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CDEE" w14:textId="51BA8A1B" w:rsidR="003A79DF" w:rsidRPr="00270190" w:rsidRDefault="001A40EE" w:rsidP="003E1580">
      <w:pPr>
        <w:spacing w:before="0"/>
        <w:rPr>
          <w:rFonts w:ascii="Myriad Pro" w:hAnsi="Myriad Pro"/>
          <w:sz w:val="52"/>
          <w:szCs w:val="52"/>
        </w:rPr>
      </w:pPr>
      <w:bookmarkStart w:id="0" w:name="_Hlk168403038"/>
      <w:r w:rsidRPr="00270190">
        <w:rPr>
          <w:rFonts w:ascii="Myriad Pro" w:hAnsi="Myriad Pro"/>
          <w:i/>
          <w:iCs/>
          <w:sz w:val="28"/>
          <w:szCs w:val="28"/>
        </w:rPr>
        <w:t>Invisible back injection</w:t>
      </w:r>
      <w:r w:rsidR="00886983" w:rsidRPr="00270190">
        <w:rPr>
          <w:rFonts w:ascii="Myriad Pro" w:hAnsi="Myriad Pro"/>
          <w:i/>
          <w:iCs/>
          <w:sz w:val="28"/>
          <w:szCs w:val="28"/>
        </w:rPr>
        <w:t>:</w:t>
      </w:r>
    </w:p>
    <w:bookmarkEnd w:id="0"/>
    <w:p w14:paraId="3F73A1E2" w14:textId="43D6DBB3" w:rsidR="003316D8" w:rsidRPr="00270190" w:rsidRDefault="005D6BDA" w:rsidP="003E1580">
      <w:pPr>
        <w:spacing w:before="0"/>
        <w:rPr>
          <w:rFonts w:ascii="Myriad Pro" w:hAnsi="Myriad Pro"/>
          <w:sz w:val="52"/>
          <w:szCs w:val="52"/>
        </w:rPr>
      </w:pPr>
      <w:r w:rsidRPr="00270190">
        <w:rPr>
          <w:rFonts w:ascii="Myriad Pro" w:hAnsi="Myriad Pro"/>
          <w:sz w:val="52"/>
          <w:szCs w:val="52"/>
        </w:rPr>
        <w:t xml:space="preserve">New tunnel gate </w:t>
      </w:r>
      <w:r w:rsidR="00270190">
        <w:rPr>
          <w:rFonts w:ascii="Myriad Pro" w:hAnsi="Myriad Pro"/>
          <w:sz w:val="52"/>
          <w:szCs w:val="52"/>
        </w:rPr>
        <w:t xml:space="preserve">insert </w:t>
      </w:r>
      <w:r w:rsidRPr="00270190">
        <w:rPr>
          <w:rFonts w:ascii="Myriad Pro" w:hAnsi="Myriad Pro"/>
          <w:sz w:val="52"/>
          <w:szCs w:val="52"/>
        </w:rPr>
        <w:t xml:space="preserve">series for </w:t>
      </w:r>
      <w:r w:rsidR="00270190">
        <w:rPr>
          <w:rFonts w:ascii="Myriad Pro" w:hAnsi="Myriad Pro"/>
          <w:sz w:val="52"/>
          <w:szCs w:val="52"/>
        </w:rPr>
        <w:t xml:space="preserve">melt </w:t>
      </w:r>
      <w:r w:rsidR="001A40EE" w:rsidRPr="00270190">
        <w:rPr>
          <w:rFonts w:ascii="Myriad Pro" w:hAnsi="Myriad Pro"/>
          <w:sz w:val="52"/>
          <w:szCs w:val="52"/>
        </w:rPr>
        <w:t>deflections</w:t>
      </w:r>
      <w:r w:rsidRPr="00270190">
        <w:rPr>
          <w:rFonts w:ascii="Myriad Pro" w:hAnsi="Myriad Pro"/>
          <w:sz w:val="52"/>
          <w:szCs w:val="52"/>
        </w:rPr>
        <w:t xml:space="preserve"> </w:t>
      </w:r>
      <w:r w:rsidR="001A40EE" w:rsidRPr="00270190">
        <w:rPr>
          <w:rFonts w:ascii="Myriad Pro" w:hAnsi="Myriad Pro"/>
          <w:sz w:val="52"/>
          <w:szCs w:val="52"/>
        </w:rPr>
        <w:t xml:space="preserve">of </w:t>
      </w:r>
      <w:r w:rsidRPr="00270190">
        <w:rPr>
          <w:rFonts w:ascii="Myriad Pro" w:hAnsi="Myriad Pro"/>
          <w:sz w:val="52"/>
          <w:szCs w:val="52"/>
        </w:rPr>
        <w:t>up to 270°</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5"/>
        <w:gridCol w:w="3806"/>
      </w:tblGrid>
      <w:tr w:rsidR="007E3498" w:rsidRPr="00270190" w14:paraId="3B14AAD7" w14:textId="77777777" w:rsidTr="007E3498">
        <w:tc>
          <w:tcPr>
            <w:tcW w:w="5196" w:type="dxa"/>
            <w:vAlign w:val="bottom"/>
          </w:tcPr>
          <w:p w14:paraId="71DA082F" w14:textId="509EAFA8" w:rsidR="007E3498" w:rsidRPr="00270190" w:rsidRDefault="007E3498" w:rsidP="007E3498">
            <w:pPr>
              <w:spacing w:before="120" w:after="120"/>
              <w:rPr>
                <w:rFonts w:ascii="Myriad Pro" w:hAnsi="Myriad Pro"/>
                <w:i/>
                <w:szCs w:val="24"/>
              </w:rPr>
            </w:pPr>
            <w:r w:rsidRPr="00270190">
              <w:rPr>
                <w:rFonts w:ascii="Myriad Pro" w:hAnsi="Myriad Pro"/>
                <w:i/>
                <w:noProof/>
                <w:szCs w:val="24"/>
              </w:rPr>
              <w:drawing>
                <wp:inline distT="0" distB="0" distL="0" distR="0" wp14:anchorId="72C5906D" wp14:editId="770FBB26">
                  <wp:extent cx="3206531" cy="3721786"/>
                  <wp:effectExtent l="0" t="0" r="0" b="0"/>
                  <wp:docPr id="2681327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32774" name="Grafik 1"/>
                          <pic:cNvPicPr/>
                        </pic:nvPicPr>
                        <pic:blipFill>
                          <a:blip r:embed="rId7" cstate="print">
                            <a:extLst>
                              <a:ext uri="{28A0092B-C50C-407E-A947-70E740481C1C}">
                                <a14:useLocalDpi xmlns:a14="http://schemas.microsoft.com/office/drawing/2010/main" val="0"/>
                              </a:ext>
                            </a:extLst>
                          </a:blip>
                          <a:srcRect t="510" b="510"/>
                          <a:stretch>
                            <a:fillRect/>
                          </a:stretch>
                        </pic:blipFill>
                        <pic:spPr bwMode="auto">
                          <a:xfrm>
                            <a:off x="0" y="0"/>
                            <a:ext cx="3206531" cy="3721786"/>
                          </a:xfrm>
                          <a:prstGeom prst="rect">
                            <a:avLst/>
                          </a:prstGeom>
                          <a:ln>
                            <a:noFill/>
                          </a:ln>
                          <a:extLst>
                            <a:ext uri="{53640926-AAD7-44D8-BBD7-CCE9431645EC}">
                              <a14:shadowObscured xmlns:a14="http://schemas.microsoft.com/office/drawing/2010/main"/>
                            </a:ext>
                          </a:extLst>
                        </pic:spPr>
                      </pic:pic>
                    </a:graphicData>
                  </a:graphic>
                </wp:inline>
              </w:drawing>
            </w:r>
          </w:p>
        </w:tc>
        <w:tc>
          <w:tcPr>
            <w:tcW w:w="3875" w:type="dxa"/>
            <w:vAlign w:val="bottom"/>
          </w:tcPr>
          <w:p w14:paraId="5478D874" w14:textId="41B97892" w:rsidR="007E3498" w:rsidRPr="00270190" w:rsidRDefault="001A40EE" w:rsidP="001A40EE">
            <w:pPr>
              <w:spacing w:before="0"/>
              <w:rPr>
                <w:rFonts w:ascii="Myriad Pro" w:hAnsi="Myriad Pro"/>
                <w:i/>
                <w:sz w:val="22"/>
                <w:szCs w:val="22"/>
              </w:rPr>
            </w:pPr>
            <w:r w:rsidRPr="00270190">
              <w:rPr>
                <w:rFonts w:ascii="Myriad Pro" w:hAnsi="Myriad Pro"/>
                <w:i/>
                <w:sz w:val="22"/>
                <w:szCs w:val="22"/>
              </w:rPr>
              <w:t>i-</w:t>
            </w:r>
            <w:proofErr w:type="spellStart"/>
            <w:r w:rsidRPr="00270190">
              <w:rPr>
                <w:rFonts w:ascii="Myriad Pro" w:hAnsi="Myriad Pro"/>
                <w:i/>
                <w:sz w:val="22"/>
                <w:szCs w:val="22"/>
              </w:rPr>
              <w:t>mold’s</w:t>
            </w:r>
            <w:proofErr w:type="spellEnd"/>
            <w:r w:rsidRPr="00270190">
              <w:rPr>
                <w:rFonts w:ascii="Myriad Pro" w:hAnsi="Myriad Pro"/>
                <w:i/>
                <w:sz w:val="22"/>
                <w:szCs w:val="22"/>
              </w:rPr>
              <w:t xml:space="preserve"> new TGBL tunnel gate inserts allow the melt flow to be diverted by up to 270°, for example to injection-mould the edges of lids from their inside (sectional model of the gate insert, which is always supplied as a single piece). © i-mold</w:t>
            </w:r>
          </w:p>
        </w:tc>
      </w:tr>
    </w:tbl>
    <w:p w14:paraId="4AE87D9B" w14:textId="3878DDC3" w:rsidR="00FD0D4A" w:rsidRPr="00270190" w:rsidRDefault="007E3498" w:rsidP="00FD0D4A">
      <w:pPr>
        <w:spacing w:before="120" w:line="340" w:lineRule="exact"/>
        <w:rPr>
          <w:rFonts w:ascii="Myriad Pro" w:hAnsi="Myriad Pro"/>
          <w:sz w:val="22"/>
          <w:szCs w:val="22"/>
        </w:rPr>
      </w:pPr>
      <w:proofErr w:type="spellStart"/>
      <w:r w:rsidRPr="00270190">
        <w:rPr>
          <w:rFonts w:ascii="Myriad Pro" w:hAnsi="Myriad Pro"/>
          <w:sz w:val="22"/>
          <w:szCs w:val="22"/>
        </w:rPr>
        <w:t>Michelstadt</w:t>
      </w:r>
      <w:proofErr w:type="spellEnd"/>
      <w:r w:rsidR="00FD0D4A" w:rsidRPr="00270190">
        <w:rPr>
          <w:rFonts w:ascii="Myriad Pro" w:hAnsi="Myriad Pro"/>
          <w:sz w:val="22"/>
          <w:szCs w:val="22"/>
        </w:rPr>
        <w:t>/Germany</w:t>
      </w:r>
      <w:r w:rsidRPr="00270190">
        <w:rPr>
          <w:rFonts w:ascii="Myriad Pro" w:hAnsi="Myriad Pro"/>
          <w:sz w:val="22"/>
          <w:szCs w:val="22"/>
        </w:rPr>
        <w:t>, Jul</w:t>
      </w:r>
      <w:r w:rsidR="00FD0D4A" w:rsidRPr="00270190">
        <w:rPr>
          <w:rFonts w:ascii="Myriad Pro" w:hAnsi="Myriad Pro"/>
          <w:sz w:val="22"/>
          <w:szCs w:val="22"/>
        </w:rPr>
        <w:t>y</w:t>
      </w:r>
      <w:r w:rsidRPr="00270190">
        <w:rPr>
          <w:rFonts w:ascii="Myriad Pro" w:hAnsi="Myriad Pro"/>
          <w:sz w:val="22"/>
          <w:szCs w:val="22"/>
        </w:rPr>
        <w:t xml:space="preserve"> 2026 – </w:t>
      </w:r>
      <w:r w:rsidR="00FD0D4A" w:rsidRPr="00270190">
        <w:rPr>
          <w:rFonts w:ascii="Myriad Pro" w:hAnsi="Myriad Pro"/>
          <w:sz w:val="22"/>
          <w:szCs w:val="22"/>
        </w:rPr>
        <w:t>At Fakuma 2026, i-mold will be presenting the new TGBL series of its in-house developed tunnel gate inserts, allowing the flow direction of the melt to be redirected by up to 270°. This provides a convenient way of moulding the edges of lids or caps from the inside, thereby avoiding gate marks on their visible side. The new TGBL inserts are suitable for shot weights of 35 g for size 1, 120 g for size 2, and 1000 g for size 3. Thanks to their compact, one-piece design, all three versions require very little installation space in the mould.</w:t>
      </w:r>
    </w:p>
    <w:p w14:paraId="42199464" w14:textId="66D4DF37" w:rsidR="00FD0D4A" w:rsidRPr="00270190" w:rsidRDefault="00FD0D4A" w:rsidP="00FD0D4A">
      <w:pPr>
        <w:spacing w:before="120" w:line="340" w:lineRule="exact"/>
        <w:rPr>
          <w:rFonts w:ascii="Myriad Pro" w:hAnsi="Myriad Pro"/>
          <w:sz w:val="22"/>
          <w:szCs w:val="22"/>
        </w:rPr>
      </w:pPr>
      <w:r w:rsidRPr="00270190">
        <w:rPr>
          <w:rFonts w:ascii="Myriad Pro" w:hAnsi="Myriad Pro"/>
          <w:sz w:val="22"/>
          <w:szCs w:val="22"/>
        </w:rPr>
        <w:t>The spherical end of the sprue channel in the TGBL inserts provides exceptional flexibility. This ensures that, when contouring to the specific moulded part, the gate is always precisely circular, with its diameter increasing with the depth of material removal, regardless of the angle of the part’s surface.</w:t>
      </w:r>
    </w:p>
    <w:p w14:paraId="1BCD5328" w14:textId="2F9154BE" w:rsidR="000220C0" w:rsidRPr="00270190" w:rsidRDefault="000220C0" w:rsidP="000220C0">
      <w:pPr>
        <w:spacing w:before="120" w:line="340" w:lineRule="exact"/>
        <w:rPr>
          <w:rFonts w:ascii="Myriad Pro" w:hAnsi="Myriad Pro"/>
          <w:sz w:val="22"/>
          <w:szCs w:val="22"/>
        </w:rPr>
      </w:pPr>
      <w:r w:rsidRPr="00270190">
        <w:rPr>
          <w:rFonts w:ascii="Myriad Pro" w:hAnsi="Myriad Pro"/>
          <w:sz w:val="22"/>
          <w:szCs w:val="22"/>
        </w:rPr>
        <w:t xml:space="preserve">Due to their large deflection angles and narrow flow channel cross-section, TGBL inserts are ideal for processing thermoplastics with relatively low stiffness, such as polyolefins. The use of fillers and reinforcing materials, including talc or fibres, should be avoided. This prevents the remaining sprue </w:t>
      </w:r>
      <w:r w:rsidRPr="00270190">
        <w:rPr>
          <w:rFonts w:ascii="Myriad Pro" w:hAnsi="Myriad Pro"/>
          <w:sz w:val="22"/>
          <w:szCs w:val="22"/>
        </w:rPr>
        <w:lastRenderedPageBreak/>
        <w:t>from tearing off in the sharply bent channel after it is first cut off when the mould opens and then pulled out under elastic deformation.</w:t>
      </w:r>
    </w:p>
    <w:p w14:paraId="1A35B3E5" w14:textId="77777777" w:rsidR="000220C0" w:rsidRPr="00270190" w:rsidRDefault="000220C0" w:rsidP="000220C0">
      <w:pPr>
        <w:spacing w:before="120" w:line="340" w:lineRule="exact"/>
        <w:rPr>
          <w:rFonts w:ascii="Myriad Pro" w:hAnsi="Myriad Pro"/>
          <w:sz w:val="22"/>
          <w:szCs w:val="22"/>
        </w:rPr>
      </w:pPr>
      <w:r w:rsidRPr="00270190">
        <w:rPr>
          <w:rFonts w:ascii="Myriad Pro" w:hAnsi="Myriad Pro"/>
          <w:sz w:val="22"/>
          <w:szCs w:val="22"/>
        </w:rPr>
        <w:t>Using highly wear-resistant, standardised and interchangeable tunnel gate inserts significantly reduces the time and effort required for the planning, design, construction and maintenance of injection moulding tools. The metal injection moulding (MIM) manufacturing process ensures high process reliability during production thanks to smooth sprue channel walls and precise gate dimensions. This results in clean injection points with minimal marking on the surface of the moulded part.</w:t>
      </w:r>
    </w:p>
    <w:p w14:paraId="3BE8DEB2" w14:textId="1F70D97B" w:rsidR="00C54747" w:rsidRPr="00270190" w:rsidRDefault="00C54747" w:rsidP="00C54747">
      <w:pPr>
        <w:spacing w:before="120" w:line="340" w:lineRule="exact"/>
        <w:rPr>
          <w:rFonts w:ascii="Myriad Pro" w:hAnsi="Myriad Pro"/>
          <w:sz w:val="22"/>
          <w:szCs w:val="22"/>
        </w:rPr>
      </w:pPr>
      <w:r w:rsidRPr="00270190">
        <w:rPr>
          <w:rFonts w:ascii="Myriad Pro" w:hAnsi="Myriad Pro"/>
          <w:sz w:val="22"/>
          <w:szCs w:val="22"/>
        </w:rPr>
        <w:t>Where the high deflection angles achievable with the new TGBL types are not required, the TGLL types allow for gating below the mould parting line on gently sloping surfaces. Furthermore, i-</w:t>
      </w:r>
      <w:proofErr w:type="spellStart"/>
      <w:r w:rsidRPr="00270190">
        <w:rPr>
          <w:rFonts w:ascii="Myriad Pro" w:hAnsi="Myriad Pro"/>
          <w:sz w:val="22"/>
          <w:szCs w:val="22"/>
        </w:rPr>
        <w:t>mold’s</w:t>
      </w:r>
      <w:proofErr w:type="spellEnd"/>
      <w:r w:rsidRPr="00270190">
        <w:rPr>
          <w:rFonts w:ascii="Myriad Pro" w:hAnsi="Myriad Pro"/>
          <w:sz w:val="22"/>
          <w:szCs w:val="22"/>
        </w:rPr>
        <w:t xml:space="preserve"> range of contourable tunnel sprue inserts made from highly wear-resistant hot-work steel also includes the TGML and TGHL types for injection at medium or increased distances above the mould parting line. The range is rounded off by application-specific types from the TGS and TGR series for flat parting lines, the SGC types with a curved runner for gate locations deep inside the part, and the TPS type as a straight standard sub-gate for side-gating.</w:t>
      </w:r>
    </w:p>
    <w:p w14:paraId="1802D3C0" w14:textId="73813269" w:rsidR="00C54747" w:rsidRPr="00270190" w:rsidRDefault="00C54747" w:rsidP="00C54747">
      <w:pPr>
        <w:spacing w:before="120" w:line="320" w:lineRule="exact"/>
        <w:rPr>
          <w:rFonts w:ascii="Myriad Pro" w:hAnsi="Myriad Pro"/>
          <w:sz w:val="22"/>
          <w:szCs w:val="22"/>
        </w:rPr>
      </w:pPr>
      <w:r w:rsidRPr="00270190">
        <w:rPr>
          <w:rFonts w:ascii="Myriad Pro" w:hAnsi="Myriad Pro"/>
          <w:sz w:val="22"/>
          <w:szCs w:val="22"/>
        </w:rPr>
        <w:t>Andy Walter, managing director of i-mold, comments: “Our newly developed tunnel gate inserts for side gating on the inside of the moulded part perfectly round off our range in this area. This means we can now help injection mould designers in almost every conceivable configuration to position gates where they do not affect the aesthetics of the moulded part. Thanks to our decades of experience, we work closely with the user to accurately identify the best option from the wide range of possibilities available. In addition to the resulting improvement in quality, their use can significantly help to reduce the time to first mould validation.”</w:t>
      </w:r>
    </w:p>
    <w:p w14:paraId="6A7E8554" w14:textId="77777777" w:rsidR="00005334" w:rsidRPr="00270190" w:rsidRDefault="00005334" w:rsidP="00270190">
      <w:pPr>
        <w:spacing w:before="120"/>
        <w:rPr>
          <w:rFonts w:ascii="Myriad Pro" w:hAnsi="Myriad Pro"/>
          <w:b/>
          <w:sz w:val="22"/>
          <w:szCs w:val="22"/>
        </w:rPr>
      </w:pPr>
      <w:r w:rsidRPr="00270190">
        <w:rPr>
          <w:rFonts w:ascii="Myriad Pro" w:hAnsi="Myriad Pro"/>
          <w:b/>
          <w:sz w:val="22"/>
          <w:szCs w:val="22"/>
        </w:rPr>
        <w:t>About i-mold</w:t>
      </w:r>
    </w:p>
    <w:p w14:paraId="12CDDFDB" w14:textId="76EA9660" w:rsidR="00005334" w:rsidRPr="00270190" w:rsidRDefault="00270190" w:rsidP="00270190">
      <w:pPr>
        <w:spacing w:before="0"/>
        <w:rPr>
          <w:rFonts w:ascii="Myriad Pro" w:hAnsi="Myriad Pro"/>
          <w:bCs/>
          <w:sz w:val="22"/>
          <w:szCs w:val="22"/>
        </w:rPr>
      </w:pPr>
      <w:r w:rsidRPr="00270190">
        <w:rPr>
          <w:rFonts w:ascii="Myriad Pro" w:hAnsi="Myriad Pro"/>
          <w:bCs/>
          <w:sz w:val="22"/>
          <w:szCs w:val="22"/>
        </w:rPr>
        <w:t xml:space="preserve">For over twenty years, i-mold has been synonymous with a customer-focused approach to producing highly wear-resistant, flow-optimised tunnel gate inserts for injection moulding plastic parts from below or the side without it being visible from the surface. The product range is completed by </w:t>
      </w:r>
      <w:proofErr w:type="spellStart"/>
      <w:r w:rsidRPr="00270190">
        <w:rPr>
          <w:rFonts w:ascii="Myriad Pro" w:hAnsi="Myriad Pro"/>
          <w:bCs/>
          <w:sz w:val="22"/>
          <w:szCs w:val="22"/>
        </w:rPr>
        <w:t>Heatlock</w:t>
      </w:r>
      <w:proofErr w:type="spellEnd"/>
      <w:r w:rsidRPr="00270190">
        <w:rPr>
          <w:rFonts w:ascii="Myriad Pro" w:hAnsi="Myriad Pro"/>
          <w:bCs/>
          <w:sz w:val="22"/>
          <w:szCs w:val="22"/>
        </w:rPr>
        <w:t xml:space="preserve"> hot runner systems, gate adjusters for shutting off and/or redirecting the melt flow, and the </w:t>
      </w:r>
      <w:proofErr w:type="spellStart"/>
      <w:r w:rsidRPr="00270190">
        <w:rPr>
          <w:rFonts w:ascii="Myriad Pro" w:hAnsi="Myriad Pro"/>
          <w:bCs/>
          <w:sz w:val="22"/>
          <w:szCs w:val="22"/>
        </w:rPr>
        <w:t>Nanomold</w:t>
      </w:r>
      <w:proofErr w:type="spellEnd"/>
      <w:r w:rsidRPr="00270190">
        <w:rPr>
          <w:rFonts w:ascii="Myriad Pro" w:hAnsi="Myriad Pro"/>
          <w:bCs/>
          <w:sz w:val="22"/>
          <w:szCs w:val="22"/>
        </w:rPr>
        <w:t xml:space="preserve"> mould coating, which protects mould surfaces and prevents sticking and demoulding problems. This range is available to i-</w:t>
      </w:r>
      <w:proofErr w:type="spellStart"/>
      <w:r w:rsidRPr="00270190">
        <w:rPr>
          <w:rFonts w:ascii="Myriad Pro" w:hAnsi="Myriad Pro"/>
          <w:bCs/>
          <w:sz w:val="22"/>
          <w:szCs w:val="22"/>
        </w:rPr>
        <w:t>mold’s</w:t>
      </w:r>
      <w:proofErr w:type="spellEnd"/>
      <w:r w:rsidRPr="00270190">
        <w:rPr>
          <w:rFonts w:ascii="Myriad Pro" w:hAnsi="Myriad Pro"/>
          <w:bCs/>
          <w:sz w:val="22"/>
          <w:szCs w:val="22"/>
        </w:rPr>
        <w:t xml:space="preserve"> customers either directly or via its global network of distributors.</w:t>
      </w:r>
    </w:p>
    <w:p w14:paraId="0540596E" w14:textId="77777777" w:rsidR="00C54747" w:rsidRPr="00270190" w:rsidRDefault="00C54747" w:rsidP="00270190">
      <w:pPr>
        <w:spacing w:before="120"/>
        <w:rPr>
          <w:rFonts w:ascii="Myriad Pro" w:hAnsi="Myriad Pro"/>
          <w:szCs w:val="24"/>
        </w:rPr>
      </w:pPr>
      <w:r w:rsidRPr="00270190">
        <w:rPr>
          <w:rFonts w:ascii="Myriad Pro" w:hAnsi="Myriad Pro"/>
          <w:b/>
          <w:bCs/>
          <w:szCs w:val="24"/>
        </w:rPr>
        <w:t>Further Information:</w:t>
      </w:r>
      <w:r w:rsidRPr="00270190">
        <w:rPr>
          <w:rFonts w:ascii="Myriad Pro" w:hAnsi="Myriad Pro"/>
          <w:b/>
          <w:bCs/>
          <w:szCs w:val="24"/>
        </w:rPr>
        <w:br/>
      </w:r>
      <w:r w:rsidRPr="00270190">
        <w:rPr>
          <w:rFonts w:ascii="Myriad Pro" w:hAnsi="Myriad Pro"/>
          <w:szCs w:val="24"/>
        </w:rPr>
        <w:t>Andy Walter, i-mold GmbH &amp; Co. KG</w:t>
      </w:r>
      <w:r w:rsidRPr="00270190">
        <w:rPr>
          <w:rFonts w:ascii="Myriad Pro" w:hAnsi="Myriad Pro"/>
          <w:szCs w:val="24"/>
        </w:rPr>
        <w:br/>
        <w:t xml:space="preserve">Am </w:t>
      </w:r>
      <w:proofErr w:type="spellStart"/>
      <w:r w:rsidRPr="00270190">
        <w:rPr>
          <w:rFonts w:ascii="Myriad Pro" w:hAnsi="Myriad Pro"/>
          <w:szCs w:val="24"/>
        </w:rPr>
        <w:t>Kellersgraben</w:t>
      </w:r>
      <w:proofErr w:type="spellEnd"/>
      <w:r w:rsidRPr="00270190">
        <w:rPr>
          <w:rFonts w:ascii="Myriad Pro" w:hAnsi="Myriad Pro"/>
          <w:szCs w:val="24"/>
        </w:rPr>
        <w:t xml:space="preserve"> 3, D-64720 </w:t>
      </w:r>
      <w:proofErr w:type="spellStart"/>
      <w:r w:rsidRPr="00270190">
        <w:rPr>
          <w:rFonts w:ascii="Myriad Pro" w:hAnsi="Myriad Pro"/>
          <w:szCs w:val="24"/>
        </w:rPr>
        <w:t>Michelstadt</w:t>
      </w:r>
      <w:proofErr w:type="spellEnd"/>
      <w:r w:rsidRPr="00270190">
        <w:rPr>
          <w:rFonts w:ascii="Myriad Pro" w:hAnsi="Myriad Pro"/>
          <w:szCs w:val="24"/>
        </w:rPr>
        <w:t>, Germany</w:t>
      </w:r>
      <w:r w:rsidRPr="00270190">
        <w:rPr>
          <w:rFonts w:ascii="Myriad Pro" w:hAnsi="Myriad Pro"/>
          <w:szCs w:val="24"/>
        </w:rPr>
        <w:br/>
        <w:t>Tel.: +49 6061 97 93 6-10</w:t>
      </w:r>
      <w:r w:rsidRPr="00270190">
        <w:rPr>
          <w:rFonts w:ascii="Myriad Pro" w:hAnsi="Myriad Pro"/>
          <w:szCs w:val="24"/>
        </w:rPr>
        <w:br/>
        <w:t>office@i-mold.com, www.i-mold.de</w:t>
      </w:r>
    </w:p>
    <w:p w14:paraId="10B391ED" w14:textId="77777777" w:rsidR="00C54747" w:rsidRPr="00270190" w:rsidRDefault="00C54747" w:rsidP="00270190">
      <w:pPr>
        <w:spacing w:before="120"/>
        <w:rPr>
          <w:rFonts w:ascii="Myriad Pro" w:hAnsi="Myriad Pro"/>
          <w:szCs w:val="24"/>
        </w:rPr>
      </w:pPr>
      <w:r w:rsidRPr="00270190">
        <w:rPr>
          <w:rFonts w:ascii="Myriad Pro" w:hAnsi="Myriad Pro"/>
          <w:b/>
          <w:bCs/>
          <w:szCs w:val="24"/>
        </w:rPr>
        <w:t>Editorial Contact and Voucher Copies:</w:t>
      </w:r>
      <w:r w:rsidRPr="00270190">
        <w:rPr>
          <w:rFonts w:ascii="Myriad Pro" w:hAnsi="Myriad Pro"/>
          <w:b/>
          <w:bCs/>
          <w:szCs w:val="24"/>
        </w:rPr>
        <w:br/>
      </w:r>
      <w:r w:rsidRPr="00270190">
        <w:rPr>
          <w:rFonts w:ascii="Myriad Pro" w:hAnsi="Myriad Pro"/>
          <w:szCs w:val="24"/>
        </w:rPr>
        <w:t>Dr.-Ing. Jörg Wolters, KONSENS Public Relations GmbH &amp; Co. KG</w:t>
      </w:r>
      <w:r w:rsidRPr="00270190">
        <w:rPr>
          <w:rFonts w:ascii="Myriad Pro" w:hAnsi="Myriad Pro"/>
          <w:szCs w:val="24"/>
        </w:rPr>
        <w:br/>
        <w:t>Hans-Böckler-Str. 20, 63811 Stockstadt am Main, Germany</w:t>
      </w:r>
      <w:r w:rsidRPr="00270190">
        <w:rPr>
          <w:rFonts w:ascii="Myriad Pro" w:hAnsi="Myriad Pro"/>
          <w:szCs w:val="24"/>
        </w:rPr>
        <w:br/>
        <w:t>Tel.: +49 6027 99 00 5-13, mail@konsens.de</w:t>
      </w:r>
    </w:p>
    <w:p w14:paraId="53F1F714" w14:textId="5B834E3C" w:rsidR="00C54747" w:rsidRPr="00531546" w:rsidRDefault="00C54747" w:rsidP="00C54747">
      <w:pPr>
        <w:shd w:val="clear" w:color="auto" w:fill="D9D9D9" w:themeFill="background1" w:themeFillShade="D9"/>
        <w:jc w:val="center"/>
        <w:rPr>
          <w:rFonts w:ascii="Myriad Pro" w:hAnsi="Myriad Pro"/>
          <w:szCs w:val="24"/>
          <w:lang w:val="en-US"/>
        </w:rPr>
      </w:pPr>
      <w:r w:rsidRPr="00270190">
        <w:rPr>
          <w:rFonts w:ascii="Myriad Pro" w:hAnsi="Myriad Pro"/>
          <w:szCs w:val="24"/>
        </w:rPr>
        <w:t xml:space="preserve">This press release in German and in English together with the photo in print-ready resolution can be downloaded from: </w:t>
      </w:r>
      <w:hyperlink r:id="rId8" w:history="1">
        <w:r w:rsidRPr="00270190">
          <w:rPr>
            <w:rStyle w:val="Hyperlink"/>
            <w:rFonts w:ascii="Myriad Pro" w:hAnsi="Myriad Pro"/>
            <w:szCs w:val="24"/>
          </w:rPr>
          <w:t>https://www.konsens.de/pressemitteilungen/i-mold</w:t>
        </w:r>
      </w:hyperlink>
    </w:p>
    <w:sectPr w:rsidR="00C54747" w:rsidRPr="00531546" w:rsidSect="001A282A">
      <w:headerReference w:type="default" r:id="rId9"/>
      <w:footerReference w:type="default" r:id="rId10"/>
      <w:headerReference w:type="first" r:id="rId11"/>
      <w:pgSz w:w="11907" w:h="16840" w:code="9"/>
      <w:pgMar w:top="2268" w:right="1418" w:bottom="709" w:left="1418" w:header="56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0901" w14:textId="77777777" w:rsidR="00586651" w:rsidRPr="00270190" w:rsidRDefault="00586651" w:rsidP="00706DDB">
      <w:pPr>
        <w:spacing w:before="0"/>
      </w:pPr>
      <w:r w:rsidRPr="00270190">
        <w:separator/>
      </w:r>
    </w:p>
  </w:endnote>
  <w:endnote w:type="continuationSeparator" w:id="0">
    <w:p w14:paraId="3A02FE60" w14:textId="77777777" w:rsidR="00586651" w:rsidRPr="00270190" w:rsidRDefault="00586651" w:rsidP="00706DDB">
      <w:pPr>
        <w:spacing w:before="0"/>
      </w:pPr>
      <w:r w:rsidRPr="002701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yriad Pro">
    <w:altName w:val="Segoe UI"/>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FE74" w14:textId="77777777" w:rsidR="00C8393C" w:rsidRPr="00270190" w:rsidRDefault="00C8393C">
    <w:pPr>
      <w:pStyle w:val="Fuzeile"/>
      <w:jc w:val="center"/>
      <w:rPr>
        <w:rFonts w:ascii="Myriad Pro" w:hAnsi="Myriad Pro"/>
        <w:color w:val="auto"/>
      </w:rPr>
    </w:pPr>
    <w:proofErr w:type="spellStart"/>
    <w:r w:rsidRPr="00270190">
      <w:rPr>
        <w:rFonts w:ascii="Myriad Pro" w:hAnsi="Myriad Pro"/>
        <w:color w:val="auto"/>
      </w:rPr>
      <w:t>Seite</w:t>
    </w:r>
    <w:proofErr w:type="spellEnd"/>
    <w:r w:rsidRPr="00270190">
      <w:rPr>
        <w:rFonts w:ascii="Myriad Pro" w:hAnsi="Myriad Pro"/>
        <w:color w:val="auto"/>
      </w:rPr>
      <w:t xml:space="preserve"> </w:t>
    </w:r>
    <w:r w:rsidRPr="00270190">
      <w:rPr>
        <w:rFonts w:ascii="Myriad Pro" w:hAnsi="Myriad Pro"/>
        <w:color w:val="auto"/>
      </w:rPr>
      <w:fldChar w:fldCharType="begin"/>
    </w:r>
    <w:r w:rsidRPr="00270190">
      <w:rPr>
        <w:rFonts w:ascii="Myriad Pro" w:hAnsi="Myriad Pro"/>
        <w:color w:val="auto"/>
      </w:rPr>
      <w:instrText>PAGE  \* Arabic  \* MERGEFORMAT</w:instrText>
    </w:r>
    <w:r w:rsidRPr="00270190">
      <w:rPr>
        <w:rFonts w:ascii="Myriad Pro" w:hAnsi="Myriad Pro"/>
        <w:color w:val="auto"/>
      </w:rPr>
      <w:fldChar w:fldCharType="separate"/>
    </w:r>
    <w:r w:rsidRPr="00270190">
      <w:rPr>
        <w:rFonts w:ascii="Myriad Pro" w:hAnsi="Myriad Pro"/>
        <w:color w:val="auto"/>
      </w:rPr>
      <w:t>2</w:t>
    </w:r>
    <w:r w:rsidRPr="00270190">
      <w:rPr>
        <w:rFonts w:ascii="Myriad Pro" w:hAnsi="Myriad Pro"/>
        <w:color w:val="auto"/>
      </w:rPr>
      <w:fldChar w:fldCharType="end"/>
    </w:r>
    <w:r w:rsidRPr="00270190">
      <w:rPr>
        <w:rFonts w:ascii="Myriad Pro" w:hAnsi="Myriad Pro"/>
        <w:color w:val="auto"/>
      </w:rPr>
      <w:t xml:space="preserve"> von </w:t>
    </w:r>
    <w:r w:rsidRPr="00270190">
      <w:rPr>
        <w:rFonts w:ascii="Myriad Pro" w:hAnsi="Myriad Pro"/>
        <w:color w:val="auto"/>
      </w:rPr>
      <w:fldChar w:fldCharType="begin"/>
    </w:r>
    <w:r w:rsidRPr="00270190">
      <w:rPr>
        <w:rFonts w:ascii="Myriad Pro" w:hAnsi="Myriad Pro"/>
        <w:color w:val="auto"/>
      </w:rPr>
      <w:instrText>NUMPAGES \* Arabisch \* MERGEFORMAT</w:instrText>
    </w:r>
    <w:r w:rsidRPr="00270190">
      <w:rPr>
        <w:rFonts w:ascii="Myriad Pro" w:hAnsi="Myriad Pro"/>
        <w:color w:val="auto"/>
      </w:rPr>
      <w:fldChar w:fldCharType="separate"/>
    </w:r>
    <w:r w:rsidRPr="00270190">
      <w:rPr>
        <w:rFonts w:ascii="Myriad Pro" w:hAnsi="Myriad Pro"/>
        <w:color w:val="auto"/>
      </w:rPr>
      <w:t>2</w:t>
    </w:r>
    <w:r w:rsidRPr="00270190">
      <w:rPr>
        <w:rFonts w:ascii="Myriad Pro" w:hAnsi="Myriad Pro"/>
        <w:color w:val="auto"/>
      </w:rPr>
      <w:fldChar w:fldCharType="end"/>
    </w:r>
  </w:p>
  <w:p w14:paraId="2014B24B" w14:textId="64A0A467" w:rsidR="00C8393C" w:rsidRPr="00270190" w:rsidRDefault="00C8393C">
    <w:pPr>
      <w:pStyle w:val="Fuzeile"/>
      <w:rPr>
        <w:rFonts w:ascii="Myriad Pro" w:hAnsi="Myriad Pro"/>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0B3C1" w14:textId="77777777" w:rsidR="00586651" w:rsidRPr="00270190" w:rsidRDefault="00586651" w:rsidP="00706DDB">
      <w:pPr>
        <w:spacing w:before="0"/>
      </w:pPr>
      <w:r w:rsidRPr="00270190">
        <w:separator/>
      </w:r>
    </w:p>
  </w:footnote>
  <w:footnote w:type="continuationSeparator" w:id="0">
    <w:p w14:paraId="28DDE825" w14:textId="77777777" w:rsidR="00586651" w:rsidRPr="00270190" w:rsidRDefault="00586651" w:rsidP="00706DDB">
      <w:pPr>
        <w:spacing w:before="0"/>
      </w:pPr>
      <w:r w:rsidRPr="002701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9"/>
    </w:tblGrid>
    <w:tr w:rsidR="00F66910" w:rsidRPr="00270190" w14:paraId="23FFAEC8" w14:textId="77777777" w:rsidTr="006958FF">
      <w:tc>
        <w:tcPr>
          <w:tcW w:w="4253" w:type="dxa"/>
          <w:vAlign w:val="bottom"/>
        </w:tcPr>
        <w:p w14:paraId="71192CE2" w14:textId="0855C9E8" w:rsidR="00F66910" w:rsidRPr="00270190" w:rsidRDefault="00F66910" w:rsidP="00270CC6">
          <w:pPr>
            <w:pStyle w:val="Kopfzeile"/>
            <w:tabs>
              <w:tab w:val="clear" w:pos="4536"/>
            </w:tabs>
            <w:ind w:left="-107"/>
            <w:rPr>
              <w:rFonts w:ascii="Myriad Pro" w:hAnsi="Myriad Pro"/>
              <w:sz w:val="56"/>
              <w:szCs w:val="56"/>
            </w:rPr>
          </w:pPr>
        </w:p>
      </w:tc>
      <w:tc>
        <w:tcPr>
          <w:tcW w:w="4819" w:type="dxa"/>
          <w:vAlign w:val="bottom"/>
        </w:tcPr>
        <w:p w14:paraId="6DDBCACB" w14:textId="34D09051" w:rsidR="00F66910" w:rsidRPr="00270190" w:rsidRDefault="0060560A" w:rsidP="00D071D6">
          <w:pPr>
            <w:pStyle w:val="Kopfzeile"/>
            <w:jc w:val="right"/>
            <w:rPr>
              <w:rFonts w:ascii="Myriad Pro" w:hAnsi="Myriad Pro"/>
              <w:color w:val="auto"/>
            </w:rPr>
          </w:pPr>
          <w:r w:rsidRPr="00270190">
            <w:rPr>
              <w:rFonts w:ascii="Myriad Pro" w:hAnsi="Myriad Pro"/>
              <w:noProof/>
              <w:color w:val="auto"/>
            </w:rPr>
            <w:drawing>
              <wp:inline distT="0" distB="0" distL="0" distR="0" wp14:anchorId="403D3C7B" wp14:editId="08461859">
                <wp:extent cx="2391410" cy="818864"/>
                <wp:effectExtent l="0" t="0" r="0" b="635"/>
                <wp:docPr id="863484128" name="Grafik 863484128"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58255"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409793" cy="825159"/>
                        </a:xfrm>
                        <a:prstGeom prst="rect">
                          <a:avLst/>
                        </a:prstGeom>
                      </pic:spPr>
                    </pic:pic>
                  </a:graphicData>
                </a:graphic>
              </wp:inline>
            </w:drawing>
          </w:r>
        </w:p>
      </w:tc>
    </w:tr>
  </w:tbl>
  <w:p w14:paraId="076E5146" w14:textId="77777777" w:rsidR="00706DDB" w:rsidRPr="00270190" w:rsidRDefault="00706DDB" w:rsidP="001A282A">
    <w:pPr>
      <w:pStyle w:val="Kopfzeile"/>
      <w:pBdr>
        <w:bottom w:val="single" w:sz="4" w:space="1" w:color="auto"/>
      </w:pBdr>
      <w:rPr>
        <w:rFonts w:ascii="Myriad Pro" w:hAnsi="Myriad 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457"/>
    </w:tblGrid>
    <w:tr w:rsidR="003A79DF" w:rsidRPr="00270190" w14:paraId="3A181980" w14:textId="77777777" w:rsidTr="002702EC">
      <w:tc>
        <w:tcPr>
          <w:tcW w:w="4253" w:type="dxa"/>
          <w:vAlign w:val="bottom"/>
        </w:tcPr>
        <w:p w14:paraId="7D8BF496" w14:textId="144ED478" w:rsidR="002702EC" w:rsidRPr="00270190" w:rsidRDefault="002702EC" w:rsidP="00D071D6">
          <w:pPr>
            <w:pStyle w:val="Kopfzeile"/>
            <w:tabs>
              <w:tab w:val="clear" w:pos="4536"/>
            </w:tabs>
            <w:ind w:left="-107"/>
            <w:rPr>
              <w:rFonts w:ascii="Myriad Pro" w:hAnsi="Myriad Pro"/>
              <w:szCs w:val="24"/>
            </w:rPr>
          </w:pPr>
          <w:r w:rsidRPr="00270190">
            <w:rPr>
              <w:rFonts w:ascii="Myriad Pro" w:hAnsi="Myriad Pro"/>
              <w:noProof/>
              <w:szCs w:val="24"/>
            </w:rPr>
            <w:drawing>
              <wp:inline distT="0" distB="0" distL="0" distR="0" wp14:anchorId="3F5EE202" wp14:editId="0A6BDBC9">
                <wp:extent cx="2861677" cy="660387"/>
                <wp:effectExtent l="0" t="0" r="0" b="6985"/>
                <wp:docPr id="18475584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55842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861677" cy="660387"/>
                        </a:xfrm>
                        <a:prstGeom prst="rect">
                          <a:avLst/>
                        </a:prstGeom>
                      </pic:spPr>
                    </pic:pic>
                  </a:graphicData>
                </a:graphic>
              </wp:inline>
            </w:drawing>
          </w:r>
          <w:r w:rsidRPr="00270190">
            <w:rPr>
              <w:rFonts w:ascii="Myriad Pro" w:hAnsi="Myriad Pro"/>
              <w:szCs w:val="24"/>
            </w:rPr>
            <w:t xml:space="preserve">Hall A2, </w:t>
          </w:r>
          <w:r w:rsidR="005D6BDA" w:rsidRPr="00270190">
            <w:rPr>
              <w:rFonts w:ascii="Myriad Pro" w:hAnsi="Myriad Pro"/>
              <w:szCs w:val="24"/>
            </w:rPr>
            <w:t xml:space="preserve">Booth </w:t>
          </w:r>
          <w:r w:rsidRPr="00270190">
            <w:rPr>
              <w:rFonts w:ascii="Myriad Pro" w:hAnsi="Myriad Pro"/>
              <w:szCs w:val="24"/>
            </w:rPr>
            <w:t>A2-2219</w:t>
          </w:r>
        </w:p>
        <w:p w14:paraId="5A4EBD32" w14:textId="77777777" w:rsidR="002702EC" w:rsidRPr="00270190" w:rsidRDefault="002702EC" w:rsidP="00D071D6">
          <w:pPr>
            <w:pStyle w:val="Kopfzeile"/>
            <w:tabs>
              <w:tab w:val="clear" w:pos="4536"/>
            </w:tabs>
            <w:ind w:left="-107"/>
            <w:rPr>
              <w:rFonts w:ascii="Myriad Pro" w:hAnsi="Myriad Pro"/>
              <w:szCs w:val="24"/>
            </w:rPr>
          </w:pPr>
        </w:p>
        <w:p w14:paraId="07546191" w14:textId="77777777" w:rsidR="002702EC" w:rsidRPr="00270190" w:rsidRDefault="002702EC" w:rsidP="00D071D6">
          <w:pPr>
            <w:pStyle w:val="Kopfzeile"/>
            <w:tabs>
              <w:tab w:val="clear" w:pos="4536"/>
            </w:tabs>
            <w:ind w:left="-107"/>
            <w:rPr>
              <w:rFonts w:ascii="Myriad Pro" w:hAnsi="Myriad Pro"/>
              <w:szCs w:val="24"/>
            </w:rPr>
          </w:pPr>
        </w:p>
        <w:p w14:paraId="762D7317" w14:textId="0ACA5F98" w:rsidR="002702EC" w:rsidRPr="00270190" w:rsidRDefault="002702EC" w:rsidP="002702EC">
          <w:pPr>
            <w:pStyle w:val="Kopfzeile"/>
            <w:tabs>
              <w:tab w:val="clear" w:pos="4536"/>
            </w:tabs>
            <w:ind w:left="-107"/>
            <w:rPr>
              <w:rFonts w:ascii="Myriad Pro" w:hAnsi="Myriad Pro"/>
              <w:szCs w:val="24"/>
            </w:rPr>
          </w:pPr>
          <w:r w:rsidRPr="00270190">
            <w:rPr>
              <w:rFonts w:ascii="Myriad Pro" w:hAnsi="Myriad Pro"/>
              <w:sz w:val="56"/>
              <w:szCs w:val="56"/>
            </w:rPr>
            <w:t>Press</w:t>
          </w:r>
          <w:r w:rsidR="005D6BDA" w:rsidRPr="00270190">
            <w:rPr>
              <w:rFonts w:ascii="Myriad Pro" w:hAnsi="Myriad Pro"/>
              <w:sz w:val="56"/>
              <w:szCs w:val="56"/>
            </w:rPr>
            <w:t xml:space="preserve"> Release</w:t>
          </w:r>
        </w:p>
      </w:tc>
      <w:tc>
        <w:tcPr>
          <w:tcW w:w="4819" w:type="dxa"/>
          <w:vAlign w:val="bottom"/>
        </w:tcPr>
        <w:p w14:paraId="48A53942" w14:textId="33CB1700" w:rsidR="00D071D6" w:rsidRPr="00270190" w:rsidRDefault="0060560A" w:rsidP="00D071D6">
          <w:pPr>
            <w:pStyle w:val="Kopfzeile"/>
            <w:jc w:val="right"/>
            <w:rPr>
              <w:rFonts w:ascii="Myriad Pro" w:hAnsi="Myriad Pro"/>
              <w:color w:val="auto"/>
            </w:rPr>
          </w:pPr>
          <w:r w:rsidRPr="00270190">
            <w:rPr>
              <w:rFonts w:ascii="Myriad Pro" w:hAnsi="Myriad Pro"/>
              <w:noProof/>
              <w:color w:val="auto"/>
            </w:rPr>
            <w:drawing>
              <wp:inline distT="0" distB="0" distL="0" distR="0" wp14:anchorId="113E2302" wp14:editId="17D1CC8F">
                <wp:extent cx="2391410" cy="818864"/>
                <wp:effectExtent l="0" t="0" r="0" b="635"/>
                <wp:docPr id="59354871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58255" name="Grafik 1" descr="Ein Bild, das Text, Schrift, Logo,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2409793" cy="825159"/>
                        </a:xfrm>
                        <a:prstGeom prst="rect">
                          <a:avLst/>
                        </a:prstGeom>
                      </pic:spPr>
                    </pic:pic>
                  </a:graphicData>
                </a:graphic>
              </wp:inline>
            </w:drawing>
          </w:r>
        </w:p>
        <w:p w14:paraId="05927538" w14:textId="77777777" w:rsidR="00D071D6" w:rsidRPr="00270190" w:rsidRDefault="00D071D6" w:rsidP="00D071D6">
          <w:pPr>
            <w:pStyle w:val="Kopfzeile"/>
            <w:jc w:val="right"/>
            <w:rPr>
              <w:rFonts w:ascii="Myriad Pro" w:hAnsi="Myriad Pro"/>
              <w:color w:val="auto"/>
            </w:rPr>
          </w:pPr>
          <w:r w:rsidRPr="00270190">
            <w:rPr>
              <w:rFonts w:ascii="Myriad Pro" w:hAnsi="Myriad Pro"/>
              <w:color w:val="auto"/>
            </w:rPr>
            <w:t>i-mold GmbH &amp; Co. KG</w:t>
          </w:r>
        </w:p>
        <w:p w14:paraId="5EA78975" w14:textId="27E6E529" w:rsidR="00D071D6" w:rsidRPr="00270190" w:rsidRDefault="00D071D6" w:rsidP="00D071D6">
          <w:pPr>
            <w:pStyle w:val="Kopfzeile"/>
            <w:jc w:val="right"/>
            <w:rPr>
              <w:rFonts w:ascii="Myriad Pro" w:hAnsi="Myriad Pro"/>
              <w:color w:val="auto"/>
            </w:rPr>
          </w:pPr>
          <w:r w:rsidRPr="00270190">
            <w:rPr>
              <w:rFonts w:ascii="Myriad Pro" w:hAnsi="Myriad Pro"/>
              <w:color w:val="auto"/>
            </w:rPr>
            <w:t xml:space="preserve">Am </w:t>
          </w:r>
          <w:proofErr w:type="spellStart"/>
          <w:r w:rsidRPr="00270190">
            <w:rPr>
              <w:rFonts w:ascii="Myriad Pro" w:hAnsi="Myriad Pro"/>
              <w:color w:val="auto"/>
            </w:rPr>
            <w:t>Kellersgraben</w:t>
          </w:r>
          <w:proofErr w:type="spellEnd"/>
          <w:r w:rsidRPr="00270190">
            <w:rPr>
              <w:rFonts w:ascii="Myriad Pro" w:hAnsi="Myriad Pro"/>
              <w:color w:val="auto"/>
            </w:rPr>
            <w:t xml:space="preserve"> 3</w:t>
          </w:r>
        </w:p>
        <w:p w14:paraId="5C513C79" w14:textId="77777777" w:rsidR="00D071D6" w:rsidRPr="00270190" w:rsidRDefault="00D071D6" w:rsidP="00D071D6">
          <w:pPr>
            <w:pStyle w:val="Kopfzeile"/>
            <w:jc w:val="right"/>
            <w:rPr>
              <w:rFonts w:ascii="Myriad Pro" w:hAnsi="Myriad Pro"/>
              <w:color w:val="auto"/>
            </w:rPr>
          </w:pPr>
          <w:r w:rsidRPr="00270190">
            <w:rPr>
              <w:rFonts w:ascii="Myriad Pro" w:hAnsi="Myriad Pro"/>
              <w:color w:val="auto"/>
            </w:rPr>
            <w:t xml:space="preserve">D-64720 </w:t>
          </w:r>
          <w:proofErr w:type="spellStart"/>
          <w:r w:rsidRPr="00270190">
            <w:rPr>
              <w:rFonts w:ascii="Myriad Pro" w:hAnsi="Myriad Pro"/>
              <w:color w:val="auto"/>
            </w:rPr>
            <w:t>Michelstadt</w:t>
          </w:r>
          <w:proofErr w:type="spellEnd"/>
        </w:p>
        <w:p w14:paraId="3389C82C" w14:textId="548D3BCB" w:rsidR="00D071D6" w:rsidRPr="00270190" w:rsidRDefault="005D6BDA" w:rsidP="00D071D6">
          <w:pPr>
            <w:pStyle w:val="Kopfzeile"/>
            <w:jc w:val="right"/>
            <w:rPr>
              <w:rFonts w:ascii="Myriad Pro" w:hAnsi="Myriad Pro"/>
              <w:color w:val="auto"/>
            </w:rPr>
          </w:pPr>
          <w:r w:rsidRPr="00270190">
            <w:rPr>
              <w:rFonts w:ascii="Myriad Pro" w:hAnsi="Myriad Pro"/>
              <w:color w:val="auto"/>
            </w:rPr>
            <w:t>Phone</w:t>
          </w:r>
          <w:r w:rsidR="00D071D6" w:rsidRPr="00270190">
            <w:rPr>
              <w:rFonts w:ascii="Myriad Pro" w:hAnsi="Myriad Pro"/>
              <w:color w:val="auto"/>
            </w:rPr>
            <w:t>: +49 6061 97 93 6-0</w:t>
          </w:r>
        </w:p>
        <w:p w14:paraId="47D10E22" w14:textId="77777777" w:rsidR="00D071D6" w:rsidRPr="00270190" w:rsidRDefault="00D071D6" w:rsidP="00D071D6">
          <w:pPr>
            <w:pStyle w:val="Kopfzeile"/>
            <w:jc w:val="right"/>
            <w:rPr>
              <w:rFonts w:ascii="Myriad Pro" w:hAnsi="Myriad Pro"/>
              <w:color w:val="auto"/>
            </w:rPr>
          </w:pPr>
          <w:hyperlink r:id="rId3" w:history="1">
            <w:r w:rsidRPr="00270190">
              <w:rPr>
                <w:rStyle w:val="Hyperlink"/>
                <w:rFonts w:ascii="Myriad Pro" w:hAnsi="Myriad Pro"/>
                <w:color w:val="auto"/>
                <w:u w:val="none"/>
              </w:rPr>
              <w:t>office@i-mold.com</w:t>
            </w:r>
          </w:hyperlink>
        </w:p>
      </w:tc>
    </w:tr>
  </w:tbl>
  <w:p w14:paraId="2D4992FD" w14:textId="77777777" w:rsidR="00D071D6" w:rsidRPr="00270190" w:rsidRDefault="00D071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10465"/>
    <w:multiLevelType w:val="multilevel"/>
    <w:tmpl w:val="81FAF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6C3DF8"/>
    <w:multiLevelType w:val="hybridMultilevel"/>
    <w:tmpl w:val="426CA620"/>
    <w:lvl w:ilvl="0" w:tplc="065AEDA4">
      <w:numFmt w:val="bullet"/>
      <w:lvlText w:val=""/>
      <w:lvlJc w:val="left"/>
      <w:pPr>
        <w:ind w:left="720" w:hanging="360"/>
      </w:pPr>
      <w:rPr>
        <w:rFonts w:ascii="Symbol" w:eastAsia="Calibri" w:hAnsi="Symbo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395051266">
    <w:abstractNumId w:val="1"/>
  </w:num>
  <w:num w:numId="2" w16cid:durableId="448398082">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DDB"/>
    <w:rsid w:val="00004495"/>
    <w:rsid w:val="00005334"/>
    <w:rsid w:val="00007A55"/>
    <w:rsid w:val="000220C0"/>
    <w:rsid w:val="0002446B"/>
    <w:rsid w:val="000352B1"/>
    <w:rsid w:val="00043C18"/>
    <w:rsid w:val="00045EA6"/>
    <w:rsid w:val="00046345"/>
    <w:rsid w:val="000464BA"/>
    <w:rsid w:val="000557B3"/>
    <w:rsid w:val="0005609D"/>
    <w:rsid w:val="000564C3"/>
    <w:rsid w:val="00061217"/>
    <w:rsid w:val="00064B74"/>
    <w:rsid w:val="000669D8"/>
    <w:rsid w:val="0007356D"/>
    <w:rsid w:val="00077016"/>
    <w:rsid w:val="0008779D"/>
    <w:rsid w:val="00087875"/>
    <w:rsid w:val="00094340"/>
    <w:rsid w:val="0009630A"/>
    <w:rsid w:val="000964CF"/>
    <w:rsid w:val="00097915"/>
    <w:rsid w:val="000B3982"/>
    <w:rsid w:val="000B7EAA"/>
    <w:rsid w:val="000C503E"/>
    <w:rsid w:val="000C6396"/>
    <w:rsid w:val="000C7C42"/>
    <w:rsid w:val="000E29EB"/>
    <w:rsid w:val="000E372A"/>
    <w:rsid w:val="000E5092"/>
    <w:rsid w:val="000F1FA5"/>
    <w:rsid w:val="000F2789"/>
    <w:rsid w:val="000F2B27"/>
    <w:rsid w:val="000F2C7C"/>
    <w:rsid w:val="000F647F"/>
    <w:rsid w:val="000F726C"/>
    <w:rsid w:val="0010086D"/>
    <w:rsid w:val="00100D59"/>
    <w:rsid w:val="00101D6E"/>
    <w:rsid w:val="001026CD"/>
    <w:rsid w:val="00102C80"/>
    <w:rsid w:val="00110945"/>
    <w:rsid w:val="001241D3"/>
    <w:rsid w:val="00141E5D"/>
    <w:rsid w:val="00142994"/>
    <w:rsid w:val="00145024"/>
    <w:rsid w:val="001451D1"/>
    <w:rsid w:val="00150278"/>
    <w:rsid w:val="00162763"/>
    <w:rsid w:val="0016614D"/>
    <w:rsid w:val="001671E3"/>
    <w:rsid w:val="001672EE"/>
    <w:rsid w:val="001706A6"/>
    <w:rsid w:val="00173F08"/>
    <w:rsid w:val="001747B7"/>
    <w:rsid w:val="001800F8"/>
    <w:rsid w:val="00180673"/>
    <w:rsid w:val="00185436"/>
    <w:rsid w:val="001861EA"/>
    <w:rsid w:val="00193D27"/>
    <w:rsid w:val="001944F2"/>
    <w:rsid w:val="0019671B"/>
    <w:rsid w:val="001A282A"/>
    <w:rsid w:val="001A40EE"/>
    <w:rsid w:val="001A5BAF"/>
    <w:rsid w:val="001A7098"/>
    <w:rsid w:val="001B1634"/>
    <w:rsid w:val="001B5278"/>
    <w:rsid w:val="001B7F64"/>
    <w:rsid w:val="001C635C"/>
    <w:rsid w:val="001D0A13"/>
    <w:rsid w:val="001D3AE5"/>
    <w:rsid w:val="001D581B"/>
    <w:rsid w:val="001F09F8"/>
    <w:rsid w:val="001F79A5"/>
    <w:rsid w:val="001F7A58"/>
    <w:rsid w:val="002017D4"/>
    <w:rsid w:val="002057E5"/>
    <w:rsid w:val="00206BDA"/>
    <w:rsid w:val="00215919"/>
    <w:rsid w:val="00222589"/>
    <w:rsid w:val="00226326"/>
    <w:rsid w:val="0023045D"/>
    <w:rsid w:val="002479BB"/>
    <w:rsid w:val="002551E1"/>
    <w:rsid w:val="00260266"/>
    <w:rsid w:val="002620B5"/>
    <w:rsid w:val="0026283E"/>
    <w:rsid w:val="00270190"/>
    <w:rsid w:val="002702EC"/>
    <w:rsid w:val="00270CC6"/>
    <w:rsid w:val="002730AE"/>
    <w:rsid w:val="00276142"/>
    <w:rsid w:val="00283FBE"/>
    <w:rsid w:val="00284B8D"/>
    <w:rsid w:val="002852E4"/>
    <w:rsid w:val="0028656A"/>
    <w:rsid w:val="002A13DC"/>
    <w:rsid w:val="002A1CEF"/>
    <w:rsid w:val="002A528A"/>
    <w:rsid w:val="002B0E02"/>
    <w:rsid w:val="002B1701"/>
    <w:rsid w:val="002E2796"/>
    <w:rsid w:val="002E6D5D"/>
    <w:rsid w:val="002E7007"/>
    <w:rsid w:val="002F3171"/>
    <w:rsid w:val="002F3976"/>
    <w:rsid w:val="002F4311"/>
    <w:rsid w:val="0030405D"/>
    <w:rsid w:val="003130ED"/>
    <w:rsid w:val="00317052"/>
    <w:rsid w:val="00325AAB"/>
    <w:rsid w:val="003302DD"/>
    <w:rsid w:val="003316D8"/>
    <w:rsid w:val="00332B47"/>
    <w:rsid w:val="00336791"/>
    <w:rsid w:val="00337E32"/>
    <w:rsid w:val="00341244"/>
    <w:rsid w:val="00345675"/>
    <w:rsid w:val="00350397"/>
    <w:rsid w:val="00350613"/>
    <w:rsid w:val="003509F8"/>
    <w:rsid w:val="00350A7B"/>
    <w:rsid w:val="00351334"/>
    <w:rsid w:val="00363781"/>
    <w:rsid w:val="00371E90"/>
    <w:rsid w:val="00372E73"/>
    <w:rsid w:val="003738A2"/>
    <w:rsid w:val="003757B3"/>
    <w:rsid w:val="00377267"/>
    <w:rsid w:val="0038141F"/>
    <w:rsid w:val="00390BF4"/>
    <w:rsid w:val="00395565"/>
    <w:rsid w:val="00395D84"/>
    <w:rsid w:val="003A36ED"/>
    <w:rsid w:val="003A4A42"/>
    <w:rsid w:val="003A79DF"/>
    <w:rsid w:val="003B08AE"/>
    <w:rsid w:val="003B0FB4"/>
    <w:rsid w:val="003B2C26"/>
    <w:rsid w:val="003B3841"/>
    <w:rsid w:val="003B3C97"/>
    <w:rsid w:val="003B73C1"/>
    <w:rsid w:val="003C5F76"/>
    <w:rsid w:val="003E1580"/>
    <w:rsid w:val="003E402B"/>
    <w:rsid w:val="003E53A2"/>
    <w:rsid w:val="003F0E6F"/>
    <w:rsid w:val="003F1B61"/>
    <w:rsid w:val="003F6A15"/>
    <w:rsid w:val="0040144B"/>
    <w:rsid w:val="00405C45"/>
    <w:rsid w:val="004275FF"/>
    <w:rsid w:val="00441656"/>
    <w:rsid w:val="00441ADF"/>
    <w:rsid w:val="00444051"/>
    <w:rsid w:val="0044584D"/>
    <w:rsid w:val="00446DD4"/>
    <w:rsid w:val="0045449F"/>
    <w:rsid w:val="004565AA"/>
    <w:rsid w:val="00457B01"/>
    <w:rsid w:val="00460342"/>
    <w:rsid w:val="004625DC"/>
    <w:rsid w:val="0046282F"/>
    <w:rsid w:val="00471923"/>
    <w:rsid w:val="00474B02"/>
    <w:rsid w:val="00484D55"/>
    <w:rsid w:val="00491D74"/>
    <w:rsid w:val="00491E1A"/>
    <w:rsid w:val="00492689"/>
    <w:rsid w:val="004A608A"/>
    <w:rsid w:val="004B0273"/>
    <w:rsid w:val="004B186C"/>
    <w:rsid w:val="004C7097"/>
    <w:rsid w:val="004C7E35"/>
    <w:rsid w:val="004D59FF"/>
    <w:rsid w:val="004E1F03"/>
    <w:rsid w:val="0050002F"/>
    <w:rsid w:val="00501EC1"/>
    <w:rsid w:val="00511B49"/>
    <w:rsid w:val="005129CA"/>
    <w:rsid w:val="00516CED"/>
    <w:rsid w:val="00523871"/>
    <w:rsid w:val="005266F0"/>
    <w:rsid w:val="005312AF"/>
    <w:rsid w:val="00541425"/>
    <w:rsid w:val="00543AD1"/>
    <w:rsid w:val="00555FC7"/>
    <w:rsid w:val="00563CD0"/>
    <w:rsid w:val="00565EF9"/>
    <w:rsid w:val="00567290"/>
    <w:rsid w:val="00571845"/>
    <w:rsid w:val="00573946"/>
    <w:rsid w:val="00583B38"/>
    <w:rsid w:val="00586651"/>
    <w:rsid w:val="00593777"/>
    <w:rsid w:val="00593A97"/>
    <w:rsid w:val="00594332"/>
    <w:rsid w:val="00597155"/>
    <w:rsid w:val="005A1D33"/>
    <w:rsid w:val="005A3B6E"/>
    <w:rsid w:val="005B164E"/>
    <w:rsid w:val="005B4BC6"/>
    <w:rsid w:val="005B546F"/>
    <w:rsid w:val="005B56B1"/>
    <w:rsid w:val="005C3795"/>
    <w:rsid w:val="005C430D"/>
    <w:rsid w:val="005D0809"/>
    <w:rsid w:val="005D1827"/>
    <w:rsid w:val="005D4D57"/>
    <w:rsid w:val="005D6BDA"/>
    <w:rsid w:val="005D75DA"/>
    <w:rsid w:val="005E46A3"/>
    <w:rsid w:val="005E5ACE"/>
    <w:rsid w:val="005F3A27"/>
    <w:rsid w:val="005F4F70"/>
    <w:rsid w:val="00603E7E"/>
    <w:rsid w:val="0060560A"/>
    <w:rsid w:val="006111F3"/>
    <w:rsid w:val="006161B1"/>
    <w:rsid w:val="006230FA"/>
    <w:rsid w:val="00625561"/>
    <w:rsid w:val="00625A9E"/>
    <w:rsid w:val="0063264B"/>
    <w:rsid w:val="00642019"/>
    <w:rsid w:val="00644194"/>
    <w:rsid w:val="00652FAC"/>
    <w:rsid w:val="00662846"/>
    <w:rsid w:val="00665A7C"/>
    <w:rsid w:val="00671A10"/>
    <w:rsid w:val="0068372E"/>
    <w:rsid w:val="00687AFF"/>
    <w:rsid w:val="006958FF"/>
    <w:rsid w:val="006A169C"/>
    <w:rsid w:val="006A2C02"/>
    <w:rsid w:val="006A40A4"/>
    <w:rsid w:val="006A60E9"/>
    <w:rsid w:val="006B0201"/>
    <w:rsid w:val="006B0F3C"/>
    <w:rsid w:val="006B1889"/>
    <w:rsid w:val="006B48BD"/>
    <w:rsid w:val="006B5E35"/>
    <w:rsid w:val="006C16E9"/>
    <w:rsid w:val="006C4B1D"/>
    <w:rsid w:val="006C6EFF"/>
    <w:rsid w:val="006D592F"/>
    <w:rsid w:val="006E433D"/>
    <w:rsid w:val="006E4B6F"/>
    <w:rsid w:val="006F0AD6"/>
    <w:rsid w:val="006F2A7B"/>
    <w:rsid w:val="00704778"/>
    <w:rsid w:val="00706DDB"/>
    <w:rsid w:val="00710398"/>
    <w:rsid w:val="007106F4"/>
    <w:rsid w:val="00711D0A"/>
    <w:rsid w:val="00714A8C"/>
    <w:rsid w:val="00720EBD"/>
    <w:rsid w:val="00722D2E"/>
    <w:rsid w:val="00723B21"/>
    <w:rsid w:val="007249EE"/>
    <w:rsid w:val="007408FE"/>
    <w:rsid w:val="00743641"/>
    <w:rsid w:val="00744438"/>
    <w:rsid w:val="0075228F"/>
    <w:rsid w:val="0076018C"/>
    <w:rsid w:val="00765F40"/>
    <w:rsid w:val="0077087B"/>
    <w:rsid w:val="00770F69"/>
    <w:rsid w:val="00780A00"/>
    <w:rsid w:val="00782010"/>
    <w:rsid w:val="007A75FD"/>
    <w:rsid w:val="007A776B"/>
    <w:rsid w:val="007B50E5"/>
    <w:rsid w:val="007C037F"/>
    <w:rsid w:val="007C4FC1"/>
    <w:rsid w:val="007D3CBF"/>
    <w:rsid w:val="007E2F36"/>
    <w:rsid w:val="007E3498"/>
    <w:rsid w:val="007E7D92"/>
    <w:rsid w:val="007F27A4"/>
    <w:rsid w:val="007F2E23"/>
    <w:rsid w:val="008006C1"/>
    <w:rsid w:val="00800F68"/>
    <w:rsid w:val="008028B7"/>
    <w:rsid w:val="0080302D"/>
    <w:rsid w:val="00803087"/>
    <w:rsid w:val="008100E9"/>
    <w:rsid w:val="0081082A"/>
    <w:rsid w:val="00812302"/>
    <w:rsid w:val="008159BB"/>
    <w:rsid w:val="00815FDD"/>
    <w:rsid w:val="008466F0"/>
    <w:rsid w:val="00847784"/>
    <w:rsid w:val="008609DE"/>
    <w:rsid w:val="00863D58"/>
    <w:rsid w:val="00865856"/>
    <w:rsid w:val="0087027F"/>
    <w:rsid w:val="00875B8E"/>
    <w:rsid w:val="0088573F"/>
    <w:rsid w:val="00886837"/>
    <w:rsid w:val="00886983"/>
    <w:rsid w:val="00890540"/>
    <w:rsid w:val="00890CCB"/>
    <w:rsid w:val="00892282"/>
    <w:rsid w:val="00892EC5"/>
    <w:rsid w:val="008A03B9"/>
    <w:rsid w:val="008A258E"/>
    <w:rsid w:val="008B3F43"/>
    <w:rsid w:val="008B538B"/>
    <w:rsid w:val="008C4E0C"/>
    <w:rsid w:val="008C552C"/>
    <w:rsid w:val="008C6774"/>
    <w:rsid w:val="008D6B81"/>
    <w:rsid w:val="008D7124"/>
    <w:rsid w:val="008F3361"/>
    <w:rsid w:val="008F35F1"/>
    <w:rsid w:val="008F7616"/>
    <w:rsid w:val="009028FD"/>
    <w:rsid w:val="009035BA"/>
    <w:rsid w:val="0090366D"/>
    <w:rsid w:val="0090773E"/>
    <w:rsid w:val="00915B47"/>
    <w:rsid w:val="00921F48"/>
    <w:rsid w:val="0092292A"/>
    <w:rsid w:val="009258BF"/>
    <w:rsid w:val="0093089B"/>
    <w:rsid w:val="00931639"/>
    <w:rsid w:val="009337FD"/>
    <w:rsid w:val="00935961"/>
    <w:rsid w:val="00936688"/>
    <w:rsid w:val="0094600E"/>
    <w:rsid w:val="00953969"/>
    <w:rsid w:val="00957771"/>
    <w:rsid w:val="0097625A"/>
    <w:rsid w:val="00977E97"/>
    <w:rsid w:val="00985F65"/>
    <w:rsid w:val="009862B0"/>
    <w:rsid w:val="009938D1"/>
    <w:rsid w:val="0099681A"/>
    <w:rsid w:val="009A125B"/>
    <w:rsid w:val="009D2446"/>
    <w:rsid w:val="009D6FD6"/>
    <w:rsid w:val="009D7C16"/>
    <w:rsid w:val="009E2EE9"/>
    <w:rsid w:val="009F1869"/>
    <w:rsid w:val="009F555D"/>
    <w:rsid w:val="009F6EB7"/>
    <w:rsid w:val="00A007CC"/>
    <w:rsid w:val="00A01275"/>
    <w:rsid w:val="00A045AD"/>
    <w:rsid w:val="00A070B5"/>
    <w:rsid w:val="00A07134"/>
    <w:rsid w:val="00A07156"/>
    <w:rsid w:val="00A13C8E"/>
    <w:rsid w:val="00A219E7"/>
    <w:rsid w:val="00A21DF8"/>
    <w:rsid w:val="00A30AE7"/>
    <w:rsid w:val="00A3350E"/>
    <w:rsid w:val="00A378A2"/>
    <w:rsid w:val="00A37D97"/>
    <w:rsid w:val="00A454BE"/>
    <w:rsid w:val="00A473E7"/>
    <w:rsid w:val="00A567DA"/>
    <w:rsid w:val="00A72488"/>
    <w:rsid w:val="00A80A1B"/>
    <w:rsid w:val="00A80DE4"/>
    <w:rsid w:val="00A8187A"/>
    <w:rsid w:val="00A83DB1"/>
    <w:rsid w:val="00A86B9E"/>
    <w:rsid w:val="00A872C6"/>
    <w:rsid w:val="00A90500"/>
    <w:rsid w:val="00A95FFE"/>
    <w:rsid w:val="00A97BC2"/>
    <w:rsid w:val="00AA25EC"/>
    <w:rsid w:val="00AA48A8"/>
    <w:rsid w:val="00AA4AC1"/>
    <w:rsid w:val="00AB067B"/>
    <w:rsid w:val="00AB582B"/>
    <w:rsid w:val="00AC0305"/>
    <w:rsid w:val="00AC0FD5"/>
    <w:rsid w:val="00AC1CE0"/>
    <w:rsid w:val="00AC4BFD"/>
    <w:rsid w:val="00AD701A"/>
    <w:rsid w:val="00AE1B01"/>
    <w:rsid w:val="00AE30C0"/>
    <w:rsid w:val="00AF529D"/>
    <w:rsid w:val="00B039B5"/>
    <w:rsid w:val="00B04FFB"/>
    <w:rsid w:val="00B0542B"/>
    <w:rsid w:val="00B1455C"/>
    <w:rsid w:val="00B1530D"/>
    <w:rsid w:val="00B21DB0"/>
    <w:rsid w:val="00B22A87"/>
    <w:rsid w:val="00B231F6"/>
    <w:rsid w:val="00B30917"/>
    <w:rsid w:val="00B33BE9"/>
    <w:rsid w:val="00B34BCC"/>
    <w:rsid w:val="00B35454"/>
    <w:rsid w:val="00B42482"/>
    <w:rsid w:val="00B4579D"/>
    <w:rsid w:val="00B46242"/>
    <w:rsid w:val="00B536C2"/>
    <w:rsid w:val="00B53DA6"/>
    <w:rsid w:val="00B6004A"/>
    <w:rsid w:val="00B606F4"/>
    <w:rsid w:val="00B7242E"/>
    <w:rsid w:val="00B77306"/>
    <w:rsid w:val="00B77DDC"/>
    <w:rsid w:val="00B837FB"/>
    <w:rsid w:val="00B83D93"/>
    <w:rsid w:val="00BA13B6"/>
    <w:rsid w:val="00BA57C0"/>
    <w:rsid w:val="00BB2079"/>
    <w:rsid w:val="00BB4D15"/>
    <w:rsid w:val="00BC0782"/>
    <w:rsid w:val="00BC2D78"/>
    <w:rsid w:val="00BC5AB1"/>
    <w:rsid w:val="00BD0C88"/>
    <w:rsid w:val="00BD2386"/>
    <w:rsid w:val="00BD4343"/>
    <w:rsid w:val="00BD69BF"/>
    <w:rsid w:val="00BE0730"/>
    <w:rsid w:val="00BE31CE"/>
    <w:rsid w:val="00BE4088"/>
    <w:rsid w:val="00BE4F87"/>
    <w:rsid w:val="00BE601A"/>
    <w:rsid w:val="00C01B37"/>
    <w:rsid w:val="00C043BC"/>
    <w:rsid w:val="00C10E01"/>
    <w:rsid w:val="00C128F1"/>
    <w:rsid w:val="00C146E8"/>
    <w:rsid w:val="00C1615C"/>
    <w:rsid w:val="00C238B3"/>
    <w:rsid w:val="00C320E1"/>
    <w:rsid w:val="00C35764"/>
    <w:rsid w:val="00C42669"/>
    <w:rsid w:val="00C42BA1"/>
    <w:rsid w:val="00C45B30"/>
    <w:rsid w:val="00C45B99"/>
    <w:rsid w:val="00C539F0"/>
    <w:rsid w:val="00C54747"/>
    <w:rsid w:val="00C5546E"/>
    <w:rsid w:val="00C56D14"/>
    <w:rsid w:val="00C57CD8"/>
    <w:rsid w:val="00C650FC"/>
    <w:rsid w:val="00C67E9C"/>
    <w:rsid w:val="00C76E5A"/>
    <w:rsid w:val="00C77F99"/>
    <w:rsid w:val="00C824BB"/>
    <w:rsid w:val="00C8329D"/>
    <w:rsid w:val="00C8393C"/>
    <w:rsid w:val="00C92C42"/>
    <w:rsid w:val="00C949C0"/>
    <w:rsid w:val="00CA12F0"/>
    <w:rsid w:val="00CA3DE5"/>
    <w:rsid w:val="00CB4423"/>
    <w:rsid w:val="00CB7464"/>
    <w:rsid w:val="00CC54C4"/>
    <w:rsid w:val="00CD19ED"/>
    <w:rsid w:val="00CD3AC2"/>
    <w:rsid w:val="00CD5228"/>
    <w:rsid w:val="00CD5FCB"/>
    <w:rsid w:val="00CE4554"/>
    <w:rsid w:val="00CF0866"/>
    <w:rsid w:val="00CF115D"/>
    <w:rsid w:val="00CF4C25"/>
    <w:rsid w:val="00D02B70"/>
    <w:rsid w:val="00D04256"/>
    <w:rsid w:val="00D061C8"/>
    <w:rsid w:val="00D06952"/>
    <w:rsid w:val="00D071D6"/>
    <w:rsid w:val="00D11836"/>
    <w:rsid w:val="00D12A49"/>
    <w:rsid w:val="00D138CD"/>
    <w:rsid w:val="00D14A43"/>
    <w:rsid w:val="00D20332"/>
    <w:rsid w:val="00D219FC"/>
    <w:rsid w:val="00D222A3"/>
    <w:rsid w:val="00D25527"/>
    <w:rsid w:val="00D27C75"/>
    <w:rsid w:val="00D43092"/>
    <w:rsid w:val="00D514C2"/>
    <w:rsid w:val="00D51DDB"/>
    <w:rsid w:val="00D60868"/>
    <w:rsid w:val="00D64159"/>
    <w:rsid w:val="00D73D95"/>
    <w:rsid w:val="00D84E91"/>
    <w:rsid w:val="00D85B71"/>
    <w:rsid w:val="00D95273"/>
    <w:rsid w:val="00DA521E"/>
    <w:rsid w:val="00DA788F"/>
    <w:rsid w:val="00DB0974"/>
    <w:rsid w:val="00DB18DB"/>
    <w:rsid w:val="00DB6EE3"/>
    <w:rsid w:val="00DB7830"/>
    <w:rsid w:val="00DC6B89"/>
    <w:rsid w:val="00E038FC"/>
    <w:rsid w:val="00E1665A"/>
    <w:rsid w:val="00E220BA"/>
    <w:rsid w:val="00E31FE2"/>
    <w:rsid w:val="00E3452A"/>
    <w:rsid w:val="00E3511A"/>
    <w:rsid w:val="00E35E50"/>
    <w:rsid w:val="00E36B91"/>
    <w:rsid w:val="00E43BC8"/>
    <w:rsid w:val="00E46782"/>
    <w:rsid w:val="00E47B72"/>
    <w:rsid w:val="00E47BB9"/>
    <w:rsid w:val="00E51E28"/>
    <w:rsid w:val="00E66C1A"/>
    <w:rsid w:val="00E70A4B"/>
    <w:rsid w:val="00E74149"/>
    <w:rsid w:val="00E80645"/>
    <w:rsid w:val="00E87237"/>
    <w:rsid w:val="00EA13BF"/>
    <w:rsid w:val="00EB19B7"/>
    <w:rsid w:val="00EC1A15"/>
    <w:rsid w:val="00EC615B"/>
    <w:rsid w:val="00ED70FE"/>
    <w:rsid w:val="00EE63A3"/>
    <w:rsid w:val="00EE6E43"/>
    <w:rsid w:val="00EF6205"/>
    <w:rsid w:val="00F0050B"/>
    <w:rsid w:val="00F15179"/>
    <w:rsid w:val="00F201A1"/>
    <w:rsid w:val="00F262D1"/>
    <w:rsid w:val="00F275E1"/>
    <w:rsid w:val="00F35B80"/>
    <w:rsid w:val="00F5003F"/>
    <w:rsid w:val="00F52B69"/>
    <w:rsid w:val="00F63AD1"/>
    <w:rsid w:val="00F66910"/>
    <w:rsid w:val="00F70015"/>
    <w:rsid w:val="00F702F6"/>
    <w:rsid w:val="00F70331"/>
    <w:rsid w:val="00F80A52"/>
    <w:rsid w:val="00F82DB3"/>
    <w:rsid w:val="00F82F92"/>
    <w:rsid w:val="00F8530B"/>
    <w:rsid w:val="00F929A3"/>
    <w:rsid w:val="00F97603"/>
    <w:rsid w:val="00FA17E1"/>
    <w:rsid w:val="00FA32A7"/>
    <w:rsid w:val="00FB0002"/>
    <w:rsid w:val="00FB6C89"/>
    <w:rsid w:val="00FB7818"/>
    <w:rsid w:val="00FC073F"/>
    <w:rsid w:val="00FC092B"/>
    <w:rsid w:val="00FC3A5C"/>
    <w:rsid w:val="00FC4E32"/>
    <w:rsid w:val="00FC6D49"/>
    <w:rsid w:val="00FD0D4A"/>
    <w:rsid w:val="00FD1E02"/>
    <w:rsid w:val="00FD217E"/>
    <w:rsid w:val="00FF278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0A9FF"/>
  <w15:chartTrackingRefBased/>
  <w15:docId w15:val="{6607B6D7-A5FB-412E-BCE8-1339E47E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71D6"/>
    <w:pPr>
      <w:spacing w:before="240"/>
    </w:pPr>
    <w:rPr>
      <w:color w:val="000000"/>
      <w:sz w:val="24"/>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
    <w:name w:val="Absatz"/>
    <w:basedOn w:val="Standard"/>
    <w:pPr>
      <w:spacing w:line="360" w:lineRule="auto"/>
      <w:ind w:firstLine="709"/>
    </w:pPr>
    <w:rPr>
      <w:rFonts w:ascii="Arial" w:hAnsi="Arial"/>
    </w:rPr>
  </w:style>
  <w:style w:type="paragraph" w:customStyle="1" w:styleId="bild">
    <w:name w:val="bild"/>
    <w:basedOn w:val="Standard"/>
    <w:pPr>
      <w:spacing w:line="360" w:lineRule="auto"/>
    </w:pPr>
    <w:rPr>
      <w:rFonts w:ascii="Arial" w:hAnsi="Arial"/>
      <w:i/>
    </w:rPr>
  </w:style>
  <w:style w:type="paragraph" w:customStyle="1" w:styleId="DDElas-Text">
    <w:name w:val="DDElas-Text"/>
    <w:basedOn w:val="Standard"/>
    <w:pPr>
      <w:tabs>
        <w:tab w:val="left" w:pos="6521"/>
      </w:tabs>
      <w:spacing w:line="360" w:lineRule="auto"/>
    </w:pPr>
    <w:rPr>
      <w:rFonts w:ascii="Garamond" w:hAnsi="Garamond"/>
    </w:rPr>
  </w:style>
  <w:style w:type="paragraph" w:customStyle="1" w:styleId="Pressemitteilung">
    <w:name w:val="Pressemitteilung"/>
    <w:basedOn w:val="Standard"/>
    <w:next w:val="Standard"/>
    <w:pPr>
      <w:spacing w:before="360" w:line="360" w:lineRule="auto"/>
      <w:jc w:val="center"/>
    </w:pPr>
    <w:rPr>
      <w:rFonts w:ascii="Arial" w:hAnsi="Arial"/>
      <w:b/>
      <w:sz w:val="48"/>
    </w:rPr>
  </w:style>
  <w:style w:type="paragraph" w:customStyle="1" w:styleId="textmitpunkt">
    <w:name w:val="text mit punkt"/>
    <w:basedOn w:val="Standard"/>
    <w:pPr>
      <w:spacing w:before="120" w:line="360" w:lineRule="auto"/>
      <w:ind w:left="284" w:hanging="284"/>
    </w:pPr>
    <w:rPr>
      <w:rFonts w:ascii="Arial" w:hAnsi="Arial"/>
      <w:color w:val="auto"/>
    </w:rPr>
  </w:style>
  <w:style w:type="paragraph" w:customStyle="1" w:styleId="textnachPunkt">
    <w:name w:val="text nach Punkt"/>
    <w:basedOn w:val="Standard"/>
    <w:next w:val="Standard"/>
    <w:pPr>
      <w:spacing w:before="120" w:line="360" w:lineRule="auto"/>
    </w:pPr>
    <w:rPr>
      <w:rFonts w:ascii="Arial" w:hAnsi="Arial"/>
      <w:color w:val="auto"/>
    </w:rPr>
  </w:style>
  <w:style w:type="paragraph" w:customStyle="1" w:styleId="berschrift1Zeile">
    <w:name w:val="Überschrift 1. Zeile"/>
    <w:basedOn w:val="Standard"/>
    <w:next w:val="Standard"/>
    <w:pPr>
      <w:tabs>
        <w:tab w:val="left" w:pos="6521"/>
      </w:tabs>
    </w:pPr>
    <w:rPr>
      <w:b/>
      <w:caps/>
    </w:rPr>
  </w:style>
  <w:style w:type="paragraph" w:customStyle="1" w:styleId="berschrift1Zeile0">
    <w:name w:val="Überschrift 1.Zeile"/>
    <w:pPr>
      <w:spacing w:before="240" w:line="360" w:lineRule="auto"/>
      <w:ind w:firstLine="709"/>
    </w:pPr>
    <w:rPr>
      <w:b/>
      <w:caps/>
      <w:noProof/>
      <w:sz w:val="24"/>
    </w:rPr>
  </w:style>
  <w:style w:type="paragraph" w:customStyle="1" w:styleId="berschrift16p">
    <w:name w:val="Überschrift 16p"/>
    <w:basedOn w:val="Standard"/>
    <w:next w:val="Standard"/>
    <w:pPr>
      <w:spacing w:before="360" w:line="360" w:lineRule="auto"/>
    </w:pPr>
    <w:rPr>
      <w:rFonts w:ascii="Arial" w:hAnsi="Arial"/>
      <w:b/>
      <w:color w:val="auto"/>
      <w:sz w:val="32"/>
    </w:rPr>
  </w:style>
  <w:style w:type="paragraph" w:customStyle="1" w:styleId="berschrift18p">
    <w:name w:val="Überschrift 18p"/>
    <w:basedOn w:val="Standard"/>
    <w:next w:val="Standard"/>
    <w:pPr>
      <w:spacing w:before="360" w:line="360" w:lineRule="auto"/>
    </w:pPr>
    <w:rPr>
      <w:rFonts w:ascii="Arial" w:hAnsi="Arial"/>
      <w:b/>
      <w:color w:val="auto"/>
      <w:sz w:val="36"/>
    </w:rPr>
  </w:style>
  <w:style w:type="paragraph" w:customStyle="1" w:styleId="berschrift2Zeile">
    <w:name w:val="Überschrift 2. Zeile"/>
    <w:basedOn w:val="berschrift1Zeile"/>
    <w:rPr>
      <w:u w:val="single"/>
    </w:rPr>
  </w:style>
  <w:style w:type="paragraph" w:customStyle="1" w:styleId="berschriftfett">
    <w:name w:val="überschrift fett"/>
    <w:basedOn w:val="Standard"/>
    <w:next w:val="Standard"/>
    <w:pPr>
      <w:spacing w:before="480" w:line="360" w:lineRule="auto"/>
    </w:pPr>
    <w:rPr>
      <w:rFonts w:ascii="Arial" w:hAnsi="Arial"/>
      <w:b/>
      <w:color w:val="auto"/>
    </w:rPr>
  </w:style>
  <w:style w:type="paragraph" w:customStyle="1" w:styleId="berschrift-Haupt">
    <w:name w:val="Überschrift-Haupt"/>
    <w:next w:val="Standard"/>
    <w:pPr>
      <w:spacing w:after="360"/>
    </w:pPr>
    <w:rPr>
      <w:rFonts w:ascii="Arial Narrow" w:hAnsi="Arial Narrow"/>
      <w:b/>
      <w:sz w:val="48"/>
    </w:rPr>
  </w:style>
  <w:style w:type="paragraph" w:customStyle="1" w:styleId="berschrift-Zwischen">
    <w:name w:val="Überschrift-Zwischen"/>
    <w:basedOn w:val="berschrift-Haupt"/>
    <w:next w:val="Standard"/>
    <w:pPr>
      <w:spacing w:before="480" w:after="0"/>
    </w:pPr>
    <w:rPr>
      <w:sz w:val="36"/>
    </w:rPr>
  </w:style>
  <w:style w:type="paragraph" w:customStyle="1" w:styleId="Vorspann">
    <w:name w:val="Vorspann"/>
    <w:basedOn w:val="Standard"/>
    <w:next w:val="Standard"/>
    <w:pPr>
      <w:spacing w:after="360"/>
    </w:pPr>
    <w:rPr>
      <w:rFonts w:ascii="Arial" w:hAnsi="Arial"/>
      <w:b/>
      <w:i/>
      <w:color w:val="auto"/>
    </w:rPr>
  </w:style>
  <w:style w:type="paragraph" w:customStyle="1" w:styleId="berschrift-Zw-1">
    <w:name w:val="Überschrift-Zw-1"/>
    <w:basedOn w:val="Standard"/>
    <w:next w:val="Standard"/>
    <w:pPr>
      <w:keepNext/>
      <w:spacing w:before="0" w:after="120"/>
      <w:outlineLvl w:val="0"/>
    </w:pPr>
    <w:rPr>
      <w:rFonts w:ascii="Arial" w:hAnsi="Arial"/>
      <w:b/>
      <w:color w:val="auto"/>
      <w:sz w:val="28"/>
    </w:rPr>
  </w:style>
  <w:style w:type="paragraph" w:styleId="Verzeichnis1">
    <w:name w:val="toc 1"/>
    <w:basedOn w:val="Standard"/>
    <w:next w:val="Standard"/>
    <w:semiHidden/>
    <w:rsid w:val="00345675"/>
    <w:pPr>
      <w:spacing w:before="120" w:after="120"/>
    </w:pPr>
    <w:rPr>
      <w:color w:val="auto"/>
      <w:szCs w:val="24"/>
      <w:lang w:val="en-US"/>
    </w:rPr>
  </w:style>
  <w:style w:type="paragraph" w:styleId="Kopfzeile">
    <w:name w:val="header"/>
    <w:basedOn w:val="Standard"/>
    <w:link w:val="KopfzeileZchn"/>
    <w:uiPriority w:val="99"/>
    <w:unhideWhenUsed/>
    <w:rsid w:val="00706DDB"/>
    <w:pPr>
      <w:tabs>
        <w:tab w:val="center" w:pos="4536"/>
        <w:tab w:val="right" w:pos="9072"/>
      </w:tabs>
      <w:spacing w:before="0"/>
    </w:pPr>
  </w:style>
  <w:style w:type="character" w:customStyle="1" w:styleId="KopfzeileZchn">
    <w:name w:val="Kopfzeile Zchn"/>
    <w:basedOn w:val="Absatz-Standardschriftart"/>
    <w:link w:val="Kopfzeile"/>
    <w:uiPriority w:val="99"/>
    <w:rsid w:val="00706DDB"/>
    <w:rPr>
      <w:color w:val="000000"/>
      <w:sz w:val="24"/>
      <w:lang w:eastAsia="en-US"/>
    </w:rPr>
  </w:style>
  <w:style w:type="paragraph" w:styleId="Fuzeile">
    <w:name w:val="footer"/>
    <w:basedOn w:val="Standard"/>
    <w:link w:val="FuzeileZchn"/>
    <w:uiPriority w:val="99"/>
    <w:unhideWhenUsed/>
    <w:rsid w:val="00706DDB"/>
    <w:pPr>
      <w:tabs>
        <w:tab w:val="center" w:pos="4536"/>
        <w:tab w:val="right" w:pos="9072"/>
      </w:tabs>
      <w:spacing w:before="0"/>
    </w:pPr>
  </w:style>
  <w:style w:type="character" w:customStyle="1" w:styleId="FuzeileZchn">
    <w:name w:val="Fußzeile Zchn"/>
    <w:basedOn w:val="Absatz-Standardschriftart"/>
    <w:link w:val="Fuzeile"/>
    <w:uiPriority w:val="99"/>
    <w:rsid w:val="00706DDB"/>
    <w:rPr>
      <w:color w:val="000000"/>
      <w:sz w:val="24"/>
      <w:lang w:eastAsia="en-US"/>
    </w:rPr>
  </w:style>
  <w:style w:type="character" w:styleId="Hyperlink">
    <w:name w:val="Hyperlink"/>
    <w:basedOn w:val="Absatz-Standardschriftart"/>
    <w:uiPriority w:val="99"/>
    <w:unhideWhenUsed/>
    <w:rsid w:val="00706DDB"/>
    <w:rPr>
      <w:color w:val="0000FF" w:themeColor="hyperlink"/>
      <w:u w:val="single"/>
    </w:rPr>
  </w:style>
  <w:style w:type="character" w:styleId="NichtaufgelsteErwhnung">
    <w:name w:val="Unresolved Mention"/>
    <w:basedOn w:val="Absatz-Standardschriftart"/>
    <w:uiPriority w:val="99"/>
    <w:semiHidden/>
    <w:unhideWhenUsed/>
    <w:rsid w:val="00706DDB"/>
    <w:rPr>
      <w:color w:val="605E5C"/>
      <w:shd w:val="clear" w:color="auto" w:fill="E1DFDD"/>
    </w:rPr>
  </w:style>
  <w:style w:type="character" w:customStyle="1" w:styleId="hscoswrapper">
    <w:name w:val="hs_cos_wrapper"/>
    <w:basedOn w:val="Absatz-Standardschriftart"/>
    <w:rsid w:val="00706DDB"/>
  </w:style>
  <w:style w:type="table" w:styleId="Tabellenraster">
    <w:name w:val="Table Grid"/>
    <w:basedOn w:val="NormaleTabelle"/>
    <w:uiPriority w:val="59"/>
    <w:rsid w:val="00F66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6004A"/>
    <w:rPr>
      <w:color w:val="800080" w:themeColor="followedHyperlink"/>
      <w:u w:val="single"/>
    </w:rPr>
  </w:style>
  <w:style w:type="paragraph" w:styleId="berarbeitung">
    <w:name w:val="Revision"/>
    <w:hidden/>
    <w:uiPriority w:val="99"/>
    <w:semiHidden/>
    <w:rsid w:val="00543AD1"/>
    <w:rPr>
      <w:color w:val="000000"/>
      <w:sz w:val="24"/>
      <w:lang w:eastAsia="en-US"/>
    </w:rPr>
  </w:style>
  <w:style w:type="paragraph" w:customStyle="1" w:styleId="last">
    <w:name w:val="last"/>
    <w:basedOn w:val="Standard"/>
    <w:rsid w:val="00625561"/>
    <w:pPr>
      <w:spacing w:before="100" w:beforeAutospacing="1" w:after="100" w:afterAutospacing="1"/>
    </w:pPr>
    <w:rPr>
      <w:color w:val="auto"/>
      <w:szCs w:val="24"/>
      <w:lang w:eastAsia="de-DE" w:bidi="he-IL"/>
    </w:rPr>
  </w:style>
  <w:style w:type="paragraph" w:styleId="StandardWeb">
    <w:name w:val="Normal (Web)"/>
    <w:basedOn w:val="Standard"/>
    <w:uiPriority w:val="99"/>
    <w:semiHidden/>
    <w:unhideWhenUsed/>
    <w:rsid w:val="00FD0D4A"/>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74907">
      <w:bodyDiv w:val="1"/>
      <w:marLeft w:val="0"/>
      <w:marRight w:val="0"/>
      <w:marTop w:val="0"/>
      <w:marBottom w:val="0"/>
      <w:divBdr>
        <w:top w:val="none" w:sz="0" w:space="0" w:color="auto"/>
        <w:left w:val="none" w:sz="0" w:space="0" w:color="auto"/>
        <w:bottom w:val="none" w:sz="0" w:space="0" w:color="auto"/>
        <w:right w:val="none" w:sz="0" w:space="0" w:color="auto"/>
      </w:divBdr>
    </w:div>
    <w:div w:id="368798019">
      <w:bodyDiv w:val="1"/>
      <w:marLeft w:val="0"/>
      <w:marRight w:val="0"/>
      <w:marTop w:val="0"/>
      <w:marBottom w:val="0"/>
      <w:divBdr>
        <w:top w:val="none" w:sz="0" w:space="0" w:color="auto"/>
        <w:left w:val="none" w:sz="0" w:space="0" w:color="auto"/>
        <w:bottom w:val="none" w:sz="0" w:space="0" w:color="auto"/>
        <w:right w:val="none" w:sz="0" w:space="0" w:color="auto"/>
      </w:divBdr>
    </w:div>
    <w:div w:id="556864368">
      <w:bodyDiv w:val="1"/>
      <w:marLeft w:val="0"/>
      <w:marRight w:val="0"/>
      <w:marTop w:val="0"/>
      <w:marBottom w:val="0"/>
      <w:divBdr>
        <w:top w:val="none" w:sz="0" w:space="0" w:color="auto"/>
        <w:left w:val="none" w:sz="0" w:space="0" w:color="auto"/>
        <w:bottom w:val="none" w:sz="0" w:space="0" w:color="auto"/>
        <w:right w:val="none" w:sz="0" w:space="0" w:color="auto"/>
      </w:divBdr>
    </w:div>
    <w:div w:id="855000913">
      <w:bodyDiv w:val="1"/>
      <w:marLeft w:val="0"/>
      <w:marRight w:val="0"/>
      <w:marTop w:val="0"/>
      <w:marBottom w:val="0"/>
      <w:divBdr>
        <w:top w:val="none" w:sz="0" w:space="0" w:color="auto"/>
        <w:left w:val="none" w:sz="0" w:space="0" w:color="auto"/>
        <w:bottom w:val="none" w:sz="0" w:space="0" w:color="auto"/>
        <w:right w:val="none" w:sz="0" w:space="0" w:color="auto"/>
      </w:divBdr>
    </w:div>
    <w:div w:id="865366741">
      <w:bodyDiv w:val="1"/>
      <w:marLeft w:val="0"/>
      <w:marRight w:val="0"/>
      <w:marTop w:val="0"/>
      <w:marBottom w:val="0"/>
      <w:divBdr>
        <w:top w:val="none" w:sz="0" w:space="0" w:color="auto"/>
        <w:left w:val="none" w:sz="0" w:space="0" w:color="auto"/>
        <w:bottom w:val="none" w:sz="0" w:space="0" w:color="auto"/>
        <w:right w:val="none" w:sz="0" w:space="0" w:color="auto"/>
      </w:divBdr>
    </w:div>
    <w:div w:id="935941367">
      <w:bodyDiv w:val="1"/>
      <w:marLeft w:val="0"/>
      <w:marRight w:val="0"/>
      <w:marTop w:val="0"/>
      <w:marBottom w:val="0"/>
      <w:divBdr>
        <w:top w:val="none" w:sz="0" w:space="0" w:color="auto"/>
        <w:left w:val="none" w:sz="0" w:space="0" w:color="auto"/>
        <w:bottom w:val="none" w:sz="0" w:space="0" w:color="auto"/>
        <w:right w:val="none" w:sz="0" w:space="0" w:color="auto"/>
      </w:divBdr>
    </w:div>
    <w:div w:id="1579753236">
      <w:bodyDiv w:val="1"/>
      <w:marLeft w:val="0"/>
      <w:marRight w:val="0"/>
      <w:marTop w:val="0"/>
      <w:marBottom w:val="0"/>
      <w:divBdr>
        <w:top w:val="none" w:sz="0" w:space="0" w:color="auto"/>
        <w:left w:val="none" w:sz="0" w:space="0" w:color="auto"/>
        <w:bottom w:val="none" w:sz="0" w:space="0" w:color="auto"/>
        <w:right w:val="none" w:sz="0" w:space="0" w:color="auto"/>
      </w:divBdr>
      <w:divsChild>
        <w:div w:id="499665246">
          <w:marLeft w:val="0"/>
          <w:marRight w:val="0"/>
          <w:marTop w:val="0"/>
          <w:marBottom w:val="0"/>
          <w:divBdr>
            <w:top w:val="none" w:sz="0" w:space="0" w:color="auto"/>
            <w:left w:val="none" w:sz="0" w:space="0" w:color="auto"/>
            <w:bottom w:val="none" w:sz="0" w:space="0" w:color="auto"/>
            <w:right w:val="none" w:sz="0" w:space="0" w:color="auto"/>
          </w:divBdr>
          <w:divsChild>
            <w:div w:id="720909393">
              <w:marLeft w:val="0"/>
              <w:marRight w:val="0"/>
              <w:marTop w:val="0"/>
              <w:marBottom w:val="0"/>
              <w:divBdr>
                <w:top w:val="none" w:sz="0" w:space="0" w:color="auto"/>
                <w:left w:val="none" w:sz="0" w:space="0" w:color="auto"/>
                <w:bottom w:val="none" w:sz="0" w:space="0" w:color="auto"/>
                <w:right w:val="none" w:sz="0" w:space="0" w:color="auto"/>
              </w:divBdr>
              <w:divsChild>
                <w:div w:id="1369407194">
                  <w:marLeft w:val="0"/>
                  <w:marRight w:val="0"/>
                  <w:marTop w:val="0"/>
                  <w:marBottom w:val="0"/>
                  <w:divBdr>
                    <w:top w:val="none" w:sz="0" w:space="0" w:color="auto"/>
                    <w:left w:val="none" w:sz="0" w:space="0" w:color="auto"/>
                    <w:bottom w:val="none" w:sz="0" w:space="0" w:color="auto"/>
                    <w:right w:val="none" w:sz="0" w:space="0" w:color="auto"/>
                  </w:divBdr>
                  <w:divsChild>
                    <w:div w:id="130693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139577">
          <w:marLeft w:val="0"/>
          <w:marRight w:val="0"/>
          <w:marTop w:val="0"/>
          <w:marBottom w:val="0"/>
          <w:divBdr>
            <w:top w:val="none" w:sz="0" w:space="0" w:color="auto"/>
            <w:left w:val="none" w:sz="0" w:space="0" w:color="auto"/>
            <w:bottom w:val="none" w:sz="0" w:space="0" w:color="auto"/>
            <w:right w:val="none" w:sz="0" w:space="0" w:color="auto"/>
          </w:divBdr>
          <w:divsChild>
            <w:div w:id="214394283">
              <w:marLeft w:val="0"/>
              <w:marRight w:val="0"/>
              <w:marTop w:val="0"/>
              <w:marBottom w:val="0"/>
              <w:divBdr>
                <w:top w:val="none" w:sz="0" w:space="0" w:color="auto"/>
                <w:left w:val="none" w:sz="0" w:space="0" w:color="auto"/>
                <w:bottom w:val="none" w:sz="0" w:space="0" w:color="auto"/>
                <w:right w:val="none" w:sz="0" w:space="0" w:color="auto"/>
              </w:divBdr>
              <w:divsChild>
                <w:div w:id="1120613944">
                  <w:marLeft w:val="0"/>
                  <w:marRight w:val="0"/>
                  <w:marTop w:val="0"/>
                  <w:marBottom w:val="0"/>
                  <w:divBdr>
                    <w:top w:val="none" w:sz="0" w:space="0" w:color="auto"/>
                    <w:left w:val="none" w:sz="0" w:space="0" w:color="auto"/>
                    <w:bottom w:val="none" w:sz="0" w:space="0" w:color="auto"/>
                    <w:right w:val="none" w:sz="0" w:space="0" w:color="auto"/>
                  </w:divBdr>
                  <w:divsChild>
                    <w:div w:id="6679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1772">
          <w:marLeft w:val="0"/>
          <w:marRight w:val="0"/>
          <w:marTop w:val="0"/>
          <w:marBottom w:val="0"/>
          <w:divBdr>
            <w:top w:val="none" w:sz="0" w:space="0" w:color="auto"/>
            <w:left w:val="none" w:sz="0" w:space="0" w:color="auto"/>
            <w:bottom w:val="none" w:sz="0" w:space="0" w:color="auto"/>
            <w:right w:val="none" w:sz="0" w:space="0" w:color="auto"/>
          </w:divBdr>
          <w:divsChild>
            <w:div w:id="446780866">
              <w:marLeft w:val="0"/>
              <w:marRight w:val="0"/>
              <w:marTop w:val="0"/>
              <w:marBottom w:val="0"/>
              <w:divBdr>
                <w:top w:val="none" w:sz="0" w:space="0" w:color="auto"/>
                <w:left w:val="none" w:sz="0" w:space="0" w:color="auto"/>
                <w:bottom w:val="none" w:sz="0" w:space="0" w:color="auto"/>
                <w:right w:val="none" w:sz="0" w:space="0" w:color="auto"/>
              </w:divBdr>
              <w:divsChild>
                <w:div w:id="334310120">
                  <w:marLeft w:val="0"/>
                  <w:marRight w:val="0"/>
                  <w:marTop w:val="0"/>
                  <w:marBottom w:val="0"/>
                  <w:divBdr>
                    <w:top w:val="none" w:sz="0" w:space="0" w:color="auto"/>
                    <w:left w:val="none" w:sz="0" w:space="0" w:color="auto"/>
                    <w:bottom w:val="none" w:sz="0" w:space="0" w:color="auto"/>
                    <w:right w:val="none" w:sz="0" w:space="0" w:color="auto"/>
                  </w:divBdr>
                  <w:divsChild>
                    <w:div w:id="11581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240333">
      <w:bodyDiv w:val="1"/>
      <w:marLeft w:val="0"/>
      <w:marRight w:val="0"/>
      <w:marTop w:val="0"/>
      <w:marBottom w:val="0"/>
      <w:divBdr>
        <w:top w:val="none" w:sz="0" w:space="0" w:color="auto"/>
        <w:left w:val="none" w:sz="0" w:space="0" w:color="auto"/>
        <w:bottom w:val="none" w:sz="0" w:space="0" w:color="auto"/>
        <w:right w:val="none" w:sz="0" w:space="0" w:color="auto"/>
      </w:divBdr>
    </w:div>
    <w:div w:id="1849834213">
      <w:bodyDiv w:val="1"/>
      <w:marLeft w:val="0"/>
      <w:marRight w:val="0"/>
      <w:marTop w:val="0"/>
      <w:marBottom w:val="0"/>
      <w:divBdr>
        <w:top w:val="none" w:sz="0" w:space="0" w:color="auto"/>
        <w:left w:val="none" w:sz="0" w:space="0" w:color="auto"/>
        <w:bottom w:val="none" w:sz="0" w:space="0" w:color="auto"/>
        <w:right w:val="none" w:sz="0" w:space="0" w:color="auto"/>
      </w:divBdr>
      <w:divsChild>
        <w:div w:id="1809129325">
          <w:marLeft w:val="0"/>
          <w:marRight w:val="0"/>
          <w:marTop w:val="0"/>
          <w:marBottom w:val="0"/>
          <w:divBdr>
            <w:top w:val="none" w:sz="0" w:space="0" w:color="auto"/>
            <w:left w:val="none" w:sz="0" w:space="0" w:color="auto"/>
            <w:bottom w:val="none" w:sz="0" w:space="0" w:color="auto"/>
            <w:right w:val="none" w:sz="0" w:space="0" w:color="auto"/>
          </w:divBdr>
          <w:divsChild>
            <w:div w:id="246967106">
              <w:marLeft w:val="0"/>
              <w:marRight w:val="0"/>
              <w:marTop w:val="0"/>
              <w:marBottom w:val="0"/>
              <w:divBdr>
                <w:top w:val="none" w:sz="0" w:space="0" w:color="auto"/>
                <w:left w:val="none" w:sz="0" w:space="0" w:color="auto"/>
                <w:bottom w:val="none" w:sz="0" w:space="0" w:color="auto"/>
                <w:right w:val="none" w:sz="0" w:space="0" w:color="auto"/>
              </w:divBdr>
              <w:divsChild>
                <w:div w:id="325667502">
                  <w:marLeft w:val="0"/>
                  <w:marRight w:val="0"/>
                  <w:marTop w:val="0"/>
                  <w:marBottom w:val="0"/>
                  <w:divBdr>
                    <w:top w:val="none" w:sz="0" w:space="0" w:color="auto"/>
                    <w:left w:val="none" w:sz="0" w:space="0" w:color="auto"/>
                    <w:bottom w:val="none" w:sz="0" w:space="0" w:color="auto"/>
                    <w:right w:val="none" w:sz="0" w:space="0" w:color="auto"/>
                  </w:divBdr>
                  <w:divsChild>
                    <w:div w:id="1535312823">
                      <w:marLeft w:val="0"/>
                      <w:marRight w:val="0"/>
                      <w:marTop w:val="0"/>
                      <w:marBottom w:val="0"/>
                      <w:divBdr>
                        <w:top w:val="none" w:sz="0" w:space="0" w:color="auto"/>
                        <w:left w:val="none" w:sz="0" w:space="0" w:color="auto"/>
                        <w:bottom w:val="none" w:sz="0" w:space="0" w:color="auto"/>
                        <w:right w:val="none" w:sz="0" w:space="0" w:color="auto"/>
                      </w:divBdr>
                      <w:divsChild>
                        <w:div w:id="1800295672">
                          <w:marLeft w:val="0"/>
                          <w:marRight w:val="0"/>
                          <w:marTop w:val="0"/>
                          <w:marBottom w:val="0"/>
                          <w:divBdr>
                            <w:top w:val="none" w:sz="0" w:space="0" w:color="auto"/>
                            <w:left w:val="none" w:sz="0" w:space="0" w:color="auto"/>
                            <w:bottom w:val="none" w:sz="0" w:space="0" w:color="auto"/>
                            <w:right w:val="none" w:sz="0" w:space="0" w:color="auto"/>
                          </w:divBdr>
                          <w:divsChild>
                            <w:div w:id="1111509053">
                              <w:marLeft w:val="0"/>
                              <w:marRight w:val="0"/>
                              <w:marTop w:val="0"/>
                              <w:marBottom w:val="0"/>
                              <w:divBdr>
                                <w:top w:val="none" w:sz="0" w:space="0" w:color="auto"/>
                                <w:left w:val="none" w:sz="0" w:space="0" w:color="auto"/>
                                <w:bottom w:val="none" w:sz="0" w:space="0" w:color="auto"/>
                                <w:right w:val="none" w:sz="0" w:space="0" w:color="auto"/>
                              </w:divBdr>
                              <w:divsChild>
                                <w:div w:id="1264459987">
                                  <w:marLeft w:val="0"/>
                                  <w:marRight w:val="0"/>
                                  <w:marTop w:val="0"/>
                                  <w:marBottom w:val="0"/>
                                  <w:divBdr>
                                    <w:top w:val="none" w:sz="0" w:space="0" w:color="auto"/>
                                    <w:left w:val="none" w:sz="0" w:space="0" w:color="auto"/>
                                    <w:bottom w:val="none" w:sz="0" w:space="0" w:color="auto"/>
                                    <w:right w:val="none" w:sz="0" w:space="0" w:color="auto"/>
                                  </w:divBdr>
                                  <w:divsChild>
                                    <w:div w:id="1287735139">
                                      <w:marLeft w:val="0"/>
                                      <w:marRight w:val="0"/>
                                      <w:marTop w:val="0"/>
                                      <w:marBottom w:val="0"/>
                                      <w:divBdr>
                                        <w:top w:val="none" w:sz="0" w:space="0" w:color="auto"/>
                                        <w:left w:val="none" w:sz="0" w:space="0" w:color="auto"/>
                                        <w:bottom w:val="none" w:sz="0" w:space="0" w:color="auto"/>
                                        <w:right w:val="none" w:sz="0" w:space="0" w:color="auto"/>
                                      </w:divBdr>
                                      <w:divsChild>
                                        <w:div w:id="490830872">
                                          <w:marLeft w:val="0"/>
                                          <w:marRight w:val="0"/>
                                          <w:marTop w:val="0"/>
                                          <w:marBottom w:val="0"/>
                                          <w:divBdr>
                                            <w:top w:val="none" w:sz="0" w:space="0" w:color="auto"/>
                                            <w:left w:val="none" w:sz="0" w:space="0" w:color="auto"/>
                                            <w:bottom w:val="none" w:sz="0" w:space="0" w:color="auto"/>
                                            <w:right w:val="none" w:sz="0" w:space="0" w:color="auto"/>
                                          </w:divBdr>
                                          <w:divsChild>
                                            <w:div w:id="2146923679">
                                              <w:marLeft w:val="0"/>
                                              <w:marRight w:val="0"/>
                                              <w:marTop w:val="0"/>
                                              <w:marBottom w:val="0"/>
                                              <w:divBdr>
                                                <w:top w:val="none" w:sz="0" w:space="0" w:color="auto"/>
                                                <w:left w:val="none" w:sz="0" w:space="0" w:color="auto"/>
                                                <w:bottom w:val="none" w:sz="0" w:space="0" w:color="auto"/>
                                                <w:right w:val="none" w:sz="0" w:space="0" w:color="auto"/>
                                              </w:divBdr>
                                              <w:divsChild>
                                                <w:div w:id="752244969">
                                                  <w:marLeft w:val="0"/>
                                                  <w:marRight w:val="0"/>
                                                  <w:marTop w:val="0"/>
                                                  <w:marBottom w:val="0"/>
                                                  <w:divBdr>
                                                    <w:top w:val="none" w:sz="0" w:space="0" w:color="auto"/>
                                                    <w:left w:val="none" w:sz="0" w:space="0" w:color="auto"/>
                                                    <w:bottom w:val="none" w:sz="0" w:space="0" w:color="auto"/>
                                                    <w:right w:val="none" w:sz="0" w:space="0" w:color="auto"/>
                                                  </w:divBdr>
                                                  <w:divsChild>
                                                    <w:div w:id="2014993923">
                                                      <w:marLeft w:val="0"/>
                                                      <w:marRight w:val="0"/>
                                                      <w:marTop w:val="0"/>
                                                      <w:marBottom w:val="0"/>
                                                      <w:divBdr>
                                                        <w:top w:val="none" w:sz="0" w:space="0" w:color="auto"/>
                                                        <w:left w:val="none" w:sz="0" w:space="0" w:color="auto"/>
                                                        <w:bottom w:val="none" w:sz="0" w:space="0" w:color="auto"/>
                                                        <w:right w:val="none" w:sz="0" w:space="0" w:color="auto"/>
                                                      </w:divBdr>
                                                      <w:divsChild>
                                                        <w:div w:id="1584337868">
                                                          <w:marLeft w:val="0"/>
                                                          <w:marRight w:val="0"/>
                                                          <w:marTop w:val="0"/>
                                                          <w:marBottom w:val="0"/>
                                                          <w:divBdr>
                                                            <w:top w:val="none" w:sz="0" w:space="0" w:color="auto"/>
                                                            <w:left w:val="none" w:sz="0" w:space="0" w:color="auto"/>
                                                            <w:bottom w:val="none" w:sz="0" w:space="0" w:color="auto"/>
                                                            <w:right w:val="none" w:sz="0" w:space="0" w:color="auto"/>
                                                          </w:divBdr>
                                                          <w:divsChild>
                                                            <w:div w:id="591352446">
                                                              <w:marLeft w:val="0"/>
                                                              <w:marRight w:val="0"/>
                                                              <w:marTop w:val="0"/>
                                                              <w:marBottom w:val="0"/>
                                                              <w:divBdr>
                                                                <w:top w:val="none" w:sz="0" w:space="0" w:color="auto"/>
                                                                <w:left w:val="none" w:sz="0" w:space="0" w:color="auto"/>
                                                                <w:bottom w:val="none" w:sz="0" w:space="0" w:color="auto"/>
                                                                <w:right w:val="none" w:sz="0" w:space="0" w:color="auto"/>
                                                              </w:divBdr>
                                                              <w:divsChild>
                                                                <w:div w:id="2035305585">
                                                                  <w:marLeft w:val="0"/>
                                                                  <w:marRight w:val="0"/>
                                                                  <w:marTop w:val="0"/>
                                                                  <w:marBottom w:val="0"/>
                                                                  <w:divBdr>
                                                                    <w:top w:val="none" w:sz="0" w:space="0" w:color="auto"/>
                                                                    <w:left w:val="none" w:sz="0" w:space="0" w:color="auto"/>
                                                                    <w:bottom w:val="none" w:sz="0" w:space="0" w:color="auto"/>
                                                                    <w:right w:val="none" w:sz="0" w:space="0" w:color="auto"/>
                                                                  </w:divBdr>
                                                                  <w:divsChild>
                                                                    <w:div w:id="656572204">
                                                                      <w:marLeft w:val="0"/>
                                                                      <w:marRight w:val="0"/>
                                                                      <w:marTop w:val="0"/>
                                                                      <w:marBottom w:val="0"/>
                                                                      <w:divBdr>
                                                                        <w:top w:val="none" w:sz="0" w:space="0" w:color="auto"/>
                                                                        <w:left w:val="none" w:sz="0" w:space="0" w:color="auto"/>
                                                                        <w:bottom w:val="none" w:sz="0" w:space="0" w:color="auto"/>
                                                                        <w:right w:val="none" w:sz="0" w:space="0" w:color="auto"/>
                                                                      </w:divBdr>
                                                                      <w:divsChild>
                                                                        <w:div w:id="1338651019">
                                                                          <w:marLeft w:val="0"/>
                                                                          <w:marRight w:val="0"/>
                                                                          <w:marTop w:val="0"/>
                                                                          <w:marBottom w:val="0"/>
                                                                          <w:divBdr>
                                                                            <w:top w:val="none" w:sz="0" w:space="0" w:color="auto"/>
                                                                            <w:left w:val="none" w:sz="0" w:space="0" w:color="auto"/>
                                                                            <w:bottom w:val="none" w:sz="0" w:space="0" w:color="auto"/>
                                                                            <w:right w:val="none" w:sz="0" w:space="0" w:color="auto"/>
                                                                          </w:divBdr>
                                                                          <w:divsChild>
                                                                            <w:div w:id="1762026238">
                                                                              <w:marLeft w:val="0"/>
                                                                              <w:marRight w:val="0"/>
                                                                              <w:marTop w:val="0"/>
                                                                              <w:marBottom w:val="0"/>
                                                                              <w:divBdr>
                                                                                <w:top w:val="none" w:sz="0" w:space="0" w:color="auto"/>
                                                                                <w:left w:val="none" w:sz="0" w:space="0" w:color="auto"/>
                                                                                <w:bottom w:val="none" w:sz="0" w:space="0" w:color="auto"/>
                                                                                <w:right w:val="none" w:sz="0" w:space="0" w:color="auto"/>
                                                                              </w:divBdr>
                                                                              <w:divsChild>
                                                                                <w:div w:id="172741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2873449">
          <w:marLeft w:val="0"/>
          <w:marRight w:val="0"/>
          <w:marTop w:val="0"/>
          <w:marBottom w:val="0"/>
          <w:divBdr>
            <w:top w:val="none" w:sz="0" w:space="0" w:color="auto"/>
            <w:left w:val="none" w:sz="0" w:space="0" w:color="auto"/>
            <w:bottom w:val="none" w:sz="0" w:space="0" w:color="auto"/>
            <w:right w:val="none" w:sz="0" w:space="0" w:color="auto"/>
          </w:divBdr>
          <w:divsChild>
            <w:div w:id="526064123">
              <w:marLeft w:val="0"/>
              <w:marRight w:val="0"/>
              <w:marTop w:val="0"/>
              <w:marBottom w:val="0"/>
              <w:divBdr>
                <w:top w:val="none" w:sz="0" w:space="0" w:color="auto"/>
                <w:left w:val="none" w:sz="0" w:space="0" w:color="auto"/>
                <w:bottom w:val="none" w:sz="0" w:space="0" w:color="auto"/>
                <w:right w:val="none" w:sz="0" w:space="0" w:color="auto"/>
              </w:divBdr>
              <w:divsChild>
                <w:div w:id="584916484">
                  <w:marLeft w:val="0"/>
                  <w:marRight w:val="0"/>
                  <w:marTop w:val="0"/>
                  <w:marBottom w:val="0"/>
                  <w:divBdr>
                    <w:top w:val="none" w:sz="0" w:space="0" w:color="auto"/>
                    <w:left w:val="none" w:sz="0" w:space="0" w:color="auto"/>
                    <w:bottom w:val="none" w:sz="0" w:space="0" w:color="auto"/>
                    <w:right w:val="none" w:sz="0" w:space="0" w:color="auto"/>
                  </w:divBdr>
                  <w:divsChild>
                    <w:div w:id="266280516">
                      <w:marLeft w:val="0"/>
                      <w:marRight w:val="0"/>
                      <w:marTop w:val="0"/>
                      <w:marBottom w:val="0"/>
                      <w:divBdr>
                        <w:top w:val="none" w:sz="0" w:space="0" w:color="auto"/>
                        <w:left w:val="none" w:sz="0" w:space="0" w:color="auto"/>
                        <w:bottom w:val="none" w:sz="0" w:space="0" w:color="auto"/>
                        <w:right w:val="none" w:sz="0" w:space="0" w:color="auto"/>
                      </w:divBdr>
                      <w:divsChild>
                        <w:div w:id="2092771124">
                          <w:marLeft w:val="0"/>
                          <w:marRight w:val="0"/>
                          <w:marTop w:val="0"/>
                          <w:marBottom w:val="0"/>
                          <w:divBdr>
                            <w:top w:val="none" w:sz="0" w:space="0" w:color="auto"/>
                            <w:left w:val="none" w:sz="0" w:space="0" w:color="auto"/>
                            <w:bottom w:val="none" w:sz="0" w:space="0" w:color="auto"/>
                            <w:right w:val="none" w:sz="0" w:space="0" w:color="auto"/>
                          </w:divBdr>
                          <w:divsChild>
                            <w:div w:id="503013626">
                              <w:marLeft w:val="0"/>
                              <w:marRight w:val="0"/>
                              <w:marTop w:val="0"/>
                              <w:marBottom w:val="0"/>
                              <w:divBdr>
                                <w:top w:val="none" w:sz="0" w:space="0" w:color="auto"/>
                                <w:left w:val="none" w:sz="0" w:space="0" w:color="auto"/>
                                <w:bottom w:val="none" w:sz="0" w:space="0" w:color="auto"/>
                                <w:right w:val="none" w:sz="0" w:space="0" w:color="auto"/>
                              </w:divBdr>
                              <w:divsChild>
                                <w:div w:id="1661420963">
                                  <w:marLeft w:val="0"/>
                                  <w:marRight w:val="0"/>
                                  <w:marTop w:val="0"/>
                                  <w:marBottom w:val="0"/>
                                  <w:divBdr>
                                    <w:top w:val="none" w:sz="0" w:space="0" w:color="auto"/>
                                    <w:left w:val="none" w:sz="0" w:space="0" w:color="auto"/>
                                    <w:bottom w:val="none" w:sz="0" w:space="0" w:color="auto"/>
                                    <w:right w:val="none" w:sz="0" w:space="0" w:color="auto"/>
                                  </w:divBdr>
                                  <w:divsChild>
                                    <w:div w:id="1770150931">
                                      <w:marLeft w:val="0"/>
                                      <w:marRight w:val="0"/>
                                      <w:marTop w:val="0"/>
                                      <w:marBottom w:val="0"/>
                                      <w:divBdr>
                                        <w:top w:val="none" w:sz="0" w:space="0" w:color="auto"/>
                                        <w:left w:val="none" w:sz="0" w:space="0" w:color="auto"/>
                                        <w:bottom w:val="none" w:sz="0" w:space="0" w:color="auto"/>
                                        <w:right w:val="none" w:sz="0" w:space="0" w:color="auto"/>
                                      </w:divBdr>
                                      <w:divsChild>
                                        <w:div w:id="1749039044">
                                          <w:marLeft w:val="0"/>
                                          <w:marRight w:val="0"/>
                                          <w:marTop w:val="0"/>
                                          <w:marBottom w:val="0"/>
                                          <w:divBdr>
                                            <w:top w:val="none" w:sz="0" w:space="0" w:color="auto"/>
                                            <w:left w:val="none" w:sz="0" w:space="0" w:color="auto"/>
                                            <w:bottom w:val="none" w:sz="0" w:space="0" w:color="auto"/>
                                            <w:right w:val="none" w:sz="0" w:space="0" w:color="auto"/>
                                          </w:divBdr>
                                          <w:divsChild>
                                            <w:div w:id="935287934">
                                              <w:marLeft w:val="0"/>
                                              <w:marRight w:val="0"/>
                                              <w:marTop w:val="0"/>
                                              <w:marBottom w:val="0"/>
                                              <w:divBdr>
                                                <w:top w:val="none" w:sz="0" w:space="0" w:color="auto"/>
                                                <w:left w:val="none" w:sz="0" w:space="0" w:color="auto"/>
                                                <w:bottom w:val="none" w:sz="0" w:space="0" w:color="auto"/>
                                                <w:right w:val="none" w:sz="0" w:space="0" w:color="auto"/>
                                              </w:divBdr>
                                              <w:divsChild>
                                                <w:div w:id="927925066">
                                                  <w:marLeft w:val="0"/>
                                                  <w:marRight w:val="0"/>
                                                  <w:marTop w:val="0"/>
                                                  <w:marBottom w:val="0"/>
                                                  <w:divBdr>
                                                    <w:top w:val="none" w:sz="0" w:space="0" w:color="auto"/>
                                                    <w:left w:val="none" w:sz="0" w:space="0" w:color="auto"/>
                                                    <w:bottom w:val="none" w:sz="0" w:space="0" w:color="auto"/>
                                                    <w:right w:val="none" w:sz="0" w:space="0" w:color="auto"/>
                                                  </w:divBdr>
                                                  <w:divsChild>
                                                    <w:div w:id="139615854">
                                                      <w:marLeft w:val="0"/>
                                                      <w:marRight w:val="0"/>
                                                      <w:marTop w:val="0"/>
                                                      <w:marBottom w:val="0"/>
                                                      <w:divBdr>
                                                        <w:top w:val="none" w:sz="0" w:space="0" w:color="auto"/>
                                                        <w:left w:val="none" w:sz="0" w:space="0" w:color="auto"/>
                                                        <w:bottom w:val="none" w:sz="0" w:space="0" w:color="auto"/>
                                                        <w:right w:val="none" w:sz="0" w:space="0" w:color="auto"/>
                                                      </w:divBdr>
                                                      <w:divsChild>
                                                        <w:div w:id="1002048236">
                                                          <w:marLeft w:val="0"/>
                                                          <w:marRight w:val="0"/>
                                                          <w:marTop w:val="0"/>
                                                          <w:marBottom w:val="0"/>
                                                          <w:divBdr>
                                                            <w:top w:val="none" w:sz="0" w:space="0" w:color="auto"/>
                                                            <w:left w:val="none" w:sz="0" w:space="0" w:color="auto"/>
                                                            <w:bottom w:val="none" w:sz="0" w:space="0" w:color="auto"/>
                                                            <w:right w:val="none" w:sz="0" w:space="0" w:color="auto"/>
                                                          </w:divBdr>
                                                          <w:divsChild>
                                                            <w:div w:id="621111775">
                                                              <w:marLeft w:val="0"/>
                                                              <w:marRight w:val="0"/>
                                                              <w:marTop w:val="0"/>
                                                              <w:marBottom w:val="0"/>
                                                              <w:divBdr>
                                                                <w:top w:val="none" w:sz="0" w:space="0" w:color="auto"/>
                                                                <w:left w:val="none" w:sz="0" w:space="0" w:color="auto"/>
                                                                <w:bottom w:val="none" w:sz="0" w:space="0" w:color="auto"/>
                                                                <w:right w:val="none" w:sz="0" w:space="0" w:color="auto"/>
                                                              </w:divBdr>
                                                              <w:divsChild>
                                                                <w:div w:id="1131485897">
                                                                  <w:marLeft w:val="0"/>
                                                                  <w:marRight w:val="0"/>
                                                                  <w:marTop w:val="0"/>
                                                                  <w:marBottom w:val="0"/>
                                                                  <w:divBdr>
                                                                    <w:top w:val="none" w:sz="0" w:space="0" w:color="auto"/>
                                                                    <w:left w:val="none" w:sz="0" w:space="0" w:color="auto"/>
                                                                    <w:bottom w:val="none" w:sz="0" w:space="0" w:color="auto"/>
                                                                    <w:right w:val="none" w:sz="0" w:space="0" w:color="auto"/>
                                                                  </w:divBdr>
                                                                  <w:divsChild>
                                                                    <w:div w:id="435559521">
                                                                      <w:marLeft w:val="0"/>
                                                                      <w:marRight w:val="0"/>
                                                                      <w:marTop w:val="0"/>
                                                                      <w:marBottom w:val="0"/>
                                                                      <w:divBdr>
                                                                        <w:top w:val="none" w:sz="0" w:space="0" w:color="auto"/>
                                                                        <w:left w:val="none" w:sz="0" w:space="0" w:color="auto"/>
                                                                        <w:bottom w:val="none" w:sz="0" w:space="0" w:color="auto"/>
                                                                        <w:right w:val="none" w:sz="0" w:space="0" w:color="auto"/>
                                                                      </w:divBdr>
                                                                      <w:divsChild>
                                                                        <w:div w:id="7612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8766064">
      <w:bodyDiv w:val="1"/>
      <w:marLeft w:val="0"/>
      <w:marRight w:val="0"/>
      <w:marTop w:val="0"/>
      <w:marBottom w:val="0"/>
      <w:divBdr>
        <w:top w:val="none" w:sz="0" w:space="0" w:color="auto"/>
        <w:left w:val="none" w:sz="0" w:space="0" w:color="auto"/>
        <w:bottom w:val="none" w:sz="0" w:space="0" w:color="auto"/>
        <w:right w:val="none" w:sz="0" w:space="0" w:color="auto"/>
      </w:divBdr>
      <w:divsChild>
        <w:div w:id="138041994">
          <w:marLeft w:val="0"/>
          <w:marRight w:val="0"/>
          <w:marTop w:val="0"/>
          <w:marBottom w:val="0"/>
          <w:divBdr>
            <w:top w:val="none" w:sz="0" w:space="0" w:color="auto"/>
            <w:left w:val="none" w:sz="0" w:space="0" w:color="auto"/>
            <w:bottom w:val="none" w:sz="0" w:space="0" w:color="auto"/>
            <w:right w:val="none" w:sz="0" w:space="0" w:color="auto"/>
          </w:divBdr>
          <w:divsChild>
            <w:div w:id="310866528">
              <w:marLeft w:val="0"/>
              <w:marRight w:val="0"/>
              <w:marTop w:val="0"/>
              <w:marBottom w:val="0"/>
              <w:divBdr>
                <w:top w:val="none" w:sz="0" w:space="0" w:color="auto"/>
                <w:left w:val="none" w:sz="0" w:space="0" w:color="auto"/>
                <w:bottom w:val="none" w:sz="0" w:space="0" w:color="auto"/>
                <w:right w:val="none" w:sz="0" w:space="0" w:color="auto"/>
              </w:divBdr>
              <w:divsChild>
                <w:div w:id="2087873754">
                  <w:marLeft w:val="0"/>
                  <w:marRight w:val="0"/>
                  <w:marTop w:val="0"/>
                  <w:marBottom w:val="0"/>
                  <w:divBdr>
                    <w:top w:val="none" w:sz="0" w:space="0" w:color="auto"/>
                    <w:left w:val="none" w:sz="0" w:space="0" w:color="auto"/>
                    <w:bottom w:val="none" w:sz="0" w:space="0" w:color="auto"/>
                    <w:right w:val="none" w:sz="0" w:space="0" w:color="auto"/>
                  </w:divBdr>
                  <w:divsChild>
                    <w:div w:id="1214007421">
                      <w:marLeft w:val="0"/>
                      <w:marRight w:val="0"/>
                      <w:marTop w:val="0"/>
                      <w:marBottom w:val="0"/>
                      <w:divBdr>
                        <w:top w:val="none" w:sz="0" w:space="0" w:color="auto"/>
                        <w:left w:val="none" w:sz="0" w:space="0" w:color="auto"/>
                        <w:bottom w:val="none" w:sz="0" w:space="0" w:color="auto"/>
                        <w:right w:val="none" w:sz="0" w:space="0" w:color="auto"/>
                      </w:divBdr>
                      <w:divsChild>
                        <w:div w:id="344478167">
                          <w:marLeft w:val="0"/>
                          <w:marRight w:val="0"/>
                          <w:marTop w:val="0"/>
                          <w:marBottom w:val="0"/>
                          <w:divBdr>
                            <w:top w:val="none" w:sz="0" w:space="0" w:color="auto"/>
                            <w:left w:val="none" w:sz="0" w:space="0" w:color="auto"/>
                            <w:bottom w:val="none" w:sz="0" w:space="0" w:color="auto"/>
                            <w:right w:val="none" w:sz="0" w:space="0" w:color="auto"/>
                          </w:divBdr>
                          <w:divsChild>
                            <w:div w:id="1536432126">
                              <w:marLeft w:val="0"/>
                              <w:marRight w:val="0"/>
                              <w:marTop w:val="0"/>
                              <w:marBottom w:val="0"/>
                              <w:divBdr>
                                <w:top w:val="none" w:sz="0" w:space="0" w:color="auto"/>
                                <w:left w:val="none" w:sz="0" w:space="0" w:color="auto"/>
                                <w:bottom w:val="none" w:sz="0" w:space="0" w:color="auto"/>
                                <w:right w:val="none" w:sz="0" w:space="0" w:color="auto"/>
                              </w:divBdr>
                            </w:div>
                            <w:div w:id="1902254084">
                              <w:marLeft w:val="0"/>
                              <w:marRight w:val="0"/>
                              <w:marTop w:val="0"/>
                              <w:marBottom w:val="0"/>
                              <w:divBdr>
                                <w:top w:val="none" w:sz="0" w:space="0" w:color="auto"/>
                                <w:left w:val="none" w:sz="0" w:space="0" w:color="auto"/>
                                <w:bottom w:val="none" w:sz="0" w:space="0" w:color="auto"/>
                                <w:right w:val="none" w:sz="0" w:space="0" w:color="auto"/>
                              </w:divBdr>
                            </w:div>
                            <w:div w:id="175790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nsens.de/pressemitteilungen/i-mol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hyperlink" Target="mailto:office@i-mold.com" TargetMode="External"/><Relationship Id="rId2" Type="http://schemas.openxmlformats.org/officeDocument/2006/relationships/image" Target="media/image2.jpg"/><Relationship Id="rId1" Type="http://schemas.openxmlformats.org/officeDocument/2006/relationships/image" Target="media/image3.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4025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Wolters</dc:creator>
  <cp:keywords/>
  <dc:description/>
  <cp:lastModifiedBy>Sandra Amann</cp:lastModifiedBy>
  <cp:revision>5</cp:revision>
  <cp:lastPrinted>2025-11-25T08:59:00Z</cp:lastPrinted>
  <dcterms:created xsi:type="dcterms:W3CDTF">2026-07-28T15:57:00Z</dcterms:created>
  <dcterms:modified xsi:type="dcterms:W3CDTF">2026-07-30T13:26:00Z</dcterms:modified>
</cp:coreProperties>
</file>