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7A5599" w:rsidRPr="00B87633" w14:paraId="7AF60AEB" w14:textId="77777777" w:rsidTr="00052FD4">
        <w:tc>
          <w:tcPr>
            <w:tcW w:w="4389" w:type="dxa"/>
          </w:tcPr>
          <w:p w14:paraId="523114DC" w14:textId="1B1B4416" w:rsidR="007A5599" w:rsidRPr="00B87633" w:rsidRDefault="007A5599" w:rsidP="007A5599">
            <w:pPr>
              <w:pStyle w:val="Pressemitteilung"/>
              <w:tabs>
                <w:tab w:val="left" w:pos="1815"/>
              </w:tabs>
              <w:spacing w:before="0"/>
              <w:jc w:val="left"/>
              <w:rPr>
                <w:rFonts w:asciiTheme="minorHAnsi" w:hAnsiTheme="minorHAnsi" w:cstheme="minorHAnsi"/>
                <w:sz w:val="44"/>
                <w:szCs w:val="44"/>
              </w:rPr>
            </w:pPr>
            <w:r w:rsidRPr="00B87633">
              <w:rPr>
                <w:rFonts w:asciiTheme="minorHAnsi" w:hAnsiTheme="minorHAnsi" w:cstheme="minorHAnsi"/>
                <w:noProof/>
              </w:rPr>
              <w:drawing>
                <wp:anchor distT="0" distB="0" distL="114300" distR="114300" simplePos="0" relativeHeight="251659264" behindDoc="0" locked="0" layoutInCell="1" allowOverlap="1" wp14:anchorId="68B5399D" wp14:editId="6346222E">
                  <wp:simplePos x="0" y="0"/>
                  <wp:positionH relativeFrom="column">
                    <wp:posOffset>12700</wp:posOffset>
                  </wp:positionH>
                  <wp:positionV relativeFrom="paragraph">
                    <wp:posOffset>43815</wp:posOffset>
                  </wp:positionV>
                  <wp:extent cx="2159635" cy="25273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52730"/>
                          </a:xfrm>
                          <a:prstGeom prst="rect">
                            <a:avLst/>
                          </a:prstGeom>
                        </pic:spPr>
                      </pic:pic>
                    </a:graphicData>
                  </a:graphic>
                  <wp14:sizeRelH relativeFrom="margin">
                    <wp14:pctWidth>0</wp14:pctWidth>
                  </wp14:sizeRelH>
                  <wp14:sizeRelV relativeFrom="margin">
                    <wp14:pctHeight>0</wp14:pctHeight>
                  </wp14:sizeRelV>
                </wp:anchor>
              </w:drawing>
            </w:r>
            <w:r w:rsidRPr="00B87633">
              <w:rPr>
                <w:rFonts w:asciiTheme="minorHAnsi" w:hAnsiTheme="minorHAnsi" w:cstheme="minorHAnsi"/>
                <w:sz w:val="44"/>
                <w:szCs w:val="44"/>
              </w:rPr>
              <w:t>Pressemitteilung</w:t>
            </w:r>
          </w:p>
        </w:tc>
        <w:tc>
          <w:tcPr>
            <w:tcW w:w="4389" w:type="dxa"/>
          </w:tcPr>
          <w:p w14:paraId="1DE55E7B" w14:textId="77777777" w:rsidR="006E126B" w:rsidRPr="00B87633" w:rsidRDefault="007A5599" w:rsidP="006E126B">
            <w:pPr>
              <w:pStyle w:val="Pressemitteilung"/>
              <w:tabs>
                <w:tab w:val="left" w:pos="1815"/>
              </w:tabs>
              <w:spacing w:before="0"/>
              <w:ind w:left="182" w:right="-122"/>
              <w:jc w:val="right"/>
              <w:rPr>
                <w:rFonts w:asciiTheme="minorHAnsi" w:hAnsiTheme="minorHAnsi" w:cstheme="minorHAnsi"/>
                <w:b w:val="0"/>
                <w:bCs/>
                <w:noProof/>
                <w:sz w:val="24"/>
                <w:szCs w:val="24"/>
              </w:rPr>
            </w:pPr>
            <w:r w:rsidRPr="00B87633">
              <w:rPr>
                <w:rFonts w:asciiTheme="minorHAnsi" w:hAnsiTheme="minorHAnsi" w:cstheme="minorHAnsi"/>
                <w:noProof/>
              </w:rPr>
              <w:drawing>
                <wp:inline distT="0" distB="0" distL="0" distR="0" wp14:anchorId="7D7245CA" wp14:editId="0D8A42F4">
                  <wp:extent cx="2359384" cy="534793"/>
                  <wp:effectExtent l="0" t="0" r="3175" b="0"/>
                  <wp:docPr id="9593589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58957"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9384" cy="534793"/>
                          </a:xfrm>
                          <a:prstGeom prst="rect">
                            <a:avLst/>
                          </a:prstGeom>
                        </pic:spPr>
                      </pic:pic>
                    </a:graphicData>
                  </a:graphic>
                </wp:inline>
              </w:drawing>
            </w:r>
            <w:r w:rsidR="006E126B" w:rsidRPr="00B87633">
              <w:rPr>
                <w:rFonts w:asciiTheme="minorHAnsi" w:hAnsiTheme="minorHAnsi" w:cstheme="minorHAnsi"/>
                <w:b w:val="0"/>
                <w:bCs/>
                <w:noProof/>
                <w:sz w:val="24"/>
                <w:szCs w:val="24"/>
              </w:rPr>
              <w:t xml:space="preserve"> </w:t>
            </w:r>
          </w:p>
          <w:p w14:paraId="3FFA28A5" w14:textId="2387DB8E" w:rsidR="007A5599" w:rsidRPr="00B87633" w:rsidRDefault="006E126B" w:rsidP="006E126B">
            <w:pPr>
              <w:pStyle w:val="Pressemitteilung"/>
              <w:tabs>
                <w:tab w:val="left" w:pos="1815"/>
              </w:tabs>
              <w:spacing w:before="0"/>
              <w:ind w:left="1452" w:right="-122"/>
              <w:jc w:val="left"/>
              <w:rPr>
                <w:rFonts w:asciiTheme="minorHAnsi" w:hAnsiTheme="minorHAnsi" w:cstheme="minorHAnsi"/>
                <w:sz w:val="44"/>
                <w:szCs w:val="44"/>
              </w:rPr>
            </w:pPr>
            <w:r w:rsidRPr="00B87633">
              <w:rPr>
                <w:rFonts w:asciiTheme="minorHAnsi" w:hAnsiTheme="minorHAnsi" w:cstheme="minorHAnsi"/>
                <w:b w:val="0"/>
                <w:bCs/>
                <w:noProof/>
                <w:sz w:val="24"/>
                <w:szCs w:val="24"/>
              </w:rPr>
              <w:t xml:space="preserve"> </w:t>
            </w:r>
            <w:r w:rsidR="00D84D92" w:rsidRPr="00B87633">
              <w:rPr>
                <w:rFonts w:asciiTheme="minorHAnsi" w:hAnsiTheme="minorHAnsi" w:cstheme="minorHAnsi"/>
                <w:b w:val="0"/>
                <w:bCs/>
                <w:noProof/>
                <w:sz w:val="24"/>
                <w:szCs w:val="24"/>
              </w:rPr>
              <w:t>Halle A2 – Stand A2-2111</w:t>
            </w:r>
          </w:p>
        </w:tc>
      </w:tr>
    </w:tbl>
    <w:p w14:paraId="60F8D8AB" w14:textId="5610BA8D" w:rsidR="00BE72F1" w:rsidRPr="00B87633" w:rsidRDefault="008B2E51" w:rsidP="008B2E51">
      <w:pPr>
        <w:pStyle w:val="berschrift18p"/>
        <w:spacing w:before="480"/>
        <w:rPr>
          <w:rFonts w:asciiTheme="minorHAnsi" w:hAnsiTheme="minorHAnsi" w:cstheme="minorHAnsi"/>
          <w:szCs w:val="22"/>
        </w:rPr>
      </w:pPr>
      <w:r w:rsidRPr="00B87633">
        <w:rPr>
          <w:rFonts w:asciiTheme="minorHAnsi" w:hAnsiTheme="minorHAnsi" w:cstheme="minorHAnsi"/>
          <w:sz w:val="24"/>
          <w:szCs w:val="24"/>
        </w:rPr>
        <w:t>Kompakt, flexibel, schnell und unkompliziert</w:t>
      </w:r>
      <w:r w:rsidRPr="00B87633">
        <w:rPr>
          <w:rFonts w:asciiTheme="minorHAnsi" w:hAnsiTheme="minorHAnsi" w:cstheme="minorHAnsi"/>
          <w:sz w:val="24"/>
          <w:szCs w:val="24"/>
        </w:rPr>
        <w:br/>
      </w:r>
      <w:r w:rsidR="00D84D92" w:rsidRPr="00B87633">
        <w:rPr>
          <w:rFonts w:asciiTheme="minorHAnsi" w:hAnsiTheme="minorHAnsi" w:cstheme="minorHAnsi"/>
          <w:szCs w:val="22"/>
        </w:rPr>
        <w:t>Neue Heißkanalregler</w:t>
      </w:r>
      <w:r w:rsidRPr="00B87633">
        <w:rPr>
          <w:rFonts w:asciiTheme="minorHAnsi" w:hAnsiTheme="minorHAnsi" w:cstheme="minorHAnsi"/>
          <w:szCs w:val="22"/>
        </w:rPr>
        <w:t>-Generation punktet, wo es darauf ankommt</w:t>
      </w:r>
    </w:p>
    <w:p w14:paraId="58A37C3D" w14:textId="62701730" w:rsidR="009E09A3" w:rsidRPr="00B87633" w:rsidRDefault="000D4C72" w:rsidP="005B7E7C">
      <w:pPr>
        <w:spacing w:before="360"/>
        <w:rPr>
          <w:rFonts w:asciiTheme="minorHAnsi" w:hAnsiTheme="minorHAnsi" w:cstheme="minorHAnsi"/>
          <w:iCs/>
          <w:noProof/>
          <w:sz w:val="24"/>
        </w:rPr>
      </w:pPr>
      <w:r w:rsidRPr="00B87633">
        <w:rPr>
          <w:rFonts w:asciiTheme="minorHAnsi" w:hAnsiTheme="minorHAnsi" w:cstheme="minorHAnsi"/>
          <w:iCs/>
          <w:noProof/>
          <w:sz w:val="24"/>
        </w:rPr>
        <w:drawing>
          <wp:inline distT="0" distB="0" distL="0" distR="0" wp14:anchorId="18C3CB3E" wp14:editId="3F10C1DC">
            <wp:extent cx="5516629" cy="3985673"/>
            <wp:effectExtent l="0" t="0" r="8255" b="0"/>
            <wp:docPr id="1984439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39370"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6629" cy="3985673"/>
                    </a:xfrm>
                    <a:prstGeom prst="rect">
                      <a:avLst/>
                    </a:prstGeom>
                  </pic:spPr>
                </pic:pic>
              </a:graphicData>
            </a:graphic>
          </wp:inline>
        </w:drawing>
      </w:r>
    </w:p>
    <w:p w14:paraId="358A4789" w14:textId="0F68D29A" w:rsidR="00446E00" w:rsidRPr="00B87633" w:rsidRDefault="00D722AD" w:rsidP="00983AFA">
      <w:pPr>
        <w:spacing w:before="120"/>
        <w:rPr>
          <w:rFonts w:asciiTheme="minorHAnsi" w:hAnsiTheme="minorHAnsi" w:cstheme="minorHAnsi"/>
        </w:rPr>
      </w:pPr>
      <w:r w:rsidRPr="00B87633">
        <w:rPr>
          <w:rFonts w:asciiTheme="minorHAnsi" w:hAnsiTheme="minorHAnsi" w:cstheme="minorHAnsi"/>
          <w:i/>
          <w:sz w:val="24"/>
        </w:rPr>
        <w:t>D</w:t>
      </w:r>
      <w:r w:rsidR="005B7E7C" w:rsidRPr="00B87633">
        <w:rPr>
          <w:rFonts w:asciiTheme="minorHAnsi" w:hAnsiTheme="minorHAnsi" w:cstheme="minorHAnsi"/>
          <w:i/>
          <w:sz w:val="24"/>
        </w:rPr>
        <w:t>ie</w:t>
      </w:r>
      <w:r w:rsidRPr="00B87633">
        <w:rPr>
          <w:rFonts w:asciiTheme="minorHAnsi" w:hAnsiTheme="minorHAnsi" w:cstheme="minorHAnsi"/>
          <w:i/>
          <w:sz w:val="24"/>
        </w:rPr>
        <w:t xml:space="preserve"> </w:t>
      </w:r>
      <w:r w:rsidR="006E126B" w:rsidRPr="00B87633">
        <w:rPr>
          <w:rFonts w:asciiTheme="minorHAnsi" w:hAnsiTheme="minorHAnsi" w:cstheme="minorHAnsi"/>
          <w:i/>
          <w:sz w:val="24"/>
        </w:rPr>
        <w:t>neu</w:t>
      </w:r>
      <w:r w:rsidR="008B2E51" w:rsidRPr="00B87633">
        <w:rPr>
          <w:rFonts w:asciiTheme="minorHAnsi" w:hAnsiTheme="minorHAnsi" w:cstheme="minorHAnsi"/>
          <w:i/>
          <w:sz w:val="24"/>
        </w:rPr>
        <w:t>e</w:t>
      </w:r>
      <w:r w:rsidR="006E126B" w:rsidRPr="00B87633">
        <w:rPr>
          <w:rFonts w:asciiTheme="minorHAnsi" w:hAnsiTheme="minorHAnsi" w:cstheme="minorHAnsi"/>
          <w:i/>
          <w:sz w:val="24"/>
        </w:rPr>
        <w:t xml:space="preserve"> </w:t>
      </w:r>
      <w:r w:rsidR="008B2E51" w:rsidRPr="00B87633">
        <w:rPr>
          <w:rFonts w:asciiTheme="minorHAnsi" w:hAnsiTheme="minorHAnsi" w:cstheme="minorHAnsi"/>
          <w:i/>
          <w:sz w:val="24"/>
        </w:rPr>
        <w:t>Gen</w:t>
      </w:r>
      <w:r w:rsidR="003638BA">
        <w:rPr>
          <w:rFonts w:asciiTheme="minorHAnsi" w:hAnsiTheme="minorHAnsi" w:cstheme="minorHAnsi"/>
          <w:i/>
          <w:sz w:val="24"/>
        </w:rPr>
        <w:t>e</w:t>
      </w:r>
      <w:r w:rsidR="008B2E51" w:rsidRPr="00B87633">
        <w:rPr>
          <w:rFonts w:asciiTheme="minorHAnsi" w:hAnsiTheme="minorHAnsi" w:cstheme="minorHAnsi"/>
          <w:i/>
          <w:sz w:val="24"/>
        </w:rPr>
        <w:t>ration der</w:t>
      </w:r>
      <w:r w:rsidR="006E126B" w:rsidRPr="00B87633">
        <w:rPr>
          <w:rFonts w:asciiTheme="minorHAnsi" w:hAnsiTheme="minorHAnsi" w:cstheme="minorHAnsi"/>
          <w:i/>
          <w:sz w:val="24"/>
        </w:rPr>
        <w:t xml:space="preserve"> </w:t>
      </w:r>
      <w:r w:rsidR="005B7E7C" w:rsidRPr="00B87633">
        <w:rPr>
          <w:rFonts w:asciiTheme="minorHAnsi" w:hAnsiTheme="minorHAnsi" w:cstheme="minorHAnsi"/>
          <w:i/>
          <w:sz w:val="24"/>
        </w:rPr>
        <w:t>MCS-</w:t>
      </w:r>
      <w:r w:rsidRPr="00B87633">
        <w:rPr>
          <w:rFonts w:asciiTheme="minorHAnsi" w:hAnsiTheme="minorHAnsi" w:cstheme="minorHAnsi"/>
          <w:i/>
          <w:sz w:val="24"/>
        </w:rPr>
        <w:t xml:space="preserve">Heißkanalregler </w:t>
      </w:r>
      <w:r w:rsidR="005B7E7C" w:rsidRPr="00B87633">
        <w:rPr>
          <w:rFonts w:asciiTheme="minorHAnsi" w:hAnsiTheme="minorHAnsi" w:cstheme="minorHAnsi"/>
          <w:i/>
          <w:sz w:val="24"/>
        </w:rPr>
        <w:t xml:space="preserve">für Anwendungen von 6 bis 144 Zonen </w:t>
      </w:r>
      <w:r w:rsidR="00B058A6" w:rsidRPr="00B87633">
        <w:rPr>
          <w:rFonts w:asciiTheme="minorHAnsi" w:hAnsiTheme="minorHAnsi" w:cstheme="minorHAnsi"/>
          <w:i/>
          <w:sz w:val="24"/>
        </w:rPr>
        <w:br/>
      </w:r>
      <w:r w:rsidR="00446E00" w:rsidRPr="00B87633">
        <w:rPr>
          <w:rFonts w:asciiTheme="minorHAnsi" w:hAnsiTheme="minorHAnsi" w:cstheme="minorHAnsi"/>
          <w:i/>
          <w:sz w:val="24"/>
        </w:rPr>
        <w:t xml:space="preserve">© </w:t>
      </w:r>
      <w:r w:rsidR="00802D25" w:rsidRPr="00B87633">
        <w:rPr>
          <w:rFonts w:asciiTheme="minorHAnsi" w:hAnsiTheme="minorHAnsi" w:cstheme="minorHAnsi"/>
          <w:i/>
          <w:sz w:val="24"/>
        </w:rPr>
        <w:t>Feller Engineering</w:t>
      </w:r>
    </w:p>
    <w:p w14:paraId="1C203BC1" w14:textId="2050312B" w:rsidR="005059BF" w:rsidRPr="00B87633" w:rsidRDefault="005059BF" w:rsidP="005059BF">
      <w:pPr>
        <w:pStyle w:val="text"/>
        <w:spacing w:before="120" w:line="340" w:lineRule="exact"/>
        <w:rPr>
          <w:rFonts w:asciiTheme="minorHAnsi" w:hAnsiTheme="minorHAnsi" w:cstheme="minorHAnsi"/>
          <w:sz w:val="22"/>
          <w:szCs w:val="22"/>
        </w:rPr>
      </w:pPr>
      <w:r w:rsidRPr="00B87633">
        <w:rPr>
          <w:rFonts w:asciiTheme="minorHAnsi" w:hAnsiTheme="minorHAnsi" w:cstheme="minorHAnsi"/>
          <w:sz w:val="22"/>
          <w:szCs w:val="22"/>
        </w:rPr>
        <w:t xml:space="preserve">Rödermark, </w:t>
      </w:r>
      <w:r w:rsidR="00D819F5" w:rsidRPr="00B87633">
        <w:rPr>
          <w:rFonts w:asciiTheme="minorHAnsi" w:hAnsiTheme="minorHAnsi" w:cstheme="minorHAnsi"/>
          <w:sz w:val="22"/>
          <w:szCs w:val="22"/>
        </w:rPr>
        <w:t>September</w:t>
      </w:r>
      <w:r w:rsidRPr="00B87633">
        <w:rPr>
          <w:rFonts w:asciiTheme="minorHAnsi" w:hAnsiTheme="minorHAnsi" w:cstheme="minorHAnsi"/>
          <w:sz w:val="22"/>
          <w:szCs w:val="22"/>
        </w:rPr>
        <w:t xml:space="preserve"> 2026: Anlässlich der Fakuma 2026 präsentiert die Feller Engineering GmbH in Halle A2, Stand A2-2111, eine vollständig überarbeitete Generation ihrer bewährten MCS-Heißkanalregler. Bei gleich hoher Regelqualität bieten sie gegenüber den Vorgängermodellen eine ganze Reihe von Vorteilen. So ist die Bauform kompakter, die Bedienung flexibler und die Inbetriebnahme benötigt weniger Zeit. Im Fall der Fälle hilft zudem die neue, unkomplizierte Möglichkeit zur Fehlerbehebung per Smartphone, Geld und Zeit zu sparen. </w:t>
      </w:r>
    </w:p>
    <w:p w14:paraId="12DCE500" w14:textId="79A3F46E" w:rsidR="00D84D92" w:rsidRPr="00B87633" w:rsidRDefault="00D722AD" w:rsidP="00324791">
      <w:pPr>
        <w:pStyle w:val="text"/>
        <w:spacing w:before="120" w:line="340" w:lineRule="exact"/>
        <w:rPr>
          <w:rFonts w:asciiTheme="minorHAnsi" w:hAnsiTheme="minorHAnsi" w:cstheme="minorHAnsi"/>
          <w:bCs/>
          <w:sz w:val="22"/>
          <w:szCs w:val="22"/>
        </w:rPr>
      </w:pPr>
      <w:r w:rsidRPr="00B87633">
        <w:rPr>
          <w:rFonts w:asciiTheme="minorHAnsi" w:hAnsiTheme="minorHAnsi" w:cstheme="minorHAnsi"/>
          <w:bCs/>
          <w:sz w:val="22"/>
          <w:szCs w:val="22"/>
        </w:rPr>
        <w:t xml:space="preserve">Mit vier aufeinander abgestimmten Gehäusegrößen deckt die neue MCS-Generation Anwendungen von 6 bis 144 </w:t>
      </w:r>
      <w:r w:rsidR="00100C67" w:rsidRPr="00B87633">
        <w:rPr>
          <w:rFonts w:asciiTheme="minorHAnsi" w:hAnsiTheme="minorHAnsi" w:cstheme="minorHAnsi"/>
          <w:bCs/>
          <w:sz w:val="22"/>
          <w:szCs w:val="22"/>
        </w:rPr>
        <w:t xml:space="preserve">gegenüber bisher 120 </w:t>
      </w:r>
      <w:r w:rsidRPr="00B87633">
        <w:rPr>
          <w:rFonts w:asciiTheme="minorHAnsi" w:hAnsiTheme="minorHAnsi" w:cstheme="minorHAnsi"/>
          <w:bCs/>
          <w:sz w:val="22"/>
          <w:szCs w:val="22"/>
        </w:rPr>
        <w:t xml:space="preserve">Regelzonen ab. Für </w:t>
      </w:r>
      <w:r w:rsidR="00324791" w:rsidRPr="00B87633">
        <w:rPr>
          <w:rFonts w:asciiTheme="minorHAnsi" w:hAnsiTheme="minorHAnsi" w:cstheme="minorHAnsi"/>
          <w:bCs/>
          <w:sz w:val="22"/>
          <w:szCs w:val="22"/>
        </w:rPr>
        <w:t xml:space="preserve">noch umfangreichere </w:t>
      </w:r>
      <w:r w:rsidRPr="00B87633">
        <w:rPr>
          <w:rFonts w:asciiTheme="minorHAnsi" w:hAnsiTheme="minorHAnsi" w:cstheme="minorHAnsi"/>
          <w:bCs/>
          <w:sz w:val="22"/>
          <w:szCs w:val="22"/>
        </w:rPr>
        <w:t>Anwendungen lassen sich mehrere Geräte zu einem Netzwerk mit bis zu 480 Zonen verbinden und zentral bedienen.</w:t>
      </w:r>
      <w:r w:rsidR="00324791" w:rsidRPr="00B87633">
        <w:rPr>
          <w:rFonts w:asciiTheme="minorHAnsi" w:hAnsiTheme="minorHAnsi" w:cstheme="minorHAnsi"/>
          <w:bCs/>
          <w:sz w:val="22"/>
          <w:szCs w:val="22"/>
        </w:rPr>
        <w:t xml:space="preserve"> </w:t>
      </w:r>
      <w:r w:rsidR="005059BF" w:rsidRPr="00B87633">
        <w:rPr>
          <w:rFonts w:asciiTheme="minorHAnsi" w:hAnsiTheme="minorHAnsi" w:cstheme="minorHAnsi"/>
          <w:bCs/>
          <w:sz w:val="22"/>
          <w:szCs w:val="22"/>
        </w:rPr>
        <w:t xml:space="preserve">Vom Tischgerät bis zum leistungsfähigen Tower steht so für nahezu beliebige Werkzeuggrößen und anspruchsvollste Produktionsanforderungen die jeweils passende, kompakte </w:t>
      </w:r>
      <w:proofErr w:type="spellStart"/>
      <w:r w:rsidR="005059BF" w:rsidRPr="00B87633">
        <w:rPr>
          <w:rFonts w:asciiTheme="minorHAnsi" w:hAnsiTheme="minorHAnsi" w:cstheme="minorHAnsi"/>
          <w:bCs/>
          <w:sz w:val="22"/>
          <w:szCs w:val="22"/>
        </w:rPr>
        <w:t>Reglerlösung</w:t>
      </w:r>
      <w:proofErr w:type="spellEnd"/>
      <w:r w:rsidR="005059BF" w:rsidRPr="00B87633">
        <w:rPr>
          <w:rFonts w:asciiTheme="minorHAnsi" w:hAnsiTheme="minorHAnsi" w:cstheme="minorHAnsi"/>
          <w:bCs/>
          <w:sz w:val="22"/>
          <w:szCs w:val="22"/>
        </w:rPr>
        <w:t xml:space="preserve"> zur Verfügung.</w:t>
      </w:r>
    </w:p>
    <w:p w14:paraId="56D34666" w14:textId="204FC9E8" w:rsidR="00B2286E" w:rsidRPr="00B87633" w:rsidRDefault="00ED6E78" w:rsidP="00D722AD">
      <w:pPr>
        <w:pStyle w:val="text"/>
        <w:spacing w:before="120" w:line="340" w:lineRule="exact"/>
        <w:rPr>
          <w:rFonts w:asciiTheme="minorHAnsi" w:hAnsiTheme="minorHAnsi" w:cstheme="minorHAnsi"/>
          <w:b/>
          <w:sz w:val="22"/>
          <w:szCs w:val="22"/>
        </w:rPr>
      </w:pPr>
      <w:r w:rsidRPr="00B87633">
        <w:rPr>
          <w:rFonts w:asciiTheme="minorHAnsi" w:hAnsiTheme="minorHAnsi" w:cstheme="minorHAnsi"/>
          <w:b/>
          <w:sz w:val="22"/>
          <w:szCs w:val="22"/>
        </w:rPr>
        <w:lastRenderedPageBreak/>
        <w:t>W</w:t>
      </w:r>
      <w:r w:rsidR="00B2286E" w:rsidRPr="00B87633">
        <w:rPr>
          <w:rFonts w:asciiTheme="minorHAnsi" w:hAnsiTheme="minorHAnsi" w:cstheme="minorHAnsi"/>
          <w:b/>
          <w:sz w:val="22"/>
          <w:szCs w:val="22"/>
        </w:rPr>
        <w:t>eniger Platzbedarf</w:t>
      </w:r>
      <w:r w:rsidRPr="00B87633">
        <w:rPr>
          <w:rFonts w:asciiTheme="minorHAnsi" w:hAnsiTheme="minorHAnsi" w:cstheme="minorHAnsi"/>
          <w:b/>
          <w:sz w:val="22"/>
          <w:szCs w:val="22"/>
        </w:rPr>
        <w:t xml:space="preserve">, </w:t>
      </w:r>
      <w:r w:rsidRPr="00B87633">
        <w:rPr>
          <w:rFonts w:asciiTheme="minorHAnsi" w:hAnsiTheme="minorHAnsi" w:cstheme="minorHAnsi"/>
          <w:b/>
          <w:bCs/>
          <w:sz w:val="22"/>
          <w:szCs w:val="22"/>
        </w:rPr>
        <w:t>intuitive Bedienung, schnelle Fehlerbehebung</w:t>
      </w:r>
    </w:p>
    <w:p w14:paraId="7FF9C9D8" w14:textId="77777777" w:rsidR="00AF3AB8" w:rsidRPr="00B87633" w:rsidRDefault="00AF3AB8" w:rsidP="00AF3AB8">
      <w:pPr>
        <w:pStyle w:val="text"/>
        <w:spacing w:before="0" w:line="340" w:lineRule="exact"/>
        <w:rPr>
          <w:rFonts w:asciiTheme="minorHAnsi" w:hAnsiTheme="minorHAnsi" w:cstheme="minorHAnsi"/>
          <w:sz w:val="22"/>
          <w:szCs w:val="22"/>
        </w:rPr>
      </w:pPr>
      <w:r w:rsidRPr="00B87633">
        <w:rPr>
          <w:rFonts w:asciiTheme="minorHAnsi" w:hAnsiTheme="minorHAnsi" w:cstheme="minorHAnsi"/>
          <w:sz w:val="22"/>
          <w:szCs w:val="22"/>
        </w:rPr>
        <w:t xml:space="preserve">Die Stellflächen der neuen Generation sind bei allen vier Ausführungen erheblich kleiner als bei ihren Vorgängerversionen. So benötigen beispielsweise die neuen Tischgeräte für bis zu 24 Zonen mit 323 x 411 mm (B </w:t>
      </w:r>
      <w:proofErr w:type="gramStart"/>
      <w:r w:rsidRPr="00B87633">
        <w:rPr>
          <w:rFonts w:asciiTheme="minorHAnsi" w:hAnsiTheme="minorHAnsi" w:cstheme="minorHAnsi"/>
          <w:sz w:val="22"/>
          <w:szCs w:val="22"/>
        </w:rPr>
        <w:t>x T</w:t>
      </w:r>
      <w:proofErr w:type="gramEnd"/>
      <w:r w:rsidRPr="00B87633">
        <w:rPr>
          <w:rFonts w:asciiTheme="minorHAnsi" w:hAnsiTheme="minorHAnsi" w:cstheme="minorHAnsi"/>
          <w:sz w:val="22"/>
          <w:szCs w:val="22"/>
        </w:rPr>
        <w:t xml:space="preserve">) um über 25 % weniger Platz. Ähnliches gilt für den neuen Mini-Tower für Anwendungen mit bis zu 48 Zonen, dem dank seiner schmalen Bauform eine identische Grundfläche von nur noch 323 x 411 mm (B </w:t>
      </w:r>
      <w:proofErr w:type="gramStart"/>
      <w:r w:rsidRPr="00B87633">
        <w:rPr>
          <w:rFonts w:asciiTheme="minorHAnsi" w:hAnsiTheme="minorHAnsi" w:cstheme="minorHAnsi"/>
          <w:sz w:val="22"/>
          <w:szCs w:val="22"/>
        </w:rPr>
        <w:t>x T</w:t>
      </w:r>
      <w:proofErr w:type="gramEnd"/>
      <w:r w:rsidRPr="00B87633">
        <w:rPr>
          <w:rFonts w:asciiTheme="minorHAnsi" w:hAnsiTheme="minorHAnsi" w:cstheme="minorHAnsi"/>
          <w:sz w:val="22"/>
          <w:szCs w:val="22"/>
        </w:rPr>
        <w:t>) ausreicht. So bleibt mehr Freiraum im Produktionsumfeld, Maschinen und Werkzeuge sind besser zugänglich, und die Integration in bestehende Anlagen wird erleichtert. Alle Funktionen und Anschlussmöglichkeiten der Vorgängerversionen sind weiterhin verfügbar.</w:t>
      </w:r>
    </w:p>
    <w:p w14:paraId="24B83B35" w14:textId="26EA55BA" w:rsidR="00B2286E" w:rsidRPr="00B87633" w:rsidRDefault="007A02F3" w:rsidP="00ED6E78">
      <w:pPr>
        <w:pStyle w:val="text"/>
        <w:spacing w:before="120" w:line="340" w:lineRule="exact"/>
        <w:rPr>
          <w:rFonts w:asciiTheme="minorHAnsi" w:hAnsiTheme="minorHAnsi" w:cstheme="minorHAnsi"/>
          <w:bCs/>
          <w:sz w:val="22"/>
          <w:szCs w:val="22"/>
        </w:rPr>
      </w:pPr>
      <w:r w:rsidRPr="00B87633">
        <w:rPr>
          <w:rFonts w:asciiTheme="minorHAnsi" w:hAnsiTheme="minorHAnsi" w:cstheme="minorHAnsi"/>
          <w:bCs/>
          <w:sz w:val="22"/>
          <w:szCs w:val="22"/>
        </w:rPr>
        <w:t xml:space="preserve">Nach einem Werkzeugwechsel </w:t>
      </w:r>
      <w:r w:rsidR="00B2286E" w:rsidRPr="00B87633">
        <w:rPr>
          <w:rFonts w:asciiTheme="minorHAnsi" w:hAnsiTheme="minorHAnsi" w:cstheme="minorHAnsi"/>
          <w:bCs/>
          <w:sz w:val="22"/>
          <w:szCs w:val="22"/>
        </w:rPr>
        <w:t xml:space="preserve">führt </w:t>
      </w:r>
      <w:r w:rsidRPr="00B87633">
        <w:rPr>
          <w:rFonts w:asciiTheme="minorHAnsi" w:hAnsiTheme="minorHAnsi" w:cstheme="minorHAnsi"/>
          <w:bCs/>
          <w:sz w:val="22"/>
          <w:szCs w:val="22"/>
        </w:rPr>
        <w:t>der neue Schnellstart-Assistent s</w:t>
      </w:r>
      <w:r w:rsidR="00B2286E" w:rsidRPr="00B87633">
        <w:rPr>
          <w:rFonts w:asciiTheme="minorHAnsi" w:hAnsiTheme="minorHAnsi" w:cstheme="minorHAnsi"/>
          <w:bCs/>
          <w:sz w:val="22"/>
          <w:szCs w:val="22"/>
        </w:rPr>
        <w:t>chritt</w:t>
      </w:r>
      <w:r w:rsidRPr="00B87633">
        <w:rPr>
          <w:rFonts w:asciiTheme="minorHAnsi" w:hAnsiTheme="minorHAnsi" w:cstheme="minorHAnsi"/>
          <w:bCs/>
          <w:sz w:val="22"/>
          <w:szCs w:val="22"/>
        </w:rPr>
        <w:t xml:space="preserve">weise </w:t>
      </w:r>
      <w:r w:rsidR="00B2286E" w:rsidRPr="00B87633">
        <w:rPr>
          <w:rFonts w:asciiTheme="minorHAnsi" w:hAnsiTheme="minorHAnsi" w:cstheme="minorHAnsi"/>
          <w:bCs/>
          <w:sz w:val="22"/>
          <w:szCs w:val="22"/>
        </w:rPr>
        <w:t xml:space="preserve">durch den Verdrahtungstest, die automatische Gruppenzuordnung sowie die Temperatur-, Boost- und Funktionseinstellungen. </w:t>
      </w:r>
      <w:r w:rsidRPr="00B87633">
        <w:rPr>
          <w:rFonts w:asciiTheme="minorHAnsi" w:hAnsiTheme="minorHAnsi" w:cstheme="minorHAnsi"/>
          <w:bCs/>
          <w:sz w:val="22"/>
          <w:szCs w:val="22"/>
        </w:rPr>
        <w:t xml:space="preserve">Dies reduziert </w:t>
      </w:r>
      <w:r w:rsidR="00B2286E" w:rsidRPr="00B87633">
        <w:rPr>
          <w:rFonts w:asciiTheme="minorHAnsi" w:hAnsiTheme="minorHAnsi" w:cstheme="minorHAnsi"/>
          <w:bCs/>
          <w:sz w:val="22"/>
          <w:szCs w:val="22"/>
        </w:rPr>
        <w:t>Bedienfehler und beschleunigt</w:t>
      </w:r>
      <w:r w:rsidRPr="00B87633">
        <w:rPr>
          <w:rFonts w:asciiTheme="minorHAnsi" w:hAnsiTheme="minorHAnsi" w:cstheme="minorHAnsi"/>
          <w:bCs/>
          <w:sz w:val="22"/>
          <w:szCs w:val="22"/>
        </w:rPr>
        <w:t xml:space="preserve"> die Inbetriebnahme</w:t>
      </w:r>
      <w:r w:rsidR="00B2286E" w:rsidRPr="00B87633">
        <w:rPr>
          <w:rFonts w:asciiTheme="minorHAnsi" w:hAnsiTheme="minorHAnsi" w:cstheme="minorHAnsi"/>
          <w:bCs/>
          <w:sz w:val="22"/>
          <w:szCs w:val="22"/>
        </w:rPr>
        <w:t>.</w:t>
      </w:r>
      <w:r w:rsidRPr="00B87633">
        <w:rPr>
          <w:rFonts w:asciiTheme="minorHAnsi" w:hAnsiTheme="minorHAnsi" w:cstheme="minorHAnsi"/>
          <w:bCs/>
          <w:sz w:val="22"/>
          <w:szCs w:val="22"/>
        </w:rPr>
        <w:t xml:space="preserve"> Die </w:t>
      </w:r>
      <w:r w:rsidR="00100C67" w:rsidRPr="00B87633">
        <w:rPr>
          <w:rFonts w:asciiTheme="minorHAnsi" w:hAnsiTheme="minorHAnsi" w:cstheme="minorHAnsi"/>
          <w:bCs/>
          <w:sz w:val="22"/>
          <w:szCs w:val="22"/>
        </w:rPr>
        <w:t>Interaktion</w:t>
      </w:r>
      <w:r w:rsidRPr="00B87633">
        <w:rPr>
          <w:rFonts w:asciiTheme="minorHAnsi" w:hAnsiTheme="minorHAnsi" w:cstheme="minorHAnsi"/>
          <w:bCs/>
          <w:sz w:val="22"/>
          <w:szCs w:val="22"/>
        </w:rPr>
        <w:t xml:space="preserve"> erfolgt </w:t>
      </w:r>
      <w:r w:rsidR="00100C67" w:rsidRPr="00B87633">
        <w:rPr>
          <w:rFonts w:asciiTheme="minorHAnsi" w:hAnsiTheme="minorHAnsi" w:cstheme="minorHAnsi"/>
          <w:bCs/>
          <w:sz w:val="22"/>
          <w:szCs w:val="22"/>
        </w:rPr>
        <w:t xml:space="preserve">jetzt </w:t>
      </w:r>
      <w:r w:rsidR="00B2286E" w:rsidRPr="00B87633">
        <w:rPr>
          <w:rFonts w:asciiTheme="minorHAnsi" w:hAnsiTheme="minorHAnsi" w:cstheme="minorHAnsi"/>
          <w:bCs/>
          <w:sz w:val="22"/>
          <w:szCs w:val="22"/>
        </w:rPr>
        <w:t xml:space="preserve">über </w:t>
      </w:r>
      <w:r w:rsidR="00100C67" w:rsidRPr="00B87633">
        <w:rPr>
          <w:rFonts w:asciiTheme="minorHAnsi" w:hAnsiTheme="minorHAnsi" w:cstheme="minorHAnsi"/>
          <w:bCs/>
          <w:sz w:val="22"/>
          <w:szCs w:val="22"/>
        </w:rPr>
        <w:t xml:space="preserve">langlebige kapazitive Displays, die sich aus einem größeren Winkel ablesen und sicherer bedienen lassen als die bisherigen resistiven Ausführungen. Je nach Modell sind </w:t>
      </w:r>
      <w:r w:rsidR="00B2286E" w:rsidRPr="00B87633">
        <w:rPr>
          <w:rFonts w:asciiTheme="minorHAnsi" w:hAnsiTheme="minorHAnsi" w:cstheme="minorHAnsi"/>
          <w:bCs/>
          <w:sz w:val="22"/>
          <w:szCs w:val="22"/>
        </w:rPr>
        <w:t>ein integriertes 7-Zoll-</w:t>
      </w:r>
      <w:r w:rsidR="00100C67" w:rsidRPr="00B87633">
        <w:rPr>
          <w:rFonts w:asciiTheme="minorHAnsi" w:hAnsiTheme="minorHAnsi" w:cstheme="minorHAnsi"/>
          <w:bCs/>
          <w:sz w:val="22"/>
          <w:szCs w:val="22"/>
        </w:rPr>
        <w:t>D</w:t>
      </w:r>
      <w:r w:rsidR="00B2286E" w:rsidRPr="00B87633">
        <w:rPr>
          <w:rFonts w:asciiTheme="minorHAnsi" w:hAnsiTheme="minorHAnsi" w:cstheme="minorHAnsi"/>
          <w:bCs/>
          <w:sz w:val="22"/>
          <w:szCs w:val="22"/>
        </w:rPr>
        <w:t xml:space="preserve">isplay oder externe </w:t>
      </w:r>
      <w:r w:rsidRPr="00B87633">
        <w:rPr>
          <w:rFonts w:asciiTheme="minorHAnsi" w:hAnsiTheme="minorHAnsi" w:cstheme="minorHAnsi"/>
          <w:bCs/>
          <w:sz w:val="22"/>
          <w:szCs w:val="22"/>
        </w:rPr>
        <w:t>Panel</w:t>
      </w:r>
      <w:r w:rsidR="00ED6E78" w:rsidRPr="00B87633">
        <w:rPr>
          <w:rFonts w:asciiTheme="minorHAnsi" w:hAnsiTheme="minorHAnsi" w:cstheme="minorHAnsi"/>
          <w:bCs/>
          <w:sz w:val="22"/>
          <w:szCs w:val="22"/>
        </w:rPr>
        <w:t>s</w:t>
      </w:r>
      <w:r w:rsidRPr="00B87633">
        <w:rPr>
          <w:rFonts w:asciiTheme="minorHAnsi" w:hAnsiTheme="minorHAnsi" w:cstheme="minorHAnsi"/>
          <w:bCs/>
          <w:sz w:val="22"/>
          <w:szCs w:val="22"/>
        </w:rPr>
        <w:t xml:space="preserve"> mit </w:t>
      </w:r>
      <w:r w:rsidR="00B2286E" w:rsidRPr="00B87633">
        <w:rPr>
          <w:rFonts w:asciiTheme="minorHAnsi" w:hAnsiTheme="minorHAnsi" w:cstheme="minorHAnsi"/>
          <w:bCs/>
          <w:sz w:val="22"/>
          <w:szCs w:val="22"/>
        </w:rPr>
        <w:t xml:space="preserve">7- </w:t>
      </w:r>
      <w:r w:rsidRPr="00B87633">
        <w:rPr>
          <w:rFonts w:asciiTheme="minorHAnsi" w:hAnsiTheme="minorHAnsi" w:cstheme="minorHAnsi"/>
          <w:bCs/>
          <w:sz w:val="22"/>
          <w:szCs w:val="22"/>
        </w:rPr>
        <w:t xml:space="preserve">oder </w:t>
      </w:r>
      <w:r w:rsidR="00B2286E" w:rsidRPr="00B87633">
        <w:rPr>
          <w:rFonts w:asciiTheme="minorHAnsi" w:hAnsiTheme="minorHAnsi" w:cstheme="minorHAnsi"/>
          <w:bCs/>
          <w:sz w:val="22"/>
          <w:szCs w:val="22"/>
        </w:rPr>
        <w:t>12-Zoll-</w:t>
      </w:r>
      <w:r w:rsidRPr="00B87633">
        <w:rPr>
          <w:rFonts w:asciiTheme="minorHAnsi" w:hAnsiTheme="minorHAnsi" w:cstheme="minorHAnsi"/>
          <w:bCs/>
          <w:sz w:val="22"/>
          <w:szCs w:val="22"/>
        </w:rPr>
        <w:t>Diagonale</w:t>
      </w:r>
      <w:r w:rsidR="00100C67" w:rsidRPr="00B87633">
        <w:rPr>
          <w:rFonts w:asciiTheme="minorHAnsi" w:hAnsiTheme="minorHAnsi" w:cstheme="minorHAnsi"/>
          <w:bCs/>
          <w:sz w:val="22"/>
          <w:szCs w:val="22"/>
        </w:rPr>
        <w:t xml:space="preserve"> verfügbar</w:t>
      </w:r>
      <w:r w:rsidRPr="00B87633">
        <w:rPr>
          <w:rFonts w:asciiTheme="minorHAnsi" w:hAnsiTheme="minorHAnsi" w:cstheme="minorHAnsi"/>
          <w:bCs/>
          <w:sz w:val="22"/>
          <w:szCs w:val="22"/>
        </w:rPr>
        <w:t>.</w:t>
      </w:r>
      <w:r w:rsidR="00B2286E" w:rsidRPr="00B87633">
        <w:rPr>
          <w:rFonts w:asciiTheme="minorHAnsi" w:hAnsiTheme="minorHAnsi" w:cstheme="minorHAnsi"/>
          <w:bCs/>
          <w:sz w:val="22"/>
          <w:szCs w:val="22"/>
        </w:rPr>
        <w:t xml:space="preserve"> </w:t>
      </w:r>
      <w:r w:rsidR="00100C67" w:rsidRPr="00B87633">
        <w:rPr>
          <w:rFonts w:asciiTheme="minorHAnsi" w:hAnsiTheme="minorHAnsi" w:cstheme="minorHAnsi"/>
          <w:bCs/>
          <w:sz w:val="22"/>
          <w:szCs w:val="22"/>
        </w:rPr>
        <w:t>Die beiden l</w:t>
      </w:r>
      <w:r w:rsidRPr="00B87633">
        <w:rPr>
          <w:rFonts w:asciiTheme="minorHAnsi" w:hAnsiTheme="minorHAnsi" w:cstheme="minorHAnsi"/>
          <w:bCs/>
          <w:sz w:val="22"/>
          <w:szCs w:val="22"/>
        </w:rPr>
        <w:t>etztere</w:t>
      </w:r>
      <w:r w:rsidR="00100C67" w:rsidRPr="00B87633">
        <w:rPr>
          <w:rFonts w:asciiTheme="minorHAnsi" w:hAnsiTheme="minorHAnsi" w:cstheme="minorHAnsi"/>
          <w:bCs/>
          <w:sz w:val="22"/>
          <w:szCs w:val="22"/>
        </w:rPr>
        <w:t>n</w:t>
      </w:r>
      <w:r w:rsidRPr="00B87633">
        <w:rPr>
          <w:rFonts w:asciiTheme="minorHAnsi" w:hAnsiTheme="minorHAnsi" w:cstheme="minorHAnsi"/>
          <w:bCs/>
          <w:sz w:val="22"/>
          <w:szCs w:val="22"/>
        </w:rPr>
        <w:t xml:space="preserve"> </w:t>
      </w:r>
      <w:r w:rsidR="0070652B" w:rsidRPr="00B87633">
        <w:rPr>
          <w:rFonts w:asciiTheme="minorHAnsi" w:hAnsiTheme="minorHAnsi" w:cstheme="minorHAnsi"/>
          <w:bCs/>
          <w:sz w:val="22"/>
          <w:szCs w:val="22"/>
        </w:rPr>
        <w:t xml:space="preserve">sind mit USB- und Ethernet-Anschluss ausgestattet und </w:t>
      </w:r>
      <w:r w:rsidR="005A18BC" w:rsidRPr="00B87633">
        <w:rPr>
          <w:rFonts w:asciiTheme="minorHAnsi" w:hAnsiTheme="minorHAnsi" w:cstheme="minorHAnsi"/>
          <w:bCs/>
          <w:sz w:val="22"/>
          <w:szCs w:val="22"/>
        </w:rPr>
        <w:t xml:space="preserve">lassen </w:t>
      </w:r>
      <w:r w:rsidRPr="00B87633">
        <w:rPr>
          <w:rFonts w:asciiTheme="minorHAnsi" w:hAnsiTheme="minorHAnsi" w:cstheme="minorHAnsi"/>
          <w:bCs/>
          <w:sz w:val="22"/>
          <w:szCs w:val="22"/>
        </w:rPr>
        <w:t xml:space="preserve">sich dank </w:t>
      </w:r>
      <w:r w:rsidR="00A92A26" w:rsidRPr="00B87633">
        <w:rPr>
          <w:rFonts w:asciiTheme="minorHAnsi" w:hAnsiTheme="minorHAnsi" w:cstheme="minorHAnsi"/>
          <w:bCs/>
          <w:sz w:val="22"/>
          <w:szCs w:val="22"/>
        </w:rPr>
        <w:t xml:space="preserve">Interfacekabeln mit </w:t>
      </w:r>
      <w:r w:rsidRPr="00B87633">
        <w:rPr>
          <w:rFonts w:asciiTheme="minorHAnsi" w:hAnsiTheme="minorHAnsi" w:cstheme="minorHAnsi"/>
          <w:bCs/>
          <w:sz w:val="22"/>
          <w:szCs w:val="22"/>
        </w:rPr>
        <w:t xml:space="preserve">bis zu 10 m </w:t>
      </w:r>
      <w:r w:rsidR="00A92A26" w:rsidRPr="00B87633">
        <w:rPr>
          <w:rFonts w:asciiTheme="minorHAnsi" w:hAnsiTheme="minorHAnsi" w:cstheme="minorHAnsi"/>
          <w:bCs/>
          <w:sz w:val="22"/>
          <w:szCs w:val="22"/>
        </w:rPr>
        <w:t xml:space="preserve">Länge </w:t>
      </w:r>
      <w:r w:rsidR="00B2286E" w:rsidRPr="00B87633">
        <w:rPr>
          <w:rFonts w:asciiTheme="minorHAnsi" w:hAnsiTheme="minorHAnsi" w:cstheme="minorHAnsi"/>
          <w:bCs/>
          <w:sz w:val="22"/>
          <w:szCs w:val="22"/>
        </w:rPr>
        <w:t>flexibel positionieren, beispielsweise direkt an der Spritzgießmaschine.</w:t>
      </w:r>
    </w:p>
    <w:p w14:paraId="62C0A5CD" w14:textId="36A6FB0C" w:rsidR="00B2286E" w:rsidRPr="00B87633" w:rsidRDefault="00B2286E" w:rsidP="005B7E7C">
      <w:pPr>
        <w:pStyle w:val="text"/>
        <w:spacing w:before="120" w:line="340" w:lineRule="exact"/>
        <w:rPr>
          <w:rFonts w:asciiTheme="minorHAnsi" w:hAnsiTheme="minorHAnsi" w:cstheme="minorHAnsi"/>
          <w:bCs/>
          <w:sz w:val="22"/>
          <w:szCs w:val="22"/>
        </w:rPr>
      </w:pPr>
      <w:r w:rsidRPr="00B87633">
        <w:rPr>
          <w:rFonts w:asciiTheme="minorHAnsi" w:hAnsiTheme="minorHAnsi" w:cstheme="minorHAnsi"/>
          <w:bCs/>
          <w:sz w:val="22"/>
          <w:szCs w:val="22"/>
        </w:rPr>
        <w:t xml:space="preserve">Im Störungsfall </w:t>
      </w:r>
      <w:r w:rsidR="00ED6E78" w:rsidRPr="00B87633">
        <w:rPr>
          <w:rFonts w:asciiTheme="minorHAnsi" w:hAnsiTheme="minorHAnsi" w:cstheme="minorHAnsi"/>
          <w:bCs/>
          <w:sz w:val="22"/>
          <w:szCs w:val="22"/>
        </w:rPr>
        <w:t xml:space="preserve">zeigt </w:t>
      </w:r>
      <w:r w:rsidR="00A92A26" w:rsidRPr="00B87633">
        <w:rPr>
          <w:rFonts w:asciiTheme="minorHAnsi" w:hAnsiTheme="minorHAnsi" w:cstheme="minorHAnsi"/>
          <w:bCs/>
          <w:sz w:val="22"/>
          <w:szCs w:val="22"/>
        </w:rPr>
        <w:t xml:space="preserve">das Display des </w:t>
      </w:r>
      <w:r w:rsidRPr="00B87633">
        <w:rPr>
          <w:rFonts w:asciiTheme="minorHAnsi" w:hAnsiTheme="minorHAnsi" w:cstheme="minorHAnsi"/>
          <w:bCs/>
          <w:sz w:val="22"/>
          <w:szCs w:val="22"/>
        </w:rPr>
        <w:t>Regler</w:t>
      </w:r>
      <w:r w:rsidR="00A92A26" w:rsidRPr="00B87633">
        <w:rPr>
          <w:rFonts w:asciiTheme="minorHAnsi" w:hAnsiTheme="minorHAnsi" w:cstheme="minorHAnsi"/>
          <w:bCs/>
          <w:sz w:val="22"/>
          <w:szCs w:val="22"/>
        </w:rPr>
        <w:t>s</w:t>
      </w:r>
      <w:r w:rsidRPr="00B87633">
        <w:rPr>
          <w:rFonts w:asciiTheme="minorHAnsi" w:hAnsiTheme="minorHAnsi" w:cstheme="minorHAnsi"/>
          <w:bCs/>
          <w:sz w:val="22"/>
          <w:szCs w:val="22"/>
        </w:rPr>
        <w:t xml:space="preserve"> </w:t>
      </w:r>
      <w:r w:rsidR="00ED6E78" w:rsidRPr="00B87633">
        <w:rPr>
          <w:rFonts w:asciiTheme="minorHAnsi" w:hAnsiTheme="minorHAnsi" w:cstheme="minorHAnsi"/>
          <w:bCs/>
          <w:sz w:val="22"/>
          <w:szCs w:val="22"/>
        </w:rPr>
        <w:t xml:space="preserve">einen </w:t>
      </w:r>
      <w:r w:rsidRPr="00B87633">
        <w:rPr>
          <w:rFonts w:asciiTheme="minorHAnsi" w:hAnsiTheme="minorHAnsi" w:cstheme="minorHAnsi"/>
          <w:bCs/>
          <w:sz w:val="22"/>
          <w:szCs w:val="22"/>
        </w:rPr>
        <w:t xml:space="preserve">QR-Code </w:t>
      </w:r>
      <w:r w:rsidR="00ED6E78" w:rsidRPr="00B87633">
        <w:rPr>
          <w:rFonts w:asciiTheme="minorHAnsi" w:hAnsiTheme="minorHAnsi" w:cstheme="minorHAnsi"/>
          <w:bCs/>
          <w:sz w:val="22"/>
          <w:szCs w:val="22"/>
        </w:rPr>
        <w:t xml:space="preserve">an. Per </w:t>
      </w:r>
      <w:r w:rsidRPr="00B87633">
        <w:rPr>
          <w:rFonts w:asciiTheme="minorHAnsi" w:hAnsiTheme="minorHAnsi" w:cstheme="minorHAnsi"/>
          <w:bCs/>
          <w:sz w:val="22"/>
          <w:szCs w:val="22"/>
        </w:rPr>
        <w:t>Smartphone</w:t>
      </w:r>
      <w:r w:rsidR="00ED6E78" w:rsidRPr="00B87633">
        <w:rPr>
          <w:rFonts w:asciiTheme="minorHAnsi" w:hAnsiTheme="minorHAnsi" w:cstheme="minorHAnsi"/>
          <w:bCs/>
          <w:sz w:val="22"/>
          <w:szCs w:val="22"/>
        </w:rPr>
        <w:t xml:space="preserve"> gescannt, öffnet sich </w:t>
      </w:r>
      <w:r w:rsidRPr="00B87633">
        <w:rPr>
          <w:rFonts w:asciiTheme="minorHAnsi" w:hAnsiTheme="minorHAnsi" w:cstheme="minorHAnsi"/>
          <w:bCs/>
          <w:sz w:val="22"/>
          <w:szCs w:val="22"/>
        </w:rPr>
        <w:t xml:space="preserve">eine Web-Applikation </w:t>
      </w:r>
      <w:r w:rsidR="00ED6E78" w:rsidRPr="00B87633">
        <w:rPr>
          <w:rFonts w:asciiTheme="minorHAnsi" w:hAnsiTheme="minorHAnsi" w:cstheme="minorHAnsi"/>
          <w:bCs/>
          <w:sz w:val="22"/>
          <w:szCs w:val="22"/>
        </w:rPr>
        <w:t xml:space="preserve">mit </w:t>
      </w:r>
      <w:r w:rsidRPr="00B87633">
        <w:rPr>
          <w:rFonts w:asciiTheme="minorHAnsi" w:hAnsiTheme="minorHAnsi" w:cstheme="minorHAnsi"/>
          <w:bCs/>
          <w:sz w:val="22"/>
          <w:szCs w:val="22"/>
        </w:rPr>
        <w:t>bildgestützte</w:t>
      </w:r>
      <w:r w:rsidR="00ED6E78" w:rsidRPr="00B87633">
        <w:rPr>
          <w:rFonts w:asciiTheme="minorHAnsi" w:hAnsiTheme="minorHAnsi" w:cstheme="minorHAnsi"/>
          <w:bCs/>
          <w:sz w:val="22"/>
          <w:szCs w:val="22"/>
        </w:rPr>
        <w:t>r</w:t>
      </w:r>
      <w:r w:rsidRPr="00B87633">
        <w:rPr>
          <w:rFonts w:asciiTheme="minorHAnsi" w:hAnsiTheme="minorHAnsi" w:cstheme="minorHAnsi"/>
          <w:bCs/>
          <w:sz w:val="22"/>
          <w:szCs w:val="22"/>
        </w:rPr>
        <w:t xml:space="preserve"> Schritt-für-Schritt-Anleitung zur Fehler</w:t>
      </w:r>
      <w:r w:rsidR="00ED6E78" w:rsidRPr="00B87633">
        <w:rPr>
          <w:rFonts w:asciiTheme="minorHAnsi" w:hAnsiTheme="minorHAnsi" w:cstheme="minorHAnsi"/>
          <w:bCs/>
          <w:sz w:val="22"/>
          <w:szCs w:val="22"/>
        </w:rPr>
        <w:t>erkennung und</w:t>
      </w:r>
      <w:r w:rsidR="005B7E7C" w:rsidRPr="00B87633">
        <w:rPr>
          <w:rFonts w:asciiTheme="minorHAnsi" w:hAnsiTheme="minorHAnsi" w:cstheme="minorHAnsi"/>
          <w:bCs/>
          <w:sz w:val="22"/>
          <w:szCs w:val="22"/>
        </w:rPr>
        <w:t xml:space="preserve"> </w:t>
      </w:r>
      <w:r w:rsidR="00A92A26" w:rsidRPr="00B87633">
        <w:rPr>
          <w:rFonts w:asciiTheme="minorHAnsi" w:hAnsiTheme="minorHAnsi" w:cstheme="minorHAnsi"/>
          <w:bCs/>
          <w:sz w:val="22"/>
          <w:szCs w:val="22"/>
        </w:rPr>
        <w:t>-</w:t>
      </w:r>
      <w:r w:rsidRPr="00B87633">
        <w:rPr>
          <w:rFonts w:asciiTheme="minorHAnsi" w:hAnsiTheme="minorHAnsi" w:cstheme="minorHAnsi"/>
          <w:bCs/>
          <w:sz w:val="22"/>
          <w:szCs w:val="22"/>
        </w:rPr>
        <w:t>behebung</w:t>
      </w:r>
      <w:r w:rsidR="00ED6E78" w:rsidRPr="00B87633">
        <w:rPr>
          <w:rFonts w:asciiTheme="minorHAnsi" w:hAnsiTheme="minorHAnsi" w:cstheme="minorHAnsi"/>
          <w:bCs/>
          <w:sz w:val="22"/>
          <w:szCs w:val="22"/>
        </w:rPr>
        <w:t xml:space="preserve"> </w:t>
      </w:r>
      <w:r w:rsidRPr="00B87633">
        <w:rPr>
          <w:rFonts w:asciiTheme="minorHAnsi" w:hAnsiTheme="minorHAnsi" w:cstheme="minorHAnsi"/>
          <w:bCs/>
          <w:sz w:val="22"/>
          <w:szCs w:val="22"/>
        </w:rPr>
        <w:t>direkt vor Ort. Das vereinfacht die Fehlersuche und trägt dazu bei, Stillstandzeiten zu reduzieren.</w:t>
      </w:r>
    </w:p>
    <w:p w14:paraId="6FDADA01" w14:textId="535F9B40" w:rsidR="00B2286E" w:rsidRPr="00B87633" w:rsidRDefault="00B2286E" w:rsidP="00807CE3">
      <w:pPr>
        <w:pStyle w:val="text"/>
        <w:spacing w:before="120" w:line="340" w:lineRule="exact"/>
        <w:rPr>
          <w:rFonts w:asciiTheme="minorHAnsi" w:hAnsiTheme="minorHAnsi" w:cstheme="minorHAnsi"/>
          <w:bCs/>
          <w:sz w:val="22"/>
          <w:szCs w:val="22"/>
        </w:rPr>
      </w:pPr>
      <w:r w:rsidRPr="00B87633">
        <w:rPr>
          <w:rFonts w:asciiTheme="minorHAnsi" w:hAnsiTheme="minorHAnsi" w:cstheme="minorHAnsi"/>
          <w:bCs/>
          <w:sz w:val="22"/>
          <w:szCs w:val="22"/>
        </w:rPr>
        <w:t xml:space="preserve">Eine neue Netzspannungsmessung ermöglicht </w:t>
      </w:r>
      <w:r w:rsidR="005A18BC" w:rsidRPr="00B87633">
        <w:rPr>
          <w:rFonts w:asciiTheme="minorHAnsi" w:hAnsiTheme="minorHAnsi" w:cstheme="minorHAnsi"/>
          <w:bCs/>
          <w:sz w:val="22"/>
          <w:szCs w:val="22"/>
        </w:rPr>
        <w:t>sowohl</w:t>
      </w:r>
      <w:r w:rsidRPr="00B87633">
        <w:rPr>
          <w:rFonts w:asciiTheme="minorHAnsi" w:hAnsiTheme="minorHAnsi" w:cstheme="minorHAnsi"/>
          <w:bCs/>
          <w:sz w:val="22"/>
          <w:szCs w:val="22"/>
        </w:rPr>
        <w:t xml:space="preserve"> </w:t>
      </w:r>
      <w:r w:rsidR="005A18BC" w:rsidRPr="00B87633">
        <w:rPr>
          <w:rFonts w:asciiTheme="minorHAnsi" w:hAnsiTheme="minorHAnsi" w:cstheme="minorHAnsi"/>
          <w:bCs/>
          <w:sz w:val="22"/>
          <w:szCs w:val="22"/>
        </w:rPr>
        <w:t xml:space="preserve">für einzelne Zonen als auch für den gesamten Regler </w:t>
      </w:r>
      <w:r w:rsidRPr="00B87633">
        <w:rPr>
          <w:rFonts w:asciiTheme="minorHAnsi" w:hAnsiTheme="minorHAnsi" w:cstheme="minorHAnsi"/>
          <w:bCs/>
          <w:sz w:val="22"/>
          <w:szCs w:val="22"/>
        </w:rPr>
        <w:t>die präzise Berechnung und Anzeige von Heizleistung und Energieverbrauch.</w:t>
      </w:r>
      <w:r w:rsidR="00807CE3" w:rsidRPr="00B87633">
        <w:rPr>
          <w:rFonts w:asciiTheme="minorHAnsi" w:hAnsiTheme="minorHAnsi" w:cstheme="minorHAnsi"/>
          <w:bCs/>
          <w:sz w:val="22"/>
          <w:szCs w:val="22"/>
        </w:rPr>
        <w:t xml:space="preserve"> </w:t>
      </w:r>
      <w:r w:rsidRPr="00B87633">
        <w:rPr>
          <w:rFonts w:asciiTheme="minorHAnsi" w:hAnsiTheme="minorHAnsi" w:cstheme="minorHAnsi"/>
          <w:bCs/>
          <w:sz w:val="22"/>
          <w:szCs w:val="22"/>
        </w:rPr>
        <w:t>Bewährte Funktionen wie Verdrahtungscheck, Weiterheizen bei Fühlerbruch, Leckage- und Kurzschlusserkennung, umfassende Überwachungsfunktionen sowie Kommunikation über OPC UA und die Bedienung in 14 Sprachen bleiben erhalten.</w:t>
      </w:r>
    </w:p>
    <w:p w14:paraId="79E67AD3" w14:textId="6E9314A8" w:rsidR="00DA3F86" w:rsidRPr="00B87633" w:rsidRDefault="00807CE3" w:rsidP="00DA3F86">
      <w:pPr>
        <w:pStyle w:val="text"/>
        <w:spacing w:before="240" w:line="240" w:lineRule="auto"/>
        <w:rPr>
          <w:rFonts w:asciiTheme="minorHAnsi" w:hAnsiTheme="minorHAnsi" w:cstheme="minorHAnsi"/>
          <w:sz w:val="18"/>
          <w:szCs w:val="18"/>
        </w:rPr>
      </w:pPr>
      <w:r w:rsidRPr="00B87633">
        <w:rPr>
          <w:rFonts w:asciiTheme="minorHAnsi" w:hAnsiTheme="minorHAnsi" w:cstheme="minorHAnsi"/>
          <w:sz w:val="18"/>
          <w:szCs w:val="18"/>
        </w:rPr>
        <w:t xml:space="preserve">Die </w:t>
      </w:r>
      <w:r w:rsidRPr="00B87633">
        <w:rPr>
          <w:rFonts w:asciiTheme="minorHAnsi" w:hAnsiTheme="minorHAnsi" w:cstheme="minorHAnsi"/>
          <w:b/>
          <w:sz w:val="18"/>
          <w:szCs w:val="18"/>
        </w:rPr>
        <w:t>Feller Engineering GmbH</w:t>
      </w:r>
      <w:r w:rsidRPr="00B87633">
        <w:rPr>
          <w:rFonts w:asciiTheme="minorHAnsi" w:hAnsiTheme="minorHAnsi" w:cstheme="minorHAnsi"/>
          <w:sz w:val="18"/>
          <w:szCs w:val="18"/>
        </w:rPr>
        <w:t xml:space="preserve"> mit Sitz in Rödermark entwickelt und produziert seit mehr als 45 Jahren Regel- und Steuerungstechnik für die Kunststoffverarbeitung. Zum Produktspektrum gehören Heißkanalregler sowie Steuerungssysteme für Nadelverschlussanwendungen. Die Lösungen werden weltweit in anspruchsvollen industriellen Produktionsprozessen eingesetzt.</w:t>
      </w:r>
    </w:p>
    <w:p w14:paraId="13D03A28" w14:textId="629B1D00" w:rsidR="009A56EF" w:rsidRPr="00B87633" w:rsidRDefault="009A56EF" w:rsidP="00807CE3">
      <w:pPr>
        <w:pStyle w:val="Auskunft"/>
        <w:spacing w:before="240" w:line="280" w:lineRule="exact"/>
        <w:rPr>
          <w:rFonts w:asciiTheme="minorHAnsi" w:hAnsiTheme="minorHAnsi" w:cstheme="minorHAnsi"/>
          <w:sz w:val="22"/>
          <w:szCs w:val="22"/>
        </w:rPr>
      </w:pPr>
      <w:r w:rsidRPr="00B87633">
        <w:rPr>
          <w:rFonts w:asciiTheme="minorHAnsi" w:hAnsiTheme="minorHAnsi" w:cstheme="minorHAnsi"/>
          <w:sz w:val="22"/>
          <w:szCs w:val="22"/>
          <w:u w:val="single"/>
        </w:rPr>
        <w:t>Weitere Auskünfte:</w:t>
      </w:r>
      <w:r w:rsidRPr="00B87633">
        <w:rPr>
          <w:rFonts w:asciiTheme="minorHAnsi" w:hAnsiTheme="minorHAnsi" w:cstheme="minorHAnsi"/>
          <w:sz w:val="22"/>
          <w:szCs w:val="22"/>
          <w:u w:val="single"/>
        </w:rPr>
        <w:br/>
      </w:r>
      <w:r w:rsidR="00807CE3" w:rsidRPr="00B87633">
        <w:rPr>
          <w:rFonts w:asciiTheme="minorHAnsi" w:hAnsiTheme="minorHAnsi" w:cstheme="minorHAnsi"/>
          <w:sz w:val="22"/>
          <w:szCs w:val="22"/>
        </w:rPr>
        <w:t>Manuel Hinkelmann, Vertriebsleiter</w:t>
      </w:r>
      <w:r w:rsidR="00807CE3" w:rsidRPr="00B87633">
        <w:rPr>
          <w:rFonts w:asciiTheme="minorHAnsi" w:hAnsiTheme="minorHAnsi" w:cstheme="minorHAnsi"/>
          <w:sz w:val="22"/>
          <w:szCs w:val="22"/>
        </w:rPr>
        <w:br/>
      </w:r>
      <w:r w:rsidR="00502F1F" w:rsidRPr="00B87633">
        <w:rPr>
          <w:rFonts w:asciiTheme="minorHAnsi" w:hAnsiTheme="minorHAnsi" w:cstheme="minorHAnsi"/>
          <w:sz w:val="22"/>
          <w:szCs w:val="22"/>
        </w:rPr>
        <w:t>Feller Engineering GmbH</w:t>
      </w:r>
      <w:r w:rsidRPr="00B87633">
        <w:rPr>
          <w:rFonts w:asciiTheme="minorHAnsi" w:hAnsiTheme="minorHAnsi" w:cstheme="minorHAnsi"/>
          <w:sz w:val="22"/>
          <w:szCs w:val="22"/>
        </w:rPr>
        <w:br/>
      </w:r>
      <w:r w:rsidR="00502F1F" w:rsidRPr="00B87633">
        <w:rPr>
          <w:rFonts w:asciiTheme="minorHAnsi" w:hAnsiTheme="minorHAnsi" w:cstheme="minorHAnsi"/>
          <w:sz w:val="22"/>
          <w:szCs w:val="22"/>
        </w:rPr>
        <w:t>Carl-Zeiss-Str</w:t>
      </w:r>
      <w:r w:rsidR="00BF2DB6">
        <w:rPr>
          <w:rFonts w:asciiTheme="minorHAnsi" w:hAnsiTheme="minorHAnsi" w:cstheme="minorHAnsi"/>
          <w:sz w:val="22"/>
          <w:szCs w:val="22"/>
        </w:rPr>
        <w:t>aße</w:t>
      </w:r>
      <w:r w:rsidR="00502F1F" w:rsidRPr="00B87633">
        <w:rPr>
          <w:rFonts w:asciiTheme="minorHAnsi" w:hAnsiTheme="minorHAnsi" w:cstheme="minorHAnsi"/>
          <w:sz w:val="22"/>
          <w:szCs w:val="22"/>
        </w:rPr>
        <w:t xml:space="preserve"> 14</w:t>
      </w:r>
      <w:r w:rsidRPr="00B87633">
        <w:rPr>
          <w:rFonts w:asciiTheme="minorHAnsi" w:hAnsiTheme="minorHAnsi" w:cstheme="minorHAnsi"/>
          <w:sz w:val="22"/>
          <w:szCs w:val="22"/>
        </w:rPr>
        <w:t>,</w:t>
      </w:r>
      <w:r w:rsidR="00B158C1">
        <w:rPr>
          <w:rFonts w:asciiTheme="minorHAnsi" w:hAnsiTheme="minorHAnsi" w:cstheme="minorHAnsi"/>
          <w:sz w:val="22"/>
          <w:szCs w:val="22"/>
        </w:rPr>
        <w:t xml:space="preserve"> </w:t>
      </w:r>
      <w:r w:rsidRPr="00B87633">
        <w:rPr>
          <w:rFonts w:asciiTheme="minorHAnsi" w:hAnsiTheme="minorHAnsi" w:cstheme="minorHAnsi"/>
          <w:sz w:val="22"/>
          <w:szCs w:val="22"/>
        </w:rPr>
        <w:t>D-</w:t>
      </w:r>
      <w:r w:rsidR="00502F1F" w:rsidRPr="00B87633">
        <w:rPr>
          <w:rFonts w:asciiTheme="minorHAnsi" w:hAnsiTheme="minorHAnsi" w:cstheme="minorHAnsi"/>
          <w:sz w:val="22"/>
          <w:szCs w:val="22"/>
        </w:rPr>
        <w:t>63322 Rödermark</w:t>
      </w:r>
      <w:r w:rsidR="007C62AB" w:rsidRPr="00B87633">
        <w:rPr>
          <w:rFonts w:asciiTheme="minorHAnsi" w:hAnsiTheme="minorHAnsi" w:cstheme="minorHAnsi"/>
          <w:sz w:val="22"/>
          <w:szCs w:val="22"/>
        </w:rPr>
        <w:br/>
      </w:r>
      <w:r w:rsidR="00BF2DB6" w:rsidRPr="00B87633">
        <w:rPr>
          <w:rFonts w:asciiTheme="minorHAnsi" w:hAnsiTheme="minorHAnsi" w:cstheme="minorHAnsi"/>
          <w:sz w:val="22"/>
          <w:szCs w:val="22"/>
        </w:rPr>
        <w:t xml:space="preserve">Tel.:  </w:t>
      </w:r>
      <w:r w:rsidR="00502F1F" w:rsidRPr="00B87633">
        <w:rPr>
          <w:rFonts w:asciiTheme="minorHAnsi" w:hAnsiTheme="minorHAnsi" w:cstheme="minorHAnsi"/>
          <w:sz w:val="22"/>
          <w:szCs w:val="22"/>
        </w:rPr>
        <w:t>+49 (0) 60</w:t>
      </w:r>
      <w:r w:rsidR="00BF2DB6">
        <w:rPr>
          <w:rFonts w:asciiTheme="minorHAnsi" w:hAnsiTheme="minorHAnsi" w:cstheme="minorHAnsi"/>
          <w:sz w:val="22"/>
          <w:szCs w:val="22"/>
        </w:rPr>
        <w:t xml:space="preserve"> </w:t>
      </w:r>
      <w:r w:rsidR="00502F1F" w:rsidRPr="00B87633">
        <w:rPr>
          <w:rFonts w:asciiTheme="minorHAnsi" w:hAnsiTheme="minorHAnsi" w:cstheme="minorHAnsi"/>
          <w:sz w:val="22"/>
          <w:szCs w:val="22"/>
        </w:rPr>
        <w:t>74 / 8949-</w:t>
      </w:r>
      <w:r w:rsidR="00807CE3" w:rsidRPr="00B87633">
        <w:rPr>
          <w:rFonts w:asciiTheme="minorHAnsi" w:hAnsiTheme="minorHAnsi" w:cstheme="minorHAnsi"/>
          <w:sz w:val="22"/>
          <w:szCs w:val="22"/>
        </w:rPr>
        <w:t>3</w:t>
      </w:r>
      <w:r w:rsidR="00502F1F" w:rsidRPr="00B87633">
        <w:rPr>
          <w:rFonts w:asciiTheme="minorHAnsi" w:hAnsiTheme="minorHAnsi" w:cstheme="minorHAnsi"/>
          <w:sz w:val="22"/>
          <w:szCs w:val="22"/>
        </w:rPr>
        <w:t>0</w:t>
      </w:r>
      <w:r w:rsidR="00B158C1">
        <w:rPr>
          <w:rFonts w:asciiTheme="minorHAnsi" w:hAnsiTheme="minorHAnsi" w:cstheme="minorHAnsi"/>
          <w:sz w:val="22"/>
          <w:szCs w:val="22"/>
        </w:rPr>
        <w:t>,</w:t>
      </w:r>
      <w:r w:rsidRPr="00B87633">
        <w:rPr>
          <w:rFonts w:asciiTheme="minorHAnsi" w:hAnsiTheme="minorHAnsi" w:cstheme="minorHAnsi"/>
          <w:sz w:val="22"/>
          <w:szCs w:val="22"/>
        </w:rPr>
        <w:t xml:space="preserve"> </w:t>
      </w:r>
      <w:hyperlink r:id="rId10" w:history="1">
        <w:r w:rsidR="00502F1F" w:rsidRPr="00B87633">
          <w:rPr>
            <w:rStyle w:val="Hyperlink"/>
            <w:rFonts w:asciiTheme="minorHAnsi" w:hAnsiTheme="minorHAnsi" w:cstheme="minorHAnsi"/>
            <w:sz w:val="22"/>
            <w:szCs w:val="22"/>
          </w:rPr>
          <w:t>info@fellereng.de</w:t>
        </w:r>
      </w:hyperlink>
      <w:r w:rsidRPr="00B87633">
        <w:rPr>
          <w:rFonts w:asciiTheme="minorHAnsi" w:hAnsiTheme="minorHAnsi" w:cstheme="minorHAnsi"/>
          <w:sz w:val="22"/>
          <w:szCs w:val="22"/>
        </w:rPr>
        <w:t xml:space="preserve">, </w:t>
      </w:r>
      <w:hyperlink r:id="rId11" w:history="1">
        <w:r w:rsidR="00266082" w:rsidRPr="00B87633">
          <w:rPr>
            <w:rStyle w:val="Hyperlink"/>
            <w:rFonts w:asciiTheme="minorHAnsi" w:hAnsiTheme="minorHAnsi" w:cstheme="minorHAnsi"/>
            <w:sz w:val="22"/>
            <w:szCs w:val="22"/>
          </w:rPr>
          <w:t>www.fellereng.de</w:t>
        </w:r>
      </w:hyperlink>
      <w:r w:rsidR="000A10BE" w:rsidRPr="00B87633">
        <w:rPr>
          <w:rFonts w:asciiTheme="minorHAnsi" w:hAnsiTheme="minorHAnsi" w:cstheme="minorHAnsi"/>
          <w:sz w:val="22"/>
          <w:szCs w:val="22"/>
        </w:rPr>
        <w:t xml:space="preserve"> </w:t>
      </w:r>
    </w:p>
    <w:p w14:paraId="3653D7CA" w14:textId="73B47B1D" w:rsidR="004079F2" w:rsidRPr="00B87633" w:rsidRDefault="004079F2" w:rsidP="008F66E0">
      <w:pPr>
        <w:pStyle w:val="Auskunft"/>
        <w:spacing w:before="120" w:line="280" w:lineRule="exact"/>
        <w:ind w:right="-1"/>
        <w:rPr>
          <w:rFonts w:asciiTheme="minorHAnsi" w:hAnsiTheme="minorHAnsi" w:cstheme="minorHAnsi"/>
          <w:sz w:val="22"/>
          <w:szCs w:val="22"/>
        </w:rPr>
      </w:pPr>
      <w:r w:rsidRPr="00B87633">
        <w:rPr>
          <w:rFonts w:asciiTheme="minorHAnsi" w:hAnsiTheme="minorHAnsi" w:cstheme="minorHAnsi"/>
          <w:sz w:val="22"/>
          <w:szCs w:val="22"/>
          <w:u w:val="single"/>
        </w:rPr>
        <w:t>Redaktioneller Kontakt und Belegexemplare:</w:t>
      </w:r>
      <w:r w:rsidRPr="00B87633">
        <w:rPr>
          <w:rFonts w:asciiTheme="minorHAnsi" w:hAnsiTheme="minorHAnsi" w:cstheme="minorHAnsi"/>
          <w:sz w:val="22"/>
          <w:szCs w:val="22"/>
          <w:u w:val="single"/>
        </w:rPr>
        <w:br/>
      </w:r>
      <w:r w:rsidR="0093670C" w:rsidRPr="00B87633">
        <w:rPr>
          <w:rFonts w:asciiTheme="minorHAnsi" w:hAnsiTheme="minorHAnsi" w:cstheme="minorHAnsi"/>
          <w:sz w:val="22"/>
          <w:szCs w:val="22"/>
        </w:rPr>
        <w:t>Dr.-Ing. Jörg Wolters</w:t>
      </w:r>
      <w:r w:rsidRPr="00B87633">
        <w:rPr>
          <w:rFonts w:asciiTheme="minorHAnsi" w:hAnsiTheme="minorHAnsi" w:cstheme="minorHAnsi"/>
          <w:sz w:val="22"/>
          <w:szCs w:val="22"/>
        </w:rPr>
        <w:t>, KONSENS Public Relations GmbH &amp; Co. KG</w:t>
      </w:r>
      <w:r w:rsidRPr="00B87633">
        <w:rPr>
          <w:rFonts w:asciiTheme="minorHAnsi" w:hAnsiTheme="minorHAnsi" w:cstheme="minorHAnsi"/>
          <w:sz w:val="22"/>
          <w:szCs w:val="22"/>
        </w:rPr>
        <w:br/>
      </w:r>
      <w:r w:rsidR="003C57AB" w:rsidRPr="00B87633">
        <w:rPr>
          <w:rFonts w:asciiTheme="minorHAnsi" w:hAnsiTheme="minorHAnsi" w:cstheme="minorHAnsi"/>
          <w:sz w:val="22"/>
          <w:szCs w:val="22"/>
        </w:rPr>
        <w:t>Hans-Böckler-Straße 20</w:t>
      </w:r>
      <w:r w:rsidRPr="00B87633">
        <w:rPr>
          <w:rFonts w:asciiTheme="minorHAnsi" w:hAnsiTheme="minorHAnsi" w:cstheme="minorHAnsi"/>
          <w:sz w:val="22"/>
          <w:szCs w:val="22"/>
        </w:rPr>
        <w:t>, D-</w:t>
      </w:r>
      <w:r w:rsidR="003C57AB" w:rsidRPr="00B87633">
        <w:rPr>
          <w:rFonts w:asciiTheme="minorHAnsi" w:hAnsiTheme="minorHAnsi" w:cstheme="minorHAnsi"/>
          <w:sz w:val="22"/>
          <w:szCs w:val="22"/>
        </w:rPr>
        <w:t>63811 Stockstadt am Main</w:t>
      </w:r>
      <w:r w:rsidRPr="00B87633">
        <w:rPr>
          <w:rFonts w:asciiTheme="minorHAnsi" w:hAnsiTheme="minorHAnsi" w:cstheme="minorHAnsi"/>
          <w:sz w:val="22"/>
          <w:szCs w:val="22"/>
        </w:rPr>
        <w:br/>
      </w:r>
      <w:r w:rsidR="0093670C" w:rsidRPr="00B87633">
        <w:rPr>
          <w:rFonts w:asciiTheme="minorHAnsi" w:hAnsiTheme="minorHAnsi" w:cstheme="minorHAnsi"/>
          <w:sz w:val="22"/>
          <w:szCs w:val="22"/>
        </w:rPr>
        <w:t>Tel.:  +49</w:t>
      </w:r>
      <w:r w:rsidR="00BF2DB6">
        <w:rPr>
          <w:rFonts w:asciiTheme="minorHAnsi" w:hAnsiTheme="minorHAnsi" w:cstheme="minorHAnsi"/>
          <w:sz w:val="22"/>
          <w:szCs w:val="22"/>
        </w:rPr>
        <w:t xml:space="preserve"> </w:t>
      </w:r>
      <w:r w:rsidR="0093670C" w:rsidRPr="00B87633">
        <w:rPr>
          <w:rFonts w:asciiTheme="minorHAnsi" w:hAnsiTheme="minorHAnsi" w:cstheme="minorHAnsi"/>
          <w:sz w:val="22"/>
          <w:szCs w:val="22"/>
        </w:rPr>
        <w:t xml:space="preserve">(0) 60 </w:t>
      </w:r>
      <w:r w:rsidR="003C57AB" w:rsidRPr="00B87633">
        <w:rPr>
          <w:rFonts w:asciiTheme="minorHAnsi" w:hAnsiTheme="minorHAnsi" w:cstheme="minorHAnsi"/>
          <w:sz w:val="22"/>
          <w:szCs w:val="22"/>
        </w:rPr>
        <w:t>27</w:t>
      </w:r>
      <w:r w:rsidR="00BF2DB6">
        <w:rPr>
          <w:rFonts w:asciiTheme="minorHAnsi" w:hAnsiTheme="minorHAnsi" w:cstheme="minorHAnsi"/>
          <w:sz w:val="22"/>
          <w:szCs w:val="22"/>
        </w:rPr>
        <w:t xml:space="preserve"> </w:t>
      </w:r>
      <w:r w:rsidR="0093670C" w:rsidRPr="00B87633">
        <w:rPr>
          <w:rFonts w:asciiTheme="minorHAnsi" w:hAnsiTheme="minorHAnsi" w:cstheme="minorHAnsi"/>
          <w:sz w:val="22"/>
          <w:szCs w:val="22"/>
        </w:rPr>
        <w:t>/</w:t>
      </w:r>
      <w:r w:rsidR="00BF2DB6">
        <w:rPr>
          <w:rFonts w:asciiTheme="minorHAnsi" w:hAnsiTheme="minorHAnsi" w:cstheme="minorHAnsi"/>
          <w:sz w:val="22"/>
          <w:szCs w:val="22"/>
        </w:rPr>
        <w:t xml:space="preserve"> </w:t>
      </w:r>
      <w:r w:rsidR="003C57AB" w:rsidRPr="00B87633">
        <w:rPr>
          <w:rFonts w:asciiTheme="minorHAnsi" w:hAnsiTheme="minorHAnsi" w:cstheme="minorHAnsi"/>
          <w:sz w:val="22"/>
          <w:szCs w:val="22"/>
        </w:rPr>
        <w:t>99005</w:t>
      </w:r>
      <w:r w:rsidR="0093670C" w:rsidRPr="00B87633">
        <w:rPr>
          <w:rFonts w:asciiTheme="minorHAnsi" w:hAnsiTheme="minorHAnsi" w:cstheme="minorHAnsi"/>
          <w:sz w:val="22"/>
          <w:szCs w:val="22"/>
        </w:rPr>
        <w:t>-13</w:t>
      </w:r>
      <w:r w:rsidRPr="00B87633">
        <w:rPr>
          <w:rFonts w:asciiTheme="minorHAnsi" w:hAnsiTheme="minorHAnsi" w:cstheme="minorHAnsi"/>
          <w:sz w:val="22"/>
          <w:szCs w:val="22"/>
        </w:rPr>
        <w:t xml:space="preserve">, </w:t>
      </w:r>
      <w:hyperlink r:id="rId12" w:history="1">
        <w:r w:rsidRPr="00B87633">
          <w:rPr>
            <w:rFonts w:asciiTheme="minorHAnsi" w:hAnsiTheme="minorHAnsi" w:cstheme="minorHAnsi"/>
            <w:sz w:val="22"/>
            <w:szCs w:val="22"/>
          </w:rPr>
          <w:t>mail@konsens.de</w:t>
        </w:r>
      </w:hyperlink>
    </w:p>
    <w:p w14:paraId="498A3042" w14:textId="754DCB8C" w:rsidR="00EC1E11" w:rsidRPr="00B87633" w:rsidRDefault="004079F2" w:rsidP="008F66E0">
      <w:pPr>
        <w:pStyle w:val="bild"/>
        <w:pBdr>
          <w:top w:val="single" w:sz="4" w:space="1" w:color="auto"/>
          <w:left w:val="single" w:sz="4" w:space="4" w:color="auto"/>
          <w:bottom w:val="single" w:sz="4" w:space="1" w:color="auto"/>
          <w:right w:val="single" w:sz="4" w:space="4" w:color="auto"/>
        </w:pBdr>
        <w:spacing w:line="300" w:lineRule="exact"/>
        <w:rPr>
          <w:rFonts w:asciiTheme="minorHAnsi" w:hAnsiTheme="minorHAnsi" w:cstheme="minorHAnsi"/>
          <w:b/>
        </w:rPr>
      </w:pPr>
      <w:r w:rsidRPr="00B87633">
        <w:rPr>
          <w:rFonts w:asciiTheme="minorHAnsi" w:hAnsiTheme="minorHAnsi" w:cstheme="minorHAnsi"/>
        </w:rPr>
        <w:t xml:space="preserve">Sie finden diese Pressemitteilung als Word-Datei </w:t>
      </w:r>
      <w:r w:rsidR="0093326D" w:rsidRPr="00B87633">
        <w:rPr>
          <w:rFonts w:asciiTheme="minorHAnsi" w:hAnsiTheme="minorHAnsi" w:cstheme="minorHAnsi"/>
        </w:rPr>
        <w:t xml:space="preserve">in Deutsch und in Englisch </w:t>
      </w:r>
      <w:r w:rsidRPr="00B87633">
        <w:rPr>
          <w:rFonts w:asciiTheme="minorHAnsi" w:hAnsiTheme="minorHAnsi" w:cstheme="minorHAnsi"/>
        </w:rPr>
        <w:t xml:space="preserve">sowie das Bild in druckfähiger Qualität zum Herunterladen unter: </w:t>
      </w:r>
      <w:hyperlink r:id="rId13" w:history="1">
        <w:r w:rsidR="00780A52" w:rsidRPr="00B87633">
          <w:rPr>
            <w:rStyle w:val="Hyperlink"/>
            <w:rFonts w:asciiTheme="minorHAnsi" w:hAnsiTheme="minorHAnsi" w:cstheme="minorHAnsi"/>
            <w:b/>
          </w:rPr>
          <w:t>https://www.konsens.de/pressemitteilungen/feller-engineering</w:t>
        </w:r>
      </w:hyperlink>
      <w:r w:rsidR="00780A52" w:rsidRPr="00B87633">
        <w:rPr>
          <w:rFonts w:asciiTheme="minorHAnsi" w:hAnsiTheme="minorHAnsi" w:cstheme="minorHAnsi"/>
          <w:b/>
        </w:rPr>
        <w:t xml:space="preserve"> </w:t>
      </w:r>
    </w:p>
    <w:sectPr w:rsidR="00EC1E11" w:rsidRPr="00B87633" w:rsidSect="00B058A6">
      <w:headerReference w:type="even" r:id="rId14"/>
      <w:headerReference w:type="default" r:id="rId15"/>
      <w:footerReference w:type="even" r:id="rId16"/>
      <w:footerReference w:type="default" r:id="rId17"/>
      <w:headerReference w:type="first" r:id="rId18"/>
      <w:footerReference w:type="first" r:id="rId19"/>
      <w:pgSz w:w="11907" w:h="16840" w:code="9"/>
      <w:pgMar w:top="993" w:right="1701" w:bottom="993" w:left="1418" w:header="426" w:footer="18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11EAC" w14:textId="77777777" w:rsidR="00E918C1" w:rsidRDefault="00E918C1">
      <w:r>
        <w:separator/>
      </w:r>
    </w:p>
  </w:endnote>
  <w:endnote w:type="continuationSeparator" w:id="0">
    <w:p w14:paraId="1138163F" w14:textId="77777777" w:rsidR="00E918C1" w:rsidRDefault="00E918C1">
      <w:r>
        <w:continuationSeparator/>
      </w:r>
    </w:p>
  </w:endnote>
  <w:endnote w:type="continuationNotice" w:id="1">
    <w:p w14:paraId="16293467" w14:textId="77777777" w:rsidR="00E918C1" w:rsidRDefault="00E91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E0CB"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5A37ACC7" w14:textId="77777777" w:rsidR="00C96965" w:rsidRDefault="00C96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077E" w14:textId="77777777" w:rsidR="005C3317" w:rsidRPr="008425FC" w:rsidRDefault="005C3317" w:rsidP="005C3317">
    <w:pPr>
      <w:pStyle w:val="Fuzeile"/>
      <w:jc w:val="center"/>
      <w:rPr>
        <w:rFonts w:ascii="Calibri" w:hAnsi="Calibri" w:cs="Calibri"/>
        <w:sz w:val="22"/>
        <w:szCs w:val="22"/>
      </w:rPr>
    </w:pPr>
    <w:r w:rsidRPr="005C3317">
      <w:rPr>
        <w:rFonts w:ascii="Calibri" w:hAnsi="Calibri" w:cs="Calibri"/>
        <w:sz w:val="22"/>
        <w:szCs w:val="22"/>
        <w:lang w:val="en-GB"/>
      </w:rPr>
      <w:t xml:space="preserve">FELLER ENGINEERING GmbH, Carl-Zeiss-Str. </w:t>
    </w:r>
    <w:r w:rsidRPr="008425FC">
      <w:rPr>
        <w:rFonts w:ascii="Calibri" w:hAnsi="Calibri" w:cs="Calibri"/>
        <w:sz w:val="22"/>
        <w:szCs w:val="22"/>
      </w:rPr>
      <w:t>14, 63322 Rödermark | Deutschland</w:t>
    </w:r>
  </w:p>
  <w:p w14:paraId="0D22612E" w14:textId="5A5384D8" w:rsidR="005C3317" w:rsidRPr="008425FC" w:rsidRDefault="005C3317" w:rsidP="005C3317">
    <w:pPr>
      <w:pStyle w:val="Fuzeile"/>
      <w:jc w:val="center"/>
      <w:rPr>
        <w:rFonts w:ascii="Calibri" w:hAnsi="Calibri" w:cs="Calibri"/>
        <w:sz w:val="22"/>
        <w:szCs w:val="22"/>
      </w:rPr>
    </w:pPr>
    <w:r w:rsidRPr="008425FC">
      <w:rPr>
        <w:rFonts w:ascii="Calibri" w:hAnsi="Calibri" w:cs="Calibri"/>
        <w:sz w:val="22"/>
        <w:szCs w:val="22"/>
      </w:rPr>
      <w:t xml:space="preserve">T +49 (0) 6074 / 8949-0, E </w:t>
    </w:r>
    <w:hyperlink r:id="rId1" w:history="1">
      <w:r w:rsidRPr="008425FC">
        <w:rPr>
          <w:rFonts w:ascii="Calibri" w:hAnsi="Calibri" w:cs="Calibri"/>
          <w:sz w:val="22"/>
          <w:szCs w:val="22"/>
        </w:rPr>
        <w:t>info@fellereng.de</w:t>
      </w:r>
    </w:hyperlink>
    <w:r w:rsidRPr="008425FC">
      <w:rPr>
        <w:rFonts w:ascii="Calibri" w:hAnsi="Calibri" w:cs="Calibri"/>
        <w:sz w:val="22"/>
        <w:szCs w:val="22"/>
      </w:rPr>
      <w:t>, www.fellereng.de</w:t>
    </w:r>
  </w:p>
  <w:p w14:paraId="51E0BAFF" w14:textId="7299C7EF" w:rsidR="00C96965" w:rsidRPr="005C3317" w:rsidRDefault="00C96965" w:rsidP="005C331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EB48" w14:textId="18F02BFE" w:rsidR="00F95A88" w:rsidRPr="008425FC" w:rsidRDefault="00F95A88" w:rsidP="0087050C">
    <w:pPr>
      <w:pStyle w:val="Fuzeile"/>
      <w:jc w:val="center"/>
      <w:rPr>
        <w:rFonts w:ascii="Calibri" w:hAnsi="Calibri" w:cs="Calibri"/>
        <w:sz w:val="22"/>
        <w:szCs w:val="22"/>
      </w:rPr>
    </w:pPr>
    <w:r w:rsidRPr="00794878">
      <w:rPr>
        <w:rFonts w:ascii="Calibri" w:hAnsi="Calibri" w:cs="Calibri"/>
        <w:sz w:val="22"/>
        <w:szCs w:val="22"/>
        <w:lang w:val="en-US"/>
      </w:rPr>
      <w:t>FELLER ENGINEERING GmbH</w:t>
    </w:r>
    <w:r w:rsidR="0087050C" w:rsidRPr="00794878">
      <w:rPr>
        <w:rFonts w:ascii="Calibri" w:hAnsi="Calibri" w:cs="Calibri"/>
        <w:sz w:val="22"/>
        <w:szCs w:val="22"/>
        <w:lang w:val="en-US"/>
      </w:rPr>
      <w:t xml:space="preserve">, </w:t>
    </w:r>
    <w:r w:rsidRPr="00794878">
      <w:rPr>
        <w:rFonts w:ascii="Calibri" w:hAnsi="Calibri" w:cs="Calibri"/>
        <w:sz w:val="22"/>
        <w:szCs w:val="22"/>
        <w:lang w:val="en-US"/>
      </w:rPr>
      <w:t xml:space="preserve">Carl-Zeiss-Str. </w:t>
    </w:r>
    <w:r w:rsidRPr="008425FC">
      <w:rPr>
        <w:rFonts w:ascii="Calibri" w:hAnsi="Calibri" w:cs="Calibri"/>
        <w:sz w:val="22"/>
        <w:szCs w:val="22"/>
      </w:rPr>
      <w:t>14</w:t>
    </w:r>
    <w:r w:rsidR="0087050C" w:rsidRPr="008425FC">
      <w:rPr>
        <w:rFonts w:ascii="Calibri" w:hAnsi="Calibri" w:cs="Calibri"/>
        <w:sz w:val="22"/>
        <w:szCs w:val="22"/>
      </w:rPr>
      <w:t xml:space="preserve">, </w:t>
    </w:r>
    <w:r w:rsidRPr="008425FC">
      <w:rPr>
        <w:rFonts w:ascii="Calibri" w:hAnsi="Calibri" w:cs="Calibri"/>
        <w:sz w:val="22"/>
        <w:szCs w:val="22"/>
      </w:rPr>
      <w:t>63322 Rödermark | Deutschland</w:t>
    </w:r>
  </w:p>
  <w:p w14:paraId="7F257760" w14:textId="151FCED4" w:rsidR="00ED50E7" w:rsidRPr="008425FC" w:rsidRDefault="00F95A88" w:rsidP="0087050C">
    <w:pPr>
      <w:pStyle w:val="Fuzeile"/>
      <w:jc w:val="center"/>
      <w:rPr>
        <w:rFonts w:ascii="Calibri" w:hAnsi="Calibri" w:cs="Calibri"/>
        <w:sz w:val="22"/>
        <w:szCs w:val="22"/>
      </w:rPr>
    </w:pPr>
    <w:r w:rsidRPr="008425FC">
      <w:rPr>
        <w:rFonts w:ascii="Calibri" w:hAnsi="Calibri" w:cs="Calibri"/>
        <w:sz w:val="22"/>
        <w:szCs w:val="22"/>
      </w:rPr>
      <w:t>T +49 (0) 6074 / 8949-0</w:t>
    </w:r>
    <w:r w:rsidR="0087050C" w:rsidRPr="008425FC">
      <w:rPr>
        <w:rFonts w:ascii="Calibri" w:hAnsi="Calibri" w:cs="Calibri"/>
        <w:sz w:val="22"/>
        <w:szCs w:val="22"/>
      </w:rPr>
      <w:t xml:space="preserve">, </w:t>
    </w:r>
    <w:r w:rsidRPr="008425FC">
      <w:rPr>
        <w:rFonts w:ascii="Calibri" w:hAnsi="Calibri" w:cs="Calibri"/>
        <w:sz w:val="22"/>
        <w:szCs w:val="22"/>
      </w:rPr>
      <w:t xml:space="preserve">E </w:t>
    </w:r>
    <w:hyperlink r:id="rId1" w:history="1">
      <w:r w:rsidR="0087050C" w:rsidRPr="008425FC">
        <w:rPr>
          <w:rFonts w:ascii="Calibri" w:hAnsi="Calibri" w:cs="Calibri"/>
          <w:sz w:val="22"/>
          <w:szCs w:val="22"/>
        </w:rPr>
        <w:t>info@fellereng.de</w:t>
      </w:r>
    </w:hyperlink>
    <w:r w:rsidR="0087050C" w:rsidRPr="008425FC">
      <w:rPr>
        <w:rFonts w:ascii="Calibri" w:hAnsi="Calibri" w:cs="Calibri"/>
        <w:sz w:val="22"/>
        <w:szCs w:val="22"/>
      </w:rPr>
      <w:t>,</w:t>
    </w:r>
    <w:r w:rsidRPr="008425FC">
      <w:rPr>
        <w:rFonts w:ascii="Calibri" w:hAnsi="Calibri" w:cs="Calibri"/>
        <w:sz w:val="22"/>
        <w:szCs w:val="22"/>
      </w:rPr>
      <w:t xml:space="preserve"> www.fellereng.de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1F39" w14:textId="77777777" w:rsidR="00E918C1" w:rsidRDefault="00E918C1">
      <w:r>
        <w:separator/>
      </w:r>
    </w:p>
  </w:footnote>
  <w:footnote w:type="continuationSeparator" w:id="0">
    <w:p w14:paraId="6DF41A3F" w14:textId="77777777" w:rsidR="00E918C1" w:rsidRDefault="00E918C1">
      <w:r>
        <w:continuationSeparator/>
      </w:r>
    </w:p>
  </w:footnote>
  <w:footnote w:type="continuationNotice" w:id="1">
    <w:p w14:paraId="34822D06" w14:textId="77777777" w:rsidR="00E918C1" w:rsidRDefault="00E918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40B3"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309EE0A8" w14:textId="77777777" w:rsidR="00C96965" w:rsidRDefault="00C969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0100" w14:textId="52E2C91B" w:rsidR="00C96965" w:rsidRPr="0087050C" w:rsidRDefault="00C96965" w:rsidP="0087050C">
    <w:pPr>
      <w:pStyle w:val="Kopfzeile"/>
      <w:tabs>
        <w:tab w:val="left" w:pos="477"/>
      </w:tabs>
      <w:jc w:val="center"/>
      <w:rPr>
        <w:rFonts w:ascii="Calibri" w:hAnsi="Calibri" w:cs="Calibri"/>
        <w:sz w:val="22"/>
        <w:szCs w:val="22"/>
      </w:rPr>
    </w:pPr>
    <w:r w:rsidRPr="0087050C">
      <w:rPr>
        <w:rFonts w:ascii="Calibri" w:hAnsi="Calibri" w:cs="Calibri"/>
        <w:sz w:val="22"/>
        <w:szCs w:val="22"/>
      </w:rPr>
      <w:t xml:space="preserve">Seite </w:t>
    </w:r>
    <w:r w:rsidRPr="0087050C">
      <w:rPr>
        <w:rFonts w:ascii="Calibri" w:hAnsi="Calibri" w:cs="Calibri"/>
        <w:sz w:val="22"/>
        <w:szCs w:val="22"/>
      </w:rPr>
      <w:fldChar w:fldCharType="begin"/>
    </w:r>
    <w:r w:rsidRPr="0087050C">
      <w:rPr>
        <w:rFonts w:ascii="Calibri" w:hAnsi="Calibri" w:cs="Calibri"/>
        <w:sz w:val="22"/>
        <w:szCs w:val="22"/>
      </w:rPr>
      <w:instrText>PAGE   \* MERGEFORMAT</w:instrText>
    </w:r>
    <w:r w:rsidRPr="0087050C">
      <w:rPr>
        <w:rFonts w:ascii="Calibri" w:hAnsi="Calibri" w:cs="Calibri"/>
        <w:sz w:val="22"/>
        <w:szCs w:val="22"/>
      </w:rPr>
      <w:fldChar w:fldCharType="separate"/>
    </w:r>
    <w:r w:rsidR="00750A3E" w:rsidRPr="0087050C">
      <w:rPr>
        <w:rFonts w:ascii="Calibri" w:hAnsi="Calibri" w:cs="Calibri"/>
        <w:sz w:val="22"/>
        <w:szCs w:val="22"/>
      </w:rPr>
      <w:t>1</w:t>
    </w:r>
    <w:r w:rsidRPr="0087050C">
      <w:rPr>
        <w:rFonts w:ascii="Calibri" w:hAnsi="Calibri" w:cs="Calibri"/>
        <w:sz w:val="22"/>
        <w:szCs w:val="22"/>
      </w:rPr>
      <w:fldChar w:fldCharType="end"/>
    </w:r>
    <w:r w:rsidRPr="0087050C">
      <w:rPr>
        <w:rFonts w:ascii="Calibri" w:hAnsi="Calibri" w:cs="Calibri"/>
        <w:sz w:val="22"/>
        <w:szCs w:val="22"/>
      </w:rPr>
      <w:t xml:space="preserve"> zur Pressemitteilung: </w:t>
    </w:r>
    <w:r w:rsidR="00C3577D" w:rsidRPr="0087050C">
      <w:rPr>
        <w:rFonts w:ascii="Calibri" w:hAnsi="Calibri" w:cs="Calibri"/>
        <w:sz w:val="22"/>
        <w:szCs w:val="22"/>
      </w:rPr>
      <w:t xml:space="preserve"> </w:t>
    </w:r>
    <w:r w:rsidR="0087050C">
      <w:rPr>
        <w:rFonts w:ascii="Calibri" w:hAnsi="Calibri" w:cs="Calibri"/>
        <w:sz w:val="22"/>
        <w:szCs w:val="22"/>
      </w:rPr>
      <w:t xml:space="preserve">Feller Engineering </w:t>
    </w:r>
    <w:r w:rsidR="00340573" w:rsidRPr="0087050C">
      <w:rPr>
        <w:rFonts w:ascii="Calibri" w:hAnsi="Calibri" w:cs="Calibri"/>
        <w:sz w:val="22"/>
        <w:szCs w:val="22"/>
      </w:rPr>
      <w:t>auf der Fakuma 202</w:t>
    </w:r>
    <w:r w:rsidR="00ED6E78">
      <w:rPr>
        <w:rFonts w:ascii="Calibri" w:hAnsi="Calibri" w:cs="Calibri"/>
        <w:sz w:val="22"/>
        <w:szCs w:val="22"/>
      </w:rPr>
      <w:t>6</w:t>
    </w:r>
    <w:r w:rsidR="00D26BB2">
      <w:rPr>
        <w:rFonts w:ascii="Calibri" w:hAnsi="Calibri" w:cs="Calibri"/>
        <w:sz w:val="22"/>
        <w:szCs w:val="22"/>
      </w:rPr>
      <w:t xml:space="preserve">: </w:t>
    </w:r>
    <w:r w:rsidR="00D26BB2" w:rsidRPr="00D26BB2">
      <w:rPr>
        <w:rFonts w:ascii="Calibri" w:hAnsi="Calibri" w:cs="Calibri"/>
        <w:sz w:val="22"/>
        <w:szCs w:val="22"/>
      </w:rPr>
      <w:t>Neue Heißkanalregler-Generation punktet, wo es darauf ankommt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7FE5" w14:textId="77777777" w:rsidR="00C96965" w:rsidRPr="00D05874" w:rsidRDefault="00C96965" w:rsidP="00D05874">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8077F"/>
    <w:multiLevelType w:val="singleLevel"/>
    <w:tmpl w:val="84A8B8B4"/>
    <w:lvl w:ilvl="0">
      <w:start w:val="1"/>
      <w:numFmt w:val="bullet"/>
      <w:pStyle w:val="textmitpunkt"/>
      <w:lvlText w:val=""/>
      <w:lvlJc w:val="left"/>
      <w:pPr>
        <w:tabs>
          <w:tab w:val="num" w:pos="360"/>
        </w:tabs>
        <w:ind w:left="360" w:hanging="360"/>
      </w:pPr>
      <w:rPr>
        <w:rFonts w:ascii="Symbol" w:hAnsi="Symbol" w:hint="default"/>
      </w:rPr>
    </w:lvl>
  </w:abstractNum>
  <w:abstractNum w:abstractNumId="2" w15:restartNumberingAfterBreak="0">
    <w:nsid w:val="1CB5754C"/>
    <w:multiLevelType w:val="hybridMultilevel"/>
    <w:tmpl w:val="7840C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BB1667"/>
    <w:multiLevelType w:val="hybridMultilevel"/>
    <w:tmpl w:val="208C20D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62774156"/>
    <w:multiLevelType w:val="multilevel"/>
    <w:tmpl w:val="208C20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9203596"/>
    <w:multiLevelType w:val="singleLevel"/>
    <w:tmpl w:val="EE0E343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9EC5EC0"/>
    <w:multiLevelType w:val="singleLevel"/>
    <w:tmpl w:val="87CABA04"/>
    <w:lvl w:ilvl="0">
      <w:start w:val="1"/>
      <w:numFmt w:val="bullet"/>
      <w:lvlText w:val=""/>
      <w:legacy w:legacy="1" w:legacySpace="0" w:legacyIndent="283"/>
      <w:lvlJc w:val="left"/>
      <w:pPr>
        <w:ind w:left="283" w:hanging="283"/>
      </w:pPr>
      <w:rPr>
        <w:rFonts w:ascii="Helvetica" w:hAnsi="Helvetica" w:hint="default"/>
      </w:rPr>
    </w:lvl>
  </w:abstractNum>
  <w:num w:numId="1" w16cid:durableId="1903519360">
    <w:abstractNumId w:val="0"/>
    <w:lvlOverride w:ilvl="0">
      <w:lvl w:ilvl="0">
        <w:start w:val="1"/>
        <w:numFmt w:val="bullet"/>
        <w:lvlText w:val=""/>
        <w:legacy w:legacy="1" w:legacySpace="0" w:legacyIndent="283"/>
        <w:lvlJc w:val="left"/>
        <w:pPr>
          <w:ind w:left="283" w:hanging="283"/>
        </w:pPr>
        <w:rPr>
          <w:rFonts w:ascii="Arial" w:hAnsi="Arial" w:hint="default"/>
        </w:rPr>
      </w:lvl>
    </w:lvlOverride>
  </w:num>
  <w:num w:numId="2" w16cid:durableId="840896388">
    <w:abstractNumId w:val="5"/>
  </w:num>
  <w:num w:numId="3" w16cid:durableId="1655373874">
    <w:abstractNumId w:val="1"/>
  </w:num>
  <w:num w:numId="4" w16cid:durableId="428888227">
    <w:abstractNumId w:val="6"/>
  </w:num>
  <w:num w:numId="5" w16cid:durableId="254748012">
    <w:abstractNumId w:val="3"/>
  </w:num>
  <w:num w:numId="6" w16cid:durableId="555120725">
    <w:abstractNumId w:val="4"/>
  </w:num>
  <w:num w:numId="7" w16cid:durableId="1338846357">
    <w:abstractNumId w:val="1"/>
  </w:num>
  <w:num w:numId="8" w16cid:durableId="1869637810">
    <w:abstractNumId w:val="1"/>
  </w:num>
  <w:num w:numId="9" w16cid:durableId="1928341604">
    <w:abstractNumId w:val="1"/>
  </w:num>
  <w:num w:numId="10" w16cid:durableId="124526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3"/>
  <w:hyphenationZone w:val="45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04"/>
    <w:rsid w:val="00002A3F"/>
    <w:rsid w:val="0003277B"/>
    <w:rsid w:val="00034D5C"/>
    <w:rsid w:val="0004387E"/>
    <w:rsid w:val="00044A50"/>
    <w:rsid w:val="0004742A"/>
    <w:rsid w:val="000518A0"/>
    <w:rsid w:val="00052FD4"/>
    <w:rsid w:val="00056116"/>
    <w:rsid w:val="0006184C"/>
    <w:rsid w:val="0006489F"/>
    <w:rsid w:val="0006746D"/>
    <w:rsid w:val="00080524"/>
    <w:rsid w:val="00081377"/>
    <w:rsid w:val="00083C1B"/>
    <w:rsid w:val="000922E8"/>
    <w:rsid w:val="00093619"/>
    <w:rsid w:val="00094F2E"/>
    <w:rsid w:val="00097A22"/>
    <w:rsid w:val="00097D3E"/>
    <w:rsid w:val="000A10BE"/>
    <w:rsid w:val="000A3D16"/>
    <w:rsid w:val="000A6A9D"/>
    <w:rsid w:val="000B5CDB"/>
    <w:rsid w:val="000B6283"/>
    <w:rsid w:val="000D4C72"/>
    <w:rsid w:val="000D5788"/>
    <w:rsid w:val="000D6CBD"/>
    <w:rsid w:val="000E3105"/>
    <w:rsid w:val="000E6CA2"/>
    <w:rsid w:val="000F2CE8"/>
    <w:rsid w:val="000F4642"/>
    <w:rsid w:val="000F51EC"/>
    <w:rsid w:val="000F52EB"/>
    <w:rsid w:val="00100C67"/>
    <w:rsid w:val="00105879"/>
    <w:rsid w:val="0011333D"/>
    <w:rsid w:val="00120875"/>
    <w:rsid w:val="001225E7"/>
    <w:rsid w:val="00123498"/>
    <w:rsid w:val="001279A7"/>
    <w:rsid w:val="00131130"/>
    <w:rsid w:val="00131F5A"/>
    <w:rsid w:val="001355D1"/>
    <w:rsid w:val="001363DA"/>
    <w:rsid w:val="00141443"/>
    <w:rsid w:val="00141E61"/>
    <w:rsid w:val="0014260C"/>
    <w:rsid w:val="0014484D"/>
    <w:rsid w:val="001549AD"/>
    <w:rsid w:val="00155B71"/>
    <w:rsid w:val="001563B6"/>
    <w:rsid w:val="001623EF"/>
    <w:rsid w:val="00172B8C"/>
    <w:rsid w:val="00175019"/>
    <w:rsid w:val="00180464"/>
    <w:rsid w:val="00183AAC"/>
    <w:rsid w:val="00186889"/>
    <w:rsid w:val="00194E74"/>
    <w:rsid w:val="001A2094"/>
    <w:rsid w:val="001A2979"/>
    <w:rsid w:val="001A2A52"/>
    <w:rsid w:val="001A3414"/>
    <w:rsid w:val="001B3CD4"/>
    <w:rsid w:val="001B4DB9"/>
    <w:rsid w:val="001B52CB"/>
    <w:rsid w:val="001C08C9"/>
    <w:rsid w:val="001C2000"/>
    <w:rsid w:val="001C4F14"/>
    <w:rsid w:val="001C71EE"/>
    <w:rsid w:val="001C7829"/>
    <w:rsid w:val="001D468B"/>
    <w:rsid w:val="001D74A1"/>
    <w:rsid w:val="001E030C"/>
    <w:rsid w:val="001F4208"/>
    <w:rsid w:val="0020671D"/>
    <w:rsid w:val="00207D8B"/>
    <w:rsid w:val="00220AB2"/>
    <w:rsid w:val="002218A6"/>
    <w:rsid w:val="00231C25"/>
    <w:rsid w:val="00233A07"/>
    <w:rsid w:val="00245684"/>
    <w:rsid w:val="00245A41"/>
    <w:rsid w:val="00250130"/>
    <w:rsid w:val="002525B4"/>
    <w:rsid w:val="00254E9D"/>
    <w:rsid w:val="002644BD"/>
    <w:rsid w:val="00266082"/>
    <w:rsid w:val="002667B8"/>
    <w:rsid w:val="00267A03"/>
    <w:rsid w:val="00270C09"/>
    <w:rsid w:val="002730CD"/>
    <w:rsid w:val="002A020C"/>
    <w:rsid w:val="002A0630"/>
    <w:rsid w:val="002A2AFB"/>
    <w:rsid w:val="002A308F"/>
    <w:rsid w:val="002A52D5"/>
    <w:rsid w:val="002A54C8"/>
    <w:rsid w:val="002A6EBD"/>
    <w:rsid w:val="002B0EC8"/>
    <w:rsid w:val="002C1961"/>
    <w:rsid w:val="002E1B03"/>
    <w:rsid w:val="002E27F5"/>
    <w:rsid w:val="002E7C47"/>
    <w:rsid w:val="002F3D85"/>
    <w:rsid w:val="00303342"/>
    <w:rsid w:val="0030585C"/>
    <w:rsid w:val="003100E9"/>
    <w:rsid w:val="00313AC8"/>
    <w:rsid w:val="00317389"/>
    <w:rsid w:val="00323A3A"/>
    <w:rsid w:val="00324791"/>
    <w:rsid w:val="00325886"/>
    <w:rsid w:val="00326011"/>
    <w:rsid w:val="0033787A"/>
    <w:rsid w:val="00337BC1"/>
    <w:rsid w:val="00340433"/>
    <w:rsid w:val="00340573"/>
    <w:rsid w:val="00343D27"/>
    <w:rsid w:val="003523C0"/>
    <w:rsid w:val="00354904"/>
    <w:rsid w:val="00363245"/>
    <w:rsid w:val="003638BA"/>
    <w:rsid w:val="00364CEF"/>
    <w:rsid w:val="00365165"/>
    <w:rsid w:val="00365FFC"/>
    <w:rsid w:val="00376741"/>
    <w:rsid w:val="00387210"/>
    <w:rsid w:val="00395A99"/>
    <w:rsid w:val="003A6438"/>
    <w:rsid w:val="003B4785"/>
    <w:rsid w:val="003C384E"/>
    <w:rsid w:val="003C57AB"/>
    <w:rsid w:val="003C7EA6"/>
    <w:rsid w:val="003D5BB2"/>
    <w:rsid w:val="003E04E8"/>
    <w:rsid w:val="003E6562"/>
    <w:rsid w:val="003F072E"/>
    <w:rsid w:val="003F5CDE"/>
    <w:rsid w:val="003F7DF0"/>
    <w:rsid w:val="00402C95"/>
    <w:rsid w:val="004038A0"/>
    <w:rsid w:val="004079F2"/>
    <w:rsid w:val="00407A62"/>
    <w:rsid w:val="00410497"/>
    <w:rsid w:val="004105FF"/>
    <w:rsid w:val="00414998"/>
    <w:rsid w:val="004156F0"/>
    <w:rsid w:val="00420EA9"/>
    <w:rsid w:val="00421EDE"/>
    <w:rsid w:val="00426EA3"/>
    <w:rsid w:val="00427FDB"/>
    <w:rsid w:val="00430D22"/>
    <w:rsid w:val="00431CD3"/>
    <w:rsid w:val="00431F4E"/>
    <w:rsid w:val="0043622A"/>
    <w:rsid w:val="00440275"/>
    <w:rsid w:val="00446E00"/>
    <w:rsid w:val="00447E7C"/>
    <w:rsid w:val="0045597D"/>
    <w:rsid w:val="00455BD0"/>
    <w:rsid w:val="00457636"/>
    <w:rsid w:val="004649FB"/>
    <w:rsid w:val="00465DC4"/>
    <w:rsid w:val="004711E0"/>
    <w:rsid w:val="004762D2"/>
    <w:rsid w:val="004769BD"/>
    <w:rsid w:val="00481F55"/>
    <w:rsid w:val="00484AEA"/>
    <w:rsid w:val="00484C86"/>
    <w:rsid w:val="00485BAF"/>
    <w:rsid w:val="004863E3"/>
    <w:rsid w:val="004871DA"/>
    <w:rsid w:val="00490A08"/>
    <w:rsid w:val="004920CD"/>
    <w:rsid w:val="004A20EF"/>
    <w:rsid w:val="004B4504"/>
    <w:rsid w:val="004C2598"/>
    <w:rsid w:val="004C48AD"/>
    <w:rsid w:val="004C604B"/>
    <w:rsid w:val="004D51F6"/>
    <w:rsid w:val="004E1326"/>
    <w:rsid w:val="004F508D"/>
    <w:rsid w:val="00501862"/>
    <w:rsid w:val="00502F1F"/>
    <w:rsid w:val="00504B9C"/>
    <w:rsid w:val="005059BF"/>
    <w:rsid w:val="00512518"/>
    <w:rsid w:val="00514D17"/>
    <w:rsid w:val="0051560F"/>
    <w:rsid w:val="00522DFC"/>
    <w:rsid w:val="00523960"/>
    <w:rsid w:val="00532460"/>
    <w:rsid w:val="0054149E"/>
    <w:rsid w:val="0054450A"/>
    <w:rsid w:val="00544D9E"/>
    <w:rsid w:val="0054583B"/>
    <w:rsid w:val="00545EBC"/>
    <w:rsid w:val="00545F5A"/>
    <w:rsid w:val="005465B9"/>
    <w:rsid w:val="00546F42"/>
    <w:rsid w:val="0054739E"/>
    <w:rsid w:val="0055676B"/>
    <w:rsid w:val="0056188F"/>
    <w:rsid w:val="00563A13"/>
    <w:rsid w:val="005651B8"/>
    <w:rsid w:val="00567C9F"/>
    <w:rsid w:val="0058193F"/>
    <w:rsid w:val="0058204C"/>
    <w:rsid w:val="005872F8"/>
    <w:rsid w:val="00587F52"/>
    <w:rsid w:val="00590538"/>
    <w:rsid w:val="0059263D"/>
    <w:rsid w:val="00592D45"/>
    <w:rsid w:val="005A18BC"/>
    <w:rsid w:val="005B4D6E"/>
    <w:rsid w:val="005B7581"/>
    <w:rsid w:val="005B7E7C"/>
    <w:rsid w:val="005C1E3E"/>
    <w:rsid w:val="005C1F27"/>
    <w:rsid w:val="005C3317"/>
    <w:rsid w:val="005C609A"/>
    <w:rsid w:val="005D5671"/>
    <w:rsid w:val="005D7FCF"/>
    <w:rsid w:val="005E0362"/>
    <w:rsid w:val="005E071A"/>
    <w:rsid w:val="005E2DCE"/>
    <w:rsid w:val="005E54B4"/>
    <w:rsid w:val="005F1380"/>
    <w:rsid w:val="005F53BC"/>
    <w:rsid w:val="00600B7A"/>
    <w:rsid w:val="006023DF"/>
    <w:rsid w:val="00602752"/>
    <w:rsid w:val="00603554"/>
    <w:rsid w:val="0060380B"/>
    <w:rsid w:val="006053AA"/>
    <w:rsid w:val="00606D23"/>
    <w:rsid w:val="00607AB5"/>
    <w:rsid w:val="006138E5"/>
    <w:rsid w:val="00614464"/>
    <w:rsid w:val="0061497D"/>
    <w:rsid w:val="00623146"/>
    <w:rsid w:val="0062747F"/>
    <w:rsid w:val="00640B59"/>
    <w:rsid w:val="00647A5B"/>
    <w:rsid w:val="00655096"/>
    <w:rsid w:val="006639A4"/>
    <w:rsid w:val="00663B81"/>
    <w:rsid w:val="006724A2"/>
    <w:rsid w:val="0067498A"/>
    <w:rsid w:val="00681DD7"/>
    <w:rsid w:val="00682122"/>
    <w:rsid w:val="006912CB"/>
    <w:rsid w:val="0069159B"/>
    <w:rsid w:val="00692B9F"/>
    <w:rsid w:val="00693A49"/>
    <w:rsid w:val="006A0CBD"/>
    <w:rsid w:val="006A3916"/>
    <w:rsid w:val="006A3979"/>
    <w:rsid w:val="006A57A8"/>
    <w:rsid w:val="006A7F9A"/>
    <w:rsid w:val="006B270C"/>
    <w:rsid w:val="006B332E"/>
    <w:rsid w:val="006C005E"/>
    <w:rsid w:val="006D106D"/>
    <w:rsid w:val="006D15F7"/>
    <w:rsid w:val="006D3BF4"/>
    <w:rsid w:val="006E126B"/>
    <w:rsid w:val="006E378E"/>
    <w:rsid w:val="006E4C1D"/>
    <w:rsid w:val="006F3CBB"/>
    <w:rsid w:val="007015BA"/>
    <w:rsid w:val="0070540F"/>
    <w:rsid w:val="0070652B"/>
    <w:rsid w:val="00707024"/>
    <w:rsid w:val="007103A0"/>
    <w:rsid w:val="00710EBA"/>
    <w:rsid w:val="00716234"/>
    <w:rsid w:val="00721E87"/>
    <w:rsid w:val="00722697"/>
    <w:rsid w:val="00723A33"/>
    <w:rsid w:val="00724EF7"/>
    <w:rsid w:val="00740046"/>
    <w:rsid w:val="00743357"/>
    <w:rsid w:val="00744689"/>
    <w:rsid w:val="00744AE4"/>
    <w:rsid w:val="00747EDD"/>
    <w:rsid w:val="00750A3E"/>
    <w:rsid w:val="00757392"/>
    <w:rsid w:val="00762C6B"/>
    <w:rsid w:val="00764DEF"/>
    <w:rsid w:val="00764E00"/>
    <w:rsid w:val="007657D2"/>
    <w:rsid w:val="007716CC"/>
    <w:rsid w:val="00775452"/>
    <w:rsid w:val="00780A52"/>
    <w:rsid w:val="00780D81"/>
    <w:rsid w:val="007868A4"/>
    <w:rsid w:val="00792047"/>
    <w:rsid w:val="00794878"/>
    <w:rsid w:val="00794F2F"/>
    <w:rsid w:val="007963C8"/>
    <w:rsid w:val="007A02F3"/>
    <w:rsid w:val="007A1CCB"/>
    <w:rsid w:val="007A35C2"/>
    <w:rsid w:val="007A5599"/>
    <w:rsid w:val="007B299C"/>
    <w:rsid w:val="007B70D5"/>
    <w:rsid w:val="007B78A2"/>
    <w:rsid w:val="007C132E"/>
    <w:rsid w:val="007C62AB"/>
    <w:rsid w:val="007D194F"/>
    <w:rsid w:val="007D57A8"/>
    <w:rsid w:val="007D63AC"/>
    <w:rsid w:val="007D7CDD"/>
    <w:rsid w:val="007E0DA9"/>
    <w:rsid w:val="007E0F00"/>
    <w:rsid w:val="007E5449"/>
    <w:rsid w:val="007F133A"/>
    <w:rsid w:val="007F1BC1"/>
    <w:rsid w:val="007F585D"/>
    <w:rsid w:val="0080158F"/>
    <w:rsid w:val="0080268D"/>
    <w:rsid w:val="00802D25"/>
    <w:rsid w:val="00803695"/>
    <w:rsid w:val="00803968"/>
    <w:rsid w:val="0080408A"/>
    <w:rsid w:val="00807CE3"/>
    <w:rsid w:val="00816F94"/>
    <w:rsid w:val="008352B5"/>
    <w:rsid w:val="00836F60"/>
    <w:rsid w:val="008374F5"/>
    <w:rsid w:val="008425FC"/>
    <w:rsid w:val="00845ABE"/>
    <w:rsid w:val="008510F8"/>
    <w:rsid w:val="00853DE4"/>
    <w:rsid w:val="00854034"/>
    <w:rsid w:val="0086046D"/>
    <w:rsid w:val="00866EED"/>
    <w:rsid w:val="0087050C"/>
    <w:rsid w:val="00871A35"/>
    <w:rsid w:val="008777C8"/>
    <w:rsid w:val="00881E37"/>
    <w:rsid w:val="00883C40"/>
    <w:rsid w:val="008853A7"/>
    <w:rsid w:val="008871FD"/>
    <w:rsid w:val="00890135"/>
    <w:rsid w:val="00894B4F"/>
    <w:rsid w:val="00895BA0"/>
    <w:rsid w:val="008A06B2"/>
    <w:rsid w:val="008A3EDC"/>
    <w:rsid w:val="008A3FD2"/>
    <w:rsid w:val="008A42C2"/>
    <w:rsid w:val="008A6AE8"/>
    <w:rsid w:val="008B2B8A"/>
    <w:rsid w:val="008B2E51"/>
    <w:rsid w:val="008B799B"/>
    <w:rsid w:val="008C4D2A"/>
    <w:rsid w:val="008D1DD7"/>
    <w:rsid w:val="008D5977"/>
    <w:rsid w:val="008E4F88"/>
    <w:rsid w:val="008E75AE"/>
    <w:rsid w:val="008E7E3D"/>
    <w:rsid w:val="008F0DB5"/>
    <w:rsid w:val="008F34DD"/>
    <w:rsid w:val="008F66E0"/>
    <w:rsid w:val="008F7D2E"/>
    <w:rsid w:val="00907C70"/>
    <w:rsid w:val="00913C9E"/>
    <w:rsid w:val="00915531"/>
    <w:rsid w:val="00915D1A"/>
    <w:rsid w:val="00915D38"/>
    <w:rsid w:val="009162D2"/>
    <w:rsid w:val="0093077E"/>
    <w:rsid w:val="0093326D"/>
    <w:rsid w:val="009358ED"/>
    <w:rsid w:val="0093670C"/>
    <w:rsid w:val="0093711E"/>
    <w:rsid w:val="009378F1"/>
    <w:rsid w:val="00940150"/>
    <w:rsid w:val="00940314"/>
    <w:rsid w:val="00950DFA"/>
    <w:rsid w:val="00950FCB"/>
    <w:rsid w:val="00953DAC"/>
    <w:rsid w:val="00956CF3"/>
    <w:rsid w:val="00964634"/>
    <w:rsid w:val="00964B50"/>
    <w:rsid w:val="00967609"/>
    <w:rsid w:val="00973C6A"/>
    <w:rsid w:val="00974D79"/>
    <w:rsid w:val="00975274"/>
    <w:rsid w:val="00980604"/>
    <w:rsid w:val="009809EC"/>
    <w:rsid w:val="009811DF"/>
    <w:rsid w:val="00983AFA"/>
    <w:rsid w:val="009938EB"/>
    <w:rsid w:val="009A56EF"/>
    <w:rsid w:val="009B6470"/>
    <w:rsid w:val="009C462F"/>
    <w:rsid w:val="009C475D"/>
    <w:rsid w:val="009C56BF"/>
    <w:rsid w:val="009C6425"/>
    <w:rsid w:val="009D6B85"/>
    <w:rsid w:val="009E09A3"/>
    <w:rsid w:val="009E1186"/>
    <w:rsid w:val="009E2EDB"/>
    <w:rsid w:val="009E61FD"/>
    <w:rsid w:val="009F1DB2"/>
    <w:rsid w:val="009F2B73"/>
    <w:rsid w:val="009F5A9B"/>
    <w:rsid w:val="009F6F7C"/>
    <w:rsid w:val="00A02015"/>
    <w:rsid w:val="00A060CE"/>
    <w:rsid w:val="00A070F2"/>
    <w:rsid w:val="00A17A72"/>
    <w:rsid w:val="00A21CD3"/>
    <w:rsid w:val="00A21E4D"/>
    <w:rsid w:val="00A22B09"/>
    <w:rsid w:val="00A24133"/>
    <w:rsid w:val="00A24955"/>
    <w:rsid w:val="00A40CDC"/>
    <w:rsid w:val="00A45BB1"/>
    <w:rsid w:val="00A64FFA"/>
    <w:rsid w:val="00A72D08"/>
    <w:rsid w:val="00A74417"/>
    <w:rsid w:val="00A831BF"/>
    <w:rsid w:val="00A87A05"/>
    <w:rsid w:val="00A92A26"/>
    <w:rsid w:val="00A9731D"/>
    <w:rsid w:val="00A9740D"/>
    <w:rsid w:val="00AA4E0B"/>
    <w:rsid w:val="00AC68EA"/>
    <w:rsid w:val="00AD4769"/>
    <w:rsid w:val="00AD665B"/>
    <w:rsid w:val="00AE467C"/>
    <w:rsid w:val="00AF28B9"/>
    <w:rsid w:val="00AF3AB8"/>
    <w:rsid w:val="00AF482E"/>
    <w:rsid w:val="00AF5D02"/>
    <w:rsid w:val="00B02607"/>
    <w:rsid w:val="00B058A6"/>
    <w:rsid w:val="00B05B26"/>
    <w:rsid w:val="00B12142"/>
    <w:rsid w:val="00B13353"/>
    <w:rsid w:val="00B1583A"/>
    <w:rsid w:val="00B158C1"/>
    <w:rsid w:val="00B17019"/>
    <w:rsid w:val="00B21655"/>
    <w:rsid w:val="00B21F1D"/>
    <w:rsid w:val="00B2286E"/>
    <w:rsid w:val="00B24366"/>
    <w:rsid w:val="00B300C6"/>
    <w:rsid w:val="00B31D94"/>
    <w:rsid w:val="00B31ED5"/>
    <w:rsid w:val="00B3515D"/>
    <w:rsid w:val="00B40DC1"/>
    <w:rsid w:val="00B60B79"/>
    <w:rsid w:val="00B638EE"/>
    <w:rsid w:val="00B7290A"/>
    <w:rsid w:val="00B80854"/>
    <w:rsid w:val="00B83C71"/>
    <w:rsid w:val="00B856F2"/>
    <w:rsid w:val="00B87633"/>
    <w:rsid w:val="00BB2998"/>
    <w:rsid w:val="00BB6651"/>
    <w:rsid w:val="00BC03E6"/>
    <w:rsid w:val="00BC2543"/>
    <w:rsid w:val="00BC25E5"/>
    <w:rsid w:val="00BC54F8"/>
    <w:rsid w:val="00BC753D"/>
    <w:rsid w:val="00BE458C"/>
    <w:rsid w:val="00BE52DB"/>
    <w:rsid w:val="00BE72F1"/>
    <w:rsid w:val="00BF2DB6"/>
    <w:rsid w:val="00BF6148"/>
    <w:rsid w:val="00C04313"/>
    <w:rsid w:val="00C0516A"/>
    <w:rsid w:val="00C0563B"/>
    <w:rsid w:val="00C07872"/>
    <w:rsid w:val="00C107FE"/>
    <w:rsid w:val="00C111F7"/>
    <w:rsid w:val="00C13276"/>
    <w:rsid w:val="00C13D7D"/>
    <w:rsid w:val="00C24B91"/>
    <w:rsid w:val="00C31395"/>
    <w:rsid w:val="00C32E0A"/>
    <w:rsid w:val="00C3551C"/>
    <w:rsid w:val="00C3577D"/>
    <w:rsid w:val="00C37756"/>
    <w:rsid w:val="00C41BE3"/>
    <w:rsid w:val="00C461FF"/>
    <w:rsid w:val="00C51405"/>
    <w:rsid w:val="00C52B49"/>
    <w:rsid w:val="00C55DB5"/>
    <w:rsid w:val="00C653A9"/>
    <w:rsid w:val="00C71085"/>
    <w:rsid w:val="00C72C7A"/>
    <w:rsid w:val="00C83129"/>
    <w:rsid w:val="00C91E15"/>
    <w:rsid w:val="00C938EA"/>
    <w:rsid w:val="00C960B1"/>
    <w:rsid w:val="00C96829"/>
    <w:rsid w:val="00C96965"/>
    <w:rsid w:val="00C96A7F"/>
    <w:rsid w:val="00CA39BE"/>
    <w:rsid w:val="00CA5373"/>
    <w:rsid w:val="00CB3C0E"/>
    <w:rsid w:val="00CB73DB"/>
    <w:rsid w:val="00CC22B8"/>
    <w:rsid w:val="00CC3B50"/>
    <w:rsid w:val="00CC3CE4"/>
    <w:rsid w:val="00CC66FE"/>
    <w:rsid w:val="00CC73E1"/>
    <w:rsid w:val="00CD2A95"/>
    <w:rsid w:val="00CD70EC"/>
    <w:rsid w:val="00CE123E"/>
    <w:rsid w:val="00CE13B4"/>
    <w:rsid w:val="00CF09EF"/>
    <w:rsid w:val="00CF217B"/>
    <w:rsid w:val="00CF2697"/>
    <w:rsid w:val="00CF33CF"/>
    <w:rsid w:val="00CF7404"/>
    <w:rsid w:val="00D00C51"/>
    <w:rsid w:val="00D01EE8"/>
    <w:rsid w:val="00D05874"/>
    <w:rsid w:val="00D116BF"/>
    <w:rsid w:val="00D126E9"/>
    <w:rsid w:val="00D174E8"/>
    <w:rsid w:val="00D21692"/>
    <w:rsid w:val="00D25147"/>
    <w:rsid w:val="00D258D9"/>
    <w:rsid w:val="00D26174"/>
    <w:rsid w:val="00D2653A"/>
    <w:rsid w:val="00D26BB2"/>
    <w:rsid w:val="00D300F4"/>
    <w:rsid w:val="00D416E4"/>
    <w:rsid w:val="00D437AA"/>
    <w:rsid w:val="00D44038"/>
    <w:rsid w:val="00D44979"/>
    <w:rsid w:val="00D44BE7"/>
    <w:rsid w:val="00D457DA"/>
    <w:rsid w:val="00D52989"/>
    <w:rsid w:val="00D60A93"/>
    <w:rsid w:val="00D62F11"/>
    <w:rsid w:val="00D7093D"/>
    <w:rsid w:val="00D71B39"/>
    <w:rsid w:val="00D720B7"/>
    <w:rsid w:val="00D722AD"/>
    <w:rsid w:val="00D72AB2"/>
    <w:rsid w:val="00D75B2B"/>
    <w:rsid w:val="00D819F5"/>
    <w:rsid w:val="00D84D92"/>
    <w:rsid w:val="00D93293"/>
    <w:rsid w:val="00D935BD"/>
    <w:rsid w:val="00D94901"/>
    <w:rsid w:val="00DA0C8E"/>
    <w:rsid w:val="00DA3CC2"/>
    <w:rsid w:val="00DA3F86"/>
    <w:rsid w:val="00DB2B49"/>
    <w:rsid w:val="00DB35EB"/>
    <w:rsid w:val="00DB74B3"/>
    <w:rsid w:val="00DC5B4C"/>
    <w:rsid w:val="00DD47F9"/>
    <w:rsid w:val="00DE0C11"/>
    <w:rsid w:val="00DE306C"/>
    <w:rsid w:val="00DE754B"/>
    <w:rsid w:val="00DF0D94"/>
    <w:rsid w:val="00DF3250"/>
    <w:rsid w:val="00DF4402"/>
    <w:rsid w:val="00DF4655"/>
    <w:rsid w:val="00E042C1"/>
    <w:rsid w:val="00E11036"/>
    <w:rsid w:val="00E17CD9"/>
    <w:rsid w:val="00E22265"/>
    <w:rsid w:val="00E24B0F"/>
    <w:rsid w:val="00E26B04"/>
    <w:rsid w:val="00E27944"/>
    <w:rsid w:val="00E37948"/>
    <w:rsid w:val="00E410A0"/>
    <w:rsid w:val="00E52BA1"/>
    <w:rsid w:val="00E544DE"/>
    <w:rsid w:val="00E64C6D"/>
    <w:rsid w:val="00E66554"/>
    <w:rsid w:val="00E67B89"/>
    <w:rsid w:val="00E82930"/>
    <w:rsid w:val="00E85C1C"/>
    <w:rsid w:val="00E90FA5"/>
    <w:rsid w:val="00E918B3"/>
    <w:rsid w:val="00E918C1"/>
    <w:rsid w:val="00E929CD"/>
    <w:rsid w:val="00E95466"/>
    <w:rsid w:val="00EA5358"/>
    <w:rsid w:val="00EA6859"/>
    <w:rsid w:val="00EA7964"/>
    <w:rsid w:val="00EB2B04"/>
    <w:rsid w:val="00EB6EFC"/>
    <w:rsid w:val="00EB7678"/>
    <w:rsid w:val="00EC04B0"/>
    <w:rsid w:val="00EC1834"/>
    <w:rsid w:val="00EC1E11"/>
    <w:rsid w:val="00EC2ADF"/>
    <w:rsid w:val="00EC308C"/>
    <w:rsid w:val="00ED0514"/>
    <w:rsid w:val="00ED1C20"/>
    <w:rsid w:val="00ED408E"/>
    <w:rsid w:val="00ED50E7"/>
    <w:rsid w:val="00ED6E78"/>
    <w:rsid w:val="00EE3A94"/>
    <w:rsid w:val="00EF694B"/>
    <w:rsid w:val="00F048FF"/>
    <w:rsid w:val="00F10DFA"/>
    <w:rsid w:val="00F12524"/>
    <w:rsid w:val="00F206FE"/>
    <w:rsid w:val="00F21C1F"/>
    <w:rsid w:val="00F22526"/>
    <w:rsid w:val="00F23962"/>
    <w:rsid w:val="00F24EB6"/>
    <w:rsid w:val="00F2693C"/>
    <w:rsid w:val="00F3606D"/>
    <w:rsid w:val="00F36112"/>
    <w:rsid w:val="00F3667F"/>
    <w:rsid w:val="00F43961"/>
    <w:rsid w:val="00F52809"/>
    <w:rsid w:val="00F725BE"/>
    <w:rsid w:val="00F72991"/>
    <w:rsid w:val="00F75DA3"/>
    <w:rsid w:val="00F774C2"/>
    <w:rsid w:val="00F808BF"/>
    <w:rsid w:val="00F859AD"/>
    <w:rsid w:val="00F85FD2"/>
    <w:rsid w:val="00F8783D"/>
    <w:rsid w:val="00F902CA"/>
    <w:rsid w:val="00F948F2"/>
    <w:rsid w:val="00F94CED"/>
    <w:rsid w:val="00F95A88"/>
    <w:rsid w:val="00F9652E"/>
    <w:rsid w:val="00FB20D2"/>
    <w:rsid w:val="00FB3377"/>
    <w:rsid w:val="00FB53F9"/>
    <w:rsid w:val="00FB6755"/>
    <w:rsid w:val="00FC3EC5"/>
    <w:rsid w:val="00FC5B55"/>
    <w:rsid w:val="00FD02C0"/>
    <w:rsid w:val="00FE168F"/>
    <w:rsid w:val="00FE3AE5"/>
    <w:rsid w:val="00FE3DBE"/>
    <w:rsid w:val="00FE616C"/>
    <w:rsid w:val="00FF37E9"/>
    <w:rsid w:val="00FF3EC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9EC8E"/>
  <w15:docId w15:val="{32F69261-5727-4C0A-8961-B26AE4A8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rFonts w:ascii="Times New Roman" w:hAnsi="Times New Roman"/>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rFonts w:ascii="Arial" w:hAnsi="Arial"/>
      <w:color w:val="0000FF"/>
      <w:u w:val="single"/>
    </w:rPr>
  </w:style>
  <w:style w:type="paragraph" w:customStyle="1" w:styleId="textmitpunkt">
    <w:name w:val="text mit punkt"/>
    <w:basedOn w:val="text"/>
    <w:pPr>
      <w:numPr>
        <w:numId w:val="3"/>
      </w:numPr>
      <w:spacing w:before="120"/>
    </w:pPr>
  </w:style>
  <w:style w:type="paragraph" w:customStyle="1" w:styleId="berschriftfett">
    <w:name w:val="überschrift fett"/>
    <w:basedOn w:val="text"/>
    <w:next w:val="text"/>
    <w:pPr>
      <w:spacing w:before="480"/>
    </w:pPr>
    <w:rPr>
      <w:b/>
    </w:rPr>
  </w:style>
  <w:style w:type="paragraph" w:customStyle="1" w:styleId="text">
    <w:name w:val="text"/>
    <w:basedOn w:val="Standard"/>
    <w:pPr>
      <w:spacing w:before="360" w:line="380" w:lineRule="exact"/>
    </w:pPr>
    <w:rPr>
      <w:rFonts w:ascii="Gill Sans MT" w:hAnsi="Gill Sans MT"/>
      <w:sz w:val="24"/>
    </w:rPr>
  </w:style>
  <w:style w:type="paragraph" w:customStyle="1" w:styleId="bild">
    <w:name w:val="bild"/>
    <w:basedOn w:val="text"/>
    <w:pPr>
      <w:spacing w:before="240"/>
    </w:pPr>
    <w:rPr>
      <w:i/>
    </w:rPr>
  </w:style>
  <w:style w:type="paragraph" w:customStyle="1" w:styleId="berschrift18p">
    <w:name w:val="Überschrift 18p"/>
    <w:basedOn w:val="text"/>
    <w:next w:val="text"/>
    <w:pPr>
      <w:spacing w:line="240" w:lineRule="auto"/>
    </w:pPr>
    <w:rPr>
      <w:b/>
      <w:sz w:val="36"/>
    </w:rPr>
  </w:style>
  <w:style w:type="character" w:styleId="Zeilennummer">
    <w:name w:val="line number"/>
    <w:basedOn w:val="Absatz-Standardschriftart"/>
  </w:style>
  <w:style w:type="paragraph" w:styleId="Kopfzeile">
    <w:name w:val="header"/>
    <w:basedOn w:val="text"/>
    <w:link w:val="KopfzeileZchn"/>
    <w:uiPriority w:val="99"/>
    <w:pPr>
      <w:pBdr>
        <w:bottom w:val="single" w:sz="4" w:space="1" w:color="auto"/>
      </w:pBdr>
      <w:spacing w:before="0" w:line="240" w:lineRule="auto"/>
    </w:pPr>
    <w:rPr>
      <w:sz w:val="18"/>
    </w:rPr>
  </w:style>
  <w:style w:type="paragraph" w:styleId="Fuzeile">
    <w:name w:val="footer"/>
    <w:basedOn w:val="text"/>
    <w:link w:val="FuzeileZchn"/>
    <w:pPr>
      <w:pBdr>
        <w:top w:val="single" w:sz="4" w:space="1" w:color="auto"/>
      </w:pBdr>
      <w:spacing w:before="0" w:line="240" w:lineRule="auto"/>
    </w:pPr>
    <w:rPr>
      <w:sz w:val="18"/>
    </w:rPr>
  </w:style>
  <w:style w:type="paragraph" w:customStyle="1" w:styleId="Pressemitteilung">
    <w:name w:val="Pressemitteilung"/>
    <w:basedOn w:val="text"/>
    <w:next w:val="berschrift18p"/>
    <w:pPr>
      <w:spacing w:line="240" w:lineRule="auto"/>
      <w:jc w:val="center"/>
    </w:pPr>
    <w:rPr>
      <w:b/>
      <w:sz w:val="48"/>
    </w:rPr>
  </w:style>
  <w:style w:type="paragraph" w:customStyle="1" w:styleId="textnachPunkt">
    <w:name w:val="text nach Punkt"/>
    <w:basedOn w:val="text"/>
    <w:next w:val="text"/>
    <w:pPr>
      <w:spacing w:before="120"/>
    </w:pPr>
  </w:style>
  <w:style w:type="paragraph" w:styleId="Textkrper">
    <w:name w:val="Body Text"/>
    <w:basedOn w:val="text"/>
    <w:pPr>
      <w:widowControl w:val="0"/>
      <w:spacing w:before="0" w:line="300" w:lineRule="exact"/>
    </w:pPr>
    <w:rPr>
      <w:snapToGrid w:val="0"/>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customStyle="1" w:styleId="Auskunft">
    <w:name w:val="Auskunft"/>
    <w:basedOn w:val="text"/>
    <w:pPr>
      <w:tabs>
        <w:tab w:val="left" w:pos="709"/>
      </w:tabs>
      <w:spacing w:before="180" w:line="300" w:lineRule="exact"/>
    </w:pPr>
    <w:rPr>
      <w:szCs w:val="24"/>
    </w:rPr>
  </w:style>
  <w:style w:type="paragraph" w:customStyle="1" w:styleId="Tabelle">
    <w:name w:val="Tabelle"/>
    <w:basedOn w:val="text"/>
    <w:pPr>
      <w:spacing w:before="60" w:after="60" w:line="240" w:lineRule="auto"/>
    </w:pPr>
    <w:rPr>
      <w:rFonts w:ascii="Arial" w:hAnsi="Arial"/>
      <w:sz w:val="20"/>
    </w:rPr>
  </w:style>
  <w:style w:type="character" w:customStyle="1" w:styleId="KopfzeileZchn">
    <w:name w:val="Kopfzeile Zchn"/>
    <w:link w:val="Kopfzeile"/>
    <w:uiPriority w:val="99"/>
    <w:rsid w:val="00FE616C"/>
    <w:rPr>
      <w:rFonts w:ascii="Gill Sans MT" w:hAnsi="Gill Sans MT"/>
      <w:sz w:val="18"/>
    </w:rPr>
  </w:style>
  <w:style w:type="paragraph" w:styleId="NurText">
    <w:name w:val="Plain Text"/>
    <w:basedOn w:val="Standard"/>
    <w:link w:val="NurTextZchn"/>
    <w:uiPriority w:val="99"/>
    <w:semiHidden/>
    <w:unhideWhenUsed/>
    <w:rsid w:val="00B80854"/>
    <w:rPr>
      <w:rFonts w:ascii="Calibri" w:eastAsia="Calibri" w:hAnsi="Calibri"/>
      <w:sz w:val="22"/>
      <w:szCs w:val="21"/>
      <w:lang w:eastAsia="en-US"/>
    </w:rPr>
  </w:style>
  <w:style w:type="character" w:customStyle="1" w:styleId="NurTextZchn">
    <w:name w:val="Nur Text Zchn"/>
    <w:link w:val="NurText"/>
    <w:uiPriority w:val="99"/>
    <w:semiHidden/>
    <w:rsid w:val="00B80854"/>
    <w:rPr>
      <w:rFonts w:ascii="Calibri" w:eastAsia="Calibri" w:hAnsi="Calibri"/>
      <w:sz w:val="22"/>
      <w:szCs w:val="21"/>
      <w:lang w:eastAsia="en-US"/>
    </w:rPr>
  </w:style>
  <w:style w:type="character" w:styleId="BesuchterLink">
    <w:name w:val="FollowedHyperlink"/>
    <w:uiPriority w:val="99"/>
    <w:semiHidden/>
    <w:unhideWhenUsed/>
    <w:rsid w:val="004F508D"/>
    <w:rPr>
      <w:color w:val="800080"/>
      <w:u w:val="single"/>
    </w:rPr>
  </w:style>
  <w:style w:type="table" w:styleId="Tabellenraster">
    <w:name w:val="Table Grid"/>
    <w:basedOn w:val="NormaleTabelle"/>
    <w:uiPriority w:val="59"/>
    <w:rsid w:val="00EA7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scoswrapper">
    <w:name w:val="hs_cos_wrapper"/>
    <w:basedOn w:val="Absatz-Standardschriftart"/>
    <w:rsid w:val="00DE0C11"/>
  </w:style>
  <w:style w:type="character" w:styleId="NichtaufgelsteErwhnung">
    <w:name w:val="Unresolved Mention"/>
    <w:basedOn w:val="Absatz-Standardschriftart"/>
    <w:uiPriority w:val="99"/>
    <w:semiHidden/>
    <w:unhideWhenUsed/>
    <w:rsid w:val="000A10BE"/>
    <w:rPr>
      <w:color w:val="605E5C"/>
      <w:shd w:val="clear" w:color="auto" w:fill="E1DFDD"/>
    </w:rPr>
  </w:style>
  <w:style w:type="paragraph" w:styleId="berarbeitung">
    <w:name w:val="Revision"/>
    <w:hidden/>
    <w:uiPriority w:val="99"/>
    <w:semiHidden/>
    <w:rsid w:val="00D21692"/>
    <w:rPr>
      <w:rFonts w:ascii="Arial" w:hAnsi="Arial"/>
    </w:rPr>
  </w:style>
  <w:style w:type="paragraph" w:styleId="StandardWeb">
    <w:name w:val="Normal (Web)"/>
    <w:basedOn w:val="Standard"/>
    <w:uiPriority w:val="99"/>
    <w:unhideWhenUsed/>
    <w:rsid w:val="0006489F"/>
    <w:pPr>
      <w:spacing w:before="100" w:beforeAutospacing="1" w:after="100" w:afterAutospacing="1"/>
    </w:pPr>
    <w:rPr>
      <w:rFonts w:ascii="Times New Roman" w:hAnsi="Times New Roman"/>
      <w:sz w:val="24"/>
      <w:szCs w:val="24"/>
    </w:rPr>
  </w:style>
  <w:style w:type="character" w:customStyle="1" w:styleId="FuzeileZchn">
    <w:name w:val="Fußzeile Zchn"/>
    <w:basedOn w:val="Absatz-Standardschriftart"/>
    <w:link w:val="Fuzeile"/>
    <w:rsid w:val="005C3317"/>
    <w:rPr>
      <w:rFonts w:ascii="Gill Sans MT" w:hAnsi="Gill Sans MT"/>
      <w:sz w:val="18"/>
    </w:rPr>
  </w:style>
  <w:style w:type="character" w:styleId="Kommentarzeichen">
    <w:name w:val="annotation reference"/>
    <w:basedOn w:val="Absatz-Standardschriftart"/>
    <w:uiPriority w:val="99"/>
    <w:semiHidden/>
    <w:unhideWhenUsed/>
    <w:rsid w:val="002667B8"/>
    <w:rPr>
      <w:sz w:val="16"/>
      <w:szCs w:val="16"/>
    </w:rPr>
  </w:style>
  <w:style w:type="paragraph" w:styleId="Kommentartext">
    <w:name w:val="annotation text"/>
    <w:basedOn w:val="Standard"/>
    <w:link w:val="KommentartextZchn"/>
    <w:uiPriority w:val="99"/>
    <w:semiHidden/>
    <w:unhideWhenUsed/>
    <w:rsid w:val="002667B8"/>
  </w:style>
  <w:style w:type="character" w:customStyle="1" w:styleId="KommentartextZchn">
    <w:name w:val="Kommentartext Zchn"/>
    <w:basedOn w:val="Absatz-Standardschriftart"/>
    <w:link w:val="Kommentartext"/>
    <w:uiPriority w:val="99"/>
    <w:semiHidden/>
    <w:rsid w:val="002667B8"/>
    <w:rPr>
      <w:rFonts w:ascii="Arial" w:hAnsi="Arial"/>
    </w:rPr>
  </w:style>
  <w:style w:type="paragraph" w:styleId="Kommentarthema">
    <w:name w:val="annotation subject"/>
    <w:basedOn w:val="Kommentartext"/>
    <w:next w:val="Kommentartext"/>
    <w:link w:val="KommentarthemaZchn"/>
    <w:uiPriority w:val="99"/>
    <w:semiHidden/>
    <w:unhideWhenUsed/>
    <w:rsid w:val="002667B8"/>
    <w:rPr>
      <w:b/>
      <w:bCs/>
    </w:rPr>
  </w:style>
  <w:style w:type="character" w:customStyle="1" w:styleId="KommentarthemaZchn">
    <w:name w:val="Kommentarthema Zchn"/>
    <w:basedOn w:val="KommentartextZchn"/>
    <w:link w:val="Kommentarthema"/>
    <w:uiPriority w:val="99"/>
    <w:semiHidden/>
    <w:rsid w:val="002667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9480">
      <w:bodyDiv w:val="1"/>
      <w:marLeft w:val="0"/>
      <w:marRight w:val="0"/>
      <w:marTop w:val="0"/>
      <w:marBottom w:val="0"/>
      <w:divBdr>
        <w:top w:val="none" w:sz="0" w:space="0" w:color="auto"/>
        <w:left w:val="none" w:sz="0" w:space="0" w:color="auto"/>
        <w:bottom w:val="none" w:sz="0" w:space="0" w:color="auto"/>
        <w:right w:val="none" w:sz="0" w:space="0" w:color="auto"/>
      </w:divBdr>
      <w:divsChild>
        <w:div w:id="959413837">
          <w:marLeft w:val="0"/>
          <w:marRight w:val="0"/>
          <w:marTop w:val="0"/>
          <w:marBottom w:val="0"/>
          <w:divBdr>
            <w:top w:val="none" w:sz="0" w:space="0" w:color="auto"/>
            <w:left w:val="none" w:sz="0" w:space="0" w:color="auto"/>
            <w:bottom w:val="none" w:sz="0" w:space="0" w:color="auto"/>
            <w:right w:val="none" w:sz="0" w:space="0" w:color="auto"/>
          </w:divBdr>
          <w:divsChild>
            <w:div w:id="1947539529">
              <w:marLeft w:val="0"/>
              <w:marRight w:val="0"/>
              <w:marTop w:val="0"/>
              <w:marBottom w:val="0"/>
              <w:divBdr>
                <w:top w:val="none" w:sz="0" w:space="0" w:color="auto"/>
                <w:left w:val="none" w:sz="0" w:space="0" w:color="auto"/>
                <w:bottom w:val="none" w:sz="0" w:space="0" w:color="auto"/>
                <w:right w:val="none" w:sz="0" w:space="0" w:color="auto"/>
              </w:divBdr>
              <w:divsChild>
                <w:div w:id="3671147">
                  <w:marLeft w:val="0"/>
                  <w:marRight w:val="0"/>
                  <w:marTop w:val="0"/>
                  <w:marBottom w:val="0"/>
                  <w:divBdr>
                    <w:top w:val="none" w:sz="0" w:space="0" w:color="auto"/>
                    <w:left w:val="none" w:sz="0" w:space="0" w:color="auto"/>
                    <w:bottom w:val="none" w:sz="0" w:space="0" w:color="auto"/>
                    <w:right w:val="none" w:sz="0" w:space="0" w:color="auto"/>
                  </w:divBdr>
                  <w:divsChild>
                    <w:div w:id="639267518">
                      <w:marLeft w:val="0"/>
                      <w:marRight w:val="0"/>
                      <w:marTop w:val="0"/>
                      <w:marBottom w:val="0"/>
                      <w:divBdr>
                        <w:top w:val="none" w:sz="0" w:space="0" w:color="auto"/>
                        <w:left w:val="none" w:sz="0" w:space="0" w:color="auto"/>
                        <w:bottom w:val="none" w:sz="0" w:space="0" w:color="auto"/>
                        <w:right w:val="none" w:sz="0" w:space="0" w:color="auto"/>
                      </w:divBdr>
                      <w:divsChild>
                        <w:div w:id="2002733142">
                          <w:marLeft w:val="0"/>
                          <w:marRight w:val="0"/>
                          <w:marTop w:val="0"/>
                          <w:marBottom w:val="0"/>
                          <w:divBdr>
                            <w:top w:val="none" w:sz="0" w:space="0" w:color="auto"/>
                            <w:left w:val="none" w:sz="0" w:space="0" w:color="auto"/>
                            <w:bottom w:val="none" w:sz="0" w:space="0" w:color="auto"/>
                            <w:right w:val="none" w:sz="0" w:space="0" w:color="auto"/>
                          </w:divBdr>
                          <w:divsChild>
                            <w:div w:id="2082408695">
                              <w:marLeft w:val="0"/>
                              <w:marRight w:val="0"/>
                              <w:marTop w:val="0"/>
                              <w:marBottom w:val="0"/>
                              <w:divBdr>
                                <w:top w:val="none" w:sz="0" w:space="0" w:color="auto"/>
                                <w:left w:val="none" w:sz="0" w:space="0" w:color="auto"/>
                                <w:bottom w:val="none" w:sz="0" w:space="0" w:color="auto"/>
                                <w:right w:val="none" w:sz="0" w:space="0" w:color="auto"/>
                              </w:divBdr>
                              <w:divsChild>
                                <w:div w:id="266156383">
                                  <w:marLeft w:val="0"/>
                                  <w:marRight w:val="0"/>
                                  <w:marTop w:val="0"/>
                                  <w:marBottom w:val="0"/>
                                  <w:divBdr>
                                    <w:top w:val="none" w:sz="0" w:space="0" w:color="auto"/>
                                    <w:left w:val="none" w:sz="0" w:space="0" w:color="auto"/>
                                    <w:bottom w:val="none" w:sz="0" w:space="0" w:color="auto"/>
                                    <w:right w:val="none" w:sz="0" w:space="0" w:color="auto"/>
                                  </w:divBdr>
                                  <w:divsChild>
                                    <w:div w:id="879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340430">
      <w:bodyDiv w:val="1"/>
      <w:marLeft w:val="0"/>
      <w:marRight w:val="0"/>
      <w:marTop w:val="0"/>
      <w:marBottom w:val="0"/>
      <w:divBdr>
        <w:top w:val="none" w:sz="0" w:space="0" w:color="auto"/>
        <w:left w:val="none" w:sz="0" w:space="0" w:color="auto"/>
        <w:bottom w:val="none" w:sz="0" w:space="0" w:color="auto"/>
        <w:right w:val="none" w:sz="0" w:space="0" w:color="auto"/>
      </w:divBdr>
    </w:div>
    <w:div w:id="361169639">
      <w:bodyDiv w:val="1"/>
      <w:marLeft w:val="0"/>
      <w:marRight w:val="0"/>
      <w:marTop w:val="0"/>
      <w:marBottom w:val="0"/>
      <w:divBdr>
        <w:top w:val="none" w:sz="0" w:space="0" w:color="auto"/>
        <w:left w:val="none" w:sz="0" w:space="0" w:color="auto"/>
        <w:bottom w:val="none" w:sz="0" w:space="0" w:color="auto"/>
        <w:right w:val="none" w:sz="0" w:space="0" w:color="auto"/>
      </w:divBdr>
    </w:div>
    <w:div w:id="503055754">
      <w:bodyDiv w:val="1"/>
      <w:marLeft w:val="0"/>
      <w:marRight w:val="0"/>
      <w:marTop w:val="0"/>
      <w:marBottom w:val="0"/>
      <w:divBdr>
        <w:top w:val="none" w:sz="0" w:space="0" w:color="auto"/>
        <w:left w:val="none" w:sz="0" w:space="0" w:color="auto"/>
        <w:bottom w:val="none" w:sz="0" w:space="0" w:color="auto"/>
        <w:right w:val="none" w:sz="0" w:space="0" w:color="auto"/>
      </w:divBdr>
      <w:divsChild>
        <w:div w:id="1627009081">
          <w:marLeft w:val="0"/>
          <w:marRight w:val="0"/>
          <w:marTop w:val="0"/>
          <w:marBottom w:val="0"/>
          <w:divBdr>
            <w:top w:val="none" w:sz="0" w:space="0" w:color="auto"/>
            <w:left w:val="none" w:sz="0" w:space="0" w:color="auto"/>
            <w:bottom w:val="none" w:sz="0" w:space="0" w:color="auto"/>
            <w:right w:val="none" w:sz="0" w:space="0" w:color="auto"/>
          </w:divBdr>
        </w:div>
      </w:divsChild>
    </w:div>
    <w:div w:id="558057167">
      <w:bodyDiv w:val="1"/>
      <w:marLeft w:val="0"/>
      <w:marRight w:val="0"/>
      <w:marTop w:val="0"/>
      <w:marBottom w:val="0"/>
      <w:divBdr>
        <w:top w:val="none" w:sz="0" w:space="0" w:color="auto"/>
        <w:left w:val="none" w:sz="0" w:space="0" w:color="auto"/>
        <w:bottom w:val="none" w:sz="0" w:space="0" w:color="auto"/>
        <w:right w:val="none" w:sz="0" w:space="0" w:color="auto"/>
      </w:divBdr>
      <w:divsChild>
        <w:div w:id="877015518">
          <w:marLeft w:val="0"/>
          <w:marRight w:val="0"/>
          <w:marTop w:val="0"/>
          <w:marBottom w:val="0"/>
          <w:divBdr>
            <w:top w:val="none" w:sz="0" w:space="0" w:color="auto"/>
            <w:left w:val="none" w:sz="0" w:space="0" w:color="auto"/>
            <w:bottom w:val="none" w:sz="0" w:space="0" w:color="auto"/>
            <w:right w:val="none" w:sz="0" w:space="0" w:color="auto"/>
          </w:divBdr>
        </w:div>
      </w:divsChild>
    </w:div>
    <w:div w:id="646785153">
      <w:bodyDiv w:val="1"/>
      <w:marLeft w:val="0"/>
      <w:marRight w:val="0"/>
      <w:marTop w:val="0"/>
      <w:marBottom w:val="0"/>
      <w:divBdr>
        <w:top w:val="none" w:sz="0" w:space="0" w:color="auto"/>
        <w:left w:val="none" w:sz="0" w:space="0" w:color="auto"/>
        <w:bottom w:val="none" w:sz="0" w:space="0" w:color="auto"/>
        <w:right w:val="none" w:sz="0" w:space="0" w:color="auto"/>
      </w:divBdr>
      <w:divsChild>
        <w:div w:id="1626426905">
          <w:marLeft w:val="0"/>
          <w:marRight w:val="0"/>
          <w:marTop w:val="0"/>
          <w:marBottom w:val="0"/>
          <w:divBdr>
            <w:top w:val="none" w:sz="0" w:space="0" w:color="auto"/>
            <w:left w:val="none" w:sz="0" w:space="0" w:color="auto"/>
            <w:bottom w:val="none" w:sz="0" w:space="0" w:color="auto"/>
            <w:right w:val="none" w:sz="0" w:space="0" w:color="auto"/>
          </w:divBdr>
        </w:div>
      </w:divsChild>
    </w:div>
    <w:div w:id="655912295">
      <w:bodyDiv w:val="1"/>
      <w:marLeft w:val="0"/>
      <w:marRight w:val="0"/>
      <w:marTop w:val="0"/>
      <w:marBottom w:val="0"/>
      <w:divBdr>
        <w:top w:val="none" w:sz="0" w:space="0" w:color="auto"/>
        <w:left w:val="none" w:sz="0" w:space="0" w:color="auto"/>
        <w:bottom w:val="none" w:sz="0" w:space="0" w:color="auto"/>
        <w:right w:val="none" w:sz="0" w:space="0" w:color="auto"/>
      </w:divBdr>
    </w:div>
    <w:div w:id="707605606">
      <w:bodyDiv w:val="1"/>
      <w:marLeft w:val="0"/>
      <w:marRight w:val="0"/>
      <w:marTop w:val="0"/>
      <w:marBottom w:val="0"/>
      <w:divBdr>
        <w:top w:val="none" w:sz="0" w:space="0" w:color="auto"/>
        <w:left w:val="none" w:sz="0" w:space="0" w:color="auto"/>
        <w:bottom w:val="none" w:sz="0" w:space="0" w:color="auto"/>
        <w:right w:val="none" w:sz="0" w:space="0" w:color="auto"/>
      </w:divBdr>
    </w:div>
    <w:div w:id="797335170">
      <w:bodyDiv w:val="1"/>
      <w:marLeft w:val="0"/>
      <w:marRight w:val="0"/>
      <w:marTop w:val="0"/>
      <w:marBottom w:val="0"/>
      <w:divBdr>
        <w:top w:val="none" w:sz="0" w:space="0" w:color="auto"/>
        <w:left w:val="none" w:sz="0" w:space="0" w:color="auto"/>
        <w:bottom w:val="none" w:sz="0" w:space="0" w:color="auto"/>
        <w:right w:val="none" w:sz="0" w:space="0" w:color="auto"/>
      </w:divBdr>
      <w:divsChild>
        <w:div w:id="660542863">
          <w:marLeft w:val="0"/>
          <w:marRight w:val="0"/>
          <w:marTop w:val="0"/>
          <w:marBottom w:val="0"/>
          <w:divBdr>
            <w:top w:val="none" w:sz="0" w:space="0" w:color="auto"/>
            <w:left w:val="none" w:sz="0" w:space="0" w:color="auto"/>
            <w:bottom w:val="none" w:sz="0" w:space="0" w:color="auto"/>
            <w:right w:val="none" w:sz="0" w:space="0" w:color="auto"/>
          </w:divBdr>
        </w:div>
      </w:divsChild>
    </w:div>
    <w:div w:id="833254133">
      <w:bodyDiv w:val="1"/>
      <w:marLeft w:val="0"/>
      <w:marRight w:val="0"/>
      <w:marTop w:val="0"/>
      <w:marBottom w:val="0"/>
      <w:divBdr>
        <w:top w:val="none" w:sz="0" w:space="0" w:color="auto"/>
        <w:left w:val="none" w:sz="0" w:space="0" w:color="auto"/>
        <w:bottom w:val="none" w:sz="0" w:space="0" w:color="auto"/>
        <w:right w:val="none" w:sz="0" w:space="0" w:color="auto"/>
      </w:divBdr>
    </w:div>
    <w:div w:id="878279571">
      <w:bodyDiv w:val="1"/>
      <w:marLeft w:val="0"/>
      <w:marRight w:val="0"/>
      <w:marTop w:val="0"/>
      <w:marBottom w:val="0"/>
      <w:divBdr>
        <w:top w:val="none" w:sz="0" w:space="0" w:color="auto"/>
        <w:left w:val="none" w:sz="0" w:space="0" w:color="auto"/>
        <w:bottom w:val="none" w:sz="0" w:space="0" w:color="auto"/>
        <w:right w:val="none" w:sz="0" w:space="0" w:color="auto"/>
      </w:divBdr>
    </w:div>
    <w:div w:id="936517704">
      <w:bodyDiv w:val="1"/>
      <w:marLeft w:val="0"/>
      <w:marRight w:val="0"/>
      <w:marTop w:val="0"/>
      <w:marBottom w:val="0"/>
      <w:divBdr>
        <w:top w:val="none" w:sz="0" w:space="0" w:color="auto"/>
        <w:left w:val="none" w:sz="0" w:space="0" w:color="auto"/>
        <w:bottom w:val="none" w:sz="0" w:space="0" w:color="auto"/>
        <w:right w:val="none" w:sz="0" w:space="0" w:color="auto"/>
      </w:divBdr>
      <w:divsChild>
        <w:div w:id="1266422947">
          <w:marLeft w:val="0"/>
          <w:marRight w:val="0"/>
          <w:marTop w:val="0"/>
          <w:marBottom w:val="0"/>
          <w:divBdr>
            <w:top w:val="none" w:sz="0" w:space="0" w:color="auto"/>
            <w:left w:val="none" w:sz="0" w:space="0" w:color="auto"/>
            <w:bottom w:val="none" w:sz="0" w:space="0" w:color="auto"/>
            <w:right w:val="none" w:sz="0" w:space="0" w:color="auto"/>
          </w:divBdr>
        </w:div>
      </w:divsChild>
    </w:div>
    <w:div w:id="947470855">
      <w:bodyDiv w:val="1"/>
      <w:marLeft w:val="0"/>
      <w:marRight w:val="0"/>
      <w:marTop w:val="0"/>
      <w:marBottom w:val="0"/>
      <w:divBdr>
        <w:top w:val="none" w:sz="0" w:space="0" w:color="auto"/>
        <w:left w:val="none" w:sz="0" w:space="0" w:color="auto"/>
        <w:bottom w:val="none" w:sz="0" w:space="0" w:color="auto"/>
        <w:right w:val="none" w:sz="0" w:space="0" w:color="auto"/>
      </w:divBdr>
    </w:div>
    <w:div w:id="949556151">
      <w:bodyDiv w:val="1"/>
      <w:marLeft w:val="0"/>
      <w:marRight w:val="0"/>
      <w:marTop w:val="0"/>
      <w:marBottom w:val="0"/>
      <w:divBdr>
        <w:top w:val="none" w:sz="0" w:space="0" w:color="auto"/>
        <w:left w:val="none" w:sz="0" w:space="0" w:color="auto"/>
        <w:bottom w:val="none" w:sz="0" w:space="0" w:color="auto"/>
        <w:right w:val="none" w:sz="0" w:space="0" w:color="auto"/>
      </w:divBdr>
      <w:divsChild>
        <w:div w:id="1810784290">
          <w:marLeft w:val="0"/>
          <w:marRight w:val="0"/>
          <w:marTop w:val="0"/>
          <w:marBottom w:val="0"/>
          <w:divBdr>
            <w:top w:val="none" w:sz="0" w:space="0" w:color="auto"/>
            <w:left w:val="none" w:sz="0" w:space="0" w:color="auto"/>
            <w:bottom w:val="none" w:sz="0" w:space="0" w:color="auto"/>
            <w:right w:val="none" w:sz="0" w:space="0" w:color="auto"/>
          </w:divBdr>
          <w:divsChild>
            <w:div w:id="198471213">
              <w:marLeft w:val="0"/>
              <w:marRight w:val="0"/>
              <w:marTop w:val="0"/>
              <w:marBottom w:val="0"/>
              <w:divBdr>
                <w:top w:val="none" w:sz="0" w:space="0" w:color="auto"/>
                <w:left w:val="none" w:sz="0" w:space="0" w:color="auto"/>
                <w:bottom w:val="none" w:sz="0" w:space="0" w:color="auto"/>
                <w:right w:val="none" w:sz="0" w:space="0" w:color="auto"/>
              </w:divBdr>
            </w:div>
          </w:divsChild>
        </w:div>
        <w:div w:id="1645312120">
          <w:marLeft w:val="0"/>
          <w:marRight w:val="0"/>
          <w:marTop w:val="0"/>
          <w:marBottom w:val="0"/>
          <w:divBdr>
            <w:top w:val="none" w:sz="0" w:space="0" w:color="auto"/>
            <w:left w:val="none" w:sz="0" w:space="0" w:color="auto"/>
            <w:bottom w:val="none" w:sz="0" w:space="0" w:color="auto"/>
            <w:right w:val="none" w:sz="0" w:space="0" w:color="auto"/>
          </w:divBdr>
          <w:divsChild>
            <w:div w:id="171720948">
              <w:marLeft w:val="0"/>
              <w:marRight w:val="0"/>
              <w:marTop w:val="0"/>
              <w:marBottom w:val="0"/>
              <w:divBdr>
                <w:top w:val="none" w:sz="0" w:space="0" w:color="auto"/>
                <w:left w:val="none" w:sz="0" w:space="0" w:color="auto"/>
                <w:bottom w:val="none" w:sz="0" w:space="0" w:color="auto"/>
                <w:right w:val="none" w:sz="0" w:space="0" w:color="auto"/>
              </w:divBdr>
            </w:div>
          </w:divsChild>
        </w:div>
        <w:div w:id="1815177748">
          <w:marLeft w:val="0"/>
          <w:marRight w:val="0"/>
          <w:marTop w:val="0"/>
          <w:marBottom w:val="0"/>
          <w:divBdr>
            <w:top w:val="none" w:sz="0" w:space="0" w:color="auto"/>
            <w:left w:val="none" w:sz="0" w:space="0" w:color="auto"/>
            <w:bottom w:val="none" w:sz="0" w:space="0" w:color="auto"/>
            <w:right w:val="none" w:sz="0" w:space="0" w:color="auto"/>
          </w:divBdr>
          <w:divsChild>
            <w:div w:id="1524323403">
              <w:marLeft w:val="0"/>
              <w:marRight w:val="0"/>
              <w:marTop w:val="0"/>
              <w:marBottom w:val="0"/>
              <w:divBdr>
                <w:top w:val="none" w:sz="0" w:space="0" w:color="auto"/>
                <w:left w:val="none" w:sz="0" w:space="0" w:color="auto"/>
                <w:bottom w:val="none" w:sz="0" w:space="0" w:color="auto"/>
                <w:right w:val="none" w:sz="0" w:space="0" w:color="auto"/>
              </w:divBdr>
              <w:divsChild>
                <w:div w:id="9305082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6180226">
          <w:marLeft w:val="0"/>
          <w:marRight w:val="0"/>
          <w:marTop w:val="0"/>
          <w:marBottom w:val="0"/>
          <w:divBdr>
            <w:top w:val="none" w:sz="0" w:space="0" w:color="auto"/>
            <w:left w:val="none" w:sz="0" w:space="0" w:color="auto"/>
            <w:bottom w:val="none" w:sz="0" w:space="0" w:color="auto"/>
            <w:right w:val="none" w:sz="0" w:space="0" w:color="auto"/>
          </w:divBdr>
          <w:divsChild>
            <w:div w:id="795682961">
              <w:marLeft w:val="0"/>
              <w:marRight w:val="0"/>
              <w:marTop w:val="0"/>
              <w:marBottom w:val="0"/>
              <w:divBdr>
                <w:top w:val="none" w:sz="0" w:space="0" w:color="auto"/>
                <w:left w:val="none" w:sz="0" w:space="0" w:color="auto"/>
                <w:bottom w:val="none" w:sz="0" w:space="0" w:color="auto"/>
                <w:right w:val="none" w:sz="0" w:space="0" w:color="auto"/>
              </w:divBdr>
            </w:div>
          </w:divsChild>
        </w:div>
        <w:div w:id="1398626578">
          <w:marLeft w:val="0"/>
          <w:marRight w:val="0"/>
          <w:marTop w:val="0"/>
          <w:marBottom w:val="0"/>
          <w:divBdr>
            <w:top w:val="none" w:sz="0" w:space="0" w:color="auto"/>
            <w:left w:val="none" w:sz="0" w:space="0" w:color="auto"/>
            <w:bottom w:val="none" w:sz="0" w:space="0" w:color="auto"/>
            <w:right w:val="none" w:sz="0" w:space="0" w:color="auto"/>
          </w:divBdr>
          <w:divsChild>
            <w:div w:id="945045387">
              <w:marLeft w:val="0"/>
              <w:marRight w:val="0"/>
              <w:marTop w:val="0"/>
              <w:marBottom w:val="0"/>
              <w:divBdr>
                <w:top w:val="none" w:sz="0" w:space="0" w:color="auto"/>
                <w:left w:val="none" w:sz="0" w:space="0" w:color="auto"/>
                <w:bottom w:val="none" w:sz="0" w:space="0" w:color="auto"/>
                <w:right w:val="none" w:sz="0" w:space="0" w:color="auto"/>
              </w:divBdr>
            </w:div>
          </w:divsChild>
        </w:div>
        <w:div w:id="1261183305">
          <w:marLeft w:val="0"/>
          <w:marRight w:val="0"/>
          <w:marTop w:val="0"/>
          <w:marBottom w:val="0"/>
          <w:divBdr>
            <w:top w:val="none" w:sz="0" w:space="0" w:color="auto"/>
            <w:left w:val="none" w:sz="0" w:space="0" w:color="auto"/>
            <w:bottom w:val="none" w:sz="0" w:space="0" w:color="auto"/>
            <w:right w:val="none" w:sz="0" w:space="0" w:color="auto"/>
          </w:divBdr>
          <w:divsChild>
            <w:div w:id="924804625">
              <w:marLeft w:val="0"/>
              <w:marRight w:val="0"/>
              <w:marTop w:val="0"/>
              <w:marBottom w:val="0"/>
              <w:divBdr>
                <w:top w:val="none" w:sz="0" w:space="0" w:color="auto"/>
                <w:left w:val="none" w:sz="0" w:space="0" w:color="auto"/>
                <w:bottom w:val="none" w:sz="0" w:space="0" w:color="auto"/>
                <w:right w:val="none" w:sz="0" w:space="0" w:color="auto"/>
              </w:divBdr>
              <w:divsChild>
                <w:div w:id="1089348669">
                  <w:marLeft w:val="0"/>
                  <w:marRight w:val="0"/>
                  <w:marTop w:val="0"/>
                  <w:marBottom w:val="0"/>
                  <w:divBdr>
                    <w:top w:val="none" w:sz="0" w:space="0" w:color="auto"/>
                    <w:left w:val="none" w:sz="0" w:space="0" w:color="auto"/>
                    <w:bottom w:val="none" w:sz="0" w:space="0" w:color="auto"/>
                    <w:right w:val="none" w:sz="0" w:space="0" w:color="auto"/>
                  </w:divBdr>
                </w:div>
                <w:div w:id="1946302586">
                  <w:marLeft w:val="0"/>
                  <w:marRight w:val="0"/>
                  <w:marTop w:val="0"/>
                  <w:marBottom w:val="0"/>
                  <w:divBdr>
                    <w:top w:val="none" w:sz="0" w:space="0" w:color="auto"/>
                    <w:left w:val="none" w:sz="0" w:space="0" w:color="auto"/>
                    <w:bottom w:val="none" w:sz="0" w:space="0" w:color="auto"/>
                    <w:right w:val="none" w:sz="0" w:space="0" w:color="auto"/>
                  </w:divBdr>
                  <w:divsChild>
                    <w:div w:id="1407680171">
                      <w:marLeft w:val="0"/>
                      <w:marRight w:val="0"/>
                      <w:marTop w:val="0"/>
                      <w:marBottom w:val="0"/>
                      <w:divBdr>
                        <w:top w:val="none" w:sz="0" w:space="0" w:color="auto"/>
                        <w:left w:val="none" w:sz="0" w:space="0" w:color="auto"/>
                        <w:bottom w:val="none" w:sz="0" w:space="0" w:color="auto"/>
                        <w:right w:val="none" w:sz="0" w:space="0" w:color="auto"/>
                      </w:divBdr>
                    </w:div>
                    <w:div w:id="16428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69777">
          <w:marLeft w:val="0"/>
          <w:marRight w:val="0"/>
          <w:marTop w:val="0"/>
          <w:marBottom w:val="0"/>
          <w:divBdr>
            <w:top w:val="none" w:sz="0" w:space="0" w:color="auto"/>
            <w:left w:val="none" w:sz="0" w:space="0" w:color="auto"/>
            <w:bottom w:val="none" w:sz="0" w:space="0" w:color="auto"/>
            <w:right w:val="none" w:sz="0" w:space="0" w:color="auto"/>
          </w:divBdr>
          <w:divsChild>
            <w:div w:id="2030830738">
              <w:marLeft w:val="0"/>
              <w:marRight w:val="0"/>
              <w:marTop w:val="0"/>
              <w:marBottom w:val="0"/>
              <w:divBdr>
                <w:top w:val="none" w:sz="0" w:space="0" w:color="auto"/>
                <w:left w:val="none" w:sz="0" w:space="0" w:color="auto"/>
                <w:bottom w:val="none" w:sz="0" w:space="0" w:color="auto"/>
                <w:right w:val="none" w:sz="0" w:space="0" w:color="auto"/>
              </w:divBdr>
            </w:div>
          </w:divsChild>
        </w:div>
        <w:div w:id="2132429821">
          <w:marLeft w:val="0"/>
          <w:marRight w:val="0"/>
          <w:marTop w:val="0"/>
          <w:marBottom w:val="0"/>
          <w:divBdr>
            <w:top w:val="none" w:sz="0" w:space="0" w:color="auto"/>
            <w:left w:val="none" w:sz="0" w:space="0" w:color="auto"/>
            <w:bottom w:val="none" w:sz="0" w:space="0" w:color="auto"/>
            <w:right w:val="none" w:sz="0" w:space="0" w:color="auto"/>
          </w:divBdr>
          <w:divsChild>
            <w:div w:id="1787115300">
              <w:marLeft w:val="0"/>
              <w:marRight w:val="0"/>
              <w:marTop w:val="0"/>
              <w:marBottom w:val="0"/>
              <w:divBdr>
                <w:top w:val="none" w:sz="0" w:space="0" w:color="auto"/>
                <w:left w:val="none" w:sz="0" w:space="0" w:color="auto"/>
                <w:bottom w:val="none" w:sz="0" w:space="0" w:color="auto"/>
                <w:right w:val="none" w:sz="0" w:space="0" w:color="auto"/>
              </w:divBdr>
              <w:divsChild>
                <w:div w:id="13310596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986977170">
      <w:bodyDiv w:val="1"/>
      <w:marLeft w:val="0"/>
      <w:marRight w:val="0"/>
      <w:marTop w:val="0"/>
      <w:marBottom w:val="0"/>
      <w:divBdr>
        <w:top w:val="none" w:sz="0" w:space="0" w:color="auto"/>
        <w:left w:val="none" w:sz="0" w:space="0" w:color="auto"/>
        <w:bottom w:val="none" w:sz="0" w:space="0" w:color="auto"/>
        <w:right w:val="none" w:sz="0" w:space="0" w:color="auto"/>
      </w:divBdr>
      <w:divsChild>
        <w:div w:id="70541544">
          <w:marLeft w:val="0"/>
          <w:marRight w:val="0"/>
          <w:marTop w:val="0"/>
          <w:marBottom w:val="0"/>
          <w:divBdr>
            <w:top w:val="none" w:sz="0" w:space="0" w:color="auto"/>
            <w:left w:val="none" w:sz="0" w:space="0" w:color="auto"/>
            <w:bottom w:val="none" w:sz="0" w:space="0" w:color="auto"/>
            <w:right w:val="none" w:sz="0" w:space="0" w:color="auto"/>
          </w:divBdr>
          <w:divsChild>
            <w:div w:id="1062632350">
              <w:marLeft w:val="0"/>
              <w:marRight w:val="0"/>
              <w:marTop w:val="0"/>
              <w:marBottom w:val="0"/>
              <w:divBdr>
                <w:top w:val="none" w:sz="0" w:space="0" w:color="auto"/>
                <w:left w:val="none" w:sz="0" w:space="0" w:color="auto"/>
                <w:bottom w:val="none" w:sz="0" w:space="0" w:color="auto"/>
                <w:right w:val="none" w:sz="0" w:space="0" w:color="auto"/>
              </w:divBdr>
              <w:divsChild>
                <w:div w:id="7879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02325">
          <w:marLeft w:val="0"/>
          <w:marRight w:val="0"/>
          <w:marTop w:val="0"/>
          <w:marBottom w:val="0"/>
          <w:divBdr>
            <w:top w:val="none" w:sz="0" w:space="0" w:color="auto"/>
            <w:left w:val="none" w:sz="0" w:space="0" w:color="auto"/>
            <w:bottom w:val="none" w:sz="0" w:space="0" w:color="auto"/>
            <w:right w:val="none" w:sz="0" w:space="0" w:color="auto"/>
          </w:divBdr>
          <w:divsChild>
            <w:div w:id="1229222767">
              <w:marLeft w:val="0"/>
              <w:marRight w:val="0"/>
              <w:marTop w:val="0"/>
              <w:marBottom w:val="0"/>
              <w:divBdr>
                <w:top w:val="none" w:sz="0" w:space="0" w:color="auto"/>
                <w:left w:val="none" w:sz="0" w:space="0" w:color="auto"/>
                <w:bottom w:val="none" w:sz="0" w:space="0" w:color="auto"/>
                <w:right w:val="none" w:sz="0" w:space="0" w:color="auto"/>
              </w:divBdr>
              <w:divsChild>
                <w:div w:id="23097927">
                  <w:marLeft w:val="0"/>
                  <w:marRight w:val="0"/>
                  <w:marTop w:val="0"/>
                  <w:marBottom w:val="0"/>
                  <w:divBdr>
                    <w:top w:val="none" w:sz="0" w:space="0" w:color="auto"/>
                    <w:left w:val="none" w:sz="0" w:space="0" w:color="auto"/>
                    <w:bottom w:val="none" w:sz="0" w:space="0" w:color="auto"/>
                    <w:right w:val="none" w:sz="0" w:space="0" w:color="auto"/>
                  </w:divBdr>
                  <w:divsChild>
                    <w:div w:id="14969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1722">
          <w:marLeft w:val="0"/>
          <w:marRight w:val="0"/>
          <w:marTop w:val="0"/>
          <w:marBottom w:val="0"/>
          <w:divBdr>
            <w:top w:val="none" w:sz="0" w:space="0" w:color="auto"/>
            <w:left w:val="none" w:sz="0" w:space="0" w:color="auto"/>
            <w:bottom w:val="none" w:sz="0" w:space="0" w:color="auto"/>
            <w:right w:val="none" w:sz="0" w:space="0" w:color="auto"/>
          </w:divBdr>
          <w:divsChild>
            <w:div w:id="1758676423">
              <w:marLeft w:val="0"/>
              <w:marRight w:val="0"/>
              <w:marTop w:val="0"/>
              <w:marBottom w:val="0"/>
              <w:divBdr>
                <w:top w:val="none" w:sz="0" w:space="0" w:color="auto"/>
                <w:left w:val="none" w:sz="0" w:space="0" w:color="auto"/>
                <w:bottom w:val="none" w:sz="0" w:space="0" w:color="auto"/>
                <w:right w:val="none" w:sz="0" w:space="0" w:color="auto"/>
              </w:divBdr>
              <w:divsChild>
                <w:div w:id="86837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98">
          <w:marLeft w:val="0"/>
          <w:marRight w:val="0"/>
          <w:marTop w:val="0"/>
          <w:marBottom w:val="0"/>
          <w:divBdr>
            <w:top w:val="none" w:sz="0" w:space="0" w:color="auto"/>
            <w:left w:val="none" w:sz="0" w:space="0" w:color="auto"/>
            <w:bottom w:val="none" w:sz="0" w:space="0" w:color="auto"/>
            <w:right w:val="none" w:sz="0" w:space="0" w:color="auto"/>
          </w:divBdr>
          <w:divsChild>
            <w:div w:id="1676878684">
              <w:marLeft w:val="0"/>
              <w:marRight w:val="0"/>
              <w:marTop w:val="0"/>
              <w:marBottom w:val="0"/>
              <w:divBdr>
                <w:top w:val="none" w:sz="0" w:space="0" w:color="auto"/>
                <w:left w:val="none" w:sz="0" w:space="0" w:color="auto"/>
                <w:bottom w:val="none" w:sz="0" w:space="0" w:color="auto"/>
                <w:right w:val="none" w:sz="0" w:space="0" w:color="auto"/>
              </w:divBdr>
              <w:divsChild>
                <w:div w:id="130252434">
                  <w:marLeft w:val="0"/>
                  <w:marRight w:val="0"/>
                  <w:marTop w:val="0"/>
                  <w:marBottom w:val="0"/>
                  <w:divBdr>
                    <w:top w:val="none" w:sz="0" w:space="0" w:color="auto"/>
                    <w:left w:val="none" w:sz="0" w:space="0" w:color="auto"/>
                    <w:bottom w:val="none" w:sz="0" w:space="0" w:color="auto"/>
                    <w:right w:val="none" w:sz="0" w:space="0" w:color="auto"/>
                  </w:divBdr>
                  <w:divsChild>
                    <w:div w:id="1278835797">
                      <w:marLeft w:val="0"/>
                      <w:marRight w:val="0"/>
                      <w:marTop w:val="0"/>
                      <w:marBottom w:val="0"/>
                      <w:divBdr>
                        <w:top w:val="none" w:sz="0" w:space="0" w:color="auto"/>
                        <w:left w:val="none" w:sz="0" w:space="0" w:color="auto"/>
                        <w:bottom w:val="none" w:sz="0" w:space="0" w:color="auto"/>
                        <w:right w:val="none" w:sz="0" w:space="0" w:color="auto"/>
                      </w:divBdr>
                      <w:divsChild>
                        <w:div w:id="2080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52512">
          <w:marLeft w:val="0"/>
          <w:marRight w:val="0"/>
          <w:marTop w:val="0"/>
          <w:marBottom w:val="0"/>
          <w:divBdr>
            <w:top w:val="none" w:sz="0" w:space="0" w:color="auto"/>
            <w:left w:val="none" w:sz="0" w:space="0" w:color="auto"/>
            <w:bottom w:val="none" w:sz="0" w:space="0" w:color="auto"/>
            <w:right w:val="none" w:sz="0" w:space="0" w:color="auto"/>
          </w:divBdr>
          <w:divsChild>
            <w:div w:id="1565413725">
              <w:marLeft w:val="0"/>
              <w:marRight w:val="0"/>
              <w:marTop w:val="0"/>
              <w:marBottom w:val="0"/>
              <w:divBdr>
                <w:top w:val="none" w:sz="0" w:space="0" w:color="auto"/>
                <w:left w:val="none" w:sz="0" w:space="0" w:color="auto"/>
                <w:bottom w:val="none" w:sz="0" w:space="0" w:color="auto"/>
                <w:right w:val="none" w:sz="0" w:space="0" w:color="auto"/>
              </w:divBdr>
              <w:divsChild>
                <w:div w:id="51026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73473">
      <w:bodyDiv w:val="1"/>
      <w:marLeft w:val="0"/>
      <w:marRight w:val="0"/>
      <w:marTop w:val="0"/>
      <w:marBottom w:val="0"/>
      <w:divBdr>
        <w:top w:val="none" w:sz="0" w:space="0" w:color="auto"/>
        <w:left w:val="none" w:sz="0" w:space="0" w:color="auto"/>
        <w:bottom w:val="none" w:sz="0" w:space="0" w:color="auto"/>
        <w:right w:val="none" w:sz="0" w:space="0" w:color="auto"/>
      </w:divBdr>
    </w:div>
    <w:div w:id="1109468044">
      <w:bodyDiv w:val="1"/>
      <w:marLeft w:val="0"/>
      <w:marRight w:val="0"/>
      <w:marTop w:val="0"/>
      <w:marBottom w:val="0"/>
      <w:divBdr>
        <w:top w:val="none" w:sz="0" w:space="0" w:color="auto"/>
        <w:left w:val="none" w:sz="0" w:space="0" w:color="auto"/>
        <w:bottom w:val="none" w:sz="0" w:space="0" w:color="auto"/>
        <w:right w:val="none" w:sz="0" w:space="0" w:color="auto"/>
      </w:divBdr>
      <w:divsChild>
        <w:div w:id="728652341">
          <w:marLeft w:val="0"/>
          <w:marRight w:val="0"/>
          <w:marTop w:val="0"/>
          <w:marBottom w:val="0"/>
          <w:divBdr>
            <w:top w:val="none" w:sz="0" w:space="0" w:color="auto"/>
            <w:left w:val="none" w:sz="0" w:space="0" w:color="auto"/>
            <w:bottom w:val="none" w:sz="0" w:space="0" w:color="auto"/>
            <w:right w:val="none" w:sz="0" w:space="0" w:color="auto"/>
          </w:divBdr>
          <w:divsChild>
            <w:div w:id="1040782212">
              <w:marLeft w:val="0"/>
              <w:marRight w:val="0"/>
              <w:marTop w:val="0"/>
              <w:marBottom w:val="0"/>
              <w:divBdr>
                <w:top w:val="none" w:sz="0" w:space="0" w:color="auto"/>
                <w:left w:val="none" w:sz="0" w:space="0" w:color="auto"/>
                <w:bottom w:val="none" w:sz="0" w:space="0" w:color="auto"/>
                <w:right w:val="none" w:sz="0" w:space="0" w:color="auto"/>
              </w:divBdr>
              <w:divsChild>
                <w:div w:id="1836385145">
                  <w:marLeft w:val="0"/>
                  <w:marRight w:val="0"/>
                  <w:marTop w:val="0"/>
                  <w:marBottom w:val="0"/>
                  <w:divBdr>
                    <w:top w:val="none" w:sz="0" w:space="0" w:color="auto"/>
                    <w:left w:val="none" w:sz="0" w:space="0" w:color="auto"/>
                    <w:bottom w:val="none" w:sz="0" w:space="0" w:color="auto"/>
                    <w:right w:val="none" w:sz="0" w:space="0" w:color="auto"/>
                  </w:divBdr>
                  <w:divsChild>
                    <w:div w:id="1723215992">
                      <w:marLeft w:val="0"/>
                      <w:marRight w:val="0"/>
                      <w:marTop w:val="0"/>
                      <w:marBottom w:val="0"/>
                      <w:divBdr>
                        <w:top w:val="none" w:sz="0" w:space="0" w:color="auto"/>
                        <w:left w:val="none" w:sz="0" w:space="0" w:color="auto"/>
                        <w:bottom w:val="none" w:sz="0" w:space="0" w:color="auto"/>
                        <w:right w:val="none" w:sz="0" w:space="0" w:color="auto"/>
                      </w:divBdr>
                      <w:divsChild>
                        <w:div w:id="186451034">
                          <w:marLeft w:val="0"/>
                          <w:marRight w:val="0"/>
                          <w:marTop w:val="0"/>
                          <w:marBottom w:val="0"/>
                          <w:divBdr>
                            <w:top w:val="none" w:sz="0" w:space="0" w:color="auto"/>
                            <w:left w:val="none" w:sz="0" w:space="0" w:color="auto"/>
                            <w:bottom w:val="none" w:sz="0" w:space="0" w:color="auto"/>
                            <w:right w:val="none" w:sz="0" w:space="0" w:color="auto"/>
                          </w:divBdr>
                        </w:div>
                      </w:divsChild>
                    </w:div>
                    <w:div w:id="1394507547">
                      <w:marLeft w:val="0"/>
                      <w:marRight w:val="0"/>
                      <w:marTop w:val="0"/>
                      <w:marBottom w:val="0"/>
                      <w:divBdr>
                        <w:top w:val="none" w:sz="0" w:space="0" w:color="auto"/>
                        <w:left w:val="none" w:sz="0" w:space="0" w:color="auto"/>
                        <w:bottom w:val="none" w:sz="0" w:space="0" w:color="auto"/>
                        <w:right w:val="none" w:sz="0" w:space="0" w:color="auto"/>
                      </w:divBdr>
                      <w:divsChild>
                        <w:div w:id="20732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138143">
      <w:bodyDiv w:val="1"/>
      <w:marLeft w:val="0"/>
      <w:marRight w:val="0"/>
      <w:marTop w:val="0"/>
      <w:marBottom w:val="0"/>
      <w:divBdr>
        <w:top w:val="none" w:sz="0" w:space="0" w:color="auto"/>
        <w:left w:val="none" w:sz="0" w:space="0" w:color="auto"/>
        <w:bottom w:val="none" w:sz="0" w:space="0" w:color="auto"/>
        <w:right w:val="none" w:sz="0" w:space="0" w:color="auto"/>
      </w:divBdr>
      <w:divsChild>
        <w:div w:id="2011759394">
          <w:marLeft w:val="0"/>
          <w:marRight w:val="0"/>
          <w:marTop w:val="0"/>
          <w:marBottom w:val="0"/>
          <w:divBdr>
            <w:top w:val="none" w:sz="0" w:space="0" w:color="auto"/>
            <w:left w:val="none" w:sz="0" w:space="0" w:color="auto"/>
            <w:bottom w:val="none" w:sz="0" w:space="0" w:color="auto"/>
            <w:right w:val="none" w:sz="0" w:space="0" w:color="auto"/>
          </w:divBdr>
        </w:div>
      </w:divsChild>
    </w:div>
    <w:div w:id="1178812132">
      <w:bodyDiv w:val="1"/>
      <w:marLeft w:val="0"/>
      <w:marRight w:val="0"/>
      <w:marTop w:val="0"/>
      <w:marBottom w:val="0"/>
      <w:divBdr>
        <w:top w:val="none" w:sz="0" w:space="0" w:color="auto"/>
        <w:left w:val="none" w:sz="0" w:space="0" w:color="auto"/>
        <w:bottom w:val="none" w:sz="0" w:space="0" w:color="auto"/>
        <w:right w:val="none" w:sz="0" w:space="0" w:color="auto"/>
      </w:divBdr>
    </w:div>
    <w:div w:id="1250578433">
      <w:bodyDiv w:val="1"/>
      <w:marLeft w:val="0"/>
      <w:marRight w:val="0"/>
      <w:marTop w:val="0"/>
      <w:marBottom w:val="0"/>
      <w:divBdr>
        <w:top w:val="none" w:sz="0" w:space="0" w:color="auto"/>
        <w:left w:val="none" w:sz="0" w:space="0" w:color="auto"/>
        <w:bottom w:val="none" w:sz="0" w:space="0" w:color="auto"/>
        <w:right w:val="none" w:sz="0" w:space="0" w:color="auto"/>
      </w:divBdr>
    </w:div>
    <w:div w:id="1261447288">
      <w:bodyDiv w:val="1"/>
      <w:marLeft w:val="0"/>
      <w:marRight w:val="0"/>
      <w:marTop w:val="0"/>
      <w:marBottom w:val="0"/>
      <w:divBdr>
        <w:top w:val="none" w:sz="0" w:space="0" w:color="auto"/>
        <w:left w:val="none" w:sz="0" w:space="0" w:color="auto"/>
        <w:bottom w:val="none" w:sz="0" w:space="0" w:color="auto"/>
        <w:right w:val="none" w:sz="0" w:space="0" w:color="auto"/>
      </w:divBdr>
    </w:div>
    <w:div w:id="1357779228">
      <w:bodyDiv w:val="1"/>
      <w:marLeft w:val="0"/>
      <w:marRight w:val="0"/>
      <w:marTop w:val="0"/>
      <w:marBottom w:val="0"/>
      <w:divBdr>
        <w:top w:val="none" w:sz="0" w:space="0" w:color="auto"/>
        <w:left w:val="none" w:sz="0" w:space="0" w:color="auto"/>
        <w:bottom w:val="none" w:sz="0" w:space="0" w:color="auto"/>
        <w:right w:val="none" w:sz="0" w:space="0" w:color="auto"/>
      </w:divBdr>
    </w:div>
    <w:div w:id="1387605827">
      <w:bodyDiv w:val="1"/>
      <w:marLeft w:val="0"/>
      <w:marRight w:val="0"/>
      <w:marTop w:val="0"/>
      <w:marBottom w:val="0"/>
      <w:divBdr>
        <w:top w:val="none" w:sz="0" w:space="0" w:color="auto"/>
        <w:left w:val="none" w:sz="0" w:space="0" w:color="auto"/>
        <w:bottom w:val="none" w:sz="0" w:space="0" w:color="auto"/>
        <w:right w:val="none" w:sz="0" w:space="0" w:color="auto"/>
      </w:divBdr>
      <w:divsChild>
        <w:div w:id="730616450">
          <w:marLeft w:val="0"/>
          <w:marRight w:val="0"/>
          <w:marTop w:val="0"/>
          <w:marBottom w:val="0"/>
          <w:divBdr>
            <w:top w:val="none" w:sz="0" w:space="0" w:color="auto"/>
            <w:left w:val="none" w:sz="0" w:space="0" w:color="auto"/>
            <w:bottom w:val="none" w:sz="0" w:space="0" w:color="auto"/>
            <w:right w:val="none" w:sz="0" w:space="0" w:color="auto"/>
          </w:divBdr>
        </w:div>
      </w:divsChild>
    </w:div>
    <w:div w:id="1411002065">
      <w:bodyDiv w:val="1"/>
      <w:marLeft w:val="0"/>
      <w:marRight w:val="0"/>
      <w:marTop w:val="0"/>
      <w:marBottom w:val="0"/>
      <w:divBdr>
        <w:top w:val="none" w:sz="0" w:space="0" w:color="auto"/>
        <w:left w:val="none" w:sz="0" w:space="0" w:color="auto"/>
        <w:bottom w:val="none" w:sz="0" w:space="0" w:color="auto"/>
        <w:right w:val="none" w:sz="0" w:space="0" w:color="auto"/>
      </w:divBdr>
    </w:div>
    <w:div w:id="1426729240">
      <w:bodyDiv w:val="1"/>
      <w:marLeft w:val="0"/>
      <w:marRight w:val="0"/>
      <w:marTop w:val="0"/>
      <w:marBottom w:val="0"/>
      <w:divBdr>
        <w:top w:val="none" w:sz="0" w:space="0" w:color="auto"/>
        <w:left w:val="none" w:sz="0" w:space="0" w:color="auto"/>
        <w:bottom w:val="none" w:sz="0" w:space="0" w:color="auto"/>
        <w:right w:val="none" w:sz="0" w:space="0" w:color="auto"/>
      </w:divBdr>
    </w:div>
    <w:div w:id="1432310765">
      <w:bodyDiv w:val="1"/>
      <w:marLeft w:val="0"/>
      <w:marRight w:val="0"/>
      <w:marTop w:val="0"/>
      <w:marBottom w:val="0"/>
      <w:divBdr>
        <w:top w:val="none" w:sz="0" w:space="0" w:color="auto"/>
        <w:left w:val="none" w:sz="0" w:space="0" w:color="auto"/>
        <w:bottom w:val="none" w:sz="0" w:space="0" w:color="auto"/>
        <w:right w:val="none" w:sz="0" w:space="0" w:color="auto"/>
      </w:divBdr>
    </w:div>
    <w:div w:id="1477448941">
      <w:bodyDiv w:val="1"/>
      <w:marLeft w:val="0"/>
      <w:marRight w:val="0"/>
      <w:marTop w:val="0"/>
      <w:marBottom w:val="0"/>
      <w:divBdr>
        <w:top w:val="none" w:sz="0" w:space="0" w:color="auto"/>
        <w:left w:val="none" w:sz="0" w:space="0" w:color="auto"/>
        <w:bottom w:val="none" w:sz="0" w:space="0" w:color="auto"/>
        <w:right w:val="none" w:sz="0" w:space="0" w:color="auto"/>
      </w:divBdr>
      <w:divsChild>
        <w:div w:id="750078606">
          <w:marLeft w:val="0"/>
          <w:marRight w:val="0"/>
          <w:marTop w:val="0"/>
          <w:marBottom w:val="0"/>
          <w:divBdr>
            <w:top w:val="none" w:sz="0" w:space="0" w:color="auto"/>
            <w:left w:val="none" w:sz="0" w:space="0" w:color="auto"/>
            <w:bottom w:val="none" w:sz="0" w:space="0" w:color="auto"/>
            <w:right w:val="none" w:sz="0" w:space="0" w:color="auto"/>
          </w:divBdr>
          <w:divsChild>
            <w:div w:id="1506479967">
              <w:marLeft w:val="0"/>
              <w:marRight w:val="0"/>
              <w:marTop w:val="0"/>
              <w:marBottom w:val="0"/>
              <w:divBdr>
                <w:top w:val="none" w:sz="0" w:space="0" w:color="auto"/>
                <w:left w:val="none" w:sz="0" w:space="0" w:color="auto"/>
                <w:bottom w:val="none" w:sz="0" w:space="0" w:color="auto"/>
                <w:right w:val="none" w:sz="0" w:space="0" w:color="auto"/>
              </w:divBdr>
              <w:divsChild>
                <w:div w:id="1986543085">
                  <w:marLeft w:val="0"/>
                  <w:marRight w:val="0"/>
                  <w:marTop w:val="0"/>
                  <w:marBottom w:val="0"/>
                  <w:divBdr>
                    <w:top w:val="none" w:sz="0" w:space="0" w:color="auto"/>
                    <w:left w:val="none" w:sz="0" w:space="0" w:color="auto"/>
                    <w:bottom w:val="none" w:sz="0" w:space="0" w:color="auto"/>
                    <w:right w:val="none" w:sz="0" w:space="0" w:color="auto"/>
                  </w:divBdr>
                  <w:divsChild>
                    <w:div w:id="162748015">
                      <w:marLeft w:val="0"/>
                      <w:marRight w:val="0"/>
                      <w:marTop w:val="0"/>
                      <w:marBottom w:val="0"/>
                      <w:divBdr>
                        <w:top w:val="none" w:sz="0" w:space="0" w:color="auto"/>
                        <w:left w:val="none" w:sz="0" w:space="0" w:color="auto"/>
                        <w:bottom w:val="none" w:sz="0" w:space="0" w:color="auto"/>
                        <w:right w:val="none" w:sz="0" w:space="0" w:color="auto"/>
                      </w:divBdr>
                      <w:divsChild>
                        <w:div w:id="2076858858">
                          <w:marLeft w:val="0"/>
                          <w:marRight w:val="0"/>
                          <w:marTop w:val="0"/>
                          <w:marBottom w:val="0"/>
                          <w:divBdr>
                            <w:top w:val="none" w:sz="0" w:space="0" w:color="auto"/>
                            <w:left w:val="none" w:sz="0" w:space="0" w:color="auto"/>
                            <w:bottom w:val="none" w:sz="0" w:space="0" w:color="auto"/>
                            <w:right w:val="none" w:sz="0" w:space="0" w:color="auto"/>
                          </w:divBdr>
                          <w:divsChild>
                            <w:div w:id="1745761227">
                              <w:marLeft w:val="0"/>
                              <w:marRight w:val="0"/>
                              <w:marTop w:val="0"/>
                              <w:marBottom w:val="0"/>
                              <w:divBdr>
                                <w:top w:val="none" w:sz="0" w:space="0" w:color="auto"/>
                                <w:left w:val="none" w:sz="0" w:space="0" w:color="auto"/>
                                <w:bottom w:val="none" w:sz="0" w:space="0" w:color="auto"/>
                                <w:right w:val="none" w:sz="0" w:space="0" w:color="auto"/>
                              </w:divBdr>
                              <w:divsChild>
                                <w:div w:id="630592589">
                                  <w:marLeft w:val="0"/>
                                  <w:marRight w:val="0"/>
                                  <w:marTop w:val="0"/>
                                  <w:marBottom w:val="0"/>
                                  <w:divBdr>
                                    <w:top w:val="none" w:sz="0" w:space="0" w:color="auto"/>
                                    <w:left w:val="none" w:sz="0" w:space="0" w:color="auto"/>
                                    <w:bottom w:val="none" w:sz="0" w:space="0" w:color="auto"/>
                                    <w:right w:val="none" w:sz="0" w:space="0" w:color="auto"/>
                                  </w:divBdr>
                                  <w:divsChild>
                                    <w:div w:id="1777090251">
                                      <w:marLeft w:val="0"/>
                                      <w:marRight w:val="0"/>
                                      <w:marTop w:val="0"/>
                                      <w:marBottom w:val="0"/>
                                      <w:divBdr>
                                        <w:top w:val="none" w:sz="0" w:space="0" w:color="auto"/>
                                        <w:left w:val="none" w:sz="0" w:space="0" w:color="auto"/>
                                        <w:bottom w:val="none" w:sz="0" w:space="0" w:color="auto"/>
                                        <w:right w:val="none" w:sz="0" w:space="0" w:color="auto"/>
                                      </w:divBdr>
                                    </w:div>
                                    <w:div w:id="1497958765">
                                      <w:marLeft w:val="0"/>
                                      <w:marRight w:val="0"/>
                                      <w:marTop w:val="0"/>
                                      <w:marBottom w:val="0"/>
                                      <w:divBdr>
                                        <w:top w:val="none" w:sz="0" w:space="0" w:color="auto"/>
                                        <w:left w:val="none" w:sz="0" w:space="0" w:color="auto"/>
                                        <w:bottom w:val="none" w:sz="0" w:space="0" w:color="auto"/>
                                        <w:right w:val="none" w:sz="0" w:space="0" w:color="auto"/>
                                      </w:divBdr>
                                      <w:divsChild>
                                        <w:div w:id="1851290588">
                                          <w:marLeft w:val="0"/>
                                          <w:marRight w:val="0"/>
                                          <w:marTop w:val="0"/>
                                          <w:marBottom w:val="0"/>
                                          <w:divBdr>
                                            <w:top w:val="none" w:sz="0" w:space="0" w:color="auto"/>
                                            <w:left w:val="none" w:sz="0" w:space="0" w:color="auto"/>
                                            <w:bottom w:val="none" w:sz="0" w:space="0" w:color="auto"/>
                                            <w:right w:val="none" w:sz="0" w:space="0" w:color="auto"/>
                                          </w:divBdr>
                                          <w:divsChild>
                                            <w:div w:id="2061437681">
                                              <w:marLeft w:val="0"/>
                                              <w:marRight w:val="0"/>
                                              <w:marTop w:val="0"/>
                                              <w:marBottom w:val="0"/>
                                              <w:divBdr>
                                                <w:top w:val="none" w:sz="0" w:space="0" w:color="auto"/>
                                                <w:left w:val="none" w:sz="0" w:space="0" w:color="auto"/>
                                                <w:bottom w:val="none" w:sz="0" w:space="0" w:color="auto"/>
                                                <w:right w:val="none" w:sz="0" w:space="0" w:color="auto"/>
                                              </w:divBdr>
                                              <w:divsChild>
                                                <w:div w:id="353653135">
                                                  <w:marLeft w:val="0"/>
                                                  <w:marRight w:val="0"/>
                                                  <w:marTop w:val="0"/>
                                                  <w:marBottom w:val="0"/>
                                                  <w:divBdr>
                                                    <w:top w:val="none" w:sz="0" w:space="0" w:color="auto"/>
                                                    <w:left w:val="none" w:sz="0" w:space="0" w:color="auto"/>
                                                    <w:bottom w:val="none" w:sz="0" w:space="0" w:color="auto"/>
                                                    <w:right w:val="none" w:sz="0" w:space="0" w:color="auto"/>
                                                  </w:divBdr>
                                                </w:div>
                                              </w:divsChild>
                                            </w:div>
                                            <w:div w:id="11227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1414">
      <w:bodyDiv w:val="1"/>
      <w:marLeft w:val="0"/>
      <w:marRight w:val="0"/>
      <w:marTop w:val="0"/>
      <w:marBottom w:val="0"/>
      <w:divBdr>
        <w:top w:val="none" w:sz="0" w:space="0" w:color="auto"/>
        <w:left w:val="none" w:sz="0" w:space="0" w:color="auto"/>
        <w:bottom w:val="none" w:sz="0" w:space="0" w:color="auto"/>
        <w:right w:val="none" w:sz="0" w:space="0" w:color="auto"/>
      </w:divBdr>
      <w:divsChild>
        <w:div w:id="2045717176">
          <w:marLeft w:val="0"/>
          <w:marRight w:val="0"/>
          <w:marTop w:val="0"/>
          <w:marBottom w:val="0"/>
          <w:divBdr>
            <w:top w:val="none" w:sz="0" w:space="0" w:color="auto"/>
            <w:left w:val="none" w:sz="0" w:space="0" w:color="auto"/>
            <w:bottom w:val="none" w:sz="0" w:space="0" w:color="auto"/>
            <w:right w:val="none" w:sz="0" w:space="0" w:color="auto"/>
          </w:divBdr>
          <w:divsChild>
            <w:div w:id="385498072">
              <w:marLeft w:val="0"/>
              <w:marRight w:val="0"/>
              <w:marTop w:val="0"/>
              <w:marBottom w:val="0"/>
              <w:divBdr>
                <w:top w:val="none" w:sz="0" w:space="0" w:color="auto"/>
                <w:left w:val="none" w:sz="0" w:space="0" w:color="auto"/>
                <w:bottom w:val="none" w:sz="0" w:space="0" w:color="auto"/>
                <w:right w:val="none" w:sz="0" w:space="0" w:color="auto"/>
              </w:divBdr>
              <w:divsChild>
                <w:div w:id="18398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84837">
      <w:bodyDiv w:val="1"/>
      <w:marLeft w:val="0"/>
      <w:marRight w:val="0"/>
      <w:marTop w:val="0"/>
      <w:marBottom w:val="0"/>
      <w:divBdr>
        <w:top w:val="none" w:sz="0" w:space="0" w:color="auto"/>
        <w:left w:val="none" w:sz="0" w:space="0" w:color="auto"/>
        <w:bottom w:val="none" w:sz="0" w:space="0" w:color="auto"/>
        <w:right w:val="none" w:sz="0" w:space="0" w:color="auto"/>
      </w:divBdr>
      <w:divsChild>
        <w:div w:id="363675608">
          <w:marLeft w:val="0"/>
          <w:marRight w:val="0"/>
          <w:marTop w:val="0"/>
          <w:marBottom w:val="0"/>
          <w:divBdr>
            <w:top w:val="none" w:sz="0" w:space="0" w:color="auto"/>
            <w:left w:val="none" w:sz="0" w:space="0" w:color="auto"/>
            <w:bottom w:val="none" w:sz="0" w:space="0" w:color="auto"/>
            <w:right w:val="none" w:sz="0" w:space="0" w:color="auto"/>
          </w:divBdr>
          <w:divsChild>
            <w:div w:id="12920732">
              <w:marLeft w:val="0"/>
              <w:marRight w:val="0"/>
              <w:marTop w:val="0"/>
              <w:marBottom w:val="0"/>
              <w:divBdr>
                <w:top w:val="none" w:sz="0" w:space="0" w:color="auto"/>
                <w:left w:val="none" w:sz="0" w:space="0" w:color="auto"/>
                <w:bottom w:val="none" w:sz="0" w:space="0" w:color="auto"/>
                <w:right w:val="none" w:sz="0" w:space="0" w:color="auto"/>
              </w:divBdr>
              <w:divsChild>
                <w:div w:id="160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80917">
      <w:bodyDiv w:val="1"/>
      <w:marLeft w:val="0"/>
      <w:marRight w:val="0"/>
      <w:marTop w:val="0"/>
      <w:marBottom w:val="0"/>
      <w:divBdr>
        <w:top w:val="none" w:sz="0" w:space="0" w:color="auto"/>
        <w:left w:val="none" w:sz="0" w:space="0" w:color="auto"/>
        <w:bottom w:val="none" w:sz="0" w:space="0" w:color="auto"/>
        <w:right w:val="none" w:sz="0" w:space="0" w:color="auto"/>
      </w:divBdr>
      <w:divsChild>
        <w:div w:id="674570909">
          <w:marLeft w:val="0"/>
          <w:marRight w:val="0"/>
          <w:marTop w:val="0"/>
          <w:marBottom w:val="0"/>
          <w:divBdr>
            <w:top w:val="none" w:sz="0" w:space="0" w:color="auto"/>
            <w:left w:val="none" w:sz="0" w:space="0" w:color="auto"/>
            <w:bottom w:val="none" w:sz="0" w:space="0" w:color="auto"/>
            <w:right w:val="none" w:sz="0" w:space="0" w:color="auto"/>
          </w:divBdr>
        </w:div>
      </w:divsChild>
    </w:div>
    <w:div w:id="1741250565">
      <w:bodyDiv w:val="1"/>
      <w:marLeft w:val="0"/>
      <w:marRight w:val="0"/>
      <w:marTop w:val="0"/>
      <w:marBottom w:val="0"/>
      <w:divBdr>
        <w:top w:val="none" w:sz="0" w:space="0" w:color="auto"/>
        <w:left w:val="none" w:sz="0" w:space="0" w:color="auto"/>
        <w:bottom w:val="none" w:sz="0" w:space="0" w:color="auto"/>
        <w:right w:val="none" w:sz="0" w:space="0" w:color="auto"/>
      </w:divBdr>
    </w:div>
    <w:div w:id="1785035898">
      <w:bodyDiv w:val="1"/>
      <w:marLeft w:val="0"/>
      <w:marRight w:val="0"/>
      <w:marTop w:val="0"/>
      <w:marBottom w:val="0"/>
      <w:divBdr>
        <w:top w:val="none" w:sz="0" w:space="0" w:color="auto"/>
        <w:left w:val="none" w:sz="0" w:space="0" w:color="auto"/>
        <w:bottom w:val="none" w:sz="0" w:space="0" w:color="auto"/>
        <w:right w:val="none" w:sz="0" w:space="0" w:color="auto"/>
      </w:divBdr>
    </w:div>
    <w:div w:id="2047371203">
      <w:bodyDiv w:val="1"/>
      <w:marLeft w:val="0"/>
      <w:marRight w:val="0"/>
      <w:marTop w:val="0"/>
      <w:marBottom w:val="0"/>
      <w:divBdr>
        <w:top w:val="none" w:sz="0" w:space="0" w:color="auto"/>
        <w:left w:val="none" w:sz="0" w:space="0" w:color="auto"/>
        <w:bottom w:val="none" w:sz="0" w:space="0" w:color="auto"/>
        <w:right w:val="none" w:sz="0" w:space="0" w:color="auto"/>
      </w:divBdr>
      <w:divsChild>
        <w:div w:id="714819462">
          <w:marLeft w:val="0"/>
          <w:marRight w:val="0"/>
          <w:marTop w:val="0"/>
          <w:marBottom w:val="0"/>
          <w:divBdr>
            <w:top w:val="none" w:sz="0" w:space="0" w:color="auto"/>
            <w:left w:val="none" w:sz="0" w:space="0" w:color="auto"/>
            <w:bottom w:val="none" w:sz="0" w:space="0" w:color="auto"/>
            <w:right w:val="none" w:sz="0" w:space="0" w:color="auto"/>
          </w:divBdr>
        </w:div>
      </w:divsChild>
    </w:div>
    <w:div w:id="2100368078">
      <w:bodyDiv w:val="1"/>
      <w:marLeft w:val="0"/>
      <w:marRight w:val="0"/>
      <w:marTop w:val="0"/>
      <w:marBottom w:val="0"/>
      <w:divBdr>
        <w:top w:val="none" w:sz="0" w:space="0" w:color="auto"/>
        <w:left w:val="none" w:sz="0" w:space="0" w:color="auto"/>
        <w:bottom w:val="none" w:sz="0" w:space="0" w:color="auto"/>
        <w:right w:val="none" w:sz="0" w:space="0" w:color="auto"/>
      </w:divBdr>
    </w:div>
    <w:div w:id="213466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onsens.de/pressemitteilungen/feller-engineerin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ail@konsens.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ellereng.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nfo@fellereng.d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info@fellereng.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felleren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3984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4607</CharactersWithSpaces>
  <SharedDoc>false</SharedDoc>
  <HLinks>
    <vt:vector size="24" baseType="variant">
      <vt:variant>
        <vt:i4>2031664</vt:i4>
      </vt:variant>
      <vt:variant>
        <vt:i4>9</vt:i4>
      </vt:variant>
      <vt:variant>
        <vt:i4>0</vt:i4>
      </vt:variant>
      <vt:variant>
        <vt:i4>5</vt:i4>
      </vt:variant>
      <vt:variant>
        <vt:lpwstr>mailto:mail@konsens.de</vt:lpwstr>
      </vt:variant>
      <vt:variant>
        <vt:lpwstr/>
      </vt:variant>
      <vt:variant>
        <vt:i4>524306</vt:i4>
      </vt:variant>
      <vt:variant>
        <vt:i4>6</vt:i4>
      </vt:variant>
      <vt:variant>
        <vt:i4>0</vt:i4>
      </vt:variant>
      <vt:variant>
        <vt:i4>5</vt:i4>
      </vt:variant>
      <vt:variant>
        <vt:lpwstr>http://www.i-mold.de/</vt:lpwstr>
      </vt:variant>
      <vt:variant>
        <vt:lpwstr/>
      </vt:variant>
      <vt:variant>
        <vt:i4>7274509</vt:i4>
      </vt:variant>
      <vt:variant>
        <vt:i4>3</vt:i4>
      </vt:variant>
      <vt:variant>
        <vt:i4>0</vt:i4>
      </vt:variant>
      <vt:variant>
        <vt:i4>5</vt:i4>
      </vt:variant>
      <vt:variant>
        <vt:lpwstr>mailto:info@i-mold.de</vt:lpwstr>
      </vt:variant>
      <vt:variant>
        <vt:lpwstr/>
      </vt:variant>
      <vt:variant>
        <vt:i4>1703957</vt:i4>
      </vt:variant>
      <vt:variant>
        <vt:i4>0</vt:i4>
      </vt:variant>
      <vt:variant>
        <vt:i4>0</vt:i4>
      </vt:variant>
      <vt:variant>
        <vt:i4>5</vt:i4>
      </vt:variant>
      <vt:variant>
        <vt:lpwstr>http://www.polar-form.de/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uschi</dc:creator>
  <cp:lastModifiedBy>Sandra Amann</cp:lastModifiedBy>
  <cp:revision>6</cp:revision>
  <cp:lastPrinted>2017-08-16T10:03:00Z</cp:lastPrinted>
  <dcterms:created xsi:type="dcterms:W3CDTF">2026-09-08T10:45:00Z</dcterms:created>
  <dcterms:modified xsi:type="dcterms:W3CDTF">2026-09-08T12:45:00Z</dcterms:modified>
</cp:coreProperties>
</file>