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E2A4" w14:textId="77777777" w:rsidR="3E908377" w:rsidRPr="00381635" w:rsidRDefault="3E908377" w:rsidP="3E908377">
      <w:pPr>
        <w:jc w:val="right"/>
        <w:rPr>
          <w:lang w:val="de-DE"/>
        </w:rPr>
      </w:pPr>
      <w:r w:rsidRPr="00381635">
        <w:rPr>
          <w:noProof/>
          <w:lang w:val="de-DE" w:eastAsia="de-DE"/>
        </w:rPr>
        <w:drawing>
          <wp:inline distT="0" distB="0" distL="0" distR="0" wp14:anchorId="3076BD86" wp14:editId="565184B6">
            <wp:extent cx="2286000" cy="461962"/>
            <wp:effectExtent l="0" t="0" r="0" b="0"/>
            <wp:docPr id="454980210" name="Picture 1478264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264705"/>
                    <pic:cNvPicPr/>
                  </pic:nvPicPr>
                  <pic:blipFill>
                    <a:blip r:embed="rId10">
                      <a:extLst>
                        <a:ext uri="{28A0092B-C50C-407E-A947-70E740481C1C}">
                          <a14:useLocalDpi xmlns:a14="http://schemas.microsoft.com/office/drawing/2010/main" val="0"/>
                        </a:ext>
                      </a:extLst>
                    </a:blip>
                    <a:stretch>
                      <a:fillRect/>
                    </a:stretch>
                  </pic:blipFill>
                  <pic:spPr>
                    <a:xfrm>
                      <a:off x="0" y="0"/>
                      <a:ext cx="2286000" cy="461962"/>
                    </a:xfrm>
                    <a:prstGeom prst="rect">
                      <a:avLst/>
                    </a:prstGeom>
                  </pic:spPr>
                </pic:pic>
              </a:graphicData>
            </a:graphic>
          </wp:inline>
        </w:drawing>
      </w:r>
    </w:p>
    <w:p w14:paraId="0CA17045" w14:textId="77777777" w:rsidR="3E908377" w:rsidRPr="00381635" w:rsidRDefault="3E908377">
      <w:pPr>
        <w:rPr>
          <w:lang w:val="de-DE"/>
        </w:rPr>
      </w:pPr>
      <w:r w:rsidRPr="00381635">
        <w:rPr>
          <w:rFonts w:ascii="Arial" w:eastAsia="Arial" w:hAnsi="Arial" w:cs="Arial"/>
          <w:b/>
          <w:bCs/>
          <w:sz w:val="28"/>
          <w:szCs w:val="28"/>
          <w:lang w:val="de-DE"/>
        </w:rPr>
        <w:t xml:space="preserve"> </w:t>
      </w:r>
      <w:r w:rsidRPr="00381635">
        <w:rPr>
          <w:rFonts w:ascii="Arial" w:eastAsia="Arial" w:hAnsi="Arial" w:cs="Arial"/>
          <w:sz w:val="28"/>
          <w:szCs w:val="28"/>
          <w:lang w:val="de-DE"/>
        </w:rPr>
        <w:t xml:space="preserve"> </w:t>
      </w:r>
    </w:p>
    <w:p w14:paraId="285CAD82" w14:textId="77777777" w:rsidR="3E908377" w:rsidRPr="00381635" w:rsidRDefault="00C655A1">
      <w:pPr>
        <w:rPr>
          <w:lang w:val="de-DE"/>
        </w:rPr>
      </w:pPr>
      <w:r w:rsidRPr="00381635">
        <w:rPr>
          <w:rFonts w:ascii="Arial" w:eastAsia="Arial" w:hAnsi="Arial" w:cs="Arial"/>
          <w:b/>
          <w:bCs/>
          <w:sz w:val="28"/>
          <w:szCs w:val="28"/>
          <w:lang w:val="de-DE"/>
        </w:rPr>
        <w:t>Pressemitteilung</w:t>
      </w:r>
    </w:p>
    <w:p w14:paraId="06790EAD" w14:textId="23489C1C" w:rsidR="3E908377" w:rsidRPr="00381635" w:rsidRDefault="001E485D">
      <w:pPr>
        <w:rPr>
          <w:lang w:val="de-DE"/>
        </w:rPr>
      </w:pPr>
      <w:r w:rsidRPr="00381635">
        <w:rPr>
          <w:rFonts w:ascii="Arial" w:eastAsia="Arial" w:hAnsi="Arial" w:cs="Arial"/>
          <w:b/>
          <w:bCs/>
          <w:sz w:val="28"/>
          <w:szCs w:val="28"/>
          <w:lang w:val="de-DE"/>
        </w:rPr>
        <w:t>August</w:t>
      </w:r>
      <w:r w:rsidR="5287A81E" w:rsidRPr="00381635">
        <w:rPr>
          <w:rFonts w:ascii="Arial" w:eastAsia="Arial" w:hAnsi="Arial" w:cs="Arial"/>
          <w:b/>
          <w:bCs/>
          <w:sz w:val="28"/>
          <w:szCs w:val="28"/>
          <w:lang w:val="de-DE"/>
        </w:rPr>
        <w:t xml:space="preserve"> </w:t>
      </w:r>
      <w:r w:rsidR="12CF681B" w:rsidRPr="00381635">
        <w:rPr>
          <w:rFonts w:ascii="Arial" w:eastAsia="Arial" w:hAnsi="Arial" w:cs="Arial"/>
          <w:b/>
          <w:bCs/>
          <w:sz w:val="28"/>
          <w:szCs w:val="28"/>
          <w:lang w:val="de-DE"/>
        </w:rPr>
        <w:t>202</w:t>
      </w:r>
      <w:r w:rsidR="00333FCB" w:rsidRPr="00381635">
        <w:rPr>
          <w:rFonts w:ascii="Arial" w:eastAsia="Arial" w:hAnsi="Arial" w:cs="Arial"/>
          <w:b/>
          <w:bCs/>
          <w:sz w:val="28"/>
          <w:szCs w:val="28"/>
          <w:lang w:val="de-DE"/>
        </w:rPr>
        <w:t>2</w:t>
      </w:r>
      <w:r w:rsidR="12CF681B" w:rsidRPr="00381635">
        <w:rPr>
          <w:rFonts w:ascii="Arial" w:eastAsia="Arial" w:hAnsi="Arial" w:cs="Arial"/>
          <w:sz w:val="28"/>
          <w:szCs w:val="28"/>
          <w:lang w:val="de-DE"/>
        </w:rPr>
        <w:t xml:space="preserve">  </w:t>
      </w:r>
    </w:p>
    <w:p w14:paraId="6D34AA08" w14:textId="77777777" w:rsidR="3E908377" w:rsidRPr="00381635" w:rsidRDefault="3E908377">
      <w:pPr>
        <w:rPr>
          <w:lang w:val="de-DE"/>
        </w:rPr>
      </w:pPr>
      <w:r w:rsidRPr="00381635">
        <w:rPr>
          <w:rFonts w:ascii="Arial" w:eastAsia="Arial" w:hAnsi="Arial" w:cs="Arial"/>
          <w:sz w:val="28"/>
          <w:szCs w:val="28"/>
          <w:lang w:val="de-DE"/>
        </w:rPr>
        <w:t xml:space="preserve">  </w:t>
      </w:r>
    </w:p>
    <w:p w14:paraId="5C2B3E24" w14:textId="6DA991E0" w:rsidR="00CC71EE" w:rsidRPr="00381635" w:rsidRDefault="005B31BF" w:rsidP="009678F9">
      <w:pPr>
        <w:jc w:val="center"/>
        <w:rPr>
          <w:rFonts w:ascii="Arial" w:eastAsia="Arial" w:hAnsi="Arial" w:cs="Arial"/>
          <w:b/>
          <w:bCs/>
          <w:sz w:val="28"/>
          <w:szCs w:val="28"/>
          <w:lang w:val="de-DE"/>
        </w:rPr>
      </w:pPr>
      <w:r w:rsidRPr="00381635">
        <w:rPr>
          <w:rFonts w:ascii="Arial" w:eastAsia="Arial" w:hAnsi="Arial" w:cs="Arial"/>
          <w:b/>
          <w:bCs/>
          <w:sz w:val="28"/>
          <w:szCs w:val="28"/>
          <w:lang w:val="de-DE"/>
        </w:rPr>
        <w:t xml:space="preserve">Fenster aus </w:t>
      </w:r>
      <w:r w:rsidR="00372C0A" w:rsidRPr="00381635">
        <w:rPr>
          <w:rFonts w:ascii="Arial" w:eastAsia="Arial" w:hAnsi="Arial" w:cs="Arial"/>
          <w:b/>
          <w:bCs/>
          <w:sz w:val="28"/>
          <w:szCs w:val="28"/>
          <w:lang w:val="de-DE"/>
        </w:rPr>
        <w:t>eyrise</w:t>
      </w:r>
      <w:r w:rsidR="00372C0A" w:rsidRPr="00381635">
        <w:rPr>
          <w:rFonts w:ascii="Arial" w:eastAsia="Arial" w:hAnsi="Arial" w:cs="Arial"/>
          <w:b/>
          <w:bCs/>
          <w:sz w:val="28"/>
          <w:szCs w:val="28"/>
          <w:vertAlign w:val="superscript"/>
          <w:lang w:val="de-DE"/>
        </w:rPr>
        <w:t>®</w:t>
      </w:r>
      <w:r w:rsidR="00372C0A" w:rsidRPr="00381635">
        <w:rPr>
          <w:rFonts w:ascii="Arial" w:eastAsia="Arial" w:hAnsi="Arial" w:cs="Arial"/>
          <w:b/>
          <w:bCs/>
          <w:sz w:val="28"/>
          <w:szCs w:val="28"/>
          <w:lang w:val="de-DE"/>
        </w:rPr>
        <w:t xml:space="preserve"> Flüssigkristall</w:t>
      </w:r>
      <w:r w:rsidRPr="00381635">
        <w:rPr>
          <w:rFonts w:ascii="Arial" w:eastAsia="Arial" w:hAnsi="Arial" w:cs="Arial"/>
          <w:b/>
          <w:bCs/>
          <w:sz w:val="28"/>
          <w:szCs w:val="28"/>
          <w:lang w:val="de-DE"/>
        </w:rPr>
        <w:t>-Sonnenschutz</w:t>
      </w:r>
      <w:r w:rsidR="00372C0A" w:rsidRPr="00381635">
        <w:rPr>
          <w:rFonts w:ascii="Arial" w:eastAsia="Arial" w:hAnsi="Arial" w:cs="Arial"/>
          <w:b/>
          <w:bCs/>
          <w:sz w:val="28"/>
          <w:szCs w:val="28"/>
          <w:lang w:val="de-DE"/>
        </w:rPr>
        <w:t>gl</w:t>
      </w:r>
      <w:r w:rsidRPr="00381635">
        <w:rPr>
          <w:rFonts w:ascii="Arial" w:eastAsia="Arial" w:hAnsi="Arial" w:cs="Arial"/>
          <w:b/>
          <w:bCs/>
          <w:sz w:val="28"/>
          <w:szCs w:val="28"/>
          <w:lang w:val="de-DE"/>
        </w:rPr>
        <w:t>as</w:t>
      </w:r>
      <w:r w:rsidR="00372C0A" w:rsidRPr="00381635">
        <w:rPr>
          <w:rFonts w:ascii="Arial" w:eastAsia="Arial" w:hAnsi="Arial" w:cs="Arial"/>
          <w:b/>
          <w:bCs/>
          <w:sz w:val="28"/>
          <w:szCs w:val="28"/>
          <w:lang w:val="de-DE"/>
        </w:rPr>
        <w:t xml:space="preserve"> schützen Exponate </w:t>
      </w:r>
      <w:r w:rsidR="00B842CA" w:rsidRPr="00381635">
        <w:rPr>
          <w:rFonts w:ascii="Arial" w:eastAsia="Arial" w:hAnsi="Arial" w:cs="Arial"/>
          <w:b/>
          <w:bCs/>
          <w:sz w:val="28"/>
          <w:szCs w:val="28"/>
          <w:lang w:val="de-DE"/>
        </w:rPr>
        <w:t>in denkmalgeschütztem Museumsgebäude</w:t>
      </w:r>
    </w:p>
    <w:p w14:paraId="28C5F135" w14:textId="70BA0B79" w:rsidR="00720273" w:rsidRPr="00381635" w:rsidRDefault="00BE5288" w:rsidP="00F47450">
      <w:pPr>
        <w:rPr>
          <w:rFonts w:ascii="Verdana" w:eastAsia="Verdana" w:hAnsi="Verdana" w:cs="Verdana"/>
          <w:sz w:val="20"/>
          <w:szCs w:val="20"/>
          <w:lang w:val="de-DE"/>
        </w:rPr>
      </w:pPr>
      <w:r w:rsidRPr="00381635">
        <w:rPr>
          <w:rFonts w:ascii="Verdana" w:eastAsia="Verdana" w:hAnsi="Verdana" w:cs="Verdana"/>
          <w:sz w:val="20"/>
          <w:szCs w:val="20"/>
          <w:lang w:val="de-DE"/>
        </w:rPr>
        <w:t xml:space="preserve">Im Juni </w:t>
      </w:r>
      <w:r w:rsidR="004A08F6" w:rsidRPr="00381635">
        <w:rPr>
          <w:rFonts w:ascii="Verdana" w:eastAsia="Verdana" w:hAnsi="Verdana" w:cs="Verdana"/>
          <w:sz w:val="20"/>
          <w:szCs w:val="20"/>
          <w:lang w:val="de-DE"/>
        </w:rPr>
        <w:t xml:space="preserve">2022 </w:t>
      </w:r>
      <w:r w:rsidR="001F13BE" w:rsidRPr="00381635">
        <w:rPr>
          <w:rFonts w:ascii="Verdana" w:eastAsia="Verdana" w:hAnsi="Verdana" w:cs="Verdana"/>
          <w:sz w:val="20"/>
          <w:szCs w:val="20"/>
          <w:lang w:val="de-DE"/>
        </w:rPr>
        <w:t>eröffnete</w:t>
      </w:r>
      <w:r w:rsidRPr="00381635">
        <w:rPr>
          <w:rFonts w:ascii="Verdana" w:eastAsia="Verdana" w:hAnsi="Verdana" w:cs="Verdana"/>
          <w:sz w:val="20"/>
          <w:szCs w:val="20"/>
          <w:lang w:val="de-DE"/>
        </w:rPr>
        <w:t xml:space="preserve"> die</w:t>
      </w:r>
      <w:r w:rsidR="00DE258A" w:rsidRPr="00381635">
        <w:rPr>
          <w:rFonts w:ascii="Verdana" w:eastAsia="Verdana" w:hAnsi="Verdana" w:cs="Verdana"/>
          <w:sz w:val="20"/>
          <w:szCs w:val="20"/>
          <w:lang w:val="de-DE"/>
        </w:rPr>
        <w:t xml:space="preserve"> Universität Göttingen das innovative Wissensmuseum</w:t>
      </w:r>
      <w:r w:rsidR="006F4861" w:rsidRPr="00381635">
        <w:rPr>
          <w:rFonts w:ascii="Verdana" w:eastAsia="Verdana" w:hAnsi="Verdana" w:cs="Verdana"/>
          <w:sz w:val="20"/>
          <w:szCs w:val="20"/>
          <w:lang w:val="de-DE"/>
        </w:rPr>
        <w:t xml:space="preserve"> </w:t>
      </w:r>
      <w:r w:rsidR="009D5EC8" w:rsidRPr="00381635">
        <w:rPr>
          <w:rFonts w:ascii="Verdana" w:eastAsia="Verdana" w:hAnsi="Verdana" w:cs="Verdana"/>
          <w:sz w:val="20"/>
          <w:szCs w:val="20"/>
          <w:lang w:val="de-DE"/>
        </w:rPr>
        <w:t>‚</w:t>
      </w:r>
      <w:r w:rsidR="00DE258A" w:rsidRPr="00381635">
        <w:rPr>
          <w:rFonts w:ascii="Verdana" w:eastAsia="Verdana" w:hAnsi="Verdana" w:cs="Verdana"/>
          <w:sz w:val="20"/>
          <w:szCs w:val="20"/>
          <w:lang w:val="de-DE"/>
        </w:rPr>
        <w:t xml:space="preserve">Forum Wissen‘. </w:t>
      </w:r>
      <w:r w:rsidR="001176E0" w:rsidRPr="00381635">
        <w:rPr>
          <w:rFonts w:ascii="Verdana" w:eastAsia="Verdana" w:hAnsi="Verdana" w:cs="Verdana"/>
          <w:sz w:val="20"/>
          <w:szCs w:val="20"/>
          <w:lang w:val="de-DE"/>
        </w:rPr>
        <w:t>Für die Umgestaltung des denkmalgeschützten Gebäudes des ehemaligen Naturhistorischen Museums lieferte eyrise B.V., Veldhoven/NL (</w:t>
      </w:r>
      <w:r w:rsidR="009D5EC8" w:rsidRPr="00381635">
        <w:rPr>
          <w:rFonts w:ascii="Verdana" w:eastAsia="Verdana" w:hAnsi="Verdana" w:cs="Verdana"/>
          <w:sz w:val="20"/>
          <w:szCs w:val="20"/>
          <w:lang w:val="de-DE"/>
        </w:rPr>
        <w:t>www.eyrise.com</w:t>
      </w:r>
      <w:r w:rsidR="001176E0" w:rsidRPr="00381635">
        <w:rPr>
          <w:rFonts w:ascii="Verdana" w:eastAsia="Verdana" w:hAnsi="Verdana" w:cs="Verdana"/>
          <w:sz w:val="20"/>
          <w:szCs w:val="20"/>
          <w:lang w:val="de-DE"/>
        </w:rPr>
        <w:t>)</w:t>
      </w:r>
      <w:r w:rsidR="00D61218" w:rsidRPr="00381635">
        <w:rPr>
          <w:rFonts w:ascii="Verdana" w:eastAsia="Verdana" w:hAnsi="Verdana" w:cs="Verdana"/>
          <w:sz w:val="20"/>
          <w:szCs w:val="20"/>
          <w:lang w:val="de-DE"/>
        </w:rPr>
        <w:t>, insgesamt</w:t>
      </w:r>
      <w:r w:rsidR="001176E0" w:rsidRPr="00381635">
        <w:rPr>
          <w:rFonts w:ascii="Verdana" w:eastAsia="Verdana" w:hAnsi="Verdana" w:cs="Verdana"/>
          <w:sz w:val="20"/>
          <w:szCs w:val="20"/>
          <w:lang w:val="de-DE"/>
        </w:rPr>
        <w:t xml:space="preserve"> 173 m</w:t>
      </w:r>
      <w:r w:rsidR="001176E0" w:rsidRPr="00381635">
        <w:rPr>
          <w:rFonts w:ascii="Verdana" w:eastAsia="Verdana" w:hAnsi="Verdana" w:cs="Verdana"/>
          <w:sz w:val="20"/>
          <w:szCs w:val="20"/>
          <w:vertAlign w:val="superscript"/>
          <w:lang w:val="de-DE"/>
        </w:rPr>
        <w:t>2</w:t>
      </w:r>
      <w:r w:rsidR="001176E0" w:rsidRPr="00381635">
        <w:rPr>
          <w:rFonts w:ascii="Verdana" w:eastAsia="Verdana" w:hAnsi="Verdana" w:cs="Verdana"/>
          <w:sz w:val="20"/>
          <w:szCs w:val="20"/>
          <w:lang w:val="de-DE"/>
        </w:rPr>
        <w:t xml:space="preserve"> dynamisch schaltbare Flüssigkristall-Sonnenschutzgläser. Besonderes Merkmal dieser unter dem Namen eyrise</w:t>
      </w:r>
      <w:r w:rsidR="001176E0" w:rsidRPr="00381635">
        <w:rPr>
          <w:rFonts w:ascii="Verdana" w:eastAsia="Verdana" w:hAnsi="Verdana" w:cs="Verdana"/>
          <w:sz w:val="20"/>
          <w:szCs w:val="20"/>
          <w:vertAlign w:val="superscript"/>
          <w:lang w:val="de-DE"/>
        </w:rPr>
        <w:t>®</w:t>
      </w:r>
      <w:r w:rsidR="001176E0" w:rsidRPr="00381635">
        <w:rPr>
          <w:rFonts w:ascii="Verdana" w:eastAsia="Verdana" w:hAnsi="Verdana" w:cs="Verdana"/>
          <w:sz w:val="20"/>
          <w:szCs w:val="20"/>
          <w:lang w:val="de-DE"/>
        </w:rPr>
        <w:t xml:space="preserve"> s350 vertriebenen Gläser ist ihre sehr</w:t>
      </w:r>
      <w:r w:rsidR="00EB737A" w:rsidRPr="00381635">
        <w:rPr>
          <w:rFonts w:ascii="Verdana" w:eastAsia="Verdana" w:hAnsi="Verdana" w:cs="Verdana"/>
          <w:sz w:val="20"/>
          <w:szCs w:val="20"/>
          <w:lang w:val="de-DE"/>
        </w:rPr>
        <w:t xml:space="preserve"> kurze Schaltdauer</w:t>
      </w:r>
      <w:r w:rsidR="001176E0" w:rsidRPr="00381635">
        <w:rPr>
          <w:rFonts w:ascii="Verdana" w:eastAsia="Verdana" w:hAnsi="Verdana" w:cs="Verdana"/>
          <w:sz w:val="20"/>
          <w:szCs w:val="20"/>
          <w:lang w:val="de-DE"/>
        </w:rPr>
        <w:t xml:space="preserve">. </w:t>
      </w:r>
      <w:r w:rsidR="00EB737A" w:rsidRPr="00381635">
        <w:rPr>
          <w:rFonts w:ascii="Verdana" w:eastAsia="Verdana" w:hAnsi="Verdana" w:cs="Verdana"/>
          <w:sz w:val="20"/>
          <w:szCs w:val="20"/>
          <w:lang w:val="de-DE"/>
        </w:rPr>
        <w:t xml:space="preserve">Sie lassen sich in weniger als einer Sekunde abdunkeln und </w:t>
      </w:r>
      <w:r w:rsidR="009C4EED" w:rsidRPr="00381635">
        <w:rPr>
          <w:rFonts w:ascii="Verdana" w:eastAsia="Verdana" w:hAnsi="Verdana" w:cs="Verdana"/>
          <w:sz w:val="20"/>
          <w:szCs w:val="20"/>
          <w:lang w:val="de-DE"/>
        </w:rPr>
        <w:t xml:space="preserve">schützen nicht nur die Exponate vor Sonnenlicht, sondern reduzieren auch den Wärmeeintrag in die Ausstellungsbereiche. </w:t>
      </w:r>
      <w:r w:rsidR="00EB737A" w:rsidRPr="00381635">
        <w:rPr>
          <w:rFonts w:ascii="Verdana" w:eastAsia="Verdana" w:hAnsi="Verdana" w:cs="Verdana"/>
          <w:sz w:val="20"/>
          <w:szCs w:val="20"/>
          <w:lang w:val="de-DE"/>
        </w:rPr>
        <w:t>So</w:t>
      </w:r>
      <w:r w:rsidR="009C4EED" w:rsidRPr="00381635">
        <w:rPr>
          <w:rFonts w:ascii="Verdana" w:eastAsia="Verdana" w:hAnsi="Verdana" w:cs="Verdana"/>
          <w:sz w:val="20"/>
          <w:szCs w:val="20"/>
          <w:lang w:val="de-DE"/>
        </w:rPr>
        <w:t xml:space="preserve"> tragen sie </w:t>
      </w:r>
      <w:r w:rsidR="00EB737A" w:rsidRPr="00381635">
        <w:rPr>
          <w:rFonts w:ascii="Verdana" w:eastAsia="Verdana" w:hAnsi="Verdana" w:cs="Verdana"/>
          <w:sz w:val="20"/>
          <w:szCs w:val="20"/>
          <w:lang w:val="de-DE"/>
        </w:rPr>
        <w:t>zugleich</w:t>
      </w:r>
      <w:r w:rsidR="009C4EED" w:rsidRPr="00381635">
        <w:rPr>
          <w:rFonts w:ascii="Verdana" w:eastAsia="Verdana" w:hAnsi="Verdana" w:cs="Verdana"/>
          <w:sz w:val="20"/>
          <w:szCs w:val="20"/>
          <w:lang w:val="de-DE"/>
        </w:rPr>
        <w:t xml:space="preserve"> dazu bei, den Bedarf an Kühlung zu senken</w:t>
      </w:r>
      <w:r w:rsidR="00FD2502" w:rsidRPr="00381635">
        <w:rPr>
          <w:rFonts w:ascii="Verdana" w:eastAsia="Verdana" w:hAnsi="Verdana" w:cs="Verdana"/>
          <w:sz w:val="20"/>
          <w:szCs w:val="20"/>
          <w:lang w:val="de-DE"/>
        </w:rPr>
        <w:t xml:space="preserve"> und den Energieverbrauch zu reduzieren</w:t>
      </w:r>
      <w:r w:rsidR="009C4EED" w:rsidRPr="00381635">
        <w:rPr>
          <w:rFonts w:ascii="Verdana" w:eastAsia="Verdana" w:hAnsi="Verdana" w:cs="Verdana"/>
          <w:sz w:val="20"/>
          <w:szCs w:val="20"/>
          <w:lang w:val="de-DE"/>
        </w:rPr>
        <w:t>.</w:t>
      </w:r>
    </w:p>
    <w:p w14:paraId="467B056F" w14:textId="1D18AFCF" w:rsidR="00C54639" w:rsidRPr="00381635" w:rsidRDefault="0074679F" w:rsidP="00C33278">
      <w:pPr>
        <w:rPr>
          <w:rFonts w:ascii="Verdana" w:eastAsia="Verdana" w:hAnsi="Verdana" w:cs="Verdana"/>
          <w:sz w:val="20"/>
          <w:szCs w:val="20"/>
          <w:lang w:val="de-DE"/>
        </w:rPr>
      </w:pPr>
      <w:r w:rsidRPr="00381635">
        <w:rPr>
          <w:rFonts w:ascii="Verdana" w:eastAsia="Verdana" w:hAnsi="Verdana" w:cs="Verdana"/>
          <w:sz w:val="20"/>
          <w:szCs w:val="20"/>
          <w:lang w:val="de-DE"/>
        </w:rPr>
        <w:t>Das Museum beherbergt</w:t>
      </w:r>
      <w:r w:rsidR="00BE5288" w:rsidRPr="00381635">
        <w:rPr>
          <w:rFonts w:ascii="Verdana" w:eastAsia="Verdana" w:hAnsi="Verdana" w:cs="Verdana"/>
          <w:sz w:val="20"/>
          <w:szCs w:val="20"/>
          <w:lang w:val="de-DE"/>
        </w:rPr>
        <w:t xml:space="preserve"> </w:t>
      </w:r>
      <w:r w:rsidR="0013009A" w:rsidRPr="00381635">
        <w:rPr>
          <w:rFonts w:ascii="Verdana" w:eastAsia="Verdana" w:hAnsi="Verdana" w:cs="Verdana"/>
          <w:sz w:val="20"/>
          <w:szCs w:val="20"/>
          <w:lang w:val="de-DE"/>
        </w:rPr>
        <w:t xml:space="preserve">circa 1.400 </w:t>
      </w:r>
      <w:r w:rsidR="00BE5288" w:rsidRPr="00381635">
        <w:rPr>
          <w:rFonts w:ascii="Verdana" w:eastAsia="Verdana" w:hAnsi="Verdana" w:cs="Verdana"/>
          <w:sz w:val="20"/>
          <w:szCs w:val="20"/>
          <w:lang w:val="de-DE"/>
        </w:rPr>
        <w:t xml:space="preserve">Objekte aus mehr als 40 akademischen Sammlungen </w:t>
      </w:r>
      <w:r w:rsidRPr="00381635">
        <w:rPr>
          <w:rFonts w:ascii="Verdana" w:eastAsia="Verdana" w:hAnsi="Verdana" w:cs="Verdana"/>
          <w:sz w:val="20"/>
          <w:szCs w:val="20"/>
          <w:lang w:val="de-DE"/>
        </w:rPr>
        <w:t xml:space="preserve">der Universität. </w:t>
      </w:r>
      <w:r w:rsidR="006228CB" w:rsidRPr="00381635">
        <w:rPr>
          <w:rFonts w:ascii="Verdana" w:eastAsia="Verdana" w:hAnsi="Verdana" w:cs="Verdana"/>
          <w:sz w:val="20"/>
          <w:szCs w:val="20"/>
          <w:lang w:val="de-DE"/>
        </w:rPr>
        <w:t xml:space="preserve">Falsches Raumklima und durch die Fenster eindringendes Sonnenlicht kann die Exponate irreversibel schädigen. Da das Gebäude am Grünen Tor in Göttingen unter Denkmalschutz steht, kam eine externe Verschattung nicht in Frage. </w:t>
      </w:r>
      <w:r w:rsidR="00616D6A" w:rsidRPr="00381635">
        <w:rPr>
          <w:rFonts w:ascii="Verdana" w:eastAsia="Verdana" w:hAnsi="Verdana" w:cs="Verdana"/>
          <w:sz w:val="20"/>
          <w:szCs w:val="20"/>
          <w:lang w:val="de-DE"/>
        </w:rPr>
        <w:t xml:space="preserve">So erhielt </w:t>
      </w:r>
      <w:r w:rsidR="00EB6FD5" w:rsidRPr="00381635">
        <w:rPr>
          <w:rFonts w:ascii="Verdana" w:eastAsia="Verdana" w:hAnsi="Verdana" w:cs="Verdana"/>
          <w:sz w:val="20"/>
          <w:szCs w:val="20"/>
          <w:lang w:val="de-DE"/>
        </w:rPr>
        <w:t xml:space="preserve">eyrise den Auftrag zur Lieferung </w:t>
      </w:r>
      <w:r w:rsidR="00DA75AA" w:rsidRPr="00381635">
        <w:rPr>
          <w:rFonts w:ascii="Verdana" w:eastAsia="Verdana" w:hAnsi="Verdana" w:cs="Verdana"/>
          <w:sz w:val="20"/>
          <w:szCs w:val="20"/>
          <w:lang w:val="de-DE"/>
        </w:rPr>
        <w:t xml:space="preserve">von </w:t>
      </w:r>
      <w:r w:rsidR="00C33278" w:rsidRPr="00381635">
        <w:rPr>
          <w:rFonts w:ascii="Verdana" w:eastAsia="Verdana" w:hAnsi="Verdana" w:cs="Verdana"/>
          <w:sz w:val="20"/>
          <w:szCs w:val="20"/>
          <w:lang w:val="de-DE"/>
        </w:rPr>
        <w:t xml:space="preserve">insgesamt 200 </w:t>
      </w:r>
      <w:r w:rsidR="009E4B40" w:rsidRPr="00381635">
        <w:rPr>
          <w:rFonts w:ascii="Verdana" w:eastAsia="Verdana" w:hAnsi="Verdana" w:cs="Verdana"/>
          <w:sz w:val="20"/>
          <w:szCs w:val="20"/>
          <w:lang w:val="de-DE"/>
        </w:rPr>
        <w:t>Flüssigkristall-</w:t>
      </w:r>
      <w:r w:rsidR="001123AF" w:rsidRPr="00381635">
        <w:rPr>
          <w:rFonts w:ascii="Verdana" w:eastAsia="Verdana" w:hAnsi="Verdana" w:cs="Verdana"/>
          <w:sz w:val="20"/>
          <w:szCs w:val="20"/>
          <w:lang w:val="de-DE"/>
        </w:rPr>
        <w:t xml:space="preserve">Modulen </w:t>
      </w:r>
      <w:r w:rsidR="00C33278" w:rsidRPr="00381635">
        <w:rPr>
          <w:rFonts w:ascii="Verdana" w:eastAsia="Verdana" w:hAnsi="Verdana" w:cs="Verdana"/>
          <w:sz w:val="20"/>
          <w:szCs w:val="20"/>
          <w:lang w:val="de-DE"/>
        </w:rPr>
        <w:t xml:space="preserve">für die bestehenden Holzrahmen der Rundbogenfenster. </w:t>
      </w:r>
      <w:r w:rsidR="00C54639" w:rsidRPr="00381635">
        <w:rPr>
          <w:rFonts w:ascii="Verdana" w:eastAsia="Verdana" w:hAnsi="Verdana" w:cs="Verdana"/>
          <w:sz w:val="20"/>
          <w:szCs w:val="20"/>
          <w:lang w:val="de-DE"/>
        </w:rPr>
        <w:t xml:space="preserve">Um das historische Erscheinungsbild des Gebäudes zu bewahren, </w:t>
      </w:r>
      <w:r w:rsidR="00793189" w:rsidRPr="00381635">
        <w:rPr>
          <w:rFonts w:ascii="Verdana" w:eastAsia="Verdana" w:hAnsi="Verdana" w:cs="Verdana"/>
          <w:sz w:val="20"/>
          <w:szCs w:val="20"/>
          <w:lang w:val="de-DE"/>
        </w:rPr>
        <w:t xml:space="preserve">wurden </w:t>
      </w:r>
      <w:r w:rsidR="00C54639" w:rsidRPr="00381635">
        <w:rPr>
          <w:rFonts w:ascii="Verdana" w:eastAsia="Verdana" w:hAnsi="Verdana" w:cs="Verdana"/>
          <w:sz w:val="20"/>
          <w:szCs w:val="20"/>
          <w:lang w:val="de-DE"/>
        </w:rPr>
        <w:t xml:space="preserve">Sprossen </w:t>
      </w:r>
      <w:r w:rsidR="006A1B78" w:rsidRPr="00381635">
        <w:rPr>
          <w:rFonts w:ascii="Verdana" w:eastAsia="Verdana" w:hAnsi="Verdana" w:cs="Verdana"/>
          <w:sz w:val="20"/>
          <w:szCs w:val="20"/>
          <w:lang w:val="de-DE"/>
        </w:rPr>
        <w:t xml:space="preserve">in die </w:t>
      </w:r>
      <w:r w:rsidR="009E4B40" w:rsidRPr="00381635">
        <w:rPr>
          <w:rFonts w:ascii="Verdana" w:eastAsia="Verdana" w:hAnsi="Verdana" w:cs="Verdana"/>
          <w:sz w:val="20"/>
          <w:szCs w:val="20"/>
          <w:lang w:val="de-DE"/>
        </w:rPr>
        <w:t xml:space="preserve">einzelnen </w:t>
      </w:r>
      <w:r w:rsidR="001123AF" w:rsidRPr="00381635">
        <w:rPr>
          <w:rFonts w:ascii="Verdana" w:eastAsia="Verdana" w:hAnsi="Verdana" w:cs="Verdana"/>
          <w:sz w:val="20"/>
          <w:szCs w:val="20"/>
          <w:lang w:val="de-DE"/>
        </w:rPr>
        <w:t>Glasmodule</w:t>
      </w:r>
      <w:r w:rsidR="006A1B78" w:rsidRPr="00381635">
        <w:rPr>
          <w:rFonts w:ascii="Verdana" w:eastAsia="Verdana" w:hAnsi="Verdana" w:cs="Verdana"/>
          <w:sz w:val="20"/>
          <w:szCs w:val="20"/>
          <w:lang w:val="de-DE"/>
        </w:rPr>
        <w:t xml:space="preserve"> integriert</w:t>
      </w:r>
      <w:r w:rsidR="00C54639" w:rsidRPr="00381635">
        <w:rPr>
          <w:rFonts w:ascii="Verdana" w:eastAsia="Verdana" w:hAnsi="Verdana" w:cs="Verdana"/>
          <w:sz w:val="20"/>
          <w:szCs w:val="20"/>
          <w:lang w:val="de-DE"/>
        </w:rPr>
        <w:t>.</w:t>
      </w:r>
    </w:p>
    <w:p w14:paraId="0A83D23E" w14:textId="6FDC25D1" w:rsidR="00692C1F" w:rsidRPr="00381635" w:rsidRDefault="001723DF" w:rsidP="00C33278">
      <w:pPr>
        <w:rPr>
          <w:rFonts w:ascii="Verdana" w:eastAsia="Verdana" w:hAnsi="Verdana" w:cs="Verdana"/>
          <w:sz w:val="20"/>
          <w:szCs w:val="20"/>
          <w:lang w:val="de-DE"/>
        </w:rPr>
      </w:pPr>
      <w:r w:rsidRPr="00381635">
        <w:rPr>
          <w:rFonts w:ascii="Verdana" w:eastAsia="Verdana" w:hAnsi="Verdana" w:cs="Verdana"/>
          <w:sz w:val="20"/>
          <w:szCs w:val="20"/>
          <w:lang w:val="de-DE"/>
        </w:rPr>
        <w:t>eyrise</w:t>
      </w:r>
      <w:r w:rsidRPr="00381635">
        <w:rPr>
          <w:rFonts w:ascii="Verdana" w:eastAsia="Verdana" w:hAnsi="Verdana" w:cs="Verdana"/>
          <w:sz w:val="20"/>
          <w:szCs w:val="20"/>
          <w:vertAlign w:val="superscript"/>
          <w:lang w:val="de-DE"/>
        </w:rPr>
        <w:t>®</w:t>
      </w:r>
      <w:r w:rsidRPr="00381635">
        <w:rPr>
          <w:rFonts w:ascii="Verdana" w:eastAsia="Verdana" w:hAnsi="Verdana" w:cs="Verdana"/>
          <w:sz w:val="20"/>
          <w:szCs w:val="20"/>
          <w:lang w:val="de-DE"/>
        </w:rPr>
        <w:t xml:space="preserve"> s350 basiert auf einer Flüssigkristallmischung, die zwischen zwei Glasscheiben eigebettet ist. Die Scheiben sind mit einer elektrisch leitfähigen Schicht versehen. Bei Anlegen einer sehr geringen Spannung richten sich die Flüssigkristallmoleküle aus, so dass sich </w:t>
      </w:r>
      <w:r w:rsidR="007A3134" w:rsidRPr="00381635">
        <w:rPr>
          <w:rFonts w:ascii="Verdana" w:eastAsia="Verdana" w:hAnsi="Verdana" w:cs="Verdana"/>
          <w:sz w:val="20"/>
          <w:szCs w:val="20"/>
          <w:lang w:val="de-DE"/>
        </w:rPr>
        <w:t>der</w:t>
      </w:r>
      <w:r w:rsidRPr="00381635">
        <w:rPr>
          <w:rFonts w:ascii="Verdana" w:eastAsia="Verdana" w:hAnsi="Verdana" w:cs="Verdana"/>
          <w:sz w:val="20"/>
          <w:szCs w:val="20"/>
          <w:lang w:val="de-DE"/>
        </w:rPr>
        <w:t xml:space="preserve"> </w:t>
      </w:r>
      <w:r w:rsidR="005B1656" w:rsidRPr="00381635">
        <w:rPr>
          <w:rFonts w:ascii="Verdana" w:eastAsia="Verdana" w:hAnsi="Verdana" w:cs="Verdana"/>
          <w:sz w:val="20"/>
          <w:szCs w:val="20"/>
          <w:lang w:val="de-DE"/>
        </w:rPr>
        <w:t>Verschattung</w:t>
      </w:r>
      <w:r w:rsidR="007A3134" w:rsidRPr="00381635">
        <w:rPr>
          <w:rFonts w:ascii="Verdana" w:eastAsia="Verdana" w:hAnsi="Verdana" w:cs="Verdana"/>
          <w:sz w:val="20"/>
          <w:szCs w:val="20"/>
          <w:lang w:val="de-DE"/>
        </w:rPr>
        <w:t xml:space="preserve">szustand der Verglasung </w:t>
      </w:r>
      <w:r w:rsidRPr="00381635">
        <w:rPr>
          <w:rFonts w:ascii="Verdana" w:eastAsia="Verdana" w:hAnsi="Verdana" w:cs="Verdana"/>
          <w:sz w:val="20"/>
          <w:szCs w:val="20"/>
          <w:lang w:val="de-DE"/>
        </w:rPr>
        <w:t xml:space="preserve">dynamisch und in Sekundenschnelle </w:t>
      </w:r>
      <w:r w:rsidR="005B1656" w:rsidRPr="00381635">
        <w:rPr>
          <w:rFonts w:ascii="Verdana" w:eastAsia="Verdana" w:hAnsi="Verdana" w:cs="Verdana"/>
          <w:sz w:val="20"/>
          <w:szCs w:val="20"/>
          <w:lang w:val="de-DE"/>
        </w:rPr>
        <w:t>an sich wechselnde Witterungsbedingungen anpassen lässt</w:t>
      </w:r>
      <w:r w:rsidRPr="00381635">
        <w:rPr>
          <w:rFonts w:ascii="Verdana" w:eastAsia="Verdana" w:hAnsi="Verdana" w:cs="Verdana"/>
          <w:sz w:val="20"/>
          <w:szCs w:val="20"/>
          <w:lang w:val="de-DE"/>
        </w:rPr>
        <w:t xml:space="preserve">. </w:t>
      </w:r>
      <w:r w:rsidR="00781708" w:rsidRPr="00381635">
        <w:rPr>
          <w:rFonts w:ascii="Verdana" w:eastAsia="Verdana" w:hAnsi="Verdana" w:cs="Verdana"/>
          <w:sz w:val="20"/>
          <w:szCs w:val="20"/>
          <w:lang w:val="de-DE"/>
        </w:rPr>
        <w:t>Die Flüssigkristallmischung</w:t>
      </w:r>
      <w:r w:rsidRPr="00381635">
        <w:rPr>
          <w:rFonts w:ascii="Verdana" w:eastAsia="Verdana" w:hAnsi="Verdana" w:cs="Verdana"/>
          <w:sz w:val="20"/>
          <w:szCs w:val="20"/>
          <w:lang w:val="de-DE"/>
        </w:rPr>
        <w:t xml:space="preserve"> kann</w:t>
      </w:r>
      <w:r w:rsidR="00781708" w:rsidRPr="00381635">
        <w:rPr>
          <w:rFonts w:ascii="Verdana" w:eastAsia="Verdana" w:hAnsi="Verdana" w:cs="Verdana"/>
          <w:sz w:val="20"/>
          <w:szCs w:val="20"/>
          <w:lang w:val="de-DE"/>
        </w:rPr>
        <w:t xml:space="preserve"> mit Hilfe von Farbmolekülen individuell hinsichtlich maximale</w:t>
      </w:r>
      <w:r w:rsidRPr="00381635">
        <w:rPr>
          <w:rFonts w:ascii="Verdana" w:eastAsia="Verdana" w:hAnsi="Verdana" w:cs="Verdana"/>
          <w:sz w:val="20"/>
          <w:szCs w:val="20"/>
          <w:lang w:val="de-DE"/>
        </w:rPr>
        <w:t>r</w:t>
      </w:r>
      <w:r w:rsidR="00781708" w:rsidRPr="00381635">
        <w:rPr>
          <w:rFonts w:ascii="Verdana" w:eastAsia="Verdana" w:hAnsi="Verdana" w:cs="Verdana"/>
          <w:sz w:val="20"/>
          <w:szCs w:val="20"/>
          <w:lang w:val="de-DE"/>
        </w:rPr>
        <w:t xml:space="preserve"> bzw. minimale</w:t>
      </w:r>
      <w:r w:rsidRPr="00381635">
        <w:rPr>
          <w:rFonts w:ascii="Verdana" w:eastAsia="Verdana" w:hAnsi="Verdana" w:cs="Verdana"/>
          <w:sz w:val="20"/>
          <w:szCs w:val="20"/>
          <w:lang w:val="de-DE"/>
        </w:rPr>
        <w:t>r</w:t>
      </w:r>
      <w:r w:rsidR="00781708" w:rsidRPr="00381635">
        <w:rPr>
          <w:rFonts w:ascii="Verdana" w:eastAsia="Verdana" w:hAnsi="Verdana" w:cs="Verdana"/>
          <w:sz w:val="20"/>
          <w:szCs w:val="20"/>
          <w:lang w:val="de-DE"/>
        </w:rPr>
        <w:t xml:space="preserve"> Lichtdurchlässigkeit </w:t>
      </w:r>
      <w:r w:rsidRPr="00381635">
        <w:rPr>
          <w:rFonts w:ascii="Verdana" w:eastAsia="Verdana" w:hAnsi="Verdana" w:cs="Verdana"/>
          <w:sz w:val="20"/>
          <w:szCs w:val="20"/>
          <w:lang w:val="de-DE"/>
        </w:rPr>
        <w:t>maßgeschneidert werden</w:t>
      </w:r>
      <w:r w:rsidR="00781708" w:rsidRPr="00381635">
        <w:rPr>
          <w:rFonts w:ascii="Verdana" w:eastAsia="Verdana" w:hAnsi="Verdana" w:cs="Verdana"/>
          <w:sz w:val="20"/>
          <w:szCs w:val="20"/>
          <w:lang w:val="de-DE"/>
        </w:rPr>
        <w:t>.</w:t>
      </w:r>
    </w:p>
    <w:p w14:paraId="3DB7BBCE" w14:textId="5E94AC14" w:rsidR="008634BB" w:rsidRPr="00381635" w:rsidRDefault="00781708" w:rsidP="00C33278">
      <w:pPr>
        <w:rPr>
          <w:rFonts w:ascii="Verdana" w:eastAsia="Verdana" w:hAnsi="Verdana" w:cs="Verdana"/>
          <w:sz w:val="20"/>
          <w:szCs w:val="20"/>
          <w:lang w:val="de-DE"/>
        </w:rPr>
      </w:pPr>
      <w:r w:rsidRPr="00381635">
        <w:rPr>
          <w:rFonts w:ascii="Verdana" w:eastAsia="Verdana" w:hAnsi="Verdana" w:cs="Verdana"/>
          <w:sz w:val="20"/>
          <w:szCs w:val="20"/>
          <w:lang w:val="de-DE"/>
        </w:rPr>
        <w:t xml:space="preserve">Für das Forum Wissen kam die dunkelste </w:t>
      </w:r>
      <w:r w:rsidR="001723DF" w:rsidRPr="00381635">
        <w:rPr>
          <w:rFonts w:ascii="Verdana" w:eastAsia="Verdana" w:hAnsi="Verdana" w:cs="Verdana"/>
          <w:sz w:val="20"/>
          <w:szCs w:val="20"/>
          <w:lang w:val="de-DE"/>
        </w:rPr>
        <w:t>Variante</w:t>
      </w:r>
      <w:r w:rsidRPr="00381635">
        <w:rPr>
          <w:rFonts w:ascii="Verdana" w:eastAsia="Verdana" w:hAnsi="Verdana" w:cs="Verdana"/>
          <w:sz w:val="20"/>
          <w:szCs w:val="20"/>
          <w:lang w:val="de-DE"/>
        </w:rPr>
        <w:t xml:space="preserve"> zum Einsatz, so dass </w:t>
      </w:r>
      <w:r w:rsidR="00A61C52" w:rsidRPr="00381635">
        <w:rPr>
          <w:rFonts w:ascii="Verdana" w:eastAsia="Verdana" w:hAnsi="Verdana" w:cs="Verdana"/>
          <w:sz w:val="20"/>
          <w:szCs w:val="20"/>
          <w:lang w:val="de-DE"/>
        </w:rPr>
        <w:t>bei minimaler Verschattung</w:t>
      </w:r>
      <w:r w:rsidRPr="00381635">
        <w:rPr>
          <w:rFonts w:ascii="Verdana" w:eastAsia="Verdana" w:hAnsi="Verdana" w:cs="Verdana"/>
          <w:sz w:val="20"/>
          <w:szCs w:val="20"/>
          <w:lang w:val="de-DE"/>
        </w:rPr>
        <w:t xml:space="preserve"> 33 Prozent</w:t>
      </w:r>
      <w:r w:rsidR="0063723A" w:rsidRPr="00381635">
        <w:rPr>
          <w:rFonts w:ascii="Verdana" w:eastAsia="Verdana" w:hAnsi="Verdana" w:cs="Verdana"/>
          <w:sz w:val="20"/>
          <w:szCs w:val="20"/>
          <w:lang w:val="de-DE"/>
        </w:rPr>
        <w:t>,</w:t>
      </w:r>
      <w:r w:rsidRPr="00381635">
        <w:rPr>
          <w:rFonts w:ascii="Verdana" w:eastAsia="Verdana" w:hAnsi="Verdana" w:cs="Verdana"/>
          <w:sz w:val="20"/>
          <w:szCs w:val="20"/>
          <w:lang w:val="de-DE"/>
        </w:rPr>
        <w:t xml:space="preserve"> und </w:t>
      </w:r>
      <w:r w:rsidR="00A61C52" w:rsidRPr="00381635">
        <w:rPr>
          <w:rFonts w:ascii="Verdana" w:eastAsia="Verdana" w:hAnsi="Verdana" w:cs="Verdana"/>
          <w:sz w:val="20"/>
          <w:szCs w:val="20"/>
          <w:lang w:val="de-DE"/>
        </w:rPr>
        <w:t>bei maximaler Verschattung</w:t>
      </w:r>
      <w:r w:rsidRPr="00381635">
        <w:rPr>
          <w:rFonts w:ascii="Verdana" w:eastAsia="Verdana" w:hAnsi="Verdana" w:cs="Verdana"/>
          <w:sz w:val="20"/>
          <w:szCs w:val="20"/>
          <w:lang w:val="de-DE"/>
        </w:rPr>
        <w:t xml:space="preserve"> lediglich 3 Prozent Tageslicht in die Innenräume gelangt.</w:t>
      </w:r>
      <w:r w:rsidR="00692C1F" w:rsidRPr="00381635">
        <w:rPr>
          <w:rFonts w:ascii="Verdana" w:eastAsia="Verdana" w:hAnsi="Verdana" w:cs="Verdana"/>
          <w:sz w:val="20"/>
          <w:szCs w:val="20"/>
          <w:lang w:val="de-DE"/>
        </w:rPr>
        <w:t xml:space="preserve"> </w:t>
      </w:r>
      <w:r w:rsidR="00D5400D" w:rsidRPr="00381635">
        <w:rPr>
          <w:rFonts w:ascii="Verdana" w:eastAsia="Verdana" w:hAnsi="Verdana" w:cs="Verdana"/>
          <w:sz w:val="20"/>
          <w:szCs w:val="20"/>
          <w:lang w:val="de-DE"/>
        </w:rPr>
        <w:t xml:space="preserve">Sensoren </w:t>
      </w:r>
      <w:r w:rsidR="00655274" w:rsidRPr="00381635">
        <w:rPr>
          <w:rFonts w:ascii="Verdana" w:eastAsia="Verdana" w:hAnsi="Verdana" w:cs="Verdana"/>
          <w:sz w:val="20"/>
          <w:szCs w:val="20"/>
          <w:lang w:val="de-DE"/>
        </w:rPr>
        <w:t>erfassen</w:t>
      </w:r>
      <w:r w:rsidR="00823A59" w:rsidRPr="00381635">
        <w:rPr>
          <w:rFonts w:ascii="Verdana" w:eastAsia="Verdana" w:hAnsi="Verdana" w:cs="Verdana"/>
          <w:sz w:val="20"/>
          <w:szCs w:val="20"/>
          <w:lang w:val="de-DE"/>
        </w:rPr>
        <w:t xml:space="preserve"> kontinuierlich die Menge des einfallenden Lichts und geben bei Bedarf </w:t>
      </w:r>
      <w:r w:rsidR="00D5400D" w:rsidRPr="00381635">
        <w:rPr>
          <w:rFonts w:ascii="Verdana" w:eastAsia="Verdana" w:hAnsi="Verdana" w:cs="Verdana"/>
          <w:sz w:val="20"/>
          <w:szCs w:val="20"/>
          <w:lang w:val="de-DE"/>
        </w:rPr>
        <w:t xml:space="preserve">den Befehl </w:t>
      </w:r>
      <w:r w:rsidR="007F0C4D" w:rsidRPr="00381635">
        <w:rPr>
          <w:rFonts w:ascii="Verdana" w:eastAsia="Verdana" w:hAnsi="Verdana" w:cs="Verdana"/>
          <w:sz w:val="20"/>
          <w:szCs w:val="20"/>
          <w:lang w:val="de-DE"/>
        </w:rPr>
        <w:t xml:space="preserve">zur Zustandsänderung der Gläser </w:t>
      </w:r>
      <w:r w:rsidR="00D5400D" w:rsidRPr="00381635">
        <w:rPr>
          <w:rFonts w:ascii="Verdana" w:eastAsia="Verdana" w:hAnsi="Verdana" w:cs="Verdana"/>
          <w:sz w:val="20"/>
          <w:szCs w:val="20"/>
          <w:lang w:val="de-DE"/>
        </w:rPr>
        <w:t xml:space="preserve">an das automatische Steuerungssystem </w:t>
      </w:r>
      <w:r w:rsidR="00823A59" w:rsidRPr="00381635">
        <w:rPr>
          <w:rFonts w:ascii="Verdana" w:eastAsia="Verdana" w:hAnsi="Verdana" w:cs="Verdana"/>
          <w:sz w:val="20"/>
          <w:szCs w:val="20"/>
          <w:lang w:val="de-DE"/>
        </w:rPr>
        <w:t>weiter.</w:t>
      </w:r>
      <w:r w:rsidR="009A0F93" w:rsidRPr="00381635">
        <w:rPr>
          <w:rFonts w:ascii="Verdana" w:eastAsia="Verdana" w:hAnsi="Verdana" w:cs="Verdana"/>
          <w:sz w:val="20"/>
          <w:szCs w:val="20"/>
          <w:lang w:val="de-DE"/>
        </w:rPr>
        <w:t xml:space="preserve"> </w:t>
      </w:r>
      <w:r w:rsidR="00AD61B2" w:rsidRPr="00381635">
        <w:rPr>
          <w:rFonts w:ascii="Verdana" w:eastAsia="Verdana" w:hAnsi="Verdana" w:cs="Verdana"/>
          <w:sz w:val="20"/>
          <w:szCs w:val="20"/>
          <w:lang w:val="de-DE"/>
        </w:rPr>
        <w:t xml:space="preserve">Dabei beträgt die Schaltgeschwindigkeit zwischen niedrigster und höchster Verschattung weniger als eine Sekunde. </w:t>
      </w:r>
      <w:r w:rsidR="009A0F93" w:rsidRPr="00381635">
        <w:rPr>
          <w:rFonts w:ascii="Verdana" w:eastAsia="Verdana" w:hAnsi="Verdana" w:cs="Verdana"/>
          <w:sz w:val="20"/>
          <w:szCs w:val="20"/>
          <w:lang w:val="de-DE"/>
        </w:rPr>
        <w:t xml:space="preserve">So lassen sich Lichteinfall und Raumtemperatur </w:t>
      </w:r>
      <w:r w:rsidR="008634BB" w:rsidRPr="00381635">
        <w:rPr>
          <w:rFonts w:ascii="Verdana" w:eastAsia="Verdana" w:hAnsi="Verdana" w:cs="Verdana"/>
          <w:sz w:val="20"/>
          <w:szCs w:val="20"/>
          <w:lang w:val="de-DE"/>
        </w:rPr>
        <w:t xml:space="preserve">nahezu </w:t>
      </w:r>
      <w:r w:rsidR="009A0F93" w:rsidRPr="00381635">
        <w:rPr>
          <w:rFonts w:ascii="Verdana" w:eastAsia="Verdana" w:hAnsi="Verdana" w:cs="Verdana"/>
          <w:sz w:val="20"/>
          <w:szCs w:val="20"/>
          <w:lang w:val="de-DE"/>
        </w:rPr>
        <w:t>konstant halten</w:t>
      </w:r>
      <w:r w:rsidR="008634BB" w:rsidRPr="00381635">
        <w:rPr>
          <w:rFonts w:ascii="Verdana" w:eastAsia="Verdana" w:hAnsi="Verdana" w:cs="Verdana"/>
          <w:sz w:val="20"/>
          <w:szCs w:val="20"/>
          <w:lang w:val="de-DE"/>
        </w:rPr>
        <w:t>.</w:t>
      </w:r>
      <w:r w:rsidR="00925CFC" w:rsidRPr="00381635">
        <w:rPr>
          <w:rFonts w:ascii="Verdana" w:eastAsia="Verdana" w:hAnsi="Verdana" w:cs="Verdana"/>
          <w:sz w:val="20"/>
          <w:szCs w:val="20"/>
          <w:lang w:val="de-DE"/>
        </w:rPr>
        <w:t xml:space="preserve"> Da eyrise</w:t>
      </w:r>
      <w:r w:rsidR="00925CFC" w:rsidRPr="00381635">
        <w:rPr>
          <w:rFonts w:ascii="Verdana" w:eastAsia="Verdana" w:hAnsi="Verdana" w:cs="Verdana"/>
          <w:sz w:val="20"/>
          <w:szCs w:val="20"/>
          <w:vertAlign w:val="superscript"/>
          <w:lang w:val="de-DE"/>
        </w:rPr>
        <w:t>®</w:t>
      </w:r>
      <w:r w:rsidR="00925CFC" w:rsidRPr="00381635">
        <w:rPr>
          <w:rFonts w:ascii="Verdana" w:eastAsia="Verdana" w:hAnsi="Verdana" w:cs="Verdana"/>
          <w:sz w:val="20"/>
          <w:szCs w:val="20"/>
          <w:lang w:val="de-DE"/>
        </w:rPr>
        <w:t xml:space="preserve"> i350 zudem farbneutral ist und Tageslicht in seiner natürlichen Farbe in das Gebäudeinnere lässt, bleibt das natürliche Aussehen der Ausstellungsstücke erhalten.</w:t>
      </w:r>
    </w:p>
    <w:p w14:paraId="29B8C207" w14:textId="61D8859E" w:rsidR="00580828" w:rsidRPr="00381635" w:rsidRDefault="00455CB0" w:rsidP="00F2448E">
      <w:pPr>
        <w:rPr>
          <w:rFonts w:ascii="Verdana" w:eastAsia="Verdana" w:hAnsi="Verdana" w:cs="Verdana"/>
          <w:sz w:val="20"/>
          <w:szCs w:val="20"/>
          <w:lang w:val="de-DE"/>
        </w:rPr>
      </w:pPr>
      <w:r w:rsidRPr="00381635">
        <w:rPr>
          <w:rFonts w:ascii="Verdana" w:eastAsia="Verdana" w:hAnsi="Verdana" w:cs="Verdana"/>
          <w:sz w:val="20"/>
          <w:szCs w:val="20"/>
          <w:lang w:val="de-DE"/>
        </w:rPr>
        <w:t>Dazu Marie Luisa Allemeyer, Direktorin des Museums</w:t>
      </w:r>
      <w:r w:rsidR="006D002C" w:rsidRPr="00381635">
        <w:rPr>
          <w:rFonts w:ascii="Verdana" w:eastAsia="Verdana" w:hAnsi="Verdana" w:cs="Verdana"/>
          <w:sz w:val="20"/>
          <w:szCs w:val="20"/>
          <w:lang w:val="de-DE"/>
        </w:rPr>
        <w:t xml:space="preserve"> ‚Forum Wissen‘</w:t>
      </w:r>
      <w:r w:rsidRPr="00381635">
        <w:rPr>
          <w:rFonts w:ascii="Verdana" w:eastAsia="Verdana" w:hAnsi="Verdana" w:cs="Verdana"/>
          <w:sz w:val="20"/>
          <w:szCs w:val="20"/>
          <w:lang w:val="de-DE"/>
        </w:rPr>
        <w:t>: „</w:t>
      </w:r>
      <w:r w:rsidR="00F2448E" w:rsidRPr="00381635">
        <w:rPr>
          <w:rFonts w:ascii="Verdana" w:eastAsia="Verdana" w:hAnsi="Verdana" w:cs="Verdana"/>
          <w:sz w:val="20"/>
          <w:szCs w:val="20"/>
          <w:lang w:val="de-DE"/>
        </w:rPr>
        <w:t>Um unsere wertvollen Exponate vor Sonneneinstrahlung und Wärme zu schützen, waren wir auf der Suche nach einer schaltbaren Glaslösung, die schnell auf sich wechselnde Witterungsbedingungen reagiert. eyrise</w:t>
      </w:r>
      <w:r w:rsidR="00F2448E" w:rsidRPr="00381635">
        <w:rPr>
          <w:rFonts w:ascii="Verdana" w:eastAsia="Verdana" w:hAnsi="Verdana" w:cs="Verdana"/>
          <w:sz w:val="20"/>
          <w:szCs w:val="20"/>
          <w:vertAlign w:val="superscript"/>
          <w:lang w:val="de-DE"/>
        </w:rPr>
        <w:t>®</w:t>
      </w:r>
      <w:r w:rsidR="00F2448E" w:rsidRPr="00381635">
        <w:rPr>
          <w:rFonts w:ascii="Verdana" w:eastAsia="Verdana" w:hAnsi="Verdana" w:cs="Verdana"/>
          <w:sz w:val="20"/>
          <w:szCs w:val="20"/>
          <w:lang w:val="de-DE"/>
        </w:rPr>
        <w:t xml:space="preserve"> s350 Sonnenschutzgläser erfüllen alle unsere Anforderungen. Sie </w:t>
      </w:r>
      <w:r w:rsidR="00580828" w:rsidRPr="00381635">
        <w:rPr>
          <w:rFonts w:ascii="Verdana" w:eastAsia="Verdana" w:hAnsi="Verdana" w:cs="Verdana"/>
          <w:sz w:val="20"/>
          <w:szCs w:val="20"/>
          <w:lang w:val="de-DE"/>
        </w:rPr>
        <w:t xml:space="preserve">tragen </w:t>
      </w:r>
      <w:r w:rsidR="00F2448E" w:rsidRPr="00381635">
        <w:rPr>
          <w:rFonts w:ascii="Verdana" w:eastAsia="Verdana" w:hAnsi="Verdana" w:cs="Verdana"/>
          <w:sz w:val="20"/>
          <w:szCs w:val="20"/>
          <w:lang w:val="de-DE"/>
        </w:rPr>
        <w:t>nicht</w:t>
      </w:r>
      <w:r w:rsidR="00580828" w:rsidRPr="00381635">
        <w:rPr>
          <w:rFonts w:ascii="Verdana" w:eastAsia="Verdana" w:hAnsi="Verdana" w:cs="Verdana"/>
          <w:sz w:val="20"/>
          <w:szCs w:val="20"/>
          <w:lang w:val="de-DE"/>
        </w:rPr>
        <w:t xml:space="preserve"> nur dazu bei, </w:t>
      </w:r>
      <w:r w:rsidR="00F2448E" w:rsidRPr="00381635">
        <w:rPr>
          <w:rFonts w:ascii="Verdana" w:eastAsia="Verdana" w:hAnsi="Verdana" w:cs="Verdana"/>
          <w:sz w:val="20"/>
          <w:szCs w:val="20"/>
          <w:lang w:val="de-DE"/>
        </w:rPr>
        <w:t>unsere Sammlung</w:t>
      </w:r>
      <w:r w:rsidR="00580828" w:rsidRPr="00381635">
        <w:rPr>
          <w:rFonts w:ascii="Verdana" w:eastAsia="Verdana" w:hAnsi="Verdana" w:cs="Verdana"/>
          <w:sz w:val="20"/>
          <w:szCs w:val="20"/>
          <w:lang w:val="de-DE"/>
        </w:rPr>
        <w:t xml:space="preserve"> für die nächsten Generationen zu bewahren, sondern schaffen auch zu jeder Jahreszeit ein angenehmes Klima für Mitarbeiter und Besucher.“</w:t>
      </w:r>
    </w:p>
    <w:p w14:paraId="21A3106F" w14:textId="5D5B5A48" w:rsidR="00823A59" w:rsidRPr="00381635" w:rsidRDefault="00C70728" w:rsidP="00C33278">
      <w:pPr>
        <w:rPr>
          <w:rFonts w:ascii="Verdana" w:eastAsia="Verdana" w:hAnsi="Verdana" w:cs="Verdana"/>
          <w:sz w:val="20"/>
          <w:szCs w:val="20"/>
          <w:lang w:val="de-DE"/>
        </w:rPr>
      </w:pPr>
      <w:r w:rsidRPr="00381635">
        <w:rPr>
          <w:rFonts w:ascii="Verdana" w:eastAsia="Verdana" w:hAnsi="Verdana" w:cs="Verdana"/>
          <w:sz w:val="20"/>
          <w:szCs w:val="20"/>
          <w:lang w:val="de-DE"/>
        </w:rPr>
        <w:lastRenderedPageBreak/>
        <w:t>„Das Forum Wissen ist das erste Museum, das unsere innovativen Flüssigkristallgläser einsetzt,“ so Celine Glipa, CEO von eyrise. „</w:t>
      </w:r>
      <w:r w:rsidR="00F02F8C" w:rsidRPr="00381635">
        <w:rPr>
          <w:rFonts w:ascii="Verdana" w:eastAsia="Verdana" w:hAnsi="Verdana" w:cs="Verdana"/>
          <w:sz w:val="20"/>
          <w:szCs w:val="20"/>
          <w:lang w:val="de-DE"/>
        </w:rPr>
        <w:t xml:space="preserve">Da zu jederzeit natürliches Tageslicht in das Innere des Gebäudes gelangt, wirken die Räume lebendig und offen. </w:t>
      </w:r>
      <w:r w:rsidR="00863C6A" w:rsidRPr="00381635">
        <w:rPr>
          <w:rFonts w:ascii="Verdana" w:eastAsia="Verdana" w:hAnsi="Verdana" w:cs="Verdana"/>
          <w:sz w:val="20"/>
          <w:szCs w:val="20"/>
          <w:lang w:val="de-DE"/>
        </w:rPr>
        <w:t xml:space="preserve">Durch die neutrale Farbgebung wird das Erscheinungsbild der Exponate nicht beeinträchtigt. </w:t>
      </w:r>
      <w:r w:rsidR="00F02F8C" w:rsidRPr="00381635">
        <w:rPr>
          <w:rFonts w:ascii="Verdana" w:eastAsia="Verdana" w:hAnsi="Verdana" w:cs="Verdana"/>
          <w:sz w:val="20"/>
          <w:szCs w:val="20"/>
          <w:lang w:val="de-DE"/>
        </w:rPr>
        <w:t>Zudem tragen die dynamisch schaltbaren Gläser dazu bei, den Energieverbrauch für Lüftung, Klimatisierung und Beleuchtung zu reduzieren.“</w:t>
      </w:r>
    </w:p>
    <w:p w14:paraId="11AFA317" w14:textId="77777777" w:rsidR="00F17856" w:rsidRPr="00381635" w:rsidRDefault="00F17856" w:rsidP="00230EA6">
      <w:pPr>
        <w:rPr>
          <w:rFonts w:ascii="Verdana" w:eastAsia="Verdana" w:hAnsi="Verdana" w:cs="Verdana"/>
          <w:sz w:val="20"/>
          <w:szCs w:val="20"/>
          <w:lang w:val="de-DE"/>
        </w:rPr>
      </w:pPr>
    </w:p>
    <w:p w14:paraId="4B8005ED" w14:textId="77777777" w:rsidR="00A42548" w:rsidRPr="00381635" w:rsidRDefault="00A42548" w:rsidP="00A42548">
      <w:pPr>
        <w:rPr>
          <w:rFonts w:ascii="Verdana" w:eastAsia="Verdana" w:hAnsi="Verdana" w:cs="Verdana"/>
          <w:b/>
          <w:bCs/>
          <w:sz w:val="20"/>
          <w:szCs w:val="20"/>
          <w:u w:val="single"/>
          <w:lang w:val="de-DE"/>
        </w:rPr>
      </w:pPr>
      <w:r w:rsidRPr="00381635">
        <w:rPr>
          <w:rFonts w:ascii="Verdana" w:eastAsia="Verdana" w:hAnsi="Verdana" w:cs="Verdana"/>
          <w:b/>
          <w:bCs/>
          <w:sz w:val="20"/>
          <w:szCs w:val="20"/>
          <w:u w:val="single"/>
          <w:lang w:val="de-DE"/>
        </w:rPr>
        <w:t>Informationen zum Projekt:</w:t>
      </w:r>
    </w:p>
    <w:tbl>
      <w:tblPr>
        <w:tblStyle w:val="Tabellenraster"/>
        <w:tblW w:w="8926" w:type="dxa"/>
        <w:tblLook w:val="04A0" w:firstRow="1" w:lastRow="0" w:firstColumn="1" w:lastColumn="0" w:noHBand="0" w:noVBand="1"/>
      </w:tblPr>
      <w:tblGrid>
        <w:gridCol w:w="2405"/>
        <w:gridCol w:w="6521"/>
      </w:tblGrid>
      <w:tr w:rsidR="00A42548" w:rsidRPr="00381635" w14:paraId="5286641F" w14:textId="77777777" w:rsidTr="00381882">
        <w:tc>
          <w:tcPr>
            <w:tcW w:w="2405" w:type="dxa"/>
          </w:tcPr>
          <w:p w14:paraId="09702BA5" w14:textId="77777777" w:rsidR="00A42548" w:rsidRPr="00381635" w:rsidRDefault="00A42548" w:rsidP="00381882">
            <w:pPr>
              <w:rPr>
                <w:rFonts w:ascii="Verdana" w:eastAsia="Verdana" w:hAnsi="Verdana" w:cs="Verdana"/>
                <w:b/>
                <w:bCs/>
                <w:sz w:val="20"/>
                <w:szCs w:val="20"/>
                <w:lang w:val="de-DE"/>
              </w:rPr>
            </w:pPr>
            <w:r w:rsidRPr="00381635">
              <w:rPr>
                <w:rFonts w:ascii="Verdana" w:eastAsia="Verdana" w:hAnsi="Verdana" w:cs="Verdana"/>
                <w:b/>
                <w:bCs/>
                <w:sz w:val="20"/>
                <w:szCs w:val="20"/>
                <w:lang w:val="de-DE"/>
              </w:rPr>
              <w:t>Standort</w:t>
            </w:r>
          </w:p>
        </w:tc>
        <w:tc>
          <w:tcPr>
            <w:tcW w:w="6521" w:type="dxa"/>
          </w:tcPr>
          <w:p w14:paraId="2F47048D" w14:textId="77777777" w:rsidR="00A42548" w:rsidRPr="00381635" w:rsidRDefault="00A42548" w:rsidP="00381882">
            <w:pPr>
              <w:rPr>
                <w:rFonts w:ascii="Verdana" w:eastAsia="Verdana" w:hAnsi="Verdana" w:cs="Verdana"/>
                <w:sz w:val="20"/>
                <w:szCs w:val="20"/>
                <w:lang w:val="de-DE"/>
              </w:rPr>
            </w:pPr>
            <w:r w:rsidRPr="00381635">
              <w:rPr>
                <w:rFonts w:ascii="Verdana" w:eastAsia="Verdana" w:hAnsi="Verdana" w:cs="Verdana"/>
                <w:sz w:val="20"/>
                <w:szCs w:val="20"/>
                <w:lang w:val="de-DE"/>
              </w:rPr>
              <w:t>Berliner Str 28, 37073 Göttingen, Deutschland</w:t>
            </w:r>
          </w:p>
        </w:tc>
      </w:tr>
      <w:tr w:rsidR="00A42548" w:rsidRPr="00381635" w14:paraId="623C294F" w14:textId="77777777" w:rsidTr="00381882">
        <w:tc>
          <w:tcPr>
            <w:tcW w:w="2405" w:type="dxa"/>
          </w:tcPr>
          <w:p w14:paraId="08BBDD5F" w14:textId="77777777" w:rsidR="00A42548" w:rsidRPr="00381635" w:rsidRDefault="00A42548" w:rsidP="00381882">
            <w:pPr>
              <w:rPr>
                <w:rFonts w:ascii="Verdana" w:eastAsia="Verdana" w:hAnsi="Verdana" w:cs="Verdana"/>
                <w:b/>
                <w:bCs/>
                <w:sz w:val="20"/>
                <w:szCs w:val="20"/>
                <w:lang w:val="de-DE"/>
              </w:rPr>
            </w:pPr>
            <w:r w:rsidRPr="00381635">
              <w:rPr>
                <w:rFonts w:ascii="Verdana" w:eastAsia="Verdana" w:hAnsi="Verdana" w:cs="Verdana"/>
                <w:b/>
                <w:bCs/>
                <w:sz w:val="20"/>
                <w:szCs w:val="20"/>
                <w:lang w:val="de-DE"/>
              </w:rPr>
              <w:t>Bauherr</w:t>
            </w:r>
          </w:p>
        </w:tc>
        <w:tc>
          <w:tcPr>
            <w:tcW w:w="6521" w:type="dxa"/>
          </w:tcPr>
          <w:p w14:paraId="2A282C67" w14:textId="77777777" w:rsidR="00A42548" w:rsidRPr="00381635" w:rsidRDefault="00A42548" w:rsidP="00381882">
            <w:pPr>
              <w:rPr>
                <w:rFonts w:ascii="Verdana" w:eastAsia="Verdana" w:hAnsi="Verdana" w:cs="Verdana"/>
                <w:sz w:val="20"/>
                <w:szCs w:val="20"/>
                <w:lang w:val="de-DE"/>
              </w:rPr>
            </w:pPr>
            <w:r w:rsidRPr="00381635">
              <w:rPr>
                <w:rFonts w:ascii="Verdana" w:eastAsia="Verdana" w:hAnsi="Verdana" w:cs="Verdana"/>
                <w:sz w:val="20"/>
                <w:szCs w:val="20"/>
                <w:lang w:val="de-DE"/>
              </w:rPr>
              <w:t>Georg-August-Universität Göttingen</w:t>
            </w:r>
          </w:p>
        </w:tc>
      </w:tr>
      <w:tr w:rsidR="00A42548" w:rsidRPr="00381635" w14:paraId="36AB4A42" w14:textId="77777777" w:rsidTr="00381882">
        <w:tc>
          <w:tcPr>
            <w:tcW w:w="2405" w:type="dxa"/>
          </w:tcPr>
          <w:p w14:paraId="390996E3" w14:textId="77777777" w:rsidR="00A42548" w:rsidRPr="00381635" w:rsidRDefault="00A42548" w:rsidP="00381882">
            <w:pPr>
              <w:rPr>
                <w:rFonts w:ascii="Verdana" w:eastAsia="Verdana" w:hAnsi="Verdana" w:cs="Verdana"/>
                <w:b/>
                <w:bCs/>
                <w:sz w:val="20"/>
                <w:szCs w:val="20"/>
                <w:lang w:val="de-DE"/>
              </w:rPr>
            </w:pPr>
            <w:r w:rsidRPr="00381635">
              <w:rPr>
                <w:rFonts w:ascii="Verdana" w:eastAsia="Verdana" w:hAnsi="Verdana" w:cs="Verdana"/>
                <w:b/>
                <w:bCs/>
                <w:sz w:val="20"/>
                <w:szCs w:val="20"/>
                <w:lang w:val="de-DE"/>
              </w:rPr>
              <w:t>Architekt</w:t>
            </w:r>
          </w:p>
        </w:tc>
        <w:tc>
          <w:tcPr>
            <w:tcW w:w="6521" w:type="dxa"/>
          </w:tcPr>
          <w:p w14:paraId="3FEE5E7A" w14:textId="77777777" w:rsidR="00A42548" w:rsidRPr="00381635" w:rsidRDefault="00A42548" w:rsidP="00381882">
            <w:pPr>
              <w:rPr>
                <w:rFonts w:ascii="Verdana" w:eastAsia="Verdana" w:hAnsi="Verdana" w:cs="Verdana"/>
                <w:sz w:val="20"/>
                <w:szCs w:val="20"/>
                <w:lang w:val="de-DE"/>
              </w:rPr>
            </w:pPr>
            <w:r w:rsidRPr="00381635">
              <w:rPr>
                <w:rFonts w:ascii="Verdana" w:eastAsia="Verdana" w:hAnsi="Verdana" w:cs="Verdana"/>
                <w:sz w:val="20"/>
                <w:szCs w:val="20"/>
                <w:lang w:val="de-DE"/>
              </w:rPr>
              <w:t>gildehaus.partner architekten BDA</w:t>
            </w:r>
          </w:p>
        </w:tc>
      </w:tr>
      <w:tr w:rsidR="00A42548" w:rsidRPr="00381635" w14:paraId="4CC34872" w14:textId="77777777" w:rsidTr="00381882">
        <w:tc>
          <w:tcPr>
            <w:tcW w:w="2405" w:type="dxa"/>
          </w:tcPr>
          <w:p w14:paraId="576A4580" w14:textId="77777777" w:rsidR="00A42548" w:rsidRPr="00381635" w:rsidRDefault="00A42548" w:rsidP="00381882">
            <w:pPr>
              <w:rPr>
                <w:rFonts w:ascii="Verdana" w:eastAsia="Verdana" w:hAnsi="Verdana" w:cs="Verdana"/>
                <w:b/>
                <w:bCs/>
                <w:sz w:val="20"/>
                <w:szCs w:val="20"/>
                <w:lang w:val="de-DE"/>
              </w:rPr>
            </w:pPr>
            <w:r w:rsidRPr="00381635">
              <w:rPr>
                <w:rFonts w:ascii="Verdana" w:eastAsia="Verdana" w:hAnsi="Verdana" w:cs="Verdana"/>
                <w:b/>
                <w:bCs/>
                <w:sz w:val="20"/>
                <w:szCs w:val="20"/>
                <w:lang w:val="de-DE"/>
              </w:rPr>
              <w:t>Produkt</w:t>
            </w:r>
          </w:p>
        </w:tc>
        <w:tc>
          <w:tcPr>
            <w:tcW w:w="6521" w:type="dxa"/>
          </w:tcPr>
          <w:p w14:paraId="22F9306B" w14:textId="0C295D9D" w:rsidR="00A42548" w:rsidRPr="00381635" w:rsidRDefault="00A42548" w:rsidP="00381882">
            <w:pPr>
              <w:rPr>
                <w:rFonts w:ascii="Verdana" w:eastAsia="Verdana" w:hAnsi="Verdana" w:cs="Verdana"/>
                <w:sz w:val="20"/>
                <w:szCs w:val="20"/>
                <w:lang w:val="de-DE"/>
              </w:rPr>
            </w:pPr>
            <w:r w:rsidRPr="00381635">
              <w:rPr>
                <w:rFonts w:ascii="Verdana" w:eastAsia="Verdana" w:hAnsi="Verdana" w:cs="Verdana"/>
                <w:sz w:val="20"/>
                <w:szCs w:val="20"/>
                <w:lang w:val="de-DE"/>
              </w:rPr>
              <w:t>eyrise</w:t>
            </w:r>
            <w:r w:rsidRPr="00381635">
              <w:rPr>
                <w:rFonts w:ascii="Verdana" w:eastAsia="Verdana" w:hAnsi="Verdana" w:cs="Verdana"/>
                <w:sz w:val="20"/>
                <w:szCs w:val="20"/>
                <w:vertAlign w:val="superscript"/>
                <w:lang w:val="de-DE"/>
              </w:rPr>
              <w:t>®</w:t>
            </w:r>
            <w:r w:rsidR="00DA0677" w:rsidRPr="00381635">
              <w:rPr>
                <w:rFonts w:ascii="Verdana" w:eastAsia="Verdana" w:hAnsi="Verdana" w:cs="Verdana"/>
                <w:sz w:val="20"/>
                <w:szCs w:val="20"/>
                <w:lang w:val="de-DE"/>
              </w:rPr>
              <w:t xml:space="preserve"> </w:t>
            </w:r>
            <w:r w:rsidR="00940AC3" w:rsidRPr="00381635">
              <w:rPr>
                <w:rFonts w:ascii="Verdana" w:eastAsia="Verdana" w:hAnsi="Verdana" w:cs="Verdana"/>
                <w:sz w:val="20"/>
                <w:szCs w:val="20"/>
                <w:lang w:val="de-DE"/>
              </w:rPr>
              <w:t>s350</w:t>
            </w:r>
            <w:r w:rsidRPr="00381635">
              <w:rPr>
                <w:rFonts w:ascii="Verdana" w:eastAsia="Verdana" w:hAnsi="Verdana" w:cs="Verdana"/>
                <w:sz w:val="20"/>
                <w:szCs w:val="20"/>
                <w:lang w:val="de-DE"/>
              </w:rPr>
              <w:t xml:space="preserve"> Sonnenschutzglas</w:t>
            </w:r>
          </w:p>
        </w:tc>
      </w:tr>
      <w:tr w:rsidR="00A42548" w:rsidRPr="00381635" w14:paraId="5EC71D60" w14:textId="77777777" w:rsidTr="00381882">
        <w:tc>
          <w:tcPr>
            <w:tcW w:w="2405" w:type="dxa"/>
          </w:tcPr>
          <w:p w14:paraId="7ABF1381" w14:textId="77777777" w:rsidR="00A42548" w:rsidRPr="00381635" w:rsidRDefault="00A42548" w:rsidP="00381882">
            <w:pPr>
              <w:rPr>
                <w:rFonts w:ascii="Verdana" w:eastAsia="Verdana" w:hAnsi="Verdana" w:cs="Verdana"/>
                <w:b/>
                <w:bCs/>
                <w:sz w:val="20"/>
                <w:szCs w:val="20"/>
                <w:lang w:val="de-DE"/>
              </w:rPr>
            </w:pPr>
            <w:r w:rsidRPr="00381635">
              <w:rPr>
                <w:rFonts w:ascii="Verdana" w:eastAsia="Verdana" w:hAnsi="Verdana" w:cs="Verdana"/>
                <w:b/>
                <w:bCs/>
                <w:sz w:val="20"/>
                <w:szCs w:val="20"/>
                <w:lang w:val="de-DE"/>
              </w:rPr>
              <w:t>Fläche</w:t>
            </w:r>
          </w:p>
        </w:tc>
        <w:tc>
          <w:tcPr>
            <w:tcW w:w="6521" w:type="dxa"/>
          </w:tcPr>
          <w:p w14:paraId="0F5C30C1" w14:textId="77777777" w:rsidR="00A42548" w:rsidRPr="00381635" w:rsidRDefault="00A42548" w:rsidP="00381882">
            <w:pPr>
              <w:rPr>
                <w:rFonts w:ascii="Verdana" w:eastAsia="Verdana" w:hAnsi="Verdana" w:cs="Verdana"/>
                <w:sz w:val="20"/>
                <w:szCs w:val="20"/>
                <w:lang w:val="de-DE"/>
              </w:rPr>
            </w:pPr>
            <w:r w:rsidRPr="00381635">
              <w:rPr>
                <w:rFonts w:ascii="Verdana" w:eastAsia="Verdana" w:hAnsi="Verdana" w:cs="Verdana"/>
                <w:sz w:val="20"/>
                <w:szCs w:val="20"/>
                <w:lang w:val="de-DE"/>
              </w:rPr>
              <w:t>173 m²</w:t>
            </w:r>
          </w:p>
        </w:tc>
      </w:tr>
      <w:tr w:rsidR="00A42548" w:rsidRPr="00381635" w14:paraId="008D26DD" w14:textId="77777777" w:rsidTr="00381882">
        <w:tc>
          <w:tcPr>
            <w:tcW w:w="2405" w:type="dxa"/>
          </w:tcPr>
          <w:p w14:paraId="17BECDBC" w14:textId="77777777" w:rsidR="00A42548" w:rsidRPr="00381635" w:rsidRDefault="00A42548" w:rsidP="00381882">
            <w:pPr>
              <w:rPr>
                <w:rFonts w:ascii="Verdana" w:eastAsia="Verdana" w:hAnsi="Verdana" w:cs="Verdana"/>
                <w:b/>
                <w:bCs/>
                <w:sz w:val="20"/>
                <w:szCs w:val="20"/>
                <w:lang w:val="de-DE"/>
              </w:rPr>
            </w:pPr>
            <w:r w:rsidRPr="00381635">
              <w:rPr>
                <w:rFonts w:ascii="Verdana" w:eastAsia="Verdana" w:hAnsi="Verdana" w:cs="Verdana"/>
                <w:b/>
                <w:bCs/>
                <w:sz w:val="20"/>
                <w:szCs w:val="20"/>
                <w:lang w:val="de-DE"/>
              </w:rPr>
              <w:t>Anzahl</w:t>
            </w:r>
          </w:p>
        </w:tc>
        <w:tc>
          <w:tcPr>
            <w:tcW w:w="6521" w:type="dxa"/>
          </w:tcPr>
          <w:p w14:paraId="0DE76151" w14:textId="77777777" w:rsidR="00A42548" w:rsidRPr="00381635" w:rsidRDefault="00A42548" w:rsidP="00381882">
            <w:pPr>
              <w:rPr>
                <w:rFonts w:ascii="Verdana" w:eastAsia="Verdana" w:hAnsi="Verdana" w:cs="Verdana"/>
                <w:sz w:val="20"/>
                <w:szCs w:val="20"/>
                <w:lang w:val="de-DE"/>
              </w:rPr>
            </w:pPr>
            <w:r w:rsidRPr="00381635">
              <w:rPr>
                <w:rFonts w:ascii="Verdana" w:eastAsia="Verdana" w:hAnsi="Verdana" w:cs="Verdana"/>
                <w:sz w:val="20"/>
                <w:szCs w:val="20"/>
                <w:lang w:val="de-DE"/>
              </w:rPr>
              <w:t>200</w:t>
            </w:r>
          </w:p>
        </w:tc>
      </w:tr>
      <w:tr w:rsidR="00A42548" w:rsidRPr="00381635" w14:paraId="0E4B65E1" w14:textId="77777777" w:rsidTr="00381882">
        <w:tc>
          <w:tcPr>
            <w:tcW w:w="2405" w:type="dxa"/>
          </w:tcPr>
          <w:p w14:paraId="421895DF" w14:textId="77777777" w:rsidR="00A42548" w:rsidRPr="00381635" w:rsidRDefault="00A42548" w:rsidP="00381882">
            <w:pPr>
              <w:rPr>
                <w:rFonts w:ascii="Verdana" w:eastAsia="Verdana" w:hAnsi="Verdana" w:cs="Verdana"/>
                <w:b/>
                <w:bCs/>
                <w:sz w:val="20"/>
                <w:szCs w:val="20"/>
                <w:lang w:val="de-DE"/>
              </w:rPr>
            </w:pPr>
            <w:r w:rsidRPr="00381635">
              <w:rPr>
                <w:rFonts w:ascii="Verdana" w:eastAsia="Verdana" w:hAnsi="Verdana" w:cs="Verdana"/>
                <w:b/>
                <w:bCs/>
                <w:sz w:val="20"/>
                <w:szCs w:val="20"/>
                <w:lang w:val="de-DE"/>
              </w:rPr>
              <w:t>Geometrie</w:t>
            </w:r>
          </w:p>
        </w:tc>
        <w:tc>
          <w:tcPr>
            <w:tcW w:w="6521" w:type="dxa"/>
          </w:tcPr>
          <w:p w14:paraId="443A5E95" w14:textId="77777777" w:rsidR="00A42548" w:rsidRPr="00381635" w:rsidRDefault="00A42548" w:rsidP="00381882">
            <w:pPr>
              <w:rPr>
                <w:rFonts w:ascii="Verdana" w:eastAsia="Verdana" w:hAnsi="Verdana" w:cs="Verdana"/>
                <w:sz w:val="20"/>
                <w:szCs w:val="20"/>
                <w:lang w:val="de-DE"/>
              </w:rPr>
            </w:pPr>
            <w:r w:rsidRPr="00381635">
              <w:rPr>
                <w:rFonts w:ascii="Verdana" w:eastAsia="Verdana" w:hAnsi="Verdana" w:cs="Verdana"/>
                <w:sz w:val="20"/>
                <w:szCs w:val="20"/>
                <w:lang w:val="de-DE"/>
              </w:rPr>
              <w:t>rechteckige + facettierte Scheiben</w:t>
            </w:r>
          </w:p>
        </w:tc>
      </w:tr>
      <w:tr w:rsidR="00A42548" w:rsidRPr="00381635" w14:paraId="60E67FE7" w14:textId="77777777" w:rsidTr="00381882">
        <w:tc>
          <w:tcPr>
            <w:tcW w:w="2405" w:type="dxa"/>
          </w:tcPr>
          <w:p w14:paraId="7D9023DA" w14:textId="77777777" w:rsidR="00A42548" w:rsidRPr="00381635" w:rsidRDefault="00A42548" w:rsidP="00381882">
            <w:pPr>
              <w:rPr>
                <w:rFonts w:ascii="Verdana" w:eastAsia="Verdana" w:hAnsi="Verdana" w:cs="Verdana"/>
                <w:b/>
                <w:bCs/>
                <w:sz w:val="20"/>
                <w:szCs w:val="20"/>
                <w:lang w:val="de-DE"/>
              </w:rPr>
            </w:pPr>
            <w:r w:rsidRPr="00381635">
              <w:rPr>
                <w:rFonts w:ascii="Verdana" w:eastAsia="Verdana" w:hAnsi="Verdana" w:cs="Verdana"/>
                <w:b/>
                <w:bCs/>
                <w:sz w:val="20"/>
                <w:szCs w:val="20"/>
                <w:lang w:val="de-DE"/>
              </w:rPr>
              <w:t>Typ</w:t>
            </w:r>
          </w:p>
        </w:tc>
        <w:tc>
          <w:tcPr>
            <w:tcW w:w="6521" w:type="dxa"/>
          </w:tcPr>
          <w:p w14:paraId="1DBC6E77" w14:textId="77777777" w:rsidR="00A42548" w:rsidRPr="00381635" w:rsidRDefault="00A42548" w:rsidP="00381882">
            <w:pPr>
              <w:rPr>
                <w:rFonts w:ascii="Verdana" w:eastAsia="Verdana" w:hAnsi="Verdana" w:cs="Verdana"/>
                <w:sz w:val="20"/>
                <w:szCs w:val="20"/>
                <w:lang w:val="de-DE"/>
              </w:rPr>
            </w:pPr>
            <w:r w:rsidRPr="00381635">
              <w:rPr>
                <w:rFonts w:ascii="Verdana" w:eastAsia="Verdana" w:hAnsi="Verdana" w:cs="Verdana"/>
                <w:sz w:val="20"/>
                <w:szCs w:val="20"/>
                <w:lang w:val="de-DE"/>
              </w:rPr>
              <w:t>Doppelverglasung</w:t>
            </w:r>
          </w:p>
        </w:tc>
      </w:tr>
      <w:tr w:rsidR="00A42548" w:rsidRPr="00381635" w14:paraId="6D9F2061" w14:textId="77777777" w:rsidTr="00381882">
        <w:tc>
          <w:tcPr>
            <w:tcW w:w="2405" w:type="dxa"/>
          </w:tcPr>
          <w:p w14:paraId="05C5B55C" w14:textId="77777777" w:rsidR="00A42548" w:rsidRPr="00381635" w:rsidRDefault="00A42548" w:rsidP="00381882">
            <w:pPr>
              <w:rPr>
                <w:rFonts w:ascii="Verdana" w:eastAsia="Verdana" w:hAnsi="Verdana" w:cs="Verdana"/>
                <w:b/>
                <w:bCs/>
                <w:sz w:val="20"/>
                <w:szCs w:val="20"/>
                <w:lang w:val="de-DE"/>
              </w:rPr>
            </w:pPr>
            <w:r w:rsidRPr="00381635">
              <w:rPr>
                <w:rFonts w:ascii="Verdana" w:eastAsia="Verdana" w:hAnsi="Verdana" w:cs="Verdana"/>
                <w:b/>
                <w:bCs/>
                <w:sz w:val="20"/>
                <w:szCs w:val="20"/>
                <w:lang w:val="de-DE"/>
              </w:rPr>
              <w:t>Farbe</w:t>
            </w:r>
          </w:p>
        </w:tc>
        <w:tc>
          <w:tcPr>
            <w:tcW w:w="6521" w:type="dxa"/>
          </w:tcPr>
          <w:p w14:paraId="0CCB483E" w14:textId="77777777" w:rsidR="00A42548" w:rsidRPr="00381635" w:rsidRDefault="00A42548" w:rsidP="00381882">
            <w:pPr>
              <w:rPr>
                <w:rFonts w:ascii="Verdana" w:eastAsia="Verdana" w:hAnsi="Verdana" w:cs="Verdana"/>
                <w:sz w:val="20"/>
                <w:szCs w:val="20"/>
                <w:lang w:val="de-DE"/>
              </w:rPr>
            </w:pPr>
            <w:r w:rsidRPr="00381635">
              <w:rPr>
                <w:rFonts w:ascii="Verdana" w:eastAsia="Verdana" w:hAnsi="Verdana" w:cs="Verdana"/>
                <w:sz w:val="20"/>
                <w:szCs w:val="20"/>
                <w:lang w:val="de-DE"/>
              </w:rPr>
              <w:t>Neutral Grau Mischung E</w:t>
            </w:r>
          </w:p>
        </w:tc>
      </w:tr>
      <w:tr w:rsidR="00A42548" w:rsidRPr="00381635" w14:paraId="2AA05A44" w14:textId="77777777" w:rsidTr="00381882">
        <w:tc>
          <w:tcPr>
            <w:tcW w:w="2405" w:type="dxa"/>
          </w:tcPr>
          <w:p w14:paraId="0CAA0960" w14:textId="77777777" w:rsidR="00A42548" w:rsidRPr="00381635" w:rsidRDefault="00A42548" w:rsidP="00381882">
            <w:pPr>
              <w:rPr>
                <w:rFonts w:ascii="Verdana" w:eastAsia="Verdana" w:hAnsi="Verdana" w:cs="Verdana"/>
                <w:b/>
                <w:bCs/>
                <w:sz w:val="20"/>
                <w:szCs w:val="20"/>
                <w:lang w:val="de-DE"/>
              </w:rPr>
            </w:pPr>
            <w:r w:rsidRPr="00381635">
              <w:rPr>
                <w:rFonts w:ascii="Verdana" w:eastAsia="Verdana" w:hAnsi="Verdana" w:cs="Verdana"/>
                <w:b/>
                <w:bCs/>
                <w:sz w:val="20"/>
                <w:szCs w:val="20"/>
                <w:lang w:val="de-DE"/>
              </w:rPr>
              <w:t>Rahmensystem</w:t>
            </w:r>
          </w:p>
        </w:tc>
        <w:tc>
          <w:tcPr>
            <w:tcW w:w="6521" w:type="dxa"/>
          </w:tcPr>
          <w:p w14:paraId="72365D25" w14:textId="77777777" w:rsidR="00A42548" w:rsidRPr="00381635" w:rsidRDefault="00A42548" w:rsidP="00381882">
            <w:pPr>
              <w:rPr>
                <w:rFonts w:ascii="Verdana" w:eastAsia="Verdana" w:hAnsi="Verdana" w:cs="Verdana"/>
                <w:sz w:val="20"/>
                <w:szCs w:val="20"/>
                <w:lang w:val="de-DE"/>
              </w:rPr>
            </w:pPr>
            <w:r w:rsidRPr="00381635">
              <w:rPr>
                <w:rFonts w:ascii="Verdana" w:eastAsia="Verdana" w:hAnsi="Verdana" w:cs="Verdana"/>
                <w:sz w:val="20"/>
                <w:szCs w:val="20"/>
                <w:lang w:val="de-DE"/>
              </w:rPr>
              <w:t>Fensterrahmen aus Holz</w:t>
            </w:r>
          </w:p>
        </w:tc>
      </w:tr>
      <w:tr w:rsidR="00A42548" w:rsidRPr="00381635" w14:paraId="41571DD0" w14:textId="77777777" w:rsidTr="00381882">
        <w:tc>
          <w:tcPr>
            <w:tcW w:w="2405" w:type="dxa"/>
          </w:tcPr>
          <w:p w14:paraId="64B3A610" w14:textId="77777777" w:rsidR="00A42548" w:rsidRPr="00381635" w:rsidRDefault="00A42548" w:rsidP="00381882">
            <w:pPr>
              <w:rPr>
                <w:rFonts w:ascii="Verdana" w:eastAsia="Verdana" w:hAnsi="Verdana" w:cs="Verdana"/>
                <w:b/>
                <w:bCs/>
                <w:sz w:val="20"/>
                <w:szCs w:val="20"/>
                <w:lang w:val="de-DE"/>
              </w:rPr>
            </w:pPr>
            <w:r w:rsidRPr="00381635">
              <w:rPr>
                <w:rFonts w:ascii="Verdana" w:eastAsia="Verdana" w:hAnsi="Verdana" w:cs="Verdana"/>
                <w:b/>
                <w:bCs/>
                <w:sz w:val="20"/>
                <w:szCs w:val="20"/>
                <w:lang w:val="de-DE"/>
              </w:rPr>
              <w:t>Sonstiges</w:t>
            </w:r>
          </w:p>
        </w:tc>
        <w:tc>
          <w:tcPr>
            <w:tcW w:w="6521" w:type="dxa"/>
          </w:tcPr>
          <w:p w14:paraId="5AF698F7" w14:textId="77777777" w:rsidR="00A42548" w:rsidRPr="00381635" w:rsidRDefault="00A42548" w:rsidP="00381882">
            <w:pPr>
              <w:rPr>
                <w:rFonts w:ascii="Verdana" w:eastAsia="Verdana" w:hAnsi="Verdana" w:cs="Verdana"/>
                <w:sz w:val="20"/>
                <w:szCs w:val="20"/>
                <w:lang w:val="de-DE"/>
              </w:rPr>
            </w:pPr>
            <w:r w:rsidRPr="00381635">
              <w:rPr>
                <w:rFonts w:ascii="Verdana" w:eastAsia="Verdana" w:hAnsi="Verdana" w:cs="Verdana"/>
                <w:sz w:val="20"/>
                <w:szCs w:val="20"/>
                <w:lang w:val="de-DE"/>
              </w:rPr>
              <w:t>In die DGU integrierte Sprossen, um das historische Aussehen beizubehalten</w:t>
            </w:r>
          </w:p>
        </w:tc>
      </w:tr>
    </w:tbl>
    <w:p w14:paraId="2BAC32B2" w14:textId="77777777" w:rsidR="00F454AD" w:rsidRPr="00381635" w:rsidRDefault="00F454AD" w:rsidP="00230EA6">
      <w:pPr>
        <w:rPr>
          <w:rFonts w:ascii="Verdana" w:eastAsia="Verdana" w:hAnsi="Verdana" w:cs="Verdana"/>
          <w:sz w:val="20"/>
          <w:szCs w:val="20"/>
          <w:lang w:val="de-DE"/>
        </w:rPr>
      </w:pPr>
    </w:p>
    <w:p w14:paraId="3B24AF2F" w14:textId="0FA28989" w:rsidR="00EF4CB0" w:rsidRPr="00381635" w:rsidRDefault="005F11D7" w:rsidP="00EF4CB0">
      <w:pPr>
        <w:rPr>
          <w:rFonts w:ascii="Verdana" w:eastAsia="Verdana" w:hAnsi="Verdana" w:cs="Verdana"/>
          <w:sz w:val="16"/>
          <w:szCs w:val="16"/>
          <w:lang w:val="de-DE"/>
        </w:rPr>
      </w:pPr>
      <w:r w:rsidRPr="00381635">
        <w:rPr>
          <w:rFonts w:ascii="Verdana" w:eastAsia="Verdana" w:hAnsi="Verdana" w:cs="Verdana"/>
          <w:b/>
          <w:bCs/>
          <w:sz w:val="16"/>
          <w:szCs w:val="16"/>
          <w:lang w:val="de-DE"/>
        </w:rPr>
        <w:t>Über das Forum Wissen</w:t>
      </w:r>
      <w:r w:rsidR="00DD1E9B" w:rsidRPr="00381635">
        <w:rPr>
          <w:rFonts w:ascii="Verdana" w:eastAsia="Verdana" w:hAnsi="Verdana" w:cs="Verdana"/>
          <w:b/>
          <w:bCs/>
          <w:sz w:val="16"/>
          <w:szCs w:val="16"/>
          <w:lang w:val="de-DE"/>
        </w:rPr>
        <w:br/>
      </w:r>
      <w:r w:rsidR="006268C5" w:rsidRPr="00381635">
        <w:rPr>
          <w:rFonts w:ascii="Verdana" w:eastAsia="Verdana" w:hAnsi="Verdana" w:cs="Verdana"/>
          <w:sz w:val="16"/>
          <w:szCs w:val="16"/>
          <w:lang w:val="de-DE"/>
        </w:rPr>
        <w:t xml:space="preserve">Das </w:t>
      </w:r>
      <w:hyperlink r:id="rId11" w:history="1">
        <w:r w:rsidR="007E1316" w:rsidRPr="00381635">
          <w:rPr>
            <w:rStyle w:val="Hyperlink"/>
            <w:rFonts w:ascii="Verdana" w:eastAsia="Verdana" w:hAnsi="Verdana" w:cs="Verdana"/>
            <w:sz w:val="16"/>
            <w:szCs w:val="16"/>
            <w:lang w:val="de-DE"/>
          </w:rPr>
          <w:t>Forum Wissen</w:t>
        </w:r>
      </w:hyperlink>
      <w:r w:rsidR="006268C5" w:rsidRPr="00381635">
        <w:rPr>
          <w:rFonts w:ascii="Verdana" w:eastAsia="Verdana" w:hAnsi="Verdana" w:cs="Verdana"/>
          <w:sz w:val="16"/>
          <w:szCs w:val="16"/>
          <w:lang w:val="de-DE"/>
        </w:rPr>
        <w:t xml:space="preserve"> präsentiert sich im Gebäude des ehemaligen Naturhistorischen Museums am Groner Tor</w:t>
      </w:r>
      <w:r w:rsidR="007E1316" w:rsidRPr="00381635">
        <w:rPr>
          <w:rFonts w:ascii="Verdana" w:eastAsia="Verdana" w:hAnsi="Verdana" w:cs="Verdana"/>
          <w:sz w:val="16"/>
          <w:szCs w:val="16"/>
          <w:lang w:val="de-DE"/>
        </w:rPr>
        <w:t xml:space="preserve"> in Göttingen</w:t>
      </w:r>
      <w:r w:rsidR="006268C5" w:rsidRPr="00381635">
        <w:rPr>
          <w:rFonts w:ascii="Verdana" w:eastAsia="Verdana" w:hAnsi="Verdana" w:cs="Verdana"/>
          <w:sz w:val="16"/>
          <w:szCs w:val="16"/>
          <w:lang w:val="de-DE"/>
        </w:rPr>
        <w:t xml:space="preserve"> und vereint Objekte aus über 40 akademischen Sammlungen der Universität Göttingen. Ihren Ursprung haben viele dieser Sammlungen im Königlich Academischen Museum, das 1773 im Geiste der Aufklärung gegründet wurde.</w:t>
      </w:r>
      <w:r w:rsidR="00A04803" w:rsidRPr="00381635">
        <w:rPr>
          <w:rFonts w:ascii="Verdana" w:eastAsia="Verdana" w:hAnsi="Verdana" w:cs="Verdana"/>
          <w:sz w:val="16"/>
          <w:szCs w:val="16"/>
          <w:lang w:val="de-DE"/>
        </w:rPr>
        <w:br/>
      </w:r>
      <w:r w:rsidRPr="00381635">
        <w:rPr>
          <w:rFonts w:ascii="Verdana" w:eastAsia="Verdana" w:hAnsi="Verdana" w:cs="Verdana"/>
          <w:sz w:val="16"/>
          <w:szCs w:val="16"/>
          <w:lang w:val="de-DE"/>
        </w:rPr>
        <w:t>Es</w:t>
      </w:r>
      <w:r w:rsidR="00EF4CB0" w:rsidRPr="00381635">
        <w:rPr>
          <w:rFonts w:ascii="Verdana" w:eastAsia="Verdana" w:hAnsi="Verdana" w:cs="Verdana"/>
          <w:sz w:val="16"/>
          <w:szCs w:val="16"/>
          <w:lang w:val="de-DE"/>
        </w:rPr>
        <w:t xml:space="preserve"> widmet sich in 15 „Räumen des Wissens“ der Frage, wie Wissen geschaffen wird. Die Themen reichen von historischen Debatten über innovative Ideen bis hin zu aktuellen Forschungsprojekten und Entdeckungen. Die Auseinandersetzung mit dem Prozess des Wissen-Schaffens regt die Besucherinnen und Besucher dazu an, unterschiedliche Blickwinkel einzunehmen, Positionen zu überdenken und sich in gesellschaftliche Diskussionen einzubringen.</w:t>
      </w:r>
      <w:r w:rsidR="00A04803" w:rsidRPr="00381635">
        <w:rPr>
          <w:rFonts w:ascii="Verdana" w:eastAsia="Verdana" w:hAnsi="Verdana" w:cs="Verdana"/>
          <w:sz w:val="16"/>
          <w:szCs w:val="16"/>
          <w:lang w:val="de-DE"/>
        </w:rPr>
        <w:br/>
      </w:r>
      <w:r w:rsidR="00EF4CB0" w:rsidRPr="00381635">
        <w:rPr>
          <w:rFonts w:ascii="Verdana" w:eastAsia="Verdana" w:hAnsi="Verdana" w:cs="Verdana"/>
          <w:sz w:val="16"/>
          <w:szCs w:val="16"/>
          <w:lang w:val="de-DE"/>
        </w:rPr>
        <w:t xml:space="preserve">Neben den 1400 </w:t>
      </w:r>
      <w:r w:rsidR="00A04803" w:rsidRPr="00381635">
        <w:rPr>
          <w:rFonts w:ascii="Verdana" w:eastAsia="Verdana" w:hAnsi="Verdana" w:cs="Verdana"/>
          <w:sz w:val="16"/>
          <w:szCs w:val="16"/>
          <w:lang w:val="de-DE"/>
        </w:rPr>
        <w:t>m</w:t>
      </w:r>
      <w:r w:rsidR="00A04803" w:rsidRPr="00381635">
        <w:rPr>
          <w:rFonts w:ascii="Verdana" w:eastAsia="Verdana" w:hAnsi="Verdana" w:cs="Verdana"/>
          <w:sz w:val="16"/>
          <w:szCs w:val="16"/>
          <w:vertAlign w:val="superscript"/>
          <w:lang w:val="de-DE"/>
        </w:rPr>
        <w:t>2</w:t>
      </w:r>
      <w:r w:rsidR="00EF4CB0" w:rsidRPr="00381635">
        <w:rPr>
          <w:rFonts w:ascii="Verdana" w:eastAsia="Verdana" w:hAnsi="Verdana" w:cs="Verdana"/>
          <w:sz w:val="16"/>
          <w:szCs w:val="16"/>
          <w:lang w:val="de-DE"/>
        </w:rPr>
        <w:t xml:space="preserve"> regulärer Ausstellungsfläche und 500 </w:t>
      </w:r>
      <w:r w:rsidR="00A04803" w:rsidRPr="00381635">
        <w:rPr>
          <w:rFonts w:ascii="Verdana" w:eastAsia="Verdana" w:hAnsi="Verdana" w:cs="Verdana"/>
          <w:sz w:val="16"/>
          <w:szCs w:val="16"/>
          <w:lang w:val="de-DE"/>
        </w:rPr>
        <w:t>m</w:t>
      </w:r>
      <w:r w:rsidR="00A04803" w:rsidRPr="00381635">
        <w:rPr>
          <w:rFonts w:ascii="Verdana" w:eastAsia="Verdana" w:hAnsi="Verdana" w:cs="Verdana"/>
          <w:sz w:val="16"/>
          <w:szCs w:val="16"/>
          <w:vertAlign w:val="superscript"/>
          <w:lang w:val="de-DE"/>
        </w:rPr>
        <w:t>2</w:t>
      </w:r>
      <w:r w:rsidR="00EF4CB0" w:rsidRPr="00381635">
        <w:rPr>
          <w:rFonts w:ascii="Verdana" w:eastAsia="Verdana" w:hAnsi="Verdana" w:cs="Verdana"/>
          <w:sz w:val="16"/>
          <w:szCs w:val="16"/>
          <w:lang w:val="de-DE"/>
        </w:rPr>
        <w:t xml:space="preserve"> Sonderausstellungsfläche beherbergt das Forum Wissen einen Bühnen- und Konzertraum, ein Café, einen Museumsshop, Seminarräume, einen Hörsaal, ein Labor, ein Sammlungsdepot, eine Restaurierungswerkstatt und Tagungsräume.</w:t>
      </w:r>
    </w:p>
    <w:p w14:paraId="01275725" w14:textId="77777777" w:rsidR="00E7700A" w:rsidRPr="00381635" w:rsidRDefault="00E7700A" w:rsidP="3E4EE3A3">
      <w:pPr>
        <w:rPr>
          <w:rFonts w:ascii="Verdana" w:eastAsia="Verdana" w:hAnsi="Verdana" w:cs="Verdana"/>
          <w:sz w:val="20"/>
          <w:szCs w:val="20"/>
          <w:lang w:val="de-DE"/>
        </w:rPr>
      </w:pPr>
    </w:p>
    <w:p w14:paraId="74B6659D" w14:textId="1983FC9D" w:rsidR="000D2C2D" w:rsidRPr="00381635" w:rsidRDefault="000D2C2D" w:rsidP="00FE162F">
      <w:pPr>
        <w:rPr>
          <w:rFonts w:ascii="Verdana" w:eastAsia="Verdana" w:hAnsi="Verdana" w:cs="Verdana"/>
          <w:sz w:val="16"/>
          <w:szCs w:val="16"/>
          <w:lang w:val="de-DE"/>
        </w:rPr>
      </w:pPr>
      <w:r w:rsidRPr="00381635">
        <w:rPr>
          <w:rFonts w:ascii="Verdana" w:eastAsia="Verdana" w:hAnsi="Verdana" w:cs="Verdana"/>
          <w:b/>
          <w:bCs/>
          <w:sz w:val="16"/>
          <w:szCs w:val="16"/>
          <w:lang w:val="de-DE"/>
        </w:rPr>
        <w:t>Über eyrise</w:t>
      </w:r>
      <w:r w:rsidRPr="00381635">
        <w:rPr>
          <w:rFonts w:ascii="Verdana" w:eastAsia="Verdana" w:hAnsi="Verdana" w:cs="Verdana"/>
          <w:sz w:val="16"/>
          <w:szCs w:val="16"/>
          <w:lang w:val="de-DE"/>
        </w:rPr>
        <w:t xml:space="preserve"> </w:t>
      </w:r>
      <w:r w:rsidRPr="00381635">
        <w:rPr>
          <w:lang w:val="de-DE"/>
        </w:rPr>
        <w:br/>
      </w:r>
      <w:hyperlink r:id="rId12" w:history="1">
        <w:r w:rsidRPr="00381635">
          <w:rPr>
            <w:rStyle w:val="Hyperlink"/>
            <w:rFonts w:ascii="Verdana" w:eastAsia="Verdana" w:hAnsi="Verdana" w:cs="Verdana"/>
            <w:bCs/>
            <w:sz w:val="16"/>
            <w:szCs w:val="16"/>
            <w:lang w:val="de-DE"/>
          </w:rPr>
          <w:t>eyrise</w:t>
        </w:r>
        <w:r w:rsidRPr="00381635">
          <w:rPr>
            <w:rStyle w:val="Hyperlink"/>
            <w:rFonts w:ascii="Verdana" w:eastAsia="Verdana" w:hAnsi="Verdana" w:cs="Verdana"/>
            <w:bCs/>
            <w:sz w:val="16"/>
            <w:szCs w:val="16"/>
            <w:vertAlign w:val="superscript"/>
            <w:lang w:val="de-DE"/>
          </w:rPr>
          <w:t>®</w:t>
        </w:r>
      </w:hyperlink>
      <w:r w:rsidRPr="00381635">
        <w:rPr>
          <w:rFonts w:ascii="Verdana" w:eastAsia="Verdana" w:hAnsi="Verdana" w:cs="Verdana"/>
          <w:bCs/>
          <w:sz w:val="16"/>
          <w:szCs w:val="16"/>
          <w:lang w:val="de-DE"/>
        </w:rPr>
        <w:t xml:space="preserve"> </w:t>
      </w:r>
      <w:r w:rsidR="00117938" w:rsidRPr="00381635">
        <w:rPr>
          <w:rFonts w:ascii="Verdana" w:eastAsia="Verdana" w:hAnsi="Verdana" w:cs="Verdana"/>
          <w:bCs/>
          <w:sz w:val="16"/>
          <w:szCs w:val="16"/>
          <w:lang w:val="de-DE"/>
        </w:rPr>
        <w:t xml:space="preserve">dynamische </w:t>
      </w:r>
      <w:r w:rsidR="00FE162F" w:rsidRPr="00381635">
        <w:rPr>
          <w:rFonts w:ascii="Verdana" w:eastAsia="Verdana" w:hAnsi="Verdana" w:cs="Verdana"/>
          <w:bCs/>
          <w:sz w:val="16"/>
          <w:szCs w:val="16"/>
          <w:lang w:val="de-DE"/>
        </w:rPr>
        <w:t>Flüssigkristallgläser</w:t>
      </w:r>
      <w:r w:rsidR="00117938" w:rsidRPr="00381635">
        <w:rPr>
          <w:rFonts w:ascii="Verdana" w:eastAsia="Verdana" w:hAnsi="Verdana" w:cs="Verdana"/>
          <w:bCs/>
          <w:sz w:val="16"/>
          <w:szCs w:val="16"/>
          <w:lang w:val="de-DE"/>
        </w:rPr>
        <w:t xml:space="preserve"> ermöglichen herausragende Architektur</w:t>
      </w:r>
      <w:r w:rsidR="00655C48" w:rsidRPr="00381635">
        <w:rPr>
          <w:rFonts w:ascii="Verdana" w:eastAsia="Verdana" w:hAnsi="Verdana" w:cs="Verdana"/>
          <w:bCs/>
          <w:sz w:val="16"/>
          <w:szCs w:val="16"/>
          <w:lang w:val="de-DE"/>
        </w:rPr>
        <w:t xml:space="preserve"> durch fortschrittliche Technologie und ein auf den Menschen ausgerichtetes Design.</w:t>
      </w:r>
      <w:r w:rsidR="00FE162F" w:rsidRPr="00381635">
        <w:rPr>
          <w:rFonts w:ascii="Verdana" w:eastAsia="Verdana" w:hAnsi="Verdana" w:cs="Verdana"/>
          <w:bCs/>
          <w:sz w:val="16"/>
          <w:szCs w:val="16"/>
          <w:lang w:val="de-DE"/>
        </w:rPr>
        <w:br/>
        <w:t>eyrise</w:t>
      </w:r>
      <w:r w:rsidR="00FE162F" w:rsidRPr="00381635">
        <w:rPr>
          <w:rFonts w:ascii="Verdana" w:eastAsia="Verdana" w:hAnsi="Verdana" w:cs="Verdana"/>
          <w:bCs/>
          <w:sz w:val="16"/>
          <w:szCs w:val="16"/>
          <w:vertAlign w:val="superscript"/>
          <w:lang w:val="de-DE"/>
        </w:rPr>
        <w:t>®</w:t>
      </w:r>
      <w:r w:rsidR="00FE162F" w:rsidRPr="00381635">
        <w:rPr>
          <w:rFonts w:ascii="Verdana" w:eastAsia="Verdana" w:hAnsi="Verdana" w:cs="Verdana"/>
          <w:bCs/>
          <w:sz w:val="16"/>
          <w:szCs w:val="16"/>
          <w:lang w:val="de-DE"/>
        </w:rPr>
        <w:t xml:space="preserve"> Sonnenschutzgläser </w:t>
      </w:r>
      <w:r w:rsidRPr="00381635">
        <w:rPr>
          <w:rFonts w:ascii="Verdana" w:eastAsia="Verdana" w:hAnsi="Verdana" w:cs="Verdana"/>
          <w:bCs/>
          <w:sz w:val="16"/>
          <w:szCs w:val="16"/>
          <w:lang w:val="de-DE"/>
        </w:rPr>
        <w:t>verwenden die von Merck entwickelte fortschrittliche licrivision</w:t>
      </w:r>
      <w:r w:rsidRPr="00381635">
        <w:rPr>
          <w:rFonts w:ascii="Verdana" w:eastAsia="Verdana" w:hAnsi="Verdana" w:cs="Verdana"/>
          <w:bCs/>
          <w:sz w:val="16"/>
          <w:szCs w:val="16"/>
          <w:vertAlign w:val="superscript"/>
          <w:lang w:val="de-DE"/>
        </w:rPr>
        <w:t>®</w:t>
      </w:r>
      <w:r w:rsidRPr="00381635">
        <w:rPr>
          <w:rFonts w:ascii="Verdana" w:eastAsia="Verdana" w:hAnsi="Verdana" w:cs="Verdana"/>
          <w:bCs/>
          <w:sz w:val="16"/>
          <w:szCs w:val="16"/>
          <w:lang w:val="de-DE"/>
        </w:rPr>
        <w:t xml:space="preserve"> Flüssigkristalltechnologie. </w:t>
      </w:r>
      <w:r w:rsidR="009A61A4" w:rsidRPr="00381635">
        <w:rPr>
          <w:rFonts w:ascii="Verdana" w:eastAsia="Verdana" w:hAnsi="Verdana" w:cs="Verdana"/>
          <w:bCs/>
          <w:sz w:val="16"/>
          <w:szCs w:val="16"/>
          <w:lang w:val="de-DE"/>
        </w:rPr>
        <w:t xml:space="preserve">Sie ermöglichen ästhetische, lichtdurchflutete Gebäude und verbessern gleichzeitig die Energieeffizienz. Die Gläser lassen sich </w:t>
      </w:r>
      <w:r w:rsidRPr="00381635">
        <w:rPr>
          <w:rFonts w:ascii="Verdana" w:eastAsia="Verdana" w:hAnsi="Verdana" w:cs="Verdana"/>
          <w:bCs/>
          <w:sz w:val="16"/>
          <w:szCs w:val="16"/>
          <w:lang w:val="de-DE"/>
        </w:rPr>
        <w:t xml:space="preserve">zum sofortigen Schutz vor Sonneneinstrahlung abdunkeln, ohne das natürliche Tageslicht zu beeinträchtigen. So bieten </w:t>
      </w:r>
      <w:r w:rsidR="009A61A4" w:rsidRPr="00381635">
        <w:rPr>
          <w:rFonts w:ascii="Verdana" w:eastAsia="Verdana" w:hAnsi="Verdana" w:cs="Verdana"/>
          <w:bCs/>
          <w:sz w:val="16"/>
          <w:szCs w:val="16"/>
          <w:lang w:val="de-DE"/>
        </w:rPr>
        <w:t>sie</w:t>
      </w:r>
      <w:r w:rsidRPr="00381635">
        <w:rPr>
          <w:rFonts w:ascii="Verdana" w:eastAsia="Verdana" w:hAnsi="Verdana" w:cs="Verdana"/>
          <w:bCs/>
          <w:sz w:val="16"/>
          <w:szCs w:val="16"/>
          <w:lang w:val="de-DE"/>
        </w:rPr>
        <w:t xml:space="preserve"> Lightwellness – visuellen Komfort, Wärmeregulation und Farbneutralität – auf Knopfdruck.</w:t>
      </w:r>
      <w:r w:rsidR="00AF5792" w:rsidRPr="00381635">
        <w:rPr>
          <w:rFonts w:ascii="Verdana" w:eastAsia="Verdana" w:hAnsi="Verdana" w:cs="Verdana"/>
          <w:bCs/>
          <w:sz w:val="16"/>
          <w:szCs w:val="16"/>
          <w:lang w:val="de-DE"/>
        </w:rPr>
        <w:br/>
        <w:t>eyrise</w:t>
      </w:r>
      <w:r w:rsidR="00AF5792" w:rsidRPr="00381635">
        <w:rPr>
          <w:rFonts w:ascii="Verdana" w:eastAsia="Verdana" w:hAnsi="Verdana" w:cs="Verdana"/>
          <w:bCs/>
          <w:sz w:val="16"/>
          <w:szCs w:val="16"/>
          <w:vertAlign w:val="superscript"/>
          <w:lang w:val="de-DE"/>
        </w:rPr>
        <w:t>®</w:t>
      </w:r>
      <w:r w:rsidR="00AF5792" w:rsidRPr="00381635">
        <w:rPr>
          <w:rFonts w:ascii="Verdana" w:eastAsia="Verdana" w:hAnsi="Verdana" w:cs="Verdana"/>
          <w:bCs/>
          <w:sz w:val="16"/>
          <w:szCs w:val="16"/>
          <w:lang w:val="de-DE"/>
        </w:rPr>
        <w:t xml:space="preserve"> Sichtschutzglas </w:t>
      </w:r>
      <w:r w:rsidR="0066392E" w:rsidRPr="00381635">
        <w:rPr>
          <w:rFonts w:ascii="Verdana" w:eastAsia="Verdana" w:hAnsi="Verdana" w:cs="Verdana"/>
          <w:bCs/>
          <w:sz w:val="16"/>
          <w:szCs w:val="16"/>
          <w:lang w:val="de-DE"/>
        </w:rPr>
        <w:t>ermöglicht einen innovativen Ansatz zur flexiblen Gestaltung von Innenräumen im öffentlichen, geschäftlichen sowie im privaten Raum</w:t>
      </w:r>
      <w:r w:rsidR="005940F3" w:rsidRPr="00381635">
        <w:rPr>
          <w:rFonts w:ascii="Verdana" w:eastAsia="Verdana" w:hAnsi="Verdana" w:cs="Verdana"/>
          <w:bCs/>
          <w:sz w:val="16"/>
          <w:szCs w:val="16"/>
          <w:lang w:val="de-DE"/>
        </w:rPr>
        <w:t>. Es schafft dynamisch offene Arbeitsräume sowie private Bereiche, die das natürliche Tageslicht optimal nutzen.</w:t>
      </w:r>
      <w:r w:rsidR="005940F3" w:rsidRPr="00381635">
        <w:rPr>
          <w:rFonts w:ascii="Verdana" w:eastAsia="Verdana" w:hAnsi="Verdana" w:cs="Verdana"/>
          <w:bCs/>
          <w:sz w:val="16"/>
          <w:szCs w:val="16"/>
          <w:lang w:val="de-DE"/>
        </w:rPr>
        <w:br/>
      </w:r>
      <w:r w:rsidRPr="00381635">
        <w:rPr>
          <w:rFonts w:ascii="Verdana" w:eastAsia="Verdana" w:hAnsi="Verdana" w:cs="Verdana"/>
          <w:sz w:val="16"/>
          <w:szCs w:val="16"/>
          <w:lang w:val="de-DE"/>
        </w:rPr>
        <w:t>Architekten und Gebäudedesigner auf der ganzen Welt verwenden eyrise</w:t>
      </w:r>
      <w:r w:rsidRPr="00381635">
        <w:rPr>
          <w:rFonts w:ascii="Verdana" w:eastAsia="Verdana" w:hAnsi="Verdana" w:cs="Verdana"/>
          <w:sz w:val="16"/>
          <w:szCs w:val="16"/>
          <w:vertAlign w:val="superscript"/>
          <w:lang w:val="de-DE"/>
        </w:rPr>
        <w:t>®</w:t>
      </w:r>
      <w:r w:rsidRPr="00381635">
        <w:rPr>
          <w:rFonts w:ascii="Verdana" w:eastAsia="Verdana" w:hAnsi="Verdana" w:cs="Verdana"/>
          <w:sz w:val="16"/>
          <w:szCs w:val="16"/>
          <w:lang w:val="de-DE"/>
        </w:rPr>
        <w:t xml:space="preserve">, um </w:t>
      </w:r>
      <w:r w:rsidR="001351C2" w:rsidRPr="00381635">
        <w:rPr>
          <w:rFonts w:ascii="Verdana" w:eastAsia="Verdana" w:hAnsi="Verdana" w:cs="Verdana"/>
          <w:sz w:val="16"/>
          <w:szCs w:val="16"/>
          <w:lang w:val="de-DE"/>
        </w:rPr>
        <w:t>maßgeschneiderte</w:t>
      </w:r>
      <w:r w:rsidRPr="00381635">
        <w:rPr>
          <w:rFonts w:ascii="Verdana" w:eastAsia="Verdana" w:hAnsi="Verdana" w:cs="Verdana"/>
          <w:sz w:val="16"/>
          <w:szCs w:val="16"/>
          <w:lang w:val="de-DE"/>
        </w:rPr>
        <w:t xml:space="preserve"> Glasstrukturen und Fassaden zu schaffen. Aktuelle Projekte umfassen den Hauptsitz der British Academy of Film and Television Arts (BAFTA) in London/GB, </w:t>
      </w:r>
      <w:r w:rsidR="005940F3" w:rsidRPr="00381635">
        <w:rPr>
          <w:rFonts w:ascii="Verdana" w:eastAsia="Verdana" w:hAnsi="Verdana" w:cs="Verdana"/>
          <w:sz w:val="16"/>
          <w:szCs w:val="16"/>
          <w:lang w:val="de-DE"/>
        </w:rPr>
        <w:t xml:space="preserve">den Deutschen Pavillon auf der Expo in Dubai, </w:t>
      </w:r>
      <w:r w:rsidRPr="00381635">
        <w:rPr>
          <w:rFonts w:ascii="Verdana" w:eastAsia="Verdana" w:hAnsi="Verdana" w:cs="Verdana"/>
          <w:sz w:val="16"/>
          <w:szCs w:val="16"/>
          <w:lang w:val="de-DE"/>
        </w:rPr>
        <w:t xml:space="preserve">die Orkla City in Oslo/Norwegen, </w:t>
      </w:r>
      <w:r w:rsidR="005940F3" w:rsidRPr="00381635">
        <w:rPr>
          <w:rFonts w:ascii="Verdana" w:eastAsia="Verdana" w:hAnsi="Verdana" w:cs="Verdana"/>
          <w:sz w:val="16"/>
          <w:szCs w:val="16"/>
          <w:lang w:val="de-DE"/>
        </w:rPr>
        <w:t>den FC-Campus in Karlsruhe/D sowie</w:t>
      </w:r>
      <w:r w:rsidRPr="00381635">
        <w:rPr>
          <w:rFonts w:ascii="Verdana" w:eastAsia="Verdana" w:hAnsi="Verdana" w:cs="Verdana"/>
          <w:sz w:val="16"/>
          <w:szCs w:val="16"/>
          <w:lang w:val="de-DE"/>
        </w:rPr>
        <w:t xml:space="preserve"> die vom Pionier der modernen Architektur, Oscar Niemeyer, entworfene Techne Sphere in Leipzig.</w:t>
      </w:r>
      <w:r w:rsidR="0095269C" w:rsidRPr="00381635">
        <w:rPr>
          <w:rFonts w:ascii="Verdana" w:eastAsia="Verdana" w:hAnsi="Verdana" w:cs="Verdana"/>
          <w:sz w:val="16"/>
          <w:szCs w:val="16"/>
          <w:lang w:val="de-DE"/>
        </w:rPr>
        <w:br/>
      </w:r>
      <w:r w:rsidR="00421F71" w:rsidRPr="00381635">
        <w:rPr>
          <w:rFonts w:ascii="Verdana" w:eastAsia="Verdana" w:hAnsi="Verdana" w:cs="Verdana"/>
          <w:sz w:val="16"/>
          <w:szCs w:val="16"/>
          <w:lang w:val="de-DE"/>
        </w:rPr>
        <w:t>eyrise</w:t>
      </w:r>
      <w:r w:rsidR="00421F71" w:rsidRPr="00381635">
        <w:rPr>
          <w:rFonts w:ascii="Verdana" w:eastAsia="Verdana" w:hAnsi="Verdana" w:cs="Verdana"/>
          <w:sz w:val="16"/>
          <w:szCs w:val="16"/>
          <w:vertAlign w:val="superscript"/>
          <w:lang w:val="de-DE"/>
        </w:rPr>
        <w:t>®</w:t>
      </w:r>
      <w:r w:rsidR="00421F71" w:rsidRPr="00381635">
        <w:rPr>
          <w:rFonts w:ascii="Verdana" w:eastAsia="Verdana" w:hAnsi="Verdana" w:cs="Verdana"/>
          <w:sz w:val="16"/>
          <w:szCs w:val="16"/>
          <w:lang w:val="de-DE"/>
        </w:rPr>
        <w:t xml:space="preserve"> wurde mit dem Materialpreis 2020 in der Kategorie Innovation ausgezeichnet und erhielt im Rahmen des Innovation Award Showcase auf der Consumer Electronics Show (CES) 2021 eine Nominierung als </w:t>
      </w:r>
      <w:r w:rsidR="00C6600F" w:rsidRPr="00381635">
        <w:rPr>
          <w:rFonts w:ascii="Verdana" w:eastAsia="Verdana" w:hAnsi="Verdana" w:cs="Verdana"/>
          <w:sz w:val="16"/>
          <w:szCs w:val="16"/>
          <w:lang w:val="de-DE"/>
        </w:rPr>
        <w:t>‚</w:t>
      </w:r>
      <w:r w:rsidR="00421F71" w:rsidRPr="00381635">
        <w:rPr>
          <w:rFonts w:ascii="Verdana" w:eastAsia="Verdana" w:hAnsi="Verdana" w:cs="Verdana"/>
          <w:sz w:val="16"/>
          <w:szCs w:val="16"/>
          <w:lang w:val="de-DE"/>
        </w:rPr>
        <w:t>Honoree</w:t>
      </w:r>
      <w:r w:rsidR="00C6600F" w:rsidRPr="00381635">
        <w:rPr>
          <w:rFonts w:ascii="Verdana" w:eastAsia="Verdana" w:hAnsi="Verdana" w:cs="Verdana"/>
          <w:sz w:val="16"/>
          <w:szCs w:val="16"/>
          <w:lang w:val="de-DE"/>
        </w:rPr>
        <w:t>‘</w:t>
      </w:r>
      <w:r w:rsidR="00421F71" w:rsidRPr="00381635">
        <w:rPr>
          <w:rFonts w:ascii="Verdana" w:eastAsia="Verdana" w:hAnsi="Verdana" w:cs="Verdana"/>
          <w:sz w:val="16"/>
          <w:szCs w:val="16"/>
          <w:lang w:val="de-DE"/>
        </w:rPr>
        <w:t>.</w:t>
      </w:r>
    </w:p>
    <w:p w14:paraId="14651F11" w14:textId="4F312FC3" w:rsidR="000D2C2D" w:rsidRPr="00381635" w:rsidRDefault="000D2C2D" w:rsidP="000D2C2D">
      <w:pPr>
        <w:rPr>
          <w:rFonts w:ascii="Verdana" w:eastAsia="Verdana" w:hAnsi="Verdana" w:cs="Verdana"/>
          <w:sz w:val="16"/>
          <w:szCs w:val="16"/>
          <w:lang w:val="de-DE"/>
        </w:rPr>
      </w:pPr>
      <w:r w:rsidRPr="00381635">
        <w:rPr>
          <w:rFonts w:ascii="Verdana" w:eastAsia="Verdana" w:hAnsi="Verdana" w:cs="Verdana"/>
          <w:sz w:val="16"/>
          <w:szCs w:val="16"/>
          <w:lang w:val="de-DE"/>
        </w:rPr>
        <w:t xml:space="preserve">Merck, </w:t>
      </w:r>
      <w:r w:rsidR="00DC5479" w:rsidRPr="00381635">
        <w:rPr>
          <w:rFonts w:ascii="Verdana" w:eastAsia="Verdana" w:hAnsi="Verdana" w:cs="Verdana"/>
          <w:sz w:val="16"/>
          <w:szCs w:val="16"/>
          <w:lang w:val="de-DE"/>
        </w:rPr>
        <w:t>l</w:t>
      </w:r>
      <w:r w:rsidRPr="00381635">
        <w:rPr>
          <w:rFonts w:ascii="Verdana" w:eastAsia="Verdana" w:hAnsi="Verdana" w:cs="Verdana"/>
          <w:sz w:val="16"/>
          <w:szCs w:val="16"/>
          <w:lang w:val="de-DE"/>
        </w:rPr>
        <w:t xml:space="preserve">icrivision </w:t>
      </w:r>
      <w:r w:rsidR="00DC5479" w:rsidRPr="00381635">
        <w:rPr>
          <w:rFonts w:ascii="Verdana" w:eastAsia="Verdana" w:hAnsi="Verdana" w:cs="Verdana"/>
          <w:sz w:val="16"/>
          <w:szCs w:val="16"/>
          <w:lang w:val="de-DE"/>
        </w:rPr>
        <w:t>u</w:t>
      </w:r>
      <w:r w:rsidRPr="00381635">
        <w:rPr>
          <w:rFonts w:ascii="Verdana" w:eastAsia="Verdana" w:hAnsi="Verdana" w:cs="Verdana"/>
          <w:sz w:val="16"/>
          <w:szCs w:val="16"/>
          <w:lang w:val="de-DE"/>
        </w:rPr>
        <w:t xml:space="preserve">nd </w:t>
      </w:r>
      <w:r w:rsidR="00DC5479" w:rsidRPr="00381635">
        <w:rPr>
          <w:rFonts w:ascii="Verdana" w:eastAsia="Verdana" w:hAnsi="Verdana" w:cs="Verdana"/>
          <w:sz w:val="16"/>
          <w:szCs w:val="16"/>
          <w:lang w:val="de-DE"/>
        </w:rPr>
        <w:t>e</w:t>
      </w:r>
      <w:r w:rsidRPr="00381635">
        <w:rPr>
          <w:rFonts w:ascii="Verdana" w:eastAsia="Verdana" w:hAnsi="Verdana" w:cs="Verdana"/>
          <w:sz w:val="16"/>
          <w:szCs w:val="16"/>
          <w:lang w:val="de-DE"/>
        </w:rPr>
        <w:t xml:space="preserve">yrise sind eingetragene Warenzeichen der Merck KGaA, Darmstadt/Deutschland, oder einer ihrer Konzerngesellschaften. </w:t>
      </w:r>
    </w:p>
    <w:p w14:paraId="21FF8BEC" w14:textId="77777777" w:rsidR="3E4EE3A3" w:rsidRPr="00381635" w:rsidRDefault="3E4EE3A3" w:rsidP="3E4EE3A3">
      <w:pPr>
        <w:rPr>
          <w:rFonts w:ascii="Verdana" w:eastAsia="Verdana" w:hAnsi="Verdana" w:cs="Verdana"/>
          <w:sz w:val="16"/>
          <w:szCs w:val="16"/>
          <w:lang w:val="de-DE"/>
        </w:rPr>
      </w:pPr>
    </w:p>
    <w:p w14:paraId="511EC842" w14:textId="54022255" w:rsidR="004815B6" w:rsidRPr="00381635" w:rsidRDefault="00A5477A" w:rsidP="004B3287">
      <w:pPr>
        <w:rPr>
          <w:rFonts w:ascii="Verdana" w:eastAsia="Verdana" w:hAnsi="Verdana" w:cs="Verdana"/>
          <w:sz w:val="16"/>
          <w:szCs w:val="16"/>
          <w:lang w:val="de-DE"/>
        </w:rPr>
      </w:pPr>
      <w:r w:rsidRPr="00381635">
        <w:rPr>
          <w:rFonts w:ascii="Verdana" w:eastAsia="Verdana" w:hAnsi="Verdana" w:cs="Verdana"/>
          <w:noProof/>
          <w:sz w:val="16"/>
          <w:szCs w:val="16"/>
          <w:lang w:val="de-DE"/>
        </w:rPr>
        <w:lastRenderedPageBreak/>
        <w:drawing>
          <wp:inline distT="0" distB="0" distL="0" distR="0" wp14:anchorId="70EC04F2" wp14:editId="3B8F4F59">
            <wp:extent cx="3952172" cy="2853569"/>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6705" cy="2864062"/>
                    </a:xfrm>
                    <a:prstGeom prst="rect">
                      <a:avLst/>
                    </a:prstGeom>
                  </pic:spPr>
                </pic:pic>
              </a:graphicData>
            </a:graphic>
          </wp:inline>
        </w:drawing>
      </w:r>
    </w:p>
    <w:p w14:paraId="3D521964" w14:textId="2FDC4A2C" w:rsidR="00A5477A" w:rsidRPr="00381635" w:rsidRDefault="00A5477A" w:rsidP="004B3287">
      <w:pPr>
        <w:rPr>
          <w:rFonts w:ascii="Verdana" w:eastAsia="Verdana" w:hAnsi="Verdana" w:cs="Verdana"/>
          <w:sz w:val="16"/>
          <w:szCs w:val="16"/>
          <w:lang w:val="de-DE"/>
        </w:rPr>
      </w:pPr>
      <w:r w:rsidRPr="00381635">
        <w:rPr>
          <w:rFonts w:ascii="Verdana" w:eastAsia="Verdana" w:hAnsi="Verdana" w:cs="Verdana"/>
          <w:noProof/>
          <w:sz w:val="16"/>
          <w:szCs w:val="16"/>
          <w:lang w:val="de-DE"/>
        </w:rPr>
        <w:drawing>
          <wp:inline distT="0" distB="0" distL="0" distR="0" wp14:anchorId="00EAAEFE" wp14:editId="7711E725">
            <wp:extent cx="1949434" cy="2700000"/>
            <wp:effectExtent l="0" t="0" r="0" b="5715"/>
            <wp:docPr id="3" name="Grafik 3" descr="Ein Bild, das drinnen,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Decke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9434" cy="2700000"/>
                    </a:xfrm>
                    <a:prstGeom prst="rect">
                      <a:avLst/>
                    </a:prstGeom>
                  </pic:spPr>
                </pic:pic>
              </a:graphicData>
            </a:graphic>
          </wp:inline>
        </w:drawing>
      </w:r>
      <w:r w:rsidR="00482970" w:rsidRPr="00381635">
        <w:rPr>
          <w:rFonts w:ascii="Verdana" w:eastAsia="Verdana" w:hAnsi="Verdana" w:cs="Verdana"/>
          <w:sz w:val="16"/>
          <w:szCs w:val="16"/>
          <w:lang w:val="de-DE"/>
        </w:rPr>
        <w:t xml:space="preserve"> </w:t>
      </w:r>
      <w:r w:rsidRPr="00381635">
        <w:rPr>
          <w:rFonts w:ascii="Verdana" w:eastAsia="Verdana" w:hAnsi="Verdana" w:cs="Verdana"/>
          <w:noProof/>
          <w:sz w:val="16"/>
          <w:szCs w:val="16"/>
          <w:lang w:val="de-DE"/>
        </w:rPr>
        <w:drawing>
          <wp:inline distT="0" distB="0" distL="0" distR="0" wp14:anchorId="7F55B9FC" wp14:editId="4F48F436">
            <wp:extent cx="1949434" cy="2700000"/>
            <wp:effectExtent l="0" t="0" r="0" b="5715"/>
            <wp:docPr id="4" name="Grafik 4"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innen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9434" cy="2700000"/>
                    </a:xfrm>
                    <a:prstGeom prst="rect">
                      <a:avLst/>
                    </a:prstGeom>
                  </pic:spPr>
                </pic:pic>
              </a:graphicData>
            </a:graphic>
          </wp:inline>
        </w:drawing>
      </w:r>
    </w:p>
    <w:p w14:paraId="3108FA1F" w14:textId="4761B66A" w:rsidR="004B3287" w:rsidRPr="00381635" w:rsidRDefault="006133F3" w:rsidP="004B3287">
      <w:pPr>
        <w:rPr>
          <w:rFonts w:ascii="Verdana" w:eastAsia="Verdana" w:hAnsi="Verdana" w:cs="Verdana"/>
          <w:sz w:val="16"/>
          <w:szCs w:val="16"/>
          <w:lang w:val="de-DE"/>
        </w:rPr>
      </w:pPr>
      <w:r w:rsidRPr="00381635">
        <w:rPr>
          <w:rFonts w:ascii="Verdana" w:eastAsia="Verdana" w:hAnsi="Verdana" w:cs="Verdana"/>
          <w:sz w:val="16"/>
          <w:szCs w:val="16"/>
          <w:lang w:val="de-DE"/>
        </w:rPr>
        <w:t>Bei der Umgestaltung zum ‚Forum Wissen‘ erhielt das denkmalgeschützte Gebäude des ehemaligen Naturhistorischen Museums der Universität Göttingen 200 Fenster aus dynamisch schaltbaren eyrise</w:t>
      </w:r>
      <w:r w:rsidRPr="00381635">
        <w:rPr>
          <w:rFonts w:ascii="Verdana" w:eastAsia="Verdana" w:hAnsi="Verdana" w:cs="Verdana"/>
          <w:sz w:val="16"/>
          <w:szCs w:val="16"/>
          <w:vertAlign w:val="superscript"/>
          <w:lang w:val="de-DE"/>
        </w:rPr>
        <w:t>®</w:t>
      </w:r>
      <w:r w:rsidRPr="00381635">
        <w:rPr>
          <w:rFonts w:ascii="Verdana" w:eastAsia="Verdana" w:hAnsi="Verdana" w:cs="Verdana"/>
          <w:sz w:val="16"/>
          <w:szCs w:val="16"/>
          <w:lang w:val="de-DE"/>
        </w:rPr>
        <w:t xml:space="preserve"> s350 Flüssigkristallgläsern.</w:t>
      </w:r>
      <w:r w:rsidR="004B3287" w:rsidRPr="00381635">
        <w:rPr>
          <w:rFonts w:ascii="Verdana" w:eastAsia="Verdana" w:hAnsi="Verdana" w:cs="Verdana"/>
          <w:sz w:val="16"/>
          <w:szCs w:val="16"/>
          <w:lang w:val="de-DE"/>
        </w:rPr>
        <w:t xml:space="preserve"> Bild</w:t>
      </w:r>
      <w:r w:rsidR="00A5477A" w:rsidRPr="00381635">
        <w:rPr>
          <w:rFonts w:ascii="Verdana" w:eastAsia="Verdana" w:hAnsi="Verdana" w:cs="Verdana"/>
          <w:sz w:val="16"/>
          <w:szCs w:val="16"/>
          <w:lang w:val="de-DE"/>
        </w:rPr>
        <w:t>er</w:t>
      </w:r>
      <w:r w:rsidR="004B3287" w:rsidRPr="00381635">
        <w:rPr>
          <w:rFonts w:ascii="Verdana" w:eastAsia="Verdana" w:hAnsi="Verdana" w:cs="Verdana"/>
          <w:sz w:val="16"/>
          <w:szCs w:val="16"/>
          <w:lang w:val="de-DE"/>
        </w:rPr>
        <w:t xml:space="preserve">: </w:t>
      </w:r>
      <w:r w:rsidR="00AA68F6" w:rsidRPr="00381635">
        <w:rPr>
          <w:rFonts w:ascii="Verdana" w:eastAsia="Verdana" w:hAnsi="Verdana" w:cs="Verdana"/>
          <w:sz w:val="16"/>
          <w:szCs w:val="16"/>
          <w:lang w:val="de-DE"/>
        </w:rPr>
        <w:t>Georg-August-Universität Göttingen &amp; eyrise</w:t>
      </w:r>
    </w:p>
    <w:p w14:paraId="407054EC" w14:textId="77777777" w:rsidR="3E4EE3A3" w:rsidRPr="00381635" w:rsidRDefault="004B3287" w:rsidP="004B3287">
      <w:pPr>
        <w:rPr>
          <w:rFonts w:ascii="Verdana" w:eastAsia="Verdana" w:hAnsi="Verdana" w:cs="Verdana"/>
          <w:sz w:val="16"/>
          <w:szCs w:val="16"/>
          <w:lang w:val="de-DE"/>
        </w:rPr>
      </w:pPr>
      <w:r w:rsidRPr="00381635">
        <w:rPr>
          <w:rFonts w:ascii="Verdana" w:eastAsia="Verdana" w:hAnsi="Verdana" w:cs="Verdana"/>
          <w:b/>
          <w:bCs/>
          <w:sz w:val="16"/>
          <w:szCs w:val="16"/>
          <w:lang w:val="de-DE"/>
        </w:rPr>
        <w:t>Weitere Informationen und Belegexemplare:</w:t>
      </w:r>
      <w:r w:rsidRPr="00381635">
        <w:rPr>
          <w:lang w:val="de-DE"/>
        </w:rPr>
        <w:br/>
      </w:r>
      <w:r w:rsidRPr="00381635">
        <w:rPr>
          <w:rFonts w:ascii="Verdana" w:eastAsia="Verdana" w:hAnsi="Verdana" w:cs="Verdana"/>
          <w:sz w:val="16"/>
          <w:szCs w:val="16"/>
          <w:lang w:val="de-DE"/>
        </w:rPr>
        <w:t>Barbara Welsch</w:t>
      </w:r>
      <w:r w:rsidRPr="00381635">
        <w:rPr>
          <w:lang w:val="de-DE"/>
        </w:rPr>
        <w:br/>
      </w:r>
      <w:r w:rsidRPr="00381635">
        <w:rPr>
          <w:rFonts w:ascii="Verdana" w:eastAsia="Verdana" w:hAnsi="Verdana" w:cs="Verdana"/>
          <w:sz w:val="16"/>
          <w:szCs w:val="16"/>
          <w:lang w:val="de-DE"/>
        </w:rPr>
        <w:t xml:space="preserve">Konsens PR GmbH &amp; Co. KG   </w:t>
      </w:r>
      <w:r w:rsidRPr="00381635">
        <w:rPr>
          <w:lang w:val="de-DE"/>
        </w:rPr>
        <w:br/>
      </w:r>
      <w:r w:rsidRPr="00381635">
        <w:rPr>
          <w:rFonts w:ascii="Verdana" w:eastAsia="Verdana" w:hAnsi="Verdana" w:cs="Verdana"/>
          <w:sz w:val="16"/>
          <w:szCs w:val="16"/>
          <w:lang w:val="de-DE"/>
        </w:rPr>
        <w:t>+49 (0)60 78/93 63 14</w:t>
      </w:r>
      <w:r w:rsidRPr="00381635">
        <w:rPr>
          <w:rFonts w:ascii="Verdana" w:eastAsia="Verdana" w:hAnsi="Verdana" w:cs="Verdana"/>
          <w:sz w:val="16"/>
          <w:szCs w:val="16"/>
          <w:lang w:val="de-DE"/>
        </w:rPr>
        <w:br/>
        <w:t>mail@konsens.de</w:t>
      </w:r>
      <w:r w:rsidRPr="00381635">
        <w:rPr>
          <w:lang w:val="de-DE"/>
        </w:rPr>
        <w:br/>
      </w:r>
    </w:p>
    <w:sectPr w:rsidR="3E4EE3A3" w:rsidRPr="00381635" w:rsidSect="009C00CC">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AB52" w14:textId="77777777" w:rsidR="006F4861" w:rsidRDefault="006F4861" w:rsidP="006F4861">
      <w:pPr>
        <w:spacing w:after="0" w:line="240" w:lineRule="auto"/>
      </w:pPr>
      <w:r>
        <w:separator/>
      </w:r>
    </w:p>
  </w:endnote>
  <w:endnote w:type="continuationSeparator" w:id="0">
    <w:p w14:paraId="0B6D02F6" w14:textId="77777777" w:rsidR="006F4861" w:rsidRDefault="006F4861" w:rsidP="006F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DB97" w14:textId="77777777" w:rsidR="006F4861" w:rsidRDefault="006F4861" w:rsidP="006F4861">
      <w:pPr>
        <w:spacing w:after="0" w:line="240" w:lineRule="auto"/>
      </w:pPr>
      <w:r>
        <w:separator/>
      </w:r>
    </w:p>
  </w:footnote>
  <w:footnote w:type="continuationSeparator" w:id="0">
    <w:p w14:paraId="0B7CBDB9" w14:textId="77777777" w:rsidR="006F4861" w:rsidRDefault="006F4861" w:rsidP="006F4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C226F"/>
    <w:multiLevelType w:val="hybridMultilevel"/>
    <w:tmpl w:val="6B18DC4C"/>
    <w:lvl w:ilvl="0" w:tplc="5A1E8D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7973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CB"/>
    <w:rsid w:val="000014C4"/>
    <w:rsid w:val="00002BA8"/>
    <w:rsid w:val="00006FA5"/>
    <w:rsid w:val="00010ADD"/>
    <w:rsid w:val="000237E9"/>
    <w:rsid w:val="00031145"/>
    <w:rsid w:val="000372B8"/>
    <w:rsid w:val="00044AFF"/>
    <w:rsid w:val="0004783B"/>
    <w:rsid w:val="00055CEE"/>
    <w:rsid w:val="00057553"/>
    <w:rsid w:val="0006638E"/>
    <w:rsid w:val="00074EF9"/>
    <w:rsid w:val="00076D0D"/>
    <w:rsid w:val="00086BC5"/>
    <w:rsid w:val="00091B15"/>
    <w:rsid w:val="00094188"/>
    <w:rsid w:val="00095654"/>
    <w:rsid w:val="00095873"/>
    <w:rsid w:val="000A02FD"/>
    <w:rsid w:val="000A07EA"/>
    <w:rsid w:val="000A2ACA"/>
    <w:rsid w:val="000A6C63"/>
    <w:rsid w:val="000B1A7D"/>
    <w:rsid w:val="000D2C2D"/>
    <w:rsid w:val="000E35B7"/>
    <w:rsid w:val="000F3B96"/>
    <w:rsid w:val="000F63CD"/>
    <w:rsid w:val="000FE63C"/>
    <w:rsid w:val="001028DD"/>
    <w:rsid w:val="001123AF"/>
    <w:rsid w:val="0011319A"/>
    <w:rsid w:val="001176E0"/>
    <w:rsid w:val="00117938"/>
    <w:rsid w:val="001238FB"/>
    <w:rsid w:val="00124D1F"/>
    <w:rsid w:val="0013009A"/>
    <w:rsid w:val="001351C2"/>
    <w:rsid w:val="00135A23"/>
    <w:rsid w:val="00136F12"/>
    <w:rsid w:val="00141B25"/>
    <w:rsid w:val="00145787"/>
    <w:rsid w:val="00154BD7"/>
    <w:rsid w:val="00160CA4"/>
    <w:rsid w:val="00163C57"/>
    <w:rsid w:val="00165C6F"/>
    <w:rsid w:val="001723DF"/>
    <w:rsid w:val="00175E29"/>
    <w:rsid w:val="001807D0"/>
    <w:rsid w:val="001828ED"/>
    <w:rsid w:val="001842D8"/>
    <w:rsid w:val="00186D89"/>
    <w:rsid w:val="00195D2D"/>
    <w:rsid w:val="001979CD"/>
    <w:rsid w:val="001A6269"/>
    <w:rsid w:val="001D7465"/>
    <w:rsid w:val="001E1576"/>
    <w:rsid w:val="001E32F7"/>
    <w:rsid w:val="001E485D"/>
    <w:rsid w:val="001E6C88"/>
    <w:rsid w:val="001F13BE"/>
    <w:rsid w:val="00224DDC"/>
    <w:rsid w:val="00230EA6"/>
    <w:rsid w:val="00235818"/>
    <w:rsid w:val="00241176"/>
    <w:rsid w:val="002429CE"/>
    <w:rsid w:val="00246F23"/>
    <w:rsid w:val="00264F7D"/>
    <w:rsid w:val="00266869"/>
    <w:rsid w:val="00274A41"/>
    <w:rsid w:val="0028646F"/>
    <w:rsid w:val="00286C4A"/>
    <w:rsid w:val="00286EB4"/>
    <w:rsid w:val="00287983"/>
    <w:rsid w:val="00294B60"/>
    <w:rsid w:val="002A6E81"/>
    <w:rsid w:val="002B763D"/>
    <w:rsid w:val="002C3DB3"/>
    <w:rsid w:val="002E18F2"/>
    <w:rsid w:val="002E1B60"/>
    <w:rsid w:val="002E6AB4"/>
    <w:rsid w:val="002F7D00"/>
    <w:rsid w:val="003063CB"/>
    <w:rsid w:val="00322AAD"/>
    <w:rsid w:val="00326B4A"/>
    <w:rsid w:val="00333FCB"/>
    <w:rsid w:val="00334C9F"/>
    <w:rsid w:val="00337D9A"/>
    <w:rsid w:val="00357D5E"/>
    <w:rsid w:val="00360614"/>
    <w:rsid w:val="003664D6"/>
    <w:rsid w:val="00372C0A"/>
    <w:rsid w:val="00381635"/>
    <w:rsid w:val="00382C03"/>
    <w:rsid w:val="00390904"/>
    <w:rsid w:val="00391CAF"/>
    <w:rsid w:val="0039284E"/>
    <w:rsid w:val="003928C4"/>
    <w:rsid w:val="00393BCB"/>
    <w:rsid w:val="00397FE0"/>
    <w:rsid w:val="003A0F23"/>
    <w:rsid w:val="003A5CBA"/>
    <w:rsid w:val="003A7CD7"/>
    <w:rsid w:val="003B2A3D"/>
    <w:rsid w:val="003B4768"/>
    <w:rsid w:val="003D29D4"/>
    <w:rsid w:val="003D322D"/>
    <w:rsid w:val="003DF2B2"/>
    <w:rsid w:val="003E2322"/>
    <w:rsid w:val="003F4DDC"/>
    <w:rsid w:val="004074C5"/>
    <w:rsid w:val="00411C43"/>
    <w:rsid w:val="004122CC"/>
    <w:rsid w:val="0041D353"/>
    <w:rsid w:val="00421F71"/>
    <w:rsid w:val="00424683"/>
    <w:rsid w:val="0043048A"/>
    <w:rsid w:val="0043735D"/>
    <w:rsid w:val="004408BB"/>
    <w:rsid w:val="004436C0"/>
    <w:rsid w:val="00446185"/>
    <w:rsid w:val="00446675"/>
    <w:rsid w:val="00453D0F"/>
    <w:rsid w:val="00455CB0"/>
    <w:rsid w:val="004565A4"/>
    <w:rsid w:val="0046431A"/>
    <w:rsid w:val="004705CB"/>
    <w:rsid w:val="00476241"/>
    <w:rsid w:val="004815B6"/>
    <w:rsid w:val="00482970"/>
    <w:rsid w:val="0048565D"/>
    <w:rsid w:val="00485EF6"/>
    <w:rsid w:val="004911AE"/>
    <w:rsid w:val="00493616"/>
    <w:rsid w:val="00496A72"/>
    <w:rsid w:val="004A08F6"/>
    <w:rsid w:val="004A1A28"/>
    <w:rsid w:val="004B132E"/>
    <w:rsid w:val="004B3287"/>
    <w:rsid w:val="004B44B1"/>
    <w:rsid w:val="004B4710"/>
    <w:rsid w:val="004C5024"/>
    <w:rsid w:val="004D056B"/>
    <w:rsid w:val="004D4091"/>
    <w:rsid w:val="004D7BD6"/>
    <w:rsid w:val="004E0339"/>
    <w:rsid w:val="004F560A"/>
    <w:rsid w:val="00512428"/>
    <w:rsid w:val="00521CF6"/>
    <w:rsid w:val="00530AF2"/>
    <w:rsid w:val="00533601"/>
    <w:rsid w:val="00534E6F"/>
    <w:rsid w:val="00535217"/>
    <w:rsid w:val="00536AD5"/>
    <w:rsid w:val="00540DFB"/>
    <w:rsid w:val="0054439F"/>
    <w:rsid w:val="005504F1"/>
    <w:rsid w:val="00572383"/>
    <w:rsid w:val="00574C7D"/>
    <w:rsid w:val="005772BB"/>
    <w:rsid w:val="00580828"/>
    <w:rsid w:val="00582442"/>
    <w:rsid w:val="00582D62"/>
    <w:rsid w:val="00586F7E"/>
    <w:rsid w:val="0059038E"/>
    <w:rsid w:val="00590425"/>
    <w:rsid w:val="00591F32"/>
    <w:rsid w:val="0059404F"/>
    <w:rsid w:val="005940F3"/>
    <w:rsid w:val="005B117C"/>
    <w:rsid w:val="005B1656"/>
    <w:rsid w:val="005B31BF"/>
    <w:rsid w:val="005C23AC"/>
    <w:rsid w:val="005C6616"/>
    <w:rsid w:val="005D5FB5"/>
    <w:rsid w:val="005D61FF"/>
    <w:rsid w:val="005E20CC"/>
    <w:rsid w:val="005E7728"/>
    <w:rsid w:val="005E791A"/>
    <w:rsid w:val="005F11D7"/>
    <w:rsid w:val="005F668F"/>
    <w:rsid w:val="00605BA3"/>
    <w:rsid w:val="006061BB"/>
    <w:rsid w:val="0060EBD5"/>
    <w:rsid w:val="006133F3"/>
    <w:rsid w:val="00616D6A"/>
    <w:rsid w:val="00621343"/>
    <w:rsid w:val="006228CB"/>
    <w:rsid w:val="00623436"/>
    <w:rsid w:val="00623F55"/>
    <w:rsid w:val="006268C5"/>
    <w:rsid w:val="00627C4F"/>
    <w:rsid w:val="006316C8"/>
    <w:rsid w:val="0063723A"/>
    <w:rsid w:val="00644CFB"/>
    <w:rsid w:val="00655274"/>
    <w:rsid w:val="00655BF9"/>
    <w:rsid w:val="00655C48"/>
    <w:rsid w:val="00655DE8"/>
    <w:rsid w:val="006625B2"/>
    <w:rsid w:val="0066392E"/>
    <w:rsid w:val="0067526B"/>
    <w:rsid w:val="0068005D"/>
    <w:rsid w:val="006904DE"/>
    <w:rsid w:val="00692C1F"/>
    <w:rsid w:val="00692E86"/>
    <w:rsid w:val="006A1B78"/>
    <w:rsid w:val="006A21F4"/>
    <w:rsid w:val="006A30F3"/>
    <w:rsid w:val="006A4E1B"/>
    <w:rsid w:val="006C32B0"/>
    <w:rsid w:val="006C6291"/>
    <w:rsid w:val="006D002C"/>
    <w:rsid w:val="006E0439"/>
    <w:rsid w:val="006E1D94"/>
    <w:rsid w:val="006E7526"/>
    <w:rsid w:val="006F4861"/>
    <w:rsid w:val="0070566C"/>
    <w:rsid w:val="007141FE"/>
    <w:rsid w:val="00720273"/>
    <w:rsid w:val="0072651F"/>
    <w:rsid w:val="007407F1"/>
    <w:rsid w:val="00743674"/>
    <w:rsid w:val="00745671"/>
    <w:rsid w:val="007459DF"/>
    <w:rsid w:val="0074679F"/>
    <w:rsid w:val="0074CEC4"/>
    <w:rsid w:val="00751A2A"/>
    <w:rsid w:val="00760CEC"/>
    <w:rsid w:val="00767F18"/>
    <w:rsid w:val="007729B6"/>
    <w:rsid w:val="00772A00"/>
    <w:rsid w:val="00781708"/>
    <w:rsid w:val="00786CE4"/>
    <w:rsid w:val="00793146"/>
    <w:rsid w:val="00793189"/>
    <w:rsid w:val="007977B8"/>
    <w:rsid w:val="007A082D"/>
    <w:rsid w:val="007A3134"/>
    <w:rsid w:val="007A683F"/>
    <w:rsid w:val="007B75AF"/>
    <w:rsid w:val="007C0423"/>
    <w:rsid w:val="007C62F1"/>
    <w:rsid w:val="007C7426"/>
    <w:rsid w:val="007D325C"/>
    <w:rsid w:val="007D4E96"/>
    <w:rsid w:val="007E1316"/>
    <w:rsid w:val="007E5B34"/>
    <w:rsid w:val="007F0C4D"/>
    <w:rsid w:val="007F7325"/>
    <w:rsid w:val="008074FC"/>
    <w:rsid w:val="00811C36"/>
    <w:rsid w:val="00816212"/>
    <w:rsid w:val="008232CC"/>
    <w:rsid w:val="00823A59"/>
    <w:rsid w:val="008337B6"/>
    <w:rsid w:val="00846129"/>
    <w:rsid w:val="008578FE"/>
    <w:rsid w:val="008606DD"/>
    <w:rsid w:val="008634BB"/>
    <w:rsid w:val="00863C6A"/>
    <w:rsid w:val="00891A9C"/>
    <w:rsid w:val="008975DC"/>
    <w:rsid w:val="00897722"/>
    <w:rsid w:val="008A033A"/>
    <w:rsid w:val="008A36D6"/>
    <w:rsid w:val="008B2E8C"/>
    <w:rsid w:val="008B45E6"/>
    <w:rsid w:val="008B48CB"/>
    <w:rsid w:val="008B5FE7"/>
    <w:rsid w:val="008C104F"/>
    <w:rsid w:val="008C2428"/>
    <w:rsid w:val="008C4CA6"/>
    <w:rsid w:val="008E02A6"/>
    <w:rsid w:val="008E2DB9"/>
    <w:rsid w:val="008E540F"/>
    <w:rsid w:val="008F36BC"/>
    <w:rsid w:val="00905C0B"/>
    <w:rsid w:val="009127FD"/>
    <w:rsid w:val="00914153"/>
    <w:rsid w:val="00925CFC"/>
    <w:rsid w:val="00933963"/>
    <w:rsid w:val="00936A7C"/>
    <w:rsid w:val="00940AC3"/>
    <w:rsid w:val="00941ADD"/>
    <w:rsid w:val="00947045"/>
    <w:rsid w:val="009479C9"/>
    <w:rsid w:val="0095269C"/>
    <w:rsid w:val="009678F9"/>
    <w:rsid w:val="009867B0"/>
    <w:rsid w:val="00994052"/>
    <w:rsid w:val="009976E1"/>
    <w:rsid w:val="009A0F93"/>
    <w:rsid w:val="009A61A4"/>
    <w:rsid w:val="009B2ECE"/>
    <w:rsid w:val="009B3227"/>
    <w:rsid w:val="009C00CC"/>
    <w:rsid w:val="009C4EED"/>
    <w:rsid w:val="009D5EC8"/>
    <w:rsid w:val="009E4B40"/>
    <w:rsid w:val="009E60DD"/>
    <w:rsid w:val="009F367A"/>
    <w:rsid w:val="00A00A8F"/>
    <w:rsid w:val="00A04803"/>
    <w:rsid w:val="00A151D1"/>
    <w:rsid w:val="00A25EBF"/>
    <w:rsid w:val="00A37B07"/>
    <w:rsid w:val="00A42548"/>
    <w:rsid w:val="00A5477A"/>
    <w:rsid w:val="00A55170"/>
    <w:rsid w:val="00A61C52"/>
    <w:rsid w:val="00A637E6"/>
    <w:rsid w:val="00A6474C"/>
    <w:rsid w:val="00A65FFC"/>
    <w:rsid w:val="00A971DF"/>
    <w:rsid w:val="00A97C07"/>
    <w:rsid w:val="00AA29D2"/>
    <w:rsid w:val="00AA68F6"/>
    <w:rsid w:val="00AB3500"/>
    <w:rsid w:val="00AC0A9B"/>
    <w:rsid w:val="00AD51E8"/>
    <w:rsid w:val="00AD61B2"/>
    <w:rsid w:val="00AE7614"/>
    <w:rsid w:val="00AF5792"/>
    <w:rsid w:val="00AF7AB6"/>
    <w:rsid w:val="00B039C4"/>
    <w:rsid w:val="00B22920"/>
    <w:rsid w:val="00B22AF3"/>
    <w:rsid w:val="00B2309F"/>
    <w:rsid w:val="00B4537B"/>
    <w:rsid w:val="00B503C7"/>
    <w:rsid w:val="00B6357A"/>
    <w:rsid w:val="00B63839"/>
    <w:rsid w:val="00B65506"/>
    <w:rsid w:val="00B65E5F"/>
    <w:rsid w:val="00B82115"/>
    <w:rsid w:val="00B842CA"/>
    <w:rsid w:val="00B87F98"/>
    <w:rsid w:val="00B91C35"/>
    <w:rsid w:val="00B959C0"/>
    <w:rsid w:val="00B96C80"/>
    <w:rsid w:val="00B97B7B"/>
    <w:rsid w:val="00BA1D77"/>
    <w:rsid w:val="00BA70C2"/>
    <w:rsid w:val="00BB5302"/>
    <w:rsid w:val="00BC0624"/>
    <w:rsid w:val="00BC69D8"/>
    <w:rsid w:val="00BD6EAE"/>
    <w:rsid w:val="00BE3875"/>
    <w:rsid w:val="00BE5288"/>
    <w:rsid w:val="00BF7DF0"/>
    <w:rsid w:val="00C000B8"/>
    <w:rsid w:val="00C16616"/>
    <w:rsid w:val="00C167C2"/>
    <w:rsid w:val="00C176AB"/>
    <w:rsid w:val="00C20F17"/>
    <w:rsid w:val="00C214FA"/>
    <w:rsid w:val="00C21559"/>
    <w:rsid w:val="00C2173B"/>
    <w:rsid w:val="00C2249E"/>
    <w:rsid w:val="00C22D55"/>
    <w:rsid w:val="00C240E4"/>
    <w:rsid w:val="00C305BA"/>
    <w:rsid w:val="00C33278"/>
    <w:rsid w:val="00C35BFB"/>
    <w:rsid w:val="00C37436"/>
    <w:rsid w:val="00C3743C"/>
    <w:rsid w:val="00C510D8"/>
    <w:rsid w:val="00C53411"/>
    <w:rsid w:val="00C54639"/>
    <w:rsid w:val="00C607E6"/>
    <w:rsid w:val="00C623C6"/>
    <w:rsid w:val="00C655A1"/>
    <w:rsid w:val="00C6600F"/>
    <w:rsid w:val="00C70728"/>
    <w:rsid w:val="00C72970"/>
    <w:rsid w:val="00C76D1E"/>
    <w:rsid w:val="00C77A31"/>
    <w:rsid w:val="00CB1643"/>
    <w:rsid w:val="00CB5034"/>
    <w:rsid w:val="00CC4CCD"/>
    <w:rsid w:val="00CC71EE"/>
    <w:rsid w:val="00CD0F7C"/>
    <w:rsid w:val="00CD1AB1"/>
    <w:rsid w:val="00CE2041"/>
    <w:rsid w:val="00CF55A4"/>
    <w:rsid w:val="00D026AF"/>
    <w:rsid w:val="00D07087"/>
    <w:rsid w:val="00D1418F"/>
    <w:rsid w:val="00D15AE3"/>
    <w:rsid w:val="00D23357"/>
    <w:rsid w:val="00D359C8"/>
    <w:rsid w:val="00D506BE"/>
    <w:rsid w:val="00D53409"/>
    <w:rsid w:val="00D5400D"/>
    <w:rsid w:val="00D5B052"/>
    <w:rsid w:val="00D61218"/>
    <w:rsid w:val="00D67E88"/>
    <w:rsid w:val="00D83807"/>
    <w:rsid w:val="00D838FE"/>
    <w:rsid w:val="00D848B7"/>
    <w:rsid w:val="00D908AC"/>
    <w:rsid w:val="00D91484"/>
    <w:rsid w:val="00D9252A"/>
    <w:rsid w:val="00D9259D"/>
    <w:rsid w:val="00D956EE"/>
    <w:rsid w:val="00DA0677"/>
    <w:rsid w:val="00DA482B"/>
    <w:rsid w:val="00DA75AA"/>
    <w:rsid w:val="00DA7D70"/>
    <w:rsid w:val="00DB67A5"/>
    <w:rsid w:val="00DC233B"/>
    <w:rsid w:val="00DC5479"/>
    <w:rsid w:val="00DD1E9B"/>
    <w:rsid w:val="00DD2076"/>
    <w:rsid w:val="00DE258A"/>
    <w:rsid w:val="00DF7061"/>
    <w:rsid w:val="00E038BA"/>
    <w:rsid w:val="00E05897"/>
    <w:rsid w:val="00E14B24"/>
    <w:rsid w:val="00E14ECE"/>
    <w:rsid w:val="00E16269"/>
    <w:rsid w:val="00E33855"/>
    <w:rsid w:val="00E33EBD"/>
    <w:rsid w:val="00E4383F"/>
    <w:rsid w:val="00E55A94"/>
    <w:rsid w:val="00E60D52"/>
    <w:rsid w:val="00E63108"/>
    <w:rsid w:val="00E664B8"/>
    <w:rsid w:val="00E70F73"/>
    <w:rsid w:val="00E72B24"/>
    <w:rsid w:val="00E760E7"/>
    <w:rsid w:val="00E7700A"/>
    <w:rsid w:val="00E77FF0"/>
    <w:rsid w:val="00E80991"/>
    <w:rsid w:val="00E86B25"/>
    <w:rsid w:val="00E93472"/>
    <w:rsid w:val="00E96947"/>
    <w:rsid w:val="00EA2EB1"/>
    <w:rsid w:val="00EA655A"/>
    <w:rsid w:val="00EA6599"/>
    <w:rsid w:val="00EA77F9"/>
    <w:rsid w:val="00EB041B"/>
    <w:rsid w:val="00EB271F"/>
    <w:rsid w:val="00EB3ECD"/>
    <w:rsid w:val="00EB6FD5"/>
    <w:rsid w:val="00EB737A"/>
    <w:rsid w:val="00EC4248"/>
    <w:rsid w:val="00ED17B2"/>
    <w:rsid w:val="00EE542B"/>
    <w:rsid w:val="00EF4CB0"/>
    <w:rsid w:val="00EF57CA"/>
    <w:rsid w:val="00EF5C9F"/>
    <w:rsid w:val="00EF6C4A"/>
    <w:rsid w:val="00F015D8"/>
    <w:rsid w:val="00F01A23"/>
    <w:rsid w:val="00F02F8C"/>
    <w:rsid w:val="00F075DD"/>
    <w:rsid w:val="00F1170A"/>
    <w:rsid w:val="00F17856"/>
    <w:rsid w:val="00F2020C"/>
    <w:rsid w:val="00F2434A"/>
    <w:rsid w:val="00F2448E"/>
    <w:rsid w:val="00F30C38"/>
    <w:rsid w:val="00F35431"/>
    <w:rsid w:val="00F454AD"/>
    <w:rsid w:val="00F47450"/>
    <w:rsid w:val="00F4762F"/>
    <w:rsid w:val="00F6233C"/>
    <w:rsid w:val="00F646FE"/>
    <w:rsid w:val="00F66581"/>
    <w:rsid w:val="00F673DB"/>
    <w:rsid w:val="00F74BEF"/>
    <w:rsid w:val="00F825D7"/>
    <w:rsid w:val="00F85A15"/>
    <w:rsid w:val="00F927E1"/>
    <w:rsid w:val="00F92C77"/>
    <w:rsid w:val="00F92ECF"/>
    <w:rsid w:val="00FA3842"/>
    <w:rsid w:val="00FB2F46"/>
    <w:rsid w:val="00FD2502"/>
    <w:rsid w:val="00FD590F"/>
    <w:rsid w:val="00FE162F"/>
    <w:rsid w:val="00FF09D4"/>
    <w:rsid w:val="00FF1303"/>
    <w:rsid w:val="01291F01"/>
    <w:rsid w:val="012A0CF8"/>
    <w:rsid w:val="014981C6"/>
    <w:rsid w:val="016FF406"/>
    <w:rsid w:val="01D37C2A"/>
    <w:rsid w:val="024D31CB"/>
    <w:rsid w:val="029C1A8F"/>
    <w:rsid w:val="02CE50A2"/>
    <w:rsid w:val="0315BE26"/>
    <w:rsid w:val="031F9B7D"/>
    <w:rsid w:val="0323DD02"/>
    <w:rsid w:val="038A7BDB"/>
    <w:rsid w:val="039A03A4"/>
    <w:rsid w:val="03D09E63"/>
    <w:rsid w:val="03F0952E"/>
    <w:rsid w:val="040DFBC2"/>
    <w:rsid w:val="042DE08F"/>
    <w:rsid w:val="043620D4"/>
    <w:rsid w:val="045E9007"/>
    <w:rsid w:val="048127DD"/>
    <w:rsid w:val="048D9A05"/>
    <w:rsid w:val="04B697B0"/>
    <w:rsid w:val="04ED8975"/>
    <w:rsid w:val="05010267"/>
    <w:rsid w:val="051FF55F"/>
    <w:rsid w:val="052AA58D"/>
    <w:rsid w:val="05929E46"/>
    <w:rsid w:val="05DB5BBE"/>
    <w:rsid w:val="05E2FA13"/>
    <w:rsid w:val="05EC830E"/>
    <w:rsid w:val="0617F379"/>
    <w:rsid w:val="0647E724"/>
    <w:rsid w:val="06536BFD"/>
    <w:rsid w:val="067CFCE1"/>
    <w:rsid w:val="06C2A348"/>
    <w:rsid w:val="06F8FBC3"/>
    <w:rsid w:val="06FB06A9"/>
    <w:rsid w:val="06FFB008"/>
    <w:rsid w:val="07219023"/>
    <w:rsid w:val="07589894"/>
    <w:rsid w:val="07623D80"/>
    <w:rsid w:val="077F2388"/>
    <w:rsid w:val="07CC08AA"/>
    <w:rsid w:val="07DE894F"/>
    <w:rsid w:val="07E09D4D"/>
    <w:rsid w:val="08026F76"/>
    <w:rsid w:val="0819AAB3"/>
    <w:rsid w:val="08287185"/>
    <w:rsid w:val="082ACB82"/>
    <w:rsid w:val="0832379A"/>
    <w:rsid w:val="084F93B2"/>
    <w:rsid w:val="088EDDAF"/>
    <w:rsid w:val="0949DAF1"/>
    <w:rsid w:val="09545B97"/>
    <w:rsid w:val="099792F0"/>
    <w:rsid w:val="09E425B8"/>
    <w:rsid w:val="09FCA499"/>
    <w:rsid w:val="0A033426"/>
    <w:rsid w:val="0A0BFED0"/>
    <w:rsid w:val="0A11C10B"/>
    <w:rsid w:val="0A2253DF"/>
    <w:rsid w:val="0A2949EF"/>
    <w:rsid w:val="0A6336A6"/>
    <w:rsid w:val="0A788605"/>
    <w:rsid w:val="0ABCFED8"/>
    <w:rsid w:val="0AC33C0A"/>
    <w:rsid w:val="0AD674D5"/>
    <w:rsid w:val="0B103DA5"/>
    <w:rsid w:val="0B5F8760"/>
    <w:rsid w:val="0B671A9D"/>
    <w:rsid w:val="0B72D5C7"/>
    <w:rsid w:val="0B822AEB"/>
    <w:rsid w:val="0BAD49C4"/>
    <w:rsid w:val="0BAEE8BC"/>
    <w:rsid w:val="0BD8119F"/>
    <w:rsid w:val="0BE30DD2"/>
    <w:rsid w:val="0C0FC091"/>
    <w:rsid w:val="0C26C45A"/>
    <w:rsid w:val="0C638D21"/>
    <w:rsid w:val="0C788782"/>
    <w:rsid w:val="0C9C94AE"/>
    <w:rsid w:val="0CA9AB56"/>
    <w:rsid w:val="0CB6AA93"/>
    <w:rsid w:val="0CE36C97"/>
    <w:rsid w:val="0CF4083E"/>
    <w:rsid w:val="0D0DB996"/>
    <w:rsid w:val="0D1EDEB1"/>
    <w:rsid w:val="0D285A91"/>
    <w:rsid w:val="0D4261DD"/>
    <w:rsid w:val="0D6BE3BD"/>
    <w:rsid w:val="0D826C46"/>
    <w:rsid w:val="0D910E4A"/>
    <w:rsid w:val="0DA5C482"/>
    <w:rsid w:val="0DAF6E80"/>
    <w:rsid w:val="0DF2F893"/>
    <w:rsid w:val="0E0DF61B"/>
    <w:rsid w:val="0E11A761"/>
    <w:rsid w:val="0E2F7EF0"/>
    <w:rsid w:val="0E4A2832"/>
    <w:rsid w:val="0F12977A"/>
    <w:rsid w:val="0F382EAD"/>
    <w:rsid w:val="0F8A6F3F"/>
    <w:rsid w:val="0FAC4DEA"/>
    <w:rsid w:val="0FCFFD1D"/>
    <w:rsid w:val="10023AD1"/>
    <w:rsid w:val="103AFB5A"/>
    <w:rsid w:val="1098CBDF"/>
    <w:rsid w:val="10A11BB1"/>
    <w:rsid w:val="10CC3D9B"/>
    <w:rsid w:val="10D16DED"/>
    <w:rsid w:val="110AF73E"/>
    <w:rsid w:val="110C8C6A"/>
    <w:rsid w:val="11118306"/>
    <w:rsid w:val="11150715"/>
    <w:rsid w:val="115037DC"/>
    <w:rsid w:val="116A23BC"/>
    <w:rsid w:val="11D48373"/>
    <w:rsid w:val="121FA068"/>
    <w:rsid w:val="1220ACC9"/>
    <w:rsid w:val="1246D588"/>
    <w:rsid w:val="128708E8"/>
    <w:rsid w:val="129102A3"/>
    <w:rsid w:val="12966430"/>
    <w:rsid w:val="129C4C6A"/>
    <w:rsid w:val="12CF681B"/>
    <w:rsid w:val="12D45EB1"/>
    <w:rsid w:val="12DA4CC9"/>
    <w:rsid w:val="12E9C650"/>
    <w:rsid w:val="12F3D154"/>
    <w:rsid w:val="133D8D18"/>
    <w:rsid w:val="134B9860"/>
    <w:rsid w:val="136F4FFC"/>
    <w:rsid w:val="137E8461"/>
    <w:rsid w:val="138E1416"/>
    <w:rsid w:val="1423C296"/>
    <w:rsid w:val="14B63E45"/>
    <w:rsid w:val="14D167E1"/>
    <w:rsid w:val="14DECCF4"/>
    <w:rsid w:val="1539F202"/>
    <w:rsid w:val="155FF3DE"/>
    <w:rsid w:val="1574E26A"/>
    <w:rsid w:val="157D43A8"/>
    <w:rsid w:val="159F0579"/>
    <w:rsid w:val="15A0C145"/>
    <w:rsid w:val="15CD9E29"/>
    <w:rsid w:val="160ED810"/>
    <w:rsid w:val="1629FACE"/>
    <w:rsid w:val="1668BAFC"/>
    <w:rsid w:val="16C094B2"/>
    <w:rsid w:val="16CF6255"/>
    <w:rsid w:val="16DE3AEE"/>
    <w:rsid w:val="16F0E8C3"/>
    <w:rsid w:val="17571725"/>
    <w:rsid w:val="177AA370"/>
    <w:rsid w:val="177B4D6D"/>
    <w:rsid w:val="185DC693"/>
    <w:rsid w:val="186681D5"/>
    <w:rsid w:val="18A6ABDE"/>
    <w:rsid w:val="18DDB706"/>
    <w:rsid w:val="1953DE70"/>
    <w:rsid w:val="19605CEA"/>
    <w:rsid w:val="198EBC2D"/>
    <w:rsid w:val="19959A4C"/>
    <w:rsid w:val="199C2E01"/>
    <w:rsid w:val="19AE1E2F"/>
    <w:rsid w:val="19DBC6E2"/>
    <w:rsid w:val="1A1AB5BA"/>
    <w:rsid w:val="1A5CAD7F"/>
    <w:rsid w:val="1A6F39FD"/>
    <w:rsid w:val="1A93B5D7"/>
    <w:rsid w:val="1AC6C040"/>
    <w:rsid w:val="1ADE4F3C"/>
    <w:rsid w:val="1B1E7272"/>
    <w:rsid w:val="1B2BF3CC"/>
    <w:rsid w:val="1BE5BF09"/>
    <w:rsid w:val="1C2C0C26"/>
    <w:rsid w:val="1C5C782A"/>
    <w:rsid w:val="1C61B951"/>
    <w:rsid w:val="1C817370"/>
    <w:rsid w:val="1C92D280"/>
    <w:rsid w:val="1CAC5B7E"/>
    <w:rsid w:val="1CE060E3"/>
    <w:rsid w:val="1D1FCB80"/>
    <w:rsid w:val="1D27D79D"/>
    <w:rsid w:val="1D3E10E9"/>
    <w:rsid w:val="1D54D82A"/>
    <w:rsid w:val="1D5ABD23"/>
    <w:rsid w:val="1DA7DFB7"/>
    <w:rsid w:val="1DE10851"/>
    <w:rsid w:val="1E1B4B59"/>
    <w:rsid w:val="1E3A35B6"/>
    <w:rsid w:val="1E8B4DC7"/>
    <w:rsid w:val="1EDC3AA2"/>
    <w:rsid w:val="1EE5F6B0"/>
    <w:rsid w:val="1F3F35BA"/>
    <w:rsid w:val="20318326"/>
    <w:rsid w:val="2034EB8F"/>
    <w:rsid w:val="2047C2EC"/>
    <w:rsid w:val="204825A1"/>
    <w:rsid w:val="204F2020"/>
    <w:rsid w:val="20738A41"/>
    <w:rsid w:val="211BE547"/>
    <w:rsid w:val="217BB974"/>
    <w:rsid w:val="219C890C"/>
    <w:rsid w:val="21B01EFF"/>
    <w:rsid w:val="21B2FA0B"/>
    <w:rsid w:val="21E38F22"/>
    <w:rsid w:val="21FBCE79"/>
    <w:rsid w:val="2289859A"/>
    <w:rsid w:val="22E460BE"/>
    <w:rsid w:val="23045EE0"/>
    <w:rsid w:val="231A241F"/>
    <w:rsid w:val="2328A954"/>
    <w:rsid w:val="2329717A"/>
    <w:rsid w:val="233667C1"/>
    <w:rsid w:val="235A4A8E"/>
    <w:rsid w:val="2377BF26"/>
    <w:rsid w:val="23992A95"/>
    <w:rsid w:val="23FB85CE"/>
    <w:rsid w:val="24155848"/>
    <w:rsid w:val="242DACB7"/>
    <w:rsid w:val="2484F61A"/>
    <w:rsid w:val="249AE904"/>
    <w:rsid w:val="24DC0938"/>
    <w:rsid w:val="24F1A471"/>
    <w:rsid w:val="254B3D72"/>
    <w:rsid w:val="25774020"/>
    <w:rsid w:val="25790A5D"/>
    <w:rsid w:val="257CD221"/>
    <w:rsid w:val="2587569F"/>
    <w:rsid w:val="25A8634A"/>
    <w:rsid w:val="25AFC21B"/>
    <w:rsid w:val="25CF2567"/>
    <w:rsid w:val="25E03C81"/>
    <w:rsid w:val="261338A7"/>
    <w:rsid w:val="263F7DE5"/>
    <w:rsid w:val="2641A59D"/>
    <w:rsid w:val="26556B75"/>
    <w:rsid w:val="266D3794"/>
    <w:rsid w:val="2671B874"/>
    <w:rsid w:val="26805E51"/>
    <w:rsid w:val="26C24886"/>
    <w:rsid w:val="26C6A2C1"/>
    <w:rsid w:val="274EC257"/>
    <w:rsid w:val="2774A243"/>
    <w:rsid w:val="277CCD66"/>
    <w:rsid w:val="27CBB7CE"/>
    <w:rsid w:val="27D3F2B8"/>
    <w:rsid w:val="27EC76E4"/>
    <w:rsid w:val="280BC465"/>
    <w:rsid w:val="280F894D"/>
    <w:rsid w:val="281BB1F0"/>
    <w:rsid w:val="28394FD9"/>
    <w:rsid w:val="29278697"/>
    <w:rsid w:val="293E41E8"/>
    <w:rsid w:val="29C0758A"/>
    <w:rsid w:val="2A521EDB"/>
    <w:rsid w:val="2A90D66A"/>
    <w:rsid w:val="2AB9C330"/>
    <w:rsid w:val="2AC3AF41"/>
    <w:rsid w:val="2ACFCE31"/>
    <w:rsid w:val="2B0BBF32"/>
    <w:rsid w:val="2B19DCBC"/>
    <w:rsid w:val="2B4987EF"/>
    <w:rsid w:val="2B8A91EA"/>
    <w:rsid w:val="2B9A4DE8"/>
    <w:rsid w:val="2BA8BF02"/>
    <w:rsid w:val="2BE4D3C2"/>
    <w:rsid w:val="2BF0EA1D"/>
    <w:rsid w:val="2C504725"/>
    <w:rsid w:val="2CB021F0"/>
    <w:rsid w:val="2CC126D2"/>
    <w:rsid w:val="2CE26A6B"/>
    <w:rsid w:val="2D2AF14F"/>
    <w:rsid w:val="2D532D05"/>
    <w:rsid w:val="2D78BA63"/>
    <w:rsid w:val="2D8E548B"/>
    <w:rsid w:val="2D9AE275"/>
    <w:rsid w:val="2DA4D348"/>
    <w:rsid w:val="2E26DE36"/>
    <w:rsid w:val="2E302822"/>
    <w:rsid w:val="2E38463B"/>
    <w:rsid w:val="2E4819A6"/>
    <w:rsid w:val="2E804FB3"/>
    <w:rsid w:val="2EC8BAB7"/>
    <w:rsid w:val="2EF58F39"/>
    <w:rsid w:val="2EFF8E4A"/>
    <w:rsid w:val="2F34625E"/>
    <w:rsid w:val="2F63547A"/>
    <w:rsid w:val="2FD12FC0"/>
    <w:rsid w:val="3012208B"/>
    <w:rsid w:val="30153A3D"/>
    <w:rsid w:val="3029E7C0"/>
    <w:rsid w:val="302ADC88"/>
    <w:rsid w:val="30548F78"/>
    <w:rsid w:val="306B9306"/>
    <w:rsid w:val="30A6A94F"/>
    <w:rsid w:val="30A7C0FA"/>
    <w:rsid w:val="30ADB9C9"/>
    <w:rsid w:val="30B219DE"/>
    <w:rsid w:val="30C2D185"/>
    <w:rsid w:val="311C3045"/>
    <w:rsid w:val="31332620"/>
    <w:rsid w:val="31613D62"/>
    <w:rsid w:val="318DDCB5"/>
    <w:rsid w:val="319BC7E1"/>
    <w:rsid w:val="31A9394C"/>
    <w:rsid w:val="31B9FABE"/>
    <w:rsid w:val="31DA7C4B"/>
    <w:rsid w:val="31E4677B"/>
    <w:rsid w:val="31E6BB9A"/>
    <w:rsid w:val="32431E99"/>
    <w:rsid w:val="32473B25"/>
    <w:rsid w:val="3251387A"/>
    <w:rsid w:val="32986E45"/>
    <w:rsid w:val="32AF9E72"/>
    <w:rsid w:val="3325AB15"/>
    <w:rsid w:val="332B44E4"/>
    <w:rsid w:val="33674DF7"/>
    <w:rsid w:val="336FF2BD"/>
    <w:rsid w:val="337CE5EE"/>
    <w:rsid w:val="338AE03E"/>
    <w:rsid w:val="3396D4B4"/>
    <w:rsid w:val="343AADC5"/>
    <w:rsid w:val="3449A669"/>
    <w:rsid w:val="34786A10"/>
    <w:rsid w:val="3494D8E0"/>
    <w:rsid w:val="34E105E0"/>
    <w:rsid w:val="34FC225C"/>
    <w:rsid w:val="352DA4B0"/>
    <w:rsid w:val="3532D8AE"/>
    <w:rsid w:val="36525FBE"/>
    <w:rsid w:val="36821769"/>
    <w:rsid w:val="36AF121B"/>
    <w:rsid w:val="36DA9DDA"/>
    <w:rsid w:val="36DF6EF4"/>
    <w:rsid w:val="3743A61B"/>
    <w:rsid w:val="375DCAC4"/>
    <w:rsid w:val="378ADA51"/>
    <w:rsid w:val="3790A0E8"/>
    <w:rsid w:val="37A3B419"/>
    <w:rsid w:val="380976B4"/>
    <w:rsid w:val="382384FF"/>
    <w:rsid w:val="39577FD0"/>
    <w:rsid w:val="3990CA29"/>
    <w:rsid w:val="39A22ADB"/>
    <w:rsid w:val="39D97943"/>
    <w:rsid w:val="39E22645"/>
    <w:rsid w:val="39F35C04"/>
    <w:rsid w:val="39F89AD0"/>
    <w:rsid w:val="3A008E6B"/>
    <w:rsid w:val="3A1ED0BC"/>
    <w:rsid w:val="3A29EC9B"/>
    <w:rsid w:val="3A38905C"/>
    <w:rsid w:val="3A3D9FAE"/>
    <w:rsid w:val="3A4A4C43"/>
    <w:rsid w:val="3A901F39"/>
    <w:rsid w:val="3A9EDB1B"/>
    <w:rsid w:val="3AEBE8A6"/>
    <w:rsid w:val="3B1D42C1"/>
    <w:rsid w:val="3B66E370"/>
    <w:rsid w:val="3B9788A8"/>
    <w:rsid w:val="3BE950E6"/>
    <w:rsid w:val="3C746D66"/>
    <w:rsid w:val="3CB15221"/>
    <w:rsid w:val="3CB95B23"/>
    <w:rsid w:val="3CC28C6D"/>
    <w:rsid w:val="3CEF7428"/>
    <w:rsid w:val="3D097697"/>
    <w:rsid w:val="3D1739AE"/>
    <w:rsid w:val="3D2060DE"/>
    <w:rsid w:val="3D6D0398"/>
    <w:rsid w:val="3D85D293"/>
    <w:rsid w:val="3D908481"/>
    <w:rsid w:val="3DC3BEF4"/>
    <w:rsid w:val="3DE0B2A7"/>
    <w:rsid w:val="3E4EE3A3"/>
    <w:rsid w:val="3E908377"/>
    <w:rsid w:val="3EB2F433"/>
    <w:rsid w:val="3ED4B251"/>
    <w:rsid w:val="3EFE7858"/>
    <w:rsid w:val="3F13B2AB"/>
    <w:rsid w:val="3F1A6DBB"/>
    <w:rsid w:val="3F3354A9"/>
    <w:rsid w:val="3F3CDF09"/>
    <w:rsid w:val="3F50CE09"/>
    <w:rsid w:val="3FA7837D"/>
    <w:rsid w:val="3FC32721"/>
    <w:rsid w:val="3FCA11DE"/>
    <w:rsid w:val="3FECF53E"/>
    <w:rsid w:val="402AB484"/>
    <w:rsid w:val="405E289B"/>
    <w:rsid w:val="4070DCC1"/>
    <w:rsid w:val="407D020E"/>
    <w:rsid w:val="4120FC92"/>
    <w:rsid w:val="412AF786"/>
    <w:rsid w:val="414CB1C2"/>
    <w:rsid w:val="41681507"/>
    <w:rsid w:val="41A5449F"/>
    <w:rsid w:val="41C692D6"/>
    <w:rsid w:val="41C80F8C"/>
    <w:rsid w:val="41FA3F6F"/>
    <w:rsid w:val="41FF3B2E"/>
    <w:rsid w:val="4205AF8E"/>
    <w:rsid w:val="42201308"/>
    <w:rsid w:val="42793076"/>
    <w:rsid w:val="42D18B7D"/>
    <w:rsid w:val="430FDAAC"/>
    <w:rsid w:val="433950F1"/>
    <w:rsid w:val="434DF526"/>
    <w:rsid w:val="435ECBCF"/>
    <w:rsid w:val="4361D12F"/>
    <w:rsid w:val="438E688A"/>
    <w:rsid w:val="43EF0B4D"/>
    <w:rsid w:val="43F74C45"/>
    <w:rsid w:val="442297CB"/>
    <w:rsid w:val="44819B73"/>
    <w:rsid w:val="45120CAD"/>
    <w:rsid w:val="4543E2BF"/>
    <w:rsid w:val="455B7AEE"/>
    <w:rsid w:val="458119E4"/>
    <w:rsid w:val="458B9F5A"/>
    <w:rsid w:val="45D8F3AD"/>
    <w:rsid w:val="4635DF4A"/>
    <w:rsid w:val="4657D558"/>
    <w:rsid w:val="4689C369"/>
    <w:rsid w:val="46A4B3CD"/>
    <w:rsid w:val="46DEE4BD"/>
    <w:rsid w:val="46F02A79"/>
    <w:rsid w:val="4708CEEF"/>
    <w:rsid w:val="4718B8B3"/>
    <w:rsid w:val="475895A2"/>
    <w:rsid w:val="478A4B9F"/>
    <w:rsid w:val="479D44BE"/>
    <w:rsid w:val="47A8B2CF"/>
    <w:rsid w:val="47BAF3E3"/>
    <w:rsid w:val="47C60110"/>
    <w:rsid w:val="47CAECFB"/>
    <w:rsid w:val="47DAD9DE"/>
    <w:rsid w:val="486786EC"/>
    <w:rsid w:val="48BEB825"/>
    <w:rsid w:val="48CEF686"/>
    <w:rsid w:val="48D6FCBA"/>
    <w:rsid w:val="4937BDB1"/>
    <w:rsid w:val="49500410"/>
    <w:rsid w:val="49521A97"/>
    <w:rsid w:val="4988C38F"/>
    <w:rsid w:val="498A2CC8"/>
    <w:rsid w:val="49DEE004"/>
    <w:rsid w:val="49EB4237"/>
    <w:rsid w:val="4A00CAEE"/>
    <w:rsid w:val="4A2F6E12"/>
    <w:rsid w:val="4A52B38C"/>
    <w:rsid w:val="4A73493F"/>
    <w:rsid w:val="4A746007"/>
    <w:rsid w:val="4A9550BA"/>
    <w:rsid w:val="4AF7D353"/>
    <w:rsid w:val="4B0E588A"/>
    <w:rsid w:val="4B1077CE"/>
    <w:rsid w:val="4B16C3F0"/>
    <w:rsid w:val="4B339B6C"/>
    <w:rsid w:val="4B375A96"/>
    <w:rsid w:val="4B5B27FB"/>
    <w:rsid w:val="4B97F520"/>
    <w:rsid w:val="4BE4D963"/>
    <w:rsid w:val="4C1FEA61"/>
    <w:rsid w:val="4C32B982"/>
    <w:rsid w:val="4C4460B9"/>
    <w:rsid w:val="4C4EB926"/>
    <w:rsid w:val="4C763BB7"/>
    <w:rsid w:val="4CAFCD85"/>
    <w:rsid w:val="4CD02778"/>
    <w:rsid w:val="4CFF05AA"/>
    <w:rsid w:val="4D0EDA65"/>
    <w:rsid w:val="4D7529AB"/>
    <w:rsid w:val="4D80EDA0"/>
    <w:rsid w:val="4D9BD294"/>
    <w:rsid w:val="4DD7C4A8"/>
    <w:rsid w:val="4E40FA9E"/>
    <w:rsid w:val="4E6641F7"/>
    <w:rsid w:val="4E6BB993"/>
    <w:rsid w:val="4E833C72"/>
    <w:rsid w:val="4EB7E7A5"/>
    <w:rsid w:val="4EBD27FB"/>
    <w:rsid w:val="4EC5662C"/>
    <w:rsid w:val="4ECCD236"/>
    <w:rsid w:val="4ED8042D"/>
    <w:rsid w:val="4EE58087"/>
    <w:rsid w:val="4F25AEF2"/>
    <w:rsid w:val="4F273C0E"/>
    <w:rsid w:val="4F35DF62"/>
    <w:rsid w:val="4F659E98"/>
    <w:rsid w:val="4F797ABF"/>
    <w:rsid w:val="4FAE2C0F"/>
    <w:rsid w:val="4FF9884A"/>
    <w:rsid w:val="4FFBB04F"/>
    <w:rsid w:val="503A0FA6"/>
    <w:rsid w:val="5042125B"/>
    <w:rsid w:val="51412BD7"/>
    <w:rsid w:val="51A2FAA8"/>
    <w:rsid w:val="51B12D54"/>
    <w:rsid w:val="51B61146"/>
    <w:rsid w:val="51BF5591"/>
    <w:rsid w:val="51C1F68F"/>
    <w:rsid w:val="51E71383"/>
    <w:rsid w:val="5287A81E"/>
    <w:rsid w:val="52BB404C"/>
    <w:rsid w:val="5319169C"/>
    <w:rsid w:val="531EB1F6"/>
    <w:rsid w:val="53445851"/>
    <w:rsid w:val="534D5CAF"/>
    <w:rsid w:val="535985F1"/>
    <w:rsid w:val="53A002DC"/>
    <w:rsid w:val="53C61269"/>
    <w:rsid w:val="54498F1E"/>
    <w:rsid w:val="544B3926"/>
    <w:rsid w:val="5454078B"/>
    <w:rsid w:val="547AA340"/>
    <w:rsid w:val="5480C569"/>
    <w:rsid w:val="548D5053"/>
    <w:rsid w:val="54CF8133"/>
    <w:rsid w:val="54D9CFBB"/>
    <w:rsid w:val="55412213"/>
    <w:rsid w:val="5566F80E"/>
    <w:rsid w:val="55804B3D"/>
    <w:rsid w:val="5582E6E3"/>
    <w:rsid w:val="558560C7"/>
    <w:rsid w:val="55A6F7C5"/>
    <w:rsid w:val="55D7941D"/>
    <w:rsid w:val="55E16490"/>
    <w:rsid w:val="55FABBE7"/>
    <w:rsid w:val="5600B5F5"/>
    <w:rsid w:val="56069A4D"/>
    <w:rsid w:val="564349E5"/>
    <w:rsid w:val="565C1DAA"/>
    <w:rsid w:val="56A1DE55"/>
    <w:rsid w:val="56A9F4B0"/>
    <w:rsid w:val="56E0C123"/>
    <w:rsid w:val="57F72ECA"/>
    <w:rsid w:val="57FFE09B"/>
    <w:rsid w:val="582807D2"/>
    <w:rsid w:val="5867EA83"/>
    <w:rsid w:val="58756DEB"/>
    <w:rsid w:val="58833C5E"/>
    <w:rsid w:val="58CF8595"/>
    <w:rsid w:val="591DE67E"/>
    <w:rsid w:val="59210B5F"/>
    <w:rsid w:val="593F6981"/>
    <w:rsid w:val="5966DFF7"/>
    <w:rsid w:val="59C86083"/>
    <w:rsid w:val="59F3ADC8"/>
    <w:rsid w:val="5A38C997"/>
    <w:rsid w:val="5A533253"/>
    <w:rsid w:val="5A78F9CB"/>
    <w:rsid w:val="5A7982F1"/>
    <w:rsid w:val="5AB5195E"/>
    <w:rsid w:val="5AFCFF30"/>
    <w:rsid w:val="5B110CFD"/>
    <w:rsid w:val="5B4EEC66"/>
    <w:rsid w:val="5B99929C"/>
    <w:rsid w:val="5BA82CAD"/>
    <w:rsid w:val="5C17C81D"/>
    <w:rsid w:val="5C3A09CD"/>
    <w:rsid w:val="5C4066ED"/>
    <w:rsid w:val="5CF33229"/>
    <w:rsid w:val="5D0866E2"/>
    <w:rsid w:val="5D85026F"/>
    <w:rsid w:val="5D9929DD"/>
    <w:rsid w:val="5DAF9868"/>
    <w:rsid w:val="5E161279"/>
    <w:rsid w:val="5E420EC8"/>
    <w:rsid w:val="5E9E1D01"/>
    <w:rsid w:val="5EE0915F"/>
    <w:rsid w:val="5EFECCE2"/>
    <w:rsid w:val="5F0357C5"/>
    <w:rsid w:val="5F0F93F0"/>
    <w:rsid w:val="5F261BEF"/>
    <w:rsid w:val="5F355DD2"/>
    <w:rsid w:val="5F4EA54A"/>
    <w:rsid w:val="5FD45EBD"/>
    <w:rsid w:val="601A0620"/>
    <w:rsid w:val="605D5270"/>
    <w:rsid w:val="60742081"/>
    <w:rsid w:val="60849888"/>
    <w:rsid w:val="6093B705"/>
    <w:rsid w:val="609E5B7F"/>
    <w:rsid w:val="60B5201C"/>
    <w:rsid w:val="6137A89C"/>
    <w:rsid w:val="6139357E"/>
    <w:rsid w:val="6145BD2F"/>
    <w:rsid w:val="6165D366"/>
    <w:rsid w:val="617E9838"/>
    <w:rsid w:val="61CE0F16"/>
    <w:rsid w:val="62081715"/>
    <w:rsid w:val="62253B7C"/>
    <w:rsid w:val="624BEF77"/>
    <w:rsid w:val="6264AC67"/>
    <w:rsid w:val="627FD2CA"/>
    <w:rsid w:val="631E2B9B"/>
    <w:rsid w:val="635B50FC"/>
    <w:rsid w:val="6361BEE8"/>
    <w:rsid w:val="63A877DB"/>
    <w:rsid w:val="63CC65F1"/>
    <w:rsid w:val="63D8D16F"/>
    <w:rsid w:val="64054595"/>
    <w:rsid w:val="6508D03C"/>
    <w:rsid w:val="656967A3"/>
    <w:rsid w:val="6575573B"/>
    <w:rsid w:val="6577692F"/>
    <w:rsid w:val="65BD4D02"/>
    <w:rsid w:val="65C1C0DE"/>
    <w:rsid w:val="65E32197"/>
    <w:rsid w:val="65EC1F50"/>
    <w:rsid w:val="66AD8159"/>
    <w:rsid w:val="66F5574F"/>
    <w:rsid w:val="670FCA70"/>
    <w:rsid w:val="671334B6"/>
    <w:rsid w:val="6757B682"/>
    <w:rsid w:val="6770DE19"/>
    <w:rsid w:val="6780F60E"/>
    <w:rsid w:val="679EE1CB"/>
    <w:rsid w:val="67A7E63F"/>
    <w:rsid w:val="67C6FC6F"/>
    <w:rsid w:val="67DB950B"/>
    <w:rsid w:val="680B7115"/>
    <w:rsid w:val="6856EF1E"/>
    <w:rsid w:val="68718830"/>
    <w:rsid w:val="689C5784"/>
    <w:rsid w:val="68E22F3F"/>
    <w:rsid w:val="68EEC027"/>
    <w:rsid w:val="68F92CFA"/>
    <w:rsid w:val="697B0922"/>
    <w:rsid w:val="69C7D0F1"/>
    <w:rsid w:val="69F4281E"/>
    <w:rsid w:val="6A1EC2BF"/>
    <w:rsid w:val="6A34BC5D"/>
    <w:rsid w:val="6A52AF5E"/>
    <w:rsid w:val="6A5FBA63"/>
    <w:rsid w:val="6AA7AA80"/>
    <w:rsid w:val="6AB0A737"/>
    <w:rsid w:val="6AE3D4F3"/>
    <w:rsid w:val="6AE95AB7"/>
    <w:rsid w:val="6B1EA7AC"/>
    <w:rsid w:val="6B342239"/>
    <w:rsid w:val="6B44F77A"/>
    <w:rsid w:val="6B5212E7"/>
    <w:rsid w:val="6B5B3D1A"/>
    <w:rsid w:val="6B84CDCB"/>
    <w:rsid w:val="6B9C2119"/>
    <w:rsid w:val="6BB6D589"/>
    <w:rsid w:val="6C026355"/>
    <w:rsid w:val="6C4D4793"/>
    <w:rsid w:val="6C4DFF1B"/>
    <w:rsid w:val="6C54C3A4"/>
    <w:rsid w:val="6CAF6C1E"/>
    <w:rsid w:val="6CD2E1B4"/>
    <w:rsid w:val="6CE90926"/>
    <w:rsid w:val="6D1DE220"/>
    <w:rsid w:val="6D36D07B"/>
    <w:rsid w:val="6D41CCD5"/>
    <w:rsid w:val="6D422F59"/>
    <w:rsid w:val="6D431970"/>
    <w:rsid w:val="6D710568"/>
    <w:rsid w:val="6D7DDAA6"/>
    <w:rsid w:val="6DB2F750"/>
    <w:rsid w:val="6DC7E666"/>
    <w:rsid w:val="6E4912E5"/>
    <w:rsid w:val="6E49F15B"/>
    <w:rsid w:val="6E4D3E54"/>
    <w:rsid w:val="6E71CC4A"/>
    <w:rsid w:val="6E929744"/>
    <w:rsid w:val="6F0DA6A9"/>
    <w:rsid w:val="6F483232"/>
    <w:rsid w:val="6F59451E"/>
    <w:rsid w:val="6F694752"/>
    <w:rsid w:val="6F6ED86E"/>
    <w:rsid w:val="6F7ED199"/>
    <w:rsid w:val="6F82BB56"/>
    <w:rsid w:val="6FD11CCC"/>
    <w:rsid w:val="6FF32DD3"/>
    <w:rsid w:val="70022076"/>
    <w:rsid w:val="704227D9"/>
    <w:rsid w:val="707225CA"/>
    <w:rsid w:val="707A39CA"/>
    <w:rsid w:val="70ACF68B"/>
    <w:rsid w:val="70B4701F"/>
    <w:rsid w:val="70DD8EAD"/>
    <w:rsid w:val="70FD7B7B"/>
    <w:rsid w:val="71164322"/>
    <w:rsid w:val="7120D301"/>
    <w:rsid w:val="714D095E"/>
    <w:rsid w:val="717B20C4"/>
    <w:rsid w:val="717E59DA"/>
    <w:rsid w:val="71AFA057"/>
    <w:rsid w:val="724882DD"/>
    <w:rsid w:val="7258E5B8"/>
    <w:rsid w:val="726F556B"/>
    <w:rsid w:val="72F5015A"/>
    <w:rsid w:val="730A5EA8"/>
    <w:rsid w:val="731F2A32"/>
    <w:rsid w:val="733AD603"/>
    <w:rsid w:val="739C2259"/>
    <w:rsid w:val="73A8A9F3"/>
    <w:rsid w:val="73B18C01"/>
    <w:rsid w:val="73C0CEA9"/>
    <w:rsid w:val="73FEACF3"/>
    <w:rsid w:val="7426F779"/>
    <w:rsid w:val="7428ED06"/>
    <w:rsid w:val="744E6073"/>
    <w:rsid w:val="745D61B4"/>
    <w:rsid w:val="745E3122"/>
    <w:rsid w:val="745F18BE"/>
    <w:rsid w:val="7460C16A"/>
    <w:rsid w:val="747DBC2A"/>
    <w:rsid w:val="7496CB20"/>
    <w:rsid w:val="74996085"/>
    <w:rsid w:val="749EEFB0"/>
    <w:rsid w:val="74B055C6"/>
    <w:rsid w:val="74C16837"/>
    <w:rsid w:val="74CE37EA"/>
    <w:rsid w:val="754B5642"/>
    <w:rsid w:val="756B5265"/>
    <w:rsid w:val="75BDFF6F"/>
    <w:rsid w:val="75C64CDE"/>
    <w:rsid w:val="75D1EFEA"/>
    <w:rsid w:val="75F6235E"/>
    <w:rsid w:val="7600E0D9"/>
    <w:rsid w:val="76489BB5"/>
    <w:rsid w:val="76582F1B"/>
    <w:rsid w:val="76ECC854"/>
    <w:rsid w:val="7702DA96"/>
    <w:rsid w:val="777CB5A0"/>
    <w:rsid w:val="77B0CE22"/>
    <w:rsid w:val="77C804D0"/>
    <w:rsid w:val="7803EE06"/>
    <w:rsid w:val="7829E0F6"/>
    <w:rsid w:val="782F769D"/>
    <w:rsid w:val="7850F91A"/>
    <w:rsid w:val="7860C1FE"/>
    <w:rsid w:val="78730148"/>
    <w:rsid w:val="787749B5"/>
    <w:rsid w:val="78D9956D"/>
    <w:rsid w:val="78DBBC6C"/>
    <w:rsid w:val="78E99A53"/>
    <w:rsid w:val="79098618"/>
    <w:rsid w:val="791082C2"/>
    <w:rsid w:val="791ACF8E"/>
    <w:rsid w:val="7941E556"/>
    <w:rsid w:val="7962A4C5"/>
    <w:rsid w:val="796FE609"/>
    <w:rsid w:val="79839081"/>
    <w:rsid w:val="799E14E5"/>
    <w:rsid w:val="79F034F0"/>
    <w:rsid w:val="7A10B1FE"/>
    <w:rsid w:val="7A13FAB4"/>
    <w:rsid w:val="7A29C5EB"/>
    <w:rsid w:val="7A61AFE8"/>
    <w:rsid w:val="7A875B7E"/>
    <w:rsid w:val="7AA2408F"/>
    <w:rsid w:val="7AA8989D"/>
    <w:rsid w:val="7AD0E385"/>
    <w:rsid w:val="7AD15CA7"/>
    <w:rsid w:val="7ADBD9E3"/>
    <w:rsid w:val="7AE42B6A"/>
    <w:rsid w:val="7AF44FDB"/>
    <w:rsid w:val="7B3BE0A2"/>
    <w:rsid w:val="7BC3A53D"/>
    <w:rsid w:val="7C437261"/>
    <w:rsid w:val="7C998488"/>
    <w:rsid w:val="7CC90DC9"/>
    <w:rsid w:val="7D03A694"/>
    <w:rsid w:val="7D2BF63E"/>
    <w:rsid w:val="7D45DFCA"/>
    <w:rsid w:val="7D6B4D1B"/>
    <w:rsid w:val="7D87EE42"/>
    <w:rsid w:val="7D9F589A"/>
    <w:rsid w:val="7DE4E01E"/>
    <w:rsid w:val="7E006713"/>
    <w:rsid w:val="7E3AF15A"/>
    <w:rsid w:val="7EA0EC96"/>
    <w:rsid w:val="7EA99AC6"/>
    <w:rsid w:val="7EE293EA"/>
    <w:rsid w:val="7EF1382D"/>
    <w:rsid w:val="7F350FFB"/>
    <w:rsid w:val="7F7E1EA4"/>
    <w:rsid w:val="7F9E49A0"/>
    <w:rsid w:val="7FB9779D"/>
    <w:rsid w:val="7FCA08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F2E2BE"/>
  <w15:docId w15:val="{BAF32F12-9F65-4E9A-AB99-FE6242B4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28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9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Absatz-Standardschriftart"/>
    <w:rsid w:val="003928C4"/>
  </w:style>
  <w:style w:type="character" w:customStyle="1" w:styleId="normaltextrun">
    <w:name w:val="normaltextrun"/>
    <w:basedOn w:val="Absatz-Standardschriftart"/>
    <w:rsid w:val="003928C4"/>
  </w:style>
  <w:style w:type="character" w:styleId="Hyperlink">
    <w:name w:val="Hyperlink"/>
    <w:basedOn w:val="Absatz-Standardschriftart"/>
    <w:uiPriority w:val="99"/>
    <w:unhideWhenUsed/>
    <w:rsid w:val="003928C4"/>
    <w:rPr>
      <w:color w:val="0563C1" w:themeColor="hyperlink"/>
      <w:u w:val="single"/>
    </w:rPr>
  </w:style>
  <w:style w:type="character" w:customStyle="1" w:styleId="NichtaufgelsteErwhnung1">
    <w:name w:val="Nicht aufgelöste Erwähnung1"/>
    <w:basedOn w:val="Absatz-Standardschriftart"/>
    <w:uiPriority w:val="99"/>
    <w:semiHidden/>
    <w:unhideWhenUsed/>
    <w:rsid w:val="00891A9C"/>
    <w:rPr>
      <w:color w:val="605E5C"/>
      <w:shd w:val="clear" w:color="auto" w:fill="E1DFDD"/>
    </w:rPr>
  </w:style>
  <w:style w:type="paragraph" w:styleId="Sprechblasentext">
    <w:name w:val="Balloon Text"/>
    <w:basedOn w:val="Standard"/>
    <w:link w:val="SprechblasentextZchn"/>
    <w:uiPriority w:val="99"/>
    <w:semiHidden/>
    <w:unhideWhenUsed/>
    <w:rsid w:val="004D4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091"/>
    <w:rPr>
      <w:rFonts w:ascii="Segoe UI" w:hAnsi="Segoe UI" w:cs="Segoe UI"/>
      <w:sz w:val="18"/>
      <w:szCs w:val="18"/>
    </w:rPr>
  </w:style>
  <w:style w:type="character" w:styleId="Kommentarzeichen">
    <w:name w:val="annotation reference"/>
    <w:basedOn w:val="Absatz-Standardschriftart"/>
    <w:uiPriority w:val="99"/>
    <w:semiHidden/>
    <w:unhideWhenUsed/>
    <w:rsid w:val="004D4091"/>
    <w:rPr>
      <w:sz w:val="16"/>
      <w:szCs w:val="16"/>
    </w:rPr>
  </w:style>
  <w:style w:type="paragraph" w:styleId="Kommentartext">
    <w:name w:val="annotation text"/>
    <w:basedOn w:val="Standard"/>
    <w:link w:val="KommentartextZchn"/>
    <w:uiPriority w:val="99"/>
    <w:unhideWhenUsed/>
    <w:rsid w:val="004D4091"/>
    <w:pPr>
      <w:spacing w:line="240" w:lineRule="auto"/>
    </w:pPr>
    <w:rPr>
      <w:sz w:val="20"/>
      <w:szCs w:val="20"/>
    </w:rPr>
  </w:style>
  <w:style w:type="character" w:customStyle="1" w:styleId="KommentartextZchn">
    <w:name w:val="Kommentartext Zchn"/>
    <w:basedOn w:val="Absatz-Standardschriftart"/>
    <w:link w:val="Kommentartext"/>
    <w:uiPriority w:val="99"/>
    <w:rsid w:val="004D4091"/>
    <w:rPr>
      <w:sz w:val="20"/>
      <w:szCs w:val="20"/>
    </w:rPr>
  </w:style>
  <w:style w:type="paragraph" w:styleId="Kommentarthema">
    <w:name w:val="annotation subject"/>
    <w:basedOn w:val="Kommentartext"/>
    <w:next w:val="Kommentartext"/>
    <w:link w:val="KommentarthemaZchn"/>
    <w:uiPriority w:val="99"/>
    <w:semiHidden/>
    <w:unhideWhenUsed/>
    <w:rsid w:val="004D4091"/>
    <w:rPr>
      <w:b/>
      <w:bCs/>
    </w:rPr>
  </w:style>
  <w:style w:type="character" w:customStyle="1" w:styleId="KommentarthemaZchn">
    <w:name w:val="Kommentarthema Zchn"/>
    <w:basedOn w:val="KommentartextZchn"/>
    <w:link w:val="Kommentarthema"/>
    <w:uiPriority w:val="99"/>
    <w:semiHidden/>
    <w:rsid w:val="004D4091"/>
    <w:rPr>
      <w:b/>
      <w:bCs/>
      <w:sz w:val="20"/>
      <w:szCs w:val="20"/>
    </w:rPr>
  </w:style>
  <w:style w:type="character" w:styleId="BesuchterLink">
    <w:name w:val="FollowedHyperlink"/>
    <w:basedOn w:val="Absatz-Standardschriftart"/>
    <w:uiPriority w:val="99"/>
    <w:semiHidden/>
    <w:unhideWhenUsed/>
    <w:rsid w:val="00533601"/>
    <w:rPr>
      <w:color w:val="954F72" w:themeColor="followedHyperlink"/>
      <w:u w:val="single"/>
    </w:rPr>
  </w:style>
  <w:style w:type="character" w:styleId="NichtaufgelsteErwhnung">
    <w:name w:val="Unresolved Mention"/>
    <w:basedOn w:val="Absatz-Standardschriftart"/>
    <w:uiPriority w:val="99"/>
    <w:semiHidden/>
    <w:unhideWhenUsed/>
    <w:rsid w:val="00175E29"/>
    <w:rPr>
      <w:color w:val="605E5C"/>
      <w:shd w:val="clear" w:color="auto" w:fill="E1DFDD"/>
    </w:rPr>
  </w:style>
  <w:style w:type="table" w:styleId="Tabellenraster">
    <w:name w:val="Table Grid"/>
    <w:basedOn w:val="NormaleTabelle"/>
    <w:uiPriority w:val="39"/>
    <w:rsid w:val="00E77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B50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erarbeitung">
    <w:name w:val="Revision"/>
    <w:hidden/>
    <w:uiPriority w:val="99"/>
    <w:semiHidden/>
    <w:rsid w:val="00F623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yris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rum-wissen.de/"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Merck-eyris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3988D57F4F574CAEBE19D9D79848E8" ma:contentTypeVersion="15" ma:contentTypeDescription="Create a new document." ma:contentTypeScope="" ma:versionID="ba057096843acb5193863ea94a5c8f40">
  <xsd:schema xmlns:xsd="http://www.w3.org/2001/XMLSchema" xmlns:xs="http://www.w3.org/2001/XMLSchema" xmlns:p="http://schemas.microsoft.com/office/2006/metadata/properties" xmlns:ns3="2ff0f7b5-eeab-449f-9891-6b0024c051d4" xmlns:ns4="bec4a57c-ebca-4fbf-9a5a-75fa18188aac" targetNamespace="http://schemas.microsoft.com/office/2006/metadata/properties" ma:root="true" ma:fieldsID="a5906ce18d81d005142a3e39685cfdfa" ns3:_="" ns4:_="">
    <xsd:import namespace="2ff0f7b5-eeab-449f-9891-6b0024c051d4"/>
    <xsd:import namespace="bec4a57c-ebca-4fbf-9a5a-75fa18188aac"/>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0f7b5-eeab-449f-9891-6b0024c051d4"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c4a57c-ebca-4fbf-9a5a-75fa18188aa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CA975-C907-40B8-9213-2D4858A26A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57FD44-9C04-468C-90F2-744108D60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0f7b5-eeab-449f-9891-6b0024c051d4"/>
    <ds:schemaRef ds:uri="bec4a57c-ebca-4fbf-9a5a-75fa18188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4E23A-A2FD-4E24-80A3-D1B0060D2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Merck-eyrise_DE.dotx</Template>
  <TotalTime>0</TotalTime>
  <Pages>3</Pages>
  <Words>1020</Words>
  <Characters>6428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Welsch</dc:creator>
  <cp:lastModifiedBy>Barbara Welsch</cp:lastModifiedBy>
  <cp:revision>10</cp:revision>
  <cp:lastPrinted>2020-02-20T22:13:00Z</cp:lastPrinted>
  <dcterms:created xsi:type="dcterms:W3CDTF">2022-08-22T08:41:00Z</dcterms:created>
  <dcterms:modified xsi:type="dcterms:W3CDTF">2022-08-25T09:27:00Z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0x010100463988D57F4F574CAEBE19D9D79848E8</vt:lpwstr>
  </property>
</Properties>
</file>