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581" w14:textId="630B43B8" w:rsidR="0030177B" w:rsidRPr="00EB56C0" w:rsidRDefault="00011195" w:rsidP="00AC1E36">
      <w:pPr>
        <w:pStyle w:val="berschrift16p"/>
        <w:spacing w:before="240" w:after="120" w:line="240" w:lineRule="auto"/>
        <w:rPr>
          <w:rFonts w:ascii="HelveticaNeueLT Pro 35 Th" w:hAnsi="HelveticaNeueLT Pro 35 Th" w:cs="Arial"/>
          <w:sz w:val="44"/>
          <w:szCs w:val="44"/>
        </w:rPr>
      </w:pPr>
      <w:bookmarkStart w:id="0" w:name="OLE_LINK3"/>
      <w:r>
        <w:rPr>
          <w:rFonts w:ascii="HelveticaNeueLT Pro 35 Th" w:hAnsi="HelveticaNeueLT Pro 35 Th"/>
          <w:sz w:val="44"/>
        </w:rPr>
        <w:t xml:space="preserve">Nuevos estabilizantes de larga duración sin cobre ni halógenos, hechos a medida para aplicaciones eléctricas y electrónicas y </w:t>
      </w:r>
      <w:r w:rsidR="001544F0">
        <w:rPr>
          <w:rFonts w:ascii="HelveticaNeueLT Pro 35 Th" w:hAnsi="HelveticaNeueLT Pro 35 Th"/>
          <w:sz w:val="44"/>
        </w:rPr>
        <w:t>para</w:t>
      </w:r>
      <w:r>
        <w:rPr>
          <w:rFonts w:ascii="HelveticaNeueLT Pro 35 Th" w:hAnsi="HelveticaNeueLT Pro 35 Th"/>
          <w:sz w:val="44"/>
        </w:rPr>
        <w:t xml:space="preserve"> la movilidad eléctrica </w:t>
      </w:r>
    </w:p>
    <w:p w14:paraId="6E1AA407" w14:textId="2B51EFF9" w:rsidR="00533600" w:rsidRDefault="00501BE8" w:rsidP="00AC1E36">
      <w:pPr>
        <w:spacing w:after="120"/>
        <w:rPr>
          <w:rFonts w:ascii="HelveticaNeueLT Pro 55 Roman" w:hAnsi="HelveticaNeueLT Pro 55 Roman"/>
          <w:i/>
          <w:noProof/>
          <w:color w:val="auto"/>
          <w:szCs w:val="24"/>
        </w:rPr>
      </w:pPr>
      <w:r>
        <w:rPr>
          <w:rFonts w:ascii="HelveticaNeueLT Pro 55 Roman" w:hAnsi="HelveticaNeueLT Pro 55 Roman"/>
          <w:i/>
          <w:noProof/>
          <w:color w:val="auto"/>
          <w:szCs w:val="24"/>
        </w:rPr>
        <w:drawing>
          <wp:inline distT="0" distB="0" distL="0" distR="0" wp14:anchorId="016FFDE6" wp14:editId="259BFDA8">
            <wp:extent cx="5295556" cy="3825261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556" cy="382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6923B366" w:rsidR="008463E7" w:rsidRPr="00EB56C0" w:rsidRDefault="004D42E8" w:rsidP="00CA35CE">
      <w:pPr>
        <w:spacing w:before="0" w:after="120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  <w:color w:val="auto"/>
        </w:rPr>
        <w:t xml:space="preserve">Los nuevos estabilizantes libres de metales y halógenos de Brüggemann están diseñados para satisfacer las crecientes exigencias de la industria eléctrica y electrónica y, especialmente, </w:t>
      </w:r>
      <w:r w:rsidR="001544F0">
        <w:rPr>
          <w:rFonts w:ascii="HelveticaNeueLT Pro 55 Roman" w:hAnsi="HelveticaNeueLT Pro 55 Roman"/>
          <w:i/>
          <w:color w:val="auto"/>
        </w:rPr>
        <w:t xml:space="preserve">para la movilidad </w:t>
      </w:r>
      <w:r w:rsidR="0076572F">
        <w:rPr>
          <w:rFonts w:ascii="HelveticaNeueLT Pro 55 Roman" w:hAnsi="HelveticaNeueLT Pro 55 Roman"/>
          <w:i/>
          <w:color w:val="auto"/>
        </w:rPr>
        <w:t>eléctrica</w:t>
      </w:r>
      <w:r>
        <w:rPr>
          <w:rFonts w:ascii="HelveticaNeueLT Pro 55 Roman" w:hAnsi="HelveticaNeueLT Pro 55 Roman"/>
          <w:i/>
          <w:color w:val="auto"/>
        </w:rPr>
        <w:t>. © Brüggemann.</w:t>
      </w:r>
    </w:p>
    <w:p w14:paraId="471D0E96" w14:textId="4D7B7535" w:rsidR="0095484F" w:rsidRPr="004442CC" w:rsidRDefault="00E63F3B" w:rsidP="00AC1E36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/>
        </w:rPr>
        <w:t xml:space="preserve">Heilbronn / Alemania, </w:t>
      </w:r>
      <w:r w:rsidR="00AC1E36">
        <w:rPr>
          <w:rFonts w:ascii="HelveticaNeueLT Pro 55 Roman" w:hAnsi="HelveticaNeueLT Pro 55 Roman"/>
        </w:rPr>
        <w:t>d</w:t>
      </w:r>
      <w:r w:rsidR="00AC1E36" w:rsidRPr="00AC1E36">
        <w:rPr>
          <w:rFonts w:ascii="HelveticaNeueLT Pro 55 Roman" w:hAnsi="HelveticaNeueLT Pro 55 Roman"/>
        </w:rPr>
        <w:t>iciembre</w:t>
      </w:r>
      <w:r w:rsidR="00AC1E36">
        <w:rPr>
          <w:rFonts w:ascii="HelveticaNeueLT Pro 55 Roman" w:hAnsi="HelveticaNeueLT Pro 55 Roman"/>
        </w:rPr>
        <w:t xml:space="preserve"> </w:t>
      </w:r>
      <w:r>
        <w:rPr>
          <w:rFonts w:ascii="HelveticaNeueLT Pro 55 Roman" w:hAnsi="HelveticaNeueLT Pro 55 Roman"/>
        </w:rPr>
        <w:t xml:space="preserve">de 2022 - </w:t>
      </w:r>
      <w:r w:rsidR="00501BE8">
        <w:rPr>
          <w:rFonts w:ascii="HelveticaNeueLT Pro 55 Roman" w:hAnsi="HelveticaNeueLT Pro 55 Roman"/>
        </w:rPr>
        <w:t>BRUGGO</w:t>
      </w:r>
      <w:r>
        <w:rPr>
          <w:rFonts w:ascii="HelveticaNeueLT Pro 55 Roman" w:hAnsi="HelveticaNeueLT Pro 55 Roman"/>
        </w:rPr>
        <w:t>LEN</w:t>
      </w:r>
      <w:r>
        <w:rPr>
          <w:rFonts w:ascii="HelveticaNeueLT Pro 55 Roman" w:hAnsi="HelveticaNeueLT Pro 55 Roman"/>
          <w:vertAlign w:val="superscript"/>
        </w:rPr>
        <w:t>®</w:t>
      </w:r>
      <w:r>
        <w:rPr>
          <w:rFonts w:ascii="HelveticaNeueLT Pro 55 Roman" w:hAnsi="HelveticaNeueLT Pro 55 Roman"/>
        </w:rPr>
        <w:t xml:space="preserve"> TP-H2217 pertenece a una nueva clase de estabilizantes térmicos eléctricamente neutros de Brüggemann. Desarrollado especialmente para poliamidas alifáticas reforzadas y no reforzadas con retardante de llama sin metales y halógenos, cumple idealmente con los requisitos para su uso en aplicaciones eléctricas y electrónicas, incluyendo </w:t>
      </w:r>
      <w:r w:rsidR="001544F0">
        <w:rPr>
          <w:rFonts w:ascii="HelveticaNeueLT Pro 55 Roman" w:hAnsi="HelveticaNeueLT Pro 55 Roman"/>
        </w:rPr>
        <w:t xml:space="preserve">para </w:t>
      </w:r>
      <w:r>
        <w:rPr>
          <w:rFonts w:ascii="HelveticaNeueLT Pro 55 Roman" w:hAnsi="HelveticaNeueLT Pro 55 Roman"/>
        </w:rPr>
        <w:t xml:space="preserve">la movilidad eléctrica, </w:t>
      </w:r>
      <w:r w:rsidR="001544F0">
        <w:rPr>
          <w:rFonts w:ascii="HelveticaNeueLT Pro 55 Roman" w:hAnsi="HelveticaNeueLT Pro 55 Roman"/>
        </w:rPr>
        <w:t xml:space="preserve">y </w:t>
      </w:r>
      <w:r>
        <w:rPr>
          <w:rFonts w:ascii="HelveticaNeueLT Pro 55 Roman" w:hAnsi="HelveticaNeueLT Pro 55 Roman"/>
        </w:rPr>
        <w:t>a pesar de su alta efic</w:t>
      </w:r>
      <w:r w:rsidR="001544F0">
        <w:rPr>
          <w:rFonts w:ascii="HelveticaNeueLT Pro 55 Roman" w:hAnsi="HelveticaNeueLT Pro 55 Roman"/>
        </w:rPr>
        <w:t>acia</w:t>
      </w:r>
      <w:r>
        <w:rPr>
          <w:rFonts w:ascii="HelveticaNeueLT Pro 55 Roman" w:hAnsi="HelveticaNeueLT Pro 55 Roman"/>
        </w:rPr>
        <w:t xml:space="preserve">, no tiene efecto corrosivo sobre los componentes metálicos como los sensores sobremoldeados, ni afecta a las propiedades eléctricas de manera significativa. </w:t>
      </w:r>
    </w:p>
    <w:p w14:paraId="17143B24" w14:textId="5691B32E" w:rsidR="00883679" w:rsidRPr="004442CC" w:rsidRDefault="00A56A01" w:rsidP="004323D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/>
        </w:rPr>
        <w:lastRenderedPageBreak/>
        <w:t>La gran efic</w:t>
      </w:r>
      <w:r w:rsidR="001544F0">
        <w:rPr>
          <w:rFonts w:ascii="HelveticaNeueLT Pro 55 Roman" w:hAnsi="HelveticaNeueLT Pro 55 Roman"/>
        </w:rPr>
        <w:t>acia</w:t>
      </w:r>
      <w:r>
        <w:rPr>
          <w:rFonts w:ascii="HelveticaNeueLT Pro 55 Roman" w:hAnsi="HelveticaNeueLT Pro 55 Roman"/>
        </w:rPr>
        <w:t xml:space="preserve"> de la estabilización a largo plazo se muestra con el ejemplo de una PA6.6-GF30. </w:t>
      </w:r>
      <w:r w:rsidR="001544F0">
        <w:rPr>
          <w:rFonts w:ascii="HelveticaNeueLT Pro 55 Roman" w:hAnsi="HelveticaNeueLT Pro 55 Roman"/>
        </w:rPr>
        <w:t>L</w:t>
      </w:r>
      <w:r>
        <w:rPr>
          <w:rFonts w:ascii="HelveticaNeueLT Pro 55 Roman" w:hAnsi="HelveticaNeueLT Pro 55 Roman"/>
        </w:rPr>
        <w:t xml:space="preserve">os valores de resistencia a la tracción siguen siendo superiores al 50 % tras 8 000 h de </w:t>
      </w:r>
      <w:r w:rsidR="001544F0">
        <w:rPr>
          <w:rFonts w:ascii="HelveticaNeueLT Pro 55 Roman" w:hAnsi="HelveticaNeueLT Pro 55 Roman"/>
        </w:rPr>
        <w:t>envejecimiento</w:t>
      </w:r>
      <w:r>
        <w:rPr>
          <w:rFonts w:ascii="HelveticaNeueLT Pro 55 Roman" w:hAnsi="HelveticaNeueLT Pro 55 Roman"/>
        </w:rPr>
        <w:t xml:space="preserve"> térmico a 170 °C. La estabilización térmica no afecta a la resistencia a la llama. Esto también aplica de forma análoga al mejorador de flujo </w:t>
      </w:r>
      <w:r w:rsidR="00501BE8">
        <w:rPr>
          <w:rFonts w:ascii="HelveticaNeueLT Pro 55 Roman" w:hAnsi="HelveticaNeueLT Pro 55 Roman"/>
        </w:rPr>
        <w:t>BRUGGO</w:t>
      </w:r>
      <w:r>
        <w:rPr>
          <w:rFonts w:ascii="HelveticaNeueLT Pro 55 Roman" w:hAnsi="HelveticaNeueLT Pro 55 Roman"/>
        </w:rPr>
        <w:t>LEN</w:t>
      </w:r>
      <w:r>
        <w:rPr>
          <w:rFonts w:ascii="HelveticaNeueLT Pro 55 Roman" w:hAnsi="HelveticaNeueLT Pro 55 Roman"/>
          <w:vertAlign w:val="superscript"/>
        </w:rPr>
        <w:t>®</w:t>
      </w:r>
      <w:r>
        <w:rPr>
          <w:rFonts w:ascii="HelveticaNeueLT Pro 55 Roman" w:hAnsi="HelveticaNeueLT Pro 55 Roman"/>
        </w:rPr>
        <w:t xml:space="preserve"> TP-P2201, que se utiliza para procesar poliamidas reforzadas con fibra de vidrio en componentes de paredes finas y complejas con largos recorridos de flujo, que al mismo tiempo plantean las mayores exigencias en cuanto a propiedades eléctricas y a la resistencia a la llama.</w:t>
      </w:r>
    </w:p>
    <w:p w14:paraId="7B5BE563" w14:textId="1099F09C" w:rsidR="00750105" w:rsidRPr="004442CC" w:rsidRDefault="002F2184" w:rsidP="00883679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/>
        </w:rPr>
        <w:t xml:space="preserve">La Dra. Kristina Frädrich, </w:t>
      </w:r>
      <w:r w:rsidR="00F915D7">
        <w:rPr>
          <w:rFonts w:ascii="HelveticaNeueLT Pro 55 Roman" w:hAnsi="HelveticaNeueLT Pro 55 Roman"/>
        </w:rPr>
        <w:t xml:space="preserve">Product Manager </w:t>
      </w:r>
      <w:r>
        <w:rPr>
          <w:rFonts w:ascii="HelveticaNeueLT Pro 55 Roman" w:hAnsi="HelveticaNeueLT Pro 55 Roman"/>
        </w:rPr>
        <w:t xml:space="preserve">de Brüggemann, comenta al respecto: "Con </w:t>
      </w:r>
      <w:r w:rsidR="00501BE8">
        <w:rPr>
          <w:rFonts w:ascii="HelveticaNeueLT Pro 55 Roman" w:hAnsi="HelveticaNeueLT Pro 55 Roman"/>
        </w:rPr>
        <w:t>BRUGGO</w:t>
      </w:r>
      <w:r>
        <w:rPr>
          <w:rFonts w:ascii="HelveticaNeueLT Pro 55 Roman" w:hAnsi="HelveticaNeueLT Pro 55 Roman"/>
        </w:rPr>
        <w:t>LEN</w:t>
      </w:r>
      <w:r>
        <w:rPr>
          <w:rFonts w:ascii="HelveticaNeueLT Pro 55 Roman" w:hAnsi="HelveticaNeueLT Pro 55 Roman"/>
          <w:vertAlign w:val="superscript"/>
        </w:rPr>
        <w:t>®</w:t>
      </w:r>
      <w:r>
        <w:rPr>
          <w:rFonts w:ascii="HelveticaNeueLT Pro 55 Roman" w:hAnsi="HelveticaNeueLT Pro 55 Roman"/>
        </w:rPr>
        <w:t xml:space="preserve"> TP-H2217, los fabricantes de compuestos pueden producir por primera vez materiales de poliamida que combinan una clasificación V-0 según la norma UL94, neutralidad eléctrica y resistencia al calor permanente a temperaturas elevadas, por lo que se adaptan específicamente a los requisitos de la movilidad eléctrica. Con esta combinación, que no pueden ofrecer ni los tipos a base de </w:t>
      </w:r>
      <w:r w:rsidR="008D52A7">
        <w:rPr>
          <w:rFonts w:ascii="HelveticaNeueLT Pro 55 Roman" w:hAnsi="HelveticaNeueLT Pro 55 Roman"/>
        </w:rPr>
        <w:t>fenol</w:t>
      </w:r>
      <w:r>
        <w:rPr>
          <w:rFonts w:ascii="HelveticaNeueLT Pro 55 Roman" w:hAnsi="HelveticaNeueLT Pro 55 Roman"/>
        </w:rPr>
        <w:t xml:space="preserve"> ni los tipos a base de amina, Brüggemann sube el listón de los estabilizantes térmicos</w:t>
      </w:r>
      <w:r w:rsidR="00D3682F">
        <w:rPr>
          <w:rFonts w:ascii="HelveticaNeueLT Pro 55 Roman" w:hAnsi="HelveticaNeueLT Pro 55 Roman"/>
        </w:rPr>
        <w:t xml:space="preserve"> de manera significativa.</w:t>
      </w:r>
    </w:p>
    <w:p w14:paraId="43BF7DBE" w14:textId="5032A33F" w:rsidR="00011195" w:rsidRDefault="00501BE8" w:rsidP="00011195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/>
        </w:rPr>
        <w:t>BRUGGO</w:t>
      </w:r>
      <w:r w:rsidR="00883679">
        <w:rPr>
          <w:rFonts w:ascii="HelveticaNeueLT Pro 55 Roman" w:hAnsi="HelveticaNeueLT Pro 55 Roman"/>
        </w:rPr>
        <w:t>LEN</w:t>
      </w:r>
      <w:r w:rsidR="00883679">
        <w:rPr>
          <w:rFonts w:ascii="HelveticaNeueLT Pro 55 Roman" w:hAnsi="HelveticaNeueLT Pro 55 Roman"/>
          <w:vertAlign w:val="superscript"/>
        </w:rPr>
        <w:t>®</w:t>
      </w:r>
      <w:r w:rsidR="00883679">
        <w:rPr>
          <w:rFonts w:ascii="HelveticaNeueLT Pro 55 Roman" w:hAnsi="HelveticaNeueLT Pro 55 Roman"/>
        </w:rPr>
        <w:t xml:space="preserve"> TP-H2217 está disponible como masterbatch en forma de gránulos, fácil de procesar, en el que una proporción del 3 % ha demostrado en pruebas de laboratorio ser suficiente para muchas aplicaciones. </w:t>
      </w:r>
      <w:bookmarkEnd w:id="0"/>
    </w:p>
    <w:p w14:paraId="1861DBF4" w14:textId="66EA5749" w:rsidR="0099725D" w:rsidRPr="00FD00A0" w:rsidRDefault="00FD00A0" w:rsidP="00FD00A0">
      <w:pPr>
        <w:autoSpaceDE w:val="0"/>
        <w:autoSpaceDN w:val="0"/>
        <w:adjustRightInd w:val="0"/>
        <w:spacing w:before="0" w:after="120"/>
        <w:rPr>
          <w:rFonts w:ascii="HelveticaNeueLT Pro 55 Roman" w:hAnsi="HelveticaNeueLT Pro 55 Roman"/>
          <w:color w:val="auto"/>
          <w:sz w:val="20"/>
        </w:rPr>
      </w:pPr>
      <w:bookmarkStart w:id="1" w:name="_Hlk116899271"/>
      <w:r w:rsidRPr="0076572F">
        <w:rPr>
          <w:rFonts w:ascii="HelveticaNeueLT Pro 55 Roman" w:hAnsi="HelveticaNeueLT Pro 55 Roman"/>
          <w:b/>
          <w:color w:val="auto"/>
          <w:sz w:val="20"/>
          <w:lang w:val="en-GB"/>
        </w:rPr>
        <w:t xml:space="preserve">La L. Brüggemann GmbH &amp; Co. </w:t>
      </w:r>
      <w:r>
        <w:rPr>
          <w:rFonts w:ascii="HelveticaNeueLT Pro 55 Roman" w:hAnsi="HelveticaNeueLT Pro 55 Roman"/>
          <w:b/>
          <w:color w:val="auto"/>
          <w:sz w:val="20"/>
        </w:rPr>
        <w:t>KG</w:t>
      </w:r>
      <w:r>
        <w:rPr>
          <w:rFonts w:ascii="HelveticaNeueLT Pro 55 Roman" w:hAnsi="HelveticaNeueLT Pro 55 Roman"/>
          <w:color w:val="auto"/>
          <w:sz w:val="20"/>
        </w:rPr>
        <w:t>, una empresa familiar independiente con sede central en Heilbronn (Alemania), ofrece soluciones a medida en los ámbitos de los aditivos para polímeros, productos químicos industriales y etanol. Brüggemann se especializa en el desarrollo y la producción de aditivos de alto rendimiento para termoplásticos técnicos, centrándose en poliamidas, así como en derivados de zinc y agentes reductores en base de azufre. Los clientes aprecian la flexibilidad de la empresa y las soluciones innovadoras de sus productos; las filiales de EE.UU. y Hong Kong subrayan su orientación internacional. Los hitos de la política de la empresa son la investigación y el desarrollo propios, la orientación consecuente hacia las necesidades de los clientes y las elevadas inversiones en conocimientos técnicos e instalaciones de producción. Fundada en Heilbronn en 1868, en la actualidad Brüggemann suministra a clientes de más de 60 países.</w:t>
      </w:r>
    </w:p>
    <w:bookmarkEnd w:id="1"/>
    <w:p w14:paraId="7D3FD68F" w14:textId="77777777" w:rsidR="007B2CC3" w:rsidRPr="004442CC" w:rsidRDefault="007B2CC3" w:rsidP="00501BE8">
      <w:pPr>
        <w:spacing w:before="120"/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Información más detallada:</w:t>
      </w:r>
    </w:p>
    <w:p w14:paraId="151731A0" w14:textId="77777777" w:rsidR="007B2CC3" w:rsidRPr="004442CC" w:rsidRDefault="00AE163E" w:rsidP="00985CD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Dr. Klaus Bergmann, Director del departamento de aditivos polímeros</w:t>
      </w:r>
    </w:p>
    <w:p w14:paraId="35D77C66" w14:textId="77777777" w:rsidR="00EC61DD" w:rsidRPr="007C7620" w:rsidRDefault="00AE163E" w:rsidP="00985CD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7C7620">
        <w:rPr>
          <w:rFonts w:ascii="HelveticaNeueLT Pro 55 Roman" w:hAnsi="HelveticaNeueLT Pro 55 Roman"/>
        </w:rPr>
        <w:t>L. Brüggemann GmbH &amp; Co. KG, Salzstraße 131, 74076 Heilbronn/Alemania</w:t>
      </w:r>
    </w:p>
    <w:p w14:paraId="26CC3484" w14:textId="224CCE4B" w:rsidR="004A6651" w:rsidRPr="004442CC" w:rsidRDefault="004A6651" w:rsidP="007C7620">
      <w:pPr>
        <w:spacing w:before="0"/>
        <w:ind w:right="-567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Tel.: +49 (0) 71 31 / 15 75 – 235, correo electrónico: klaus.bergmann@brueggemann.com</w:t>
      </w:r>
    </w:p>
    <w:p w14:paraId="03076F2B" w14:textId="77777777" w:rsidR="00183860" w:rsidRPr="004442CC" w:rsidRDefault="00183860" w:rsidP="00501BE8">
      <w:pPr>
        <w:spacing w:before="120"/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Contacto con la redacción y ejemplares justificativos:</w:t>
      </w:r>
    </w:p>
    <w:p w14:paraId="4F407579" w14:textId="77777777" w:rsidR="002D1A45" w:rsidRPr="001E70EC" w:rsidRDefault="00183860" w:rsidP="00985CD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 w:rsidRPr="001E70EC">
        <w:rPr>
          <w:rFonts w:ascii="HelveticaNeueLT Pro 55 Roman" w:hAnsi="HelveticaNeueLT Pro 55 Roman"/>
          <w:color w:val="auto"/>
          <w:lang w:val="de-DE"/>
        </w:rPr>
        <w:t xml:space="preserve">Dr.-Ing. Jörg Wolters, </w:t>
      </w:r>
      <w:r w:rsidRPr="001E70EC">
        <w:rPr>
          <w:rFonts w:ascii="HelveticaNeueLT Pro 55 Roman" w:hAnsi="HelveticaNeueLT Pro 55 Roman"/>
          <w:lang w:val="de-DE"/>
        </w:rPr>
        <w:t xml:space="preserve">Konsens PR GmbH &amp; Co. KG, </w:t>
      </w:r>
    </w:p>
    <w:p w14:paraId="76E78D48" w14:textId="67B50B22" w:rsidR="00183860" w:rsidRPr="001574B8" w:rsidRDefault="007C7620" w:rsidP="00985CD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>
        <w:rPr>
          <w:rFonts w:ascii="HelveticaNeueLT Pro 55 Roman" w:hAnsi="HelveticaNeueLT Pro 55 Roman"/>
          <w:lang w:val="de-DE"/>
        </w:rPr>
        <w:t>Im Kühlen Grund 10</w:t>
      </w:r>
      <w:r w:rsidR="00183860" w:rsidRPr="001574B8">
        <w:rPr>
          <w:rFonts w:ascii="HelveticaNeueLT Pro 55 Roman" w:hAnsi="HelveticaNeueLT Pro 55 Roman"/>
          <w:lang w:val="de-DE"/>
        </w:rPr>
        <w:t xml:space="preserve">, 64823 Groß-Umstadt, </w:t>
      </w:r>
      <w:proofErr w:type="spellStart"/>
      <w:r w:rsidR="00183860" w:rsidRPr="001574B8">
        <w:rPr>
          <w:rFonts w:ascii="HelveticaNeueLT Pro 55 Roman" w:hAnsi="HelveticaNeueLT Pro 55 Roman"/>
          <w:lang w:val="de-DE"/>
        </w:rPr>
        <w:t>Alemania</w:t>
      </w:r>
      <w:proofErr w:type="spellEnd"/>
      <w:r w:rsidR="00183860" w:rsidRPr="001574B8">
        <w:rPr>
          <w:rFonts w:ascii="HelveticaNeueLT Pro 55 Roman" w:hAnsi="HelveticaNeueLT Pro 55 Roman"/>
          <w:lang w:val="de-DE"/>
        </w:rPr>
        <w:t xml:space="preserve"> – www.konsens.de</w:t>
      </w:r>
    </w:p>
    <w:p w14:paraId="2C23EA56" w14:textId="0FE6BF7D" w:rsidR="000666B4" w:rsidRPr="004442CC" w:rsidRDefault="00183860" w:rsidP="00424C6E">
      <w:pPr>
        <w:spacing w:before="0" w:after="12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 xml:space="preserve">Tel.: +49 (0) 60 78 / 93 63 - 13, correo electrónico: </w:t>
      </w:r>
      <w:hyperlink r:id="rId12" w:history="1">
        <w:r>
          <w:rPr>
            <w:rStyle w:val="Hyperlink"/>
            <w:rFonts w:ascii="HelveticaNeueLT Pro 55 Roman" w:hAnsi="HelveticaNeueLT Pro 55 Roman"/>
          </w:rPr>
          <w:t>joerg.wolters@konsens.de</w:t>
        </w:r>
      </w:hyperlink>
    </w:p>
    <w:p w14:paraId="78E19D5C" w14:textId="4598574F" w:rsidR="00F65FE9" w:rsidRPr="004442CC" w:rsidRDefault="008463E7" w:rsidP="00501BE8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</w:rPr>
        <w:t xml:space="preserve">Usted encontrará los comunicados de prensa de Brüggemann con texto e ilustraciones en calidad de impresión </w:t>
      </w:r>
      <w:r w:rsidR="00CF4FCA">
        <w:rPr>
          <w:rFonts w:ascii="HelveticaNeueLT Pro 55 Roman" w:hAnsi="HelveticaNeueLT Pro 55 Roman"/>
          <w:i/>
        </w:rPr>
        <w:t xml:space="preserve">disponibles para su </w:t>
      </w:r>
      <w:r>
        <w:rPr>
          <w:rFonts w:ascii="HelveticaNeueLT Pro 55 Roman" w:hAnsi="HelveticaNeueLT Pro 55 Roman"/>
          <w:i/>
        </w:rPr>
        <w:t xml:space="preserve">descarga en </w:t>
      </w:r>
      <w:r>
        <w:rPr>
          <w:rFonts w:ascii="HelveticaNeueLT Pro 55 Roman" w:hAnsi="HelveticaNeueLT Pro 55 Roman"/>
          <w:b/>
          <w:i/>
        </w:rPr>
        <w:t>www.konsens.de/brueggemann.html</w:t>
      </w:r>
    </w:p>
    <w:sectPr w:rsidR="00F65FE9" w:rsidRPr="004442CC" w:rsidSect="00AC1E3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811" w:right="1134" w:bottom="851" w:left="1701" w:header="568" w:footer="3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0FD1" w14:textId="77777777" w:rsidR="00EB1738" w:rsidRDefault="00EB1738">
      <w:pPr>
        <w:spacing w:before="0"/>
      </w:pPr>
      <w:r>
        <w:separator/>
      </w:r>
    </w:p>
  </w:endnote>
  <w:endnote w:type="continuationSeparator" w:id="0">
    <w:p w14:paraId="4503EBD3" w14:textId="77777777" w:rsidR="00EB1738" w:rsidRDefault="00EB17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>Tel.: +49 (0) 71 31 / 15 75 - 0, correo electrónico: info@brueggemann.</w:t>
    </w:r>
    <w:bookmarkStart w:id="2" w:name="OLE_LINK1"/>
    <w:r>
      <w:rPr>
        <w:rFonts w:ascii="HelveticaNeueLT Pro 55 Roman" w:hAnsi="HelveticaNeueLT Pro 55 Roman"/>
        <w:color w:val="auto"/>
        <w:sz w:val="18"/>
      </w:rPr>
      <w:t xml:space="preserve">com –  </w:t>
    </w:r>
    <w:r>
      <w:rPr>
        <w:rFonts w:ascii="HelveticaNeueLT Pro 55 Roman" w:hAnsi="HelveticaNeueLT Pro 55 Roman"/>
        <w:sz w:val="18"/>
      </w:rPr>
      <w:t>www.brueggemann.</w:t>
    </w:r>
    <w:bookmarkEnd w:id="2"/>
    <w:r>
      <w:rPr>
        <w:rFonts w:ascii="HelveticaNeueLT Pro 55 Roman" w:hAnsi="HelveticaNeueLT Pro 55 Roman"/>
        <w:sz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77777777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 xml:space="preserve">Tel.: +49 (0) 71 31 / 15 75 - 0, correo electrónico: info@brueggemann.com –  </w:t>
    </w:r>
    <w:r>
      <w:rPr>
        <w:rFonts w:ascii="HelveticaNeueLT Pro 55 Roman" w:hAnsi="HelveticaNeueLT Pro 55 Roman"/>
        <w:sz w:val="18"/>
      </w:rPr>
      <w:t>www.brueggemann.com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FFF7" w14:textId="77777777" w:rsidR="00EB1738" w:rsidRDefault="00EB1738">
      <w:pPr>
        <w:spacing w:before="0"/>
      </w:pPr>
      <w:r>
        <w:separator/>
      </w:r>
    </w:p>
  </w:footnote>
  <w:footnote w:type="continuationSeparator" w:id="0">
    <w:p w14:paraId="3AF731AD" w14:textId="77777777" w:rsidR="00EB1738" w:rsidRDefault="00EB17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2306E239" w:rsidR="00482554" w:rsidRPr="00845190" w:rsidRDefault="00482554" w:rsidP="00D97D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>
      <w:rPr>
        <w:rFonts w:ascii="HelveticaNeueLT Pro 55 Roman" w:hAnsi="HelveticaNeueLT Pro 55 Roman"/>
        <w:b w:val="0"/>
        <w:sz w:val="18"/>
      </w:rPr>
      <w:t xml:space="preserve">Página 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begin"/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separate"/>
    </w:r>
    <w:r w:rsidR="002C5ADD" w:rsidRPr="00845190">
      <w:rPr>
        <w:rStyle w:val="Seitenzahl"/>
        <w:rFonts w:ascii="HelveticaNeueLT Pro 55 Roman" w:hAnsi="HelveticaNeueLT Pro 55 Roman" w:cs="Arial"/>
        <w:b w:val="0"/>
        <w:sz w:val="18"/>
      </w:rPr>
      <w:t>3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end"/>
    </w:r>
    <w:r w:rsidR="00AC1E36">
      <w:rPr>
        <w:rFonts w:ascii="HelveticaNeueLT Pro 55 Roman" w:hAnsi="HelveticaNeueLT Pro 55 Roman"/>
        <w:b w:val="0"/>
        <w:sz w:val="18"/>
      </w:rPr>
      <w:t xml:space="preserve">: </w:t>
    </w:r>
    <w:r>
      <w:rPr>
        <w:rFonts w:ascii="HelveticaNeueLT Pro 55 Roman" w:hAnsi="HelveticaNeueLT Pro 55 Roman"/>
        <w:b w:val="0"/>
        <w:sz w:val="18"/>
      </w:rPr>
      <w:t>Nuevos estabilizantes de larga duración sin cobre ni halógenos, hechos a medida para aplicaciones eléctricas y electrónicas y en la movilidad eléctrica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07B" w14:textId="5484CBDA" w:rsidR="00482554" w:rsidRDefault="00AC1E36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  <w:r>
      <w:rPr>
        <w:b/>
        <w:noProof/>
      </w:rPr>
      <w:drawing>
        <wp:inline distT="0" distB="0" distL="0" distR="0" wp14:anchorId="058D3A73" wp14:editId="1607EF7F">
          <wp:extent cx="2914554" cy="1181100"/>
          <wp:effectExtent l="0" t="0" r="635" b="0"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7"/>
                  <a:stretch/>
                </pic:blipFill>
                <pic:spPr bwMode="auto">
                  <a:xfrm>
                    <a:off x="0" y="0"/>
                    <a:ext cx="2956104" cy="1197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357DBC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2906">
    <w:abstractNumId w:val="6"/>
  </w:num>
  <w:num w:numId="2" w16cid:durableId="945699279">
    <w:abstractNumId w:val="1"/>
  </w:num>
  <w:num w:numId="3" w16cid:durableId="1909727871">
    <w:abstractNumId w:val="2"/>
  </w:num>
  <w:num w:numId="4" w16cid:durableId="939725345">
    <w:abstractNumId w:val="8"/>
  </w:num>
  <w:num w:numId="5" w16cid:durableId="207376311">
    <w:abstractNumId w:val="0"/>
  </w:num>
  <w:num w:numId="6" w16cid:durableId="749932672">
    <w:abstractNumId w:val="7"/>
  </w:num>
  <w:num w:numId="7" w16cid:durableId="921639675">
    <w:abstractNumId w:val="4"/>
  </w:num>
  <w:num w:numId="8" w16cid:durableId="842208763">
    <w:abstractNumId w:val="3"/>
  </w:num>
  <w:num w:numId="9" w16cid:durableId="181209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195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C2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1DAA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46CF"/>
    <w:rsid w:val="000D5AEB"/>
    <w:rsid w:val="000D5CFE"/>
    <w:rsid w:val="000D5F28"/>
    <w:rsid w:val="000E0B48"/>
    <w:rsid w:val="000E13D9"/>
    <w:rsid w:val="000E191F"/>
    <w:rsid w:val="000E1E5F"/>
    <w:rsid w:val="000E2111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4F0"/>
    <w:rsid w:val="001547BC"/>
    <w:rsid w:val="001550FB"/>
    <w:rsid w:val="00156CFC"/>
    <w:rsid w:val="001571BE"/>
    <w:rsid w:val="001574B8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A751A"/>
    <w:rsid w:val="001B0FD8"/>
    <w:rsid w:val="001B1558"/>
    <w:rsid w:val="001B15F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6C90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0EC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83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78E"/>
    <w:rsid w:val="00264BFF"/>
    <w:rsid w:val="00265476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2D95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2721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2184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5F5C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4929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3C42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89B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369"/>
    <w:rsid w:val="00425525"/>
    <w:rsid w:val="004259E3"/>
    <w:rsid w:val="00426262"/>
    <w:rsid w:val="004264B1"/>
    <w:rsid w:val="00426AF5"/>
    <w:rsid w:val="004273CE"/>
    <w:rsid w:val="0043088D"/>
    <w:rsid w:val="00430AAB"/>
    <w:rsid w:val="00431E18"/>
    <w:rsid w:val="00431EAD"/>
    <w:rsid w:val="004323D3"/>
    <w:rsid w:val="00433297"/>
    <w:rsid w:val="004356EC"/>
    <w:rsid w:val="00435B41"/>
    <w:rsid w:val="00441276"/>
    <w:rsid w:val="00442707"/>
    <w:rsid w:val="00442C7E"/>
    <w:rsid w:val="00443372"/>
    <w:rsid w:val="004442CC"/>
    <w:rsid w:val="00446186"/>
    <w:rsid w:val="004503D2"/>
    <w:rsid w:val="0045144A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30F6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0B1A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42E8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1BE8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D0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3600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17A94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1FA3"/>
    <w:rsid w:val="00642D8E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0B52"/>
    <w:rsid w:val="00673082"/>
    <w:rsid w:val="0067333E"/>
    <w:rsid w:val="006747D3"/>
    <w:rsid w:val="00675BA9"/>
    <w:rsid w:val="006765E7"/>
    <w:rsid w:val="006769D9"/>
    <w:rsid w:val="00676FDE"/>
    <w:rsid w:val="00680649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90D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4D4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178E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572F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C7620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3662F"/>
    <w:rsid w:val="00840B12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3679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52A7"/>
    <w:rsid w:val="008D5FD4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E0A89"/>
    <w:rsid w:val="009E0D80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14E"/>
    <w:rsid w:val="00A4797A"/>
    <w:rsid w:val="00A535AD"/>
    <w:rsid w:val="00A53F0F"/>
    <w:rsid w:val="00A5585A"/>
    <w:rsid w:val="00A56A01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1E36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27870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052D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3D71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BD2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1C97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93D"/>
    <w:rsid w:val="00CE4F43"/>
    <w:rsid w:val="00CF129A"/>
    <w:rsid w:val="00CF2E14"/>
    <w:rsid w:val="00CF324D"/>
    <w:rsid w:val="00CF3DD2"/>
    <w:rsid w:val="00CF4FCA"/>
    <w:rsid w:val="00CF62D7"/>
    <w:rsid w:val="00CF65A5"/>
    <w:rsid w:val="00CF7102"/>
    <w:rsid w:val="00CF7297"/>
    <w:rsid w:val="00D014E4"/>
    <w:rsid w:val="00D03596"/>
    <w:rsid w:val="00D04404"/>
    <w:rsid w:val="00D04E2F"/>
    <w:rsid w:val="00D07167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55E0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5BD4"/>
    <w:rsid w:val="00D3682F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B79C1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9C1"/>
    <w:rsid w:val="00E63D30"/>
    <w:rsid w:val="00E63F3B"/>
    <w:rsid w:val="00E64956"/>
    <w:rsid w:val="00E64F73"/>
    <w:rsid w:val="00E66D54"/>
    <w:rsid w:val="00E67F0F"/>
    <w:rsid w:val="00E70493"/>
    <w:rsid w:val="00E7541F"/>
    <w:rsid w:val="00E77DE5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57AB"/>
    <w:rsid w:val="00E96FB9"/>
    <w:rsid w:val="00E97F55"/>
    <w:rsid w:val="00EA0071"/>
    <w:rsid w:val="00EA159F"/>
    <w:rsid w:val="00EA1726"/>
    <w:rsid w:val="00EA1C42"/>
    <w:rsid w:val="00EA2217"/>
    <w:rsid w:val="00EA41EC"/>
    <w:rsid w:val="00EA506D"/>
    <w:rsid w:val="00EA7746"/>
    <w:rsid w:val="00EA7F45"/>
    <w:rsid w:val="00EB1738"/>
    <w:rsid w:val="00EB1A48"/>
    <w:rsid w:val="00EB56C0"/>
    <w:rsid w:val="00EB5D0B"/>
    <w:rsid w:val="00EB64F9"/>
    <w:rsid w:val="00EB6B9E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1A2A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16B3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577D7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5D7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00A0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59742B1B-3FC4-47E3-8D37-FA470C3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9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2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erg.wolters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BE8C3-DD9B-4569-8904-7ECAE1B0E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8164B-2F66-4CEB-9651-6985ADD5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DBF93-A425-43D4-988D-CC59D9002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4ECA3-9CFF-4C50-A59D-01C8146585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Brueggemann Pressemitteilung</vt:lpstr>
    </vt:vector>
  </TitlesOfParts>
  <Company>Konsens PR</Company>
  <LinksUpToDate>false</LinksUpToDate>
  <CharactersWithSpaces>4087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2</cp:revision>
  <cp:lastPrinted>2019-07-31T09:24:00Z</cp:lastPrinted>
  <dcterms:created xsi:type="dcterms:W3CDTF">2022-12-12T09:24:00Z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0x0101008F1913CC50191B42969754F728945B6E</vt:lpwstr>
  </property>
</Properties>
</file>