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A47B" w14:textId="3F473E67" w:rsidR="0030177B" w:rsidRPr="00EB56C0" w:rsidRDefault="00DC12F2" w:rsidP="00EB56C0">
      <w:pPr>
        <w:pStyle w:val="berschrift16p"/>
        <w:tabs>
          <w:tab w:val="left" w:pos="8505"/>
        </w:tabs>
        <w:spacing w:before="240" w:after="120" w:line="340" w:lineRule="exact"/>
        <w:outlineLvl w:val="0"/>
        <w:rPr>
          <w:rFonts w:ascii="HelveticaNeueLT Pro 35 Th" w:hAnsi="HelveticaNeueLT Pro 35 Th" w:cs="Arial"/>
          <w:szCs w:val="32"/>
          <w:u w:val="single"/>
        </w:rPr>
      </w:pPr>
      <w:bookmarkStart w:id="0" w:name="OLE_LINK3"/>
      <w:r>
        <w:rPr>
          <w:rFonts w:ascii="HelveticaNeueLT Pro 35 Th" w:hAnsi="HelveticaNeueLT Pro 35 Th"/>
          <w:sz w:val="24"/>
          <w:u w:val="single"/>
        </w:rPr>
        <w:t>Brü</w:t>
      </w:r>
      <w:r>
        <w:rPr>
          <w:rFonts w:ascii="HelveticaNeueLT Pro 35 Th" w:hAnsi="HelveticaNeueLT Pro 35 Th"/>
          <w:sz w:val="24"/>
        </w:rPr>
        <w:t>gg</w:t>
      </w:r>
      <w:r>
        <w:rPr>
          <w:rFonts w:ascii="HelveticaNeueLT Pro 35 Th" w:hAnsi="HelveticaNeueLT Pro 35 Th"/>
          <w:sz w:val="24"/>
          <w:u w:val="single"/>
        </w:rPr>
        <w:t>emann en la K2022:</w:t>
      </w:r>
      <w:r>
        <w:rPr>
          <w:rFonts w:ascii="HelveticaNeueLT Pro 35 Th" w:hAnsi="HelveticaNeueLT Pro 35 Th"/>
          <w:sz w:val="24"/>
          <w:u w:val="single"/>
        </w:rPr>
        <w:tab/>
      </w:r>
    </w:p>
    <w:p w14:paraId="74028581" w14:textId="377DEB29" w:rsidR="0030177B" w:rsidRPr="00EB56C0" w:rsidRDefault="00E63F3B" w:rsidP="00985CD8">
      <w:pPr>
        <w:pStyle w:val="berschrift16p"/>
        <w:spacing w:before="0" w:after="120" w:line="240" w:lineRule="auto"/>
        <w:rPr>
          <w:rFonts w:ascii="HelveticaNeueLT Pro 35 Th" w:hAnsi="HelveticaNeueLT Pro 35 Th" w:cs="Arial"/>
          <w:sz w:val="44"/>
          <w:szCs w:val="44"/>
        </w:rPr>
      </w:pPr>
      <w:r>
        <w:rPr>
          <w:rFonts w:ascii="HelveticaNeueLT Pro 35 Th" w:hAnsi="HelveticaNeueLT Pro 35 Th"/>
          <w:sz w:val="44"/>
        </w:rPr>
        <w:t>Aditivos de alto rendimiento para poliamidas y reciclados de polioelfinas</w:t>
      </w:r>
    </w:p>
    <w:p w14:paraId="75CDCCD9" w14:textId="333C3132" w:rsidR="0062357F" w:rsidRDefault="00F81C27" w:rsidP="00424C6E">
      <w:pPr>
        <w:spacing w:before="0" w:after="120"/>
        <w:rPr>
          <w:rFonts w:ascii="HelveticaNeueLT Pro 55 Roman" w:hAnsi="HelveticaNeueLT Pro 55 Roman" w:cs="Arial"/>
          <w:noProof/>
          <w:color w:val="auto"/>
          <w:szCs w:val="24"/>
          <w:highlight w:val="yellow"/>
        </w:rPr>
      </w:pPr>
      <w:r>
        <w:rPr>
          <w:noProof/>
        </w:rPr>
        <w:drawing>
          <wp:inline distT="0" distB="0" distL="0" distR="0" wp14:anchorId="250A4C94" wp14:editId="23C8EBA3">
            <wp:extent cx="5760720" cy="41617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C7FC" w14:textId="73CDDBB4" w:rsidR="008463E7" w:rsidRPr="00EB56C0" w:rsidRDefault="00E63F3B" w:rsidP="00CA35CE">
      <w:pPr>
        <w:spacing w:before="0" w:after="120"/>
        <w:rPr>
          <w:rFonts w:ascii="HelveticaNeueLT Pro 55 Roman" w:hAnsi="HelveticaNeueLT Pro 55 Roman" w:cs="Arial"/>
          <w:i/>
          <w:szCs w:val="24"/>
        </w:rPr>
      </w:pPr>
      <w:r>
        <w:rPr>
          <w:rFonts w:ascii="HelveticaNeueLT Pro 55 Roman" w:hAnsi="HelveticaNeueLT Pro 55 Roman"/>
          <w:i/>
          <w:color w:val="auto"/>
        </w:rPr>
        <w:t>Los nuevos aditivos desarrollados por Brüggemann permiten a los compounders producir materiales cuyas propiedades superan los límites de rendimiento anteriores. © Brüggemann.</w:t>
      </w:r>
    </w:p>
    <w:p w14:paraId="03350F94" w14:textId="4425A2A1" w:rsidR="00A72CAE" w:rsidRPr="00EB56C0" w:rsidRDefault="00E63F3B" w:rsidP="00D540BB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</w:rPr>
        <w:t xml:space="preserve">Heilbronn/Alemania, julio de 2022 – En la K 2022, Brüggemann (www.brueggemann.com) presentará innovaciones de aditivos que mejoran el rendimiento. </w:t>
      </w:r>
      <w:r w:rsidR="007C0F08">
        <w:rPr>
          <w:rFonts w:ascii="HelveticaNeueLT Pro 55 Roman" w:hAnsi="HelveticaNeueLT Pro 55 Roman"/>
          <w:sz w:val="23"/>
        </w:rPr>
        <w:t>É</w:t>
      </w:r>
      <w:r>
        <w:rPr>
          <w:rFonts w:ascii="HelveticaNeueLT Pro 55 Roman" w:hAnsi="HelveticaNeueLT Pro 55 Roman"/>
          <w:sz w:val="23"/>
        </w:rPr>
        <w:t xml:space="preserve">stos abarcan desde los estabilizantes térmicos eléctricamente neutros para poliamidas en aplicaciones eléctricas y electrónicas, por ejemplo para la movilidad eléctrica, hasta los estabilizadores de alto rendimiento para cargas de temperatura media a muy alta y los aditivos para estabilizar los reciclados de poliolefinas. La atención </w:t>
      </w:r>
      <w:r>
        <w:rPr>
          <w:rFonts w:ascii="HelveticaNeueLT Pro 55 Roman" w:hAnsi="HelveticaNeueLT Pro 55 Roman"/>
          <w:sz w:val="23"/>
        </w:rPr>
        <w:lastRenderedPageBreak/>
        <w:t>se centra también en mejoradores de flujo que aumentan la eficiencia, los cuales permiten reducir los tiempos de ciclo y los espesores de pared en componentes fabricados con poliamidas y poliésteres (PBT).</w:t>
      </w:r>
    </w:p>
    <w:p w14:paraId="25A34C27" w14:textId="6A66F886" w:rsidR="0081535E" w:rsidRPr="00EB56C0" w:rsidRDefault="00670B52" w:rsidP="00D97D00">
      <w:pPr>
        <w:autoSpaceDE w:val="0"/>
        <w:autoSpaceDN w:val="0"/>
        <w:adjustRightInd w:val="0"/>
        <w:spacing w:before="0" w:line="340" w:lineRule="exact"/>
        <w:rPr>
          <w:rFonts w:ascii="HelveticaNeueLT Pro 55 Roman" w:hAnsi="HelveticaNeueLT Pro 55 Roman" w:cs="Arial"/>
          <w:b/>
          <w:sz w:val="23"/>
          <w:szCs w:val="23"/>
        </w:rPr>
      </w:pPr>
      <w:r>
        <w:rPr>
          <w:rFonts w:ascii="HelveticaNeueLT Pro 55 Roman" w:hAnsi="HelveticaNeueLT Pro 55 Roman"/>
          <w:b/>
          <w:sz w:val="23"/>
        </w:rPr>
        <w:t>Estabilizantes térmicos eléctricamente neutros para poliamidas</w:t>
      </w:r>
    </w:p>
    <w:p w14:paraId="0180F7DA" w14:textId="40F721FF" w:rsidR="00E63F3B" w:rsidRPr="00E63F3B" w:rsidRDefault="00E63F3B" w:rsidP="00E63F3B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</w:rPr>
        <w:t>BRUGGOLEN</w:t>
      </w:r>
      <w:r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TP-H2062 y TP-H2217 abren una nueva clase de estabilizantes térmicos libres de metales y halógenos para poliamidas reforzadas y no reforzadas en aplicaciones E&amp;E. No tienen un efecto corrosivo sobre componentes metálicos, como los sensores sobremoldeados, y no influyen en las propiedades eléctricas del plástico. Además, permiten temperaturas de uso continuo de 170 °C, así como picos de temperatura de 200 °C, por lo que satisfacen los crecientes requisitos de la industria del automóvil. De este modo, superan las limitaciones de los sistemas convencionales, como los estabilizadores a base de fenol y cobre. Ambos tipos de BR</w:t>
      </w:r>
      <w:r w:rsidR="00174686">
        <w:rPr>
          <w:rFonts w:ascii="HelveticaNeueLT Pro 55 Roman" w:hAnsi="HelveticaNeueLT Pro 55 Roman"/>
          <w:sz w:val="23"/>
        </w:rPr>
        <w:t>U</w:t>
      </w:r>
      <w:r>
        <w:rPr>
          <w:rFonts w:ascii="HelveticaNeueLT Pro 55 Roman" w:hAnsi="HelveticaNeueLT Pro 55 Roman"/>
          <w:sz w:val="23"/>
        </w:rPr>
        <w:t>GGOLEN</w:t>
      </w:r>
      <w:r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están disponibles como masterbatches fáciles de procesar.</w:t>
      </w:r>
    </w:p>
    <w:p w14:paraId="5BBCAB3B" w14:textId="07E27B8F" w:rsidR="00670B52" w:rsidRDefault="00E63F3B" w:rsidP="00E63F3B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</w:rPr>
        <w:t>BRUGGOLEN</w:t>
      </w:r>
      <w:r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TP-H2217 es especialmente apropiado para la estabilización térmica de poliamidas retardantes de llama sin halógenos. De este modo, Brüggemann permite a los compounders producir materiales de poliamidas especialmente adaptados a la movilidad eléctrica, que combinan una clasificación V 0 según la norma UL94, neutralidad eléctrica y resistencia al calor permanente a 180 °C.</w:t>
      </w:r>
    </w:p>
    <w:p w14:paraId="7900AC21" w14:textId="61E7C21B" w:rsidR="00184A45" w:rsidRPr="00184A45" w:rsidRDefault="00184A45" w:rsidP="00F6196D">
      <w:pPr>
        <w:autoSpaceDE w:val="0"/>
        <w:autoSpaceDN w:val="0"/>
        <w:adjustRightInd w:val="0"/>
        <w:spacing w:before="0" w:line="340" w:lineRule="exact"/>
        <w:rPr>
          <w:rFonts w:ascii="HelveticaNeueLT Pro 55 Roman" w:hAnsi="HelveticaNeueLT Pro 55 Roman" w:cs="Arial"/>
          <w:b/>
          <w:sz w:val="23"/>
          <w:szCs w:val="23"/>
        </w:rPr>
      </w:pPr>
      <w:r>
        <w:rPr>
          <w:rFonts w:ascii="HelveticaNeueLT Pro 55 Roman" w:hAnsi="HelveticaNeueLT Pro 55 Roman"/>
          <w:b/>
          <w:sz w:val="23"/>
        </w:rPr>
        <w:t>"El mejor de su clase" a 190</w:t>
      </w:r>
      <w:r w:rsidR="00174686">
        <w:rPr>
          <w:rFonts w:ascii="HelveticaNeueLT Pro 55 Roman" w:hAnsi="HelveticaNeueLT Pro 55 Roman"/>
          <w:b/>
          <w:sz w:val="23"/>
        </w:rPr>
        <w:t> °</w:t>
      </w:r>
      <w:r>
        <w:rPr>
          <w:rFonts w:ascii="HelveticaNeueLT Pro 55 Roman" w:hAnsi="HelveticaNeueLT Pro 55 Roman"/>
          <w:b/>
          <w:sz w:val="23"/>
        </w:rPr>
        <w:t>C</w:t>
      </w:r>
    </w:p>
    <w:p w14:paraId="43025033" w14:textId="5A50FDC0" w:rsidR="0056466B" w:rsidRPr="00EB56C0" w:rsidRDefault="004273CE" w:rsidP="001D1F3C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</w:rPr>
        <w:t>BRUGGOLEN</w:t>
      </w:r>
      <w:r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TP-H1804 es un nuevo estabilizador térmico para poliamidas alifáticas utilizadas a temperaturas de uso continuo de 160 °C a 190 °C. Supera claramente a los estabilizadores a base de sales de cobre en cuanto al mantenimiento de las propiedades mecánicas de los materiales dotados con él. BR</w:t>
      </w:r>
      <w:r w:rsidR="00174686">
        <w:rPr>
          <w:rFonts w:ascii="HelveticaNeueLT Pro 55 Roman" w:hAnsi="HelveticaNeueLT Pro 55 Roman"/>
          <w:sz w:val="23"/>
        </w:rPr>
        <w:t>U</w:t>
      </w:r>
      <w:r>
        <w:rPr>
          <w:rFonts w:ascii="HelveticaNeueLT Pro 55 Roman" w:hAnsi="HelveticaNeueLT Pro 55 Roman"/>
          <w:sz w:val="23"/>
        </w:rPr>
        <w:t>GGOLEN</w:t>
      </w:r>
      <w:r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TP-H1804 complementa así a BR</w:t>
      </w:r>
      <w:r w:rsidR="00174686">
        <w:rPr>
          <w:rFonts w:ascii="HelveticaNeueLT Pro 55 Roman" w:hAnsi="HelveticaNeueLT Pro 55 Roman"/>
          <w:sz w:val="23"/>
        </w:rPr>
        <w:t>U</w:t>
      </w:r>
      <w:r>
        <w:rPr>
          <w:rFonts w:ascii="HelveticaNeueLT Pro 55 Roman" w:hAnsi="HelveticaNeueLT Pro 55 Roman"/>
          <w:sz w:val="23"/>
        </w:rPr>
        <w:t>GGOLEN</w:t>
      </w:r>
      <w:r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TP-H1805, que se presentó en la K 2019, y estabiliza las poliamidas alifáticas reforzadas para su uso continuo a 200 °C para PA6 y a 230 °C para PA6.6.</w:t>
      </w:r>
    </w:p>
    <w:p w14:paraId="0E5E7636" w14:textId="46AE38EF" w:rsidR="00BE2A53" w:rsidRDefault="006B3FCC" w:rsidP="00D97D00">
      <w:pPr>
        <w:autoSpaceDE w:val="0"/>
        <w:autoSpaceDN w:val="0"/>
        <w:adjustRightInd w:val="0"/>
        <w:spacing w:before="0" w:line="340" w:lineRule="exact"/>
        <w:rPr>
          <w:rFonts w:ascii="HelveticaNeueLT Pro 55 Roman" w:hAnsi="HelveticaNeueLT Pro 55 Roman" w:cs="Arial"/>
          <w:b/>
          <w:sz w:val="23"/>
          <w:szCs w:val="23"/>
        </w:rPr>
      </w:pPr>
      <w:r>
        <w:rPr>
          <w:rFonts w:ascii="HelveticaNeueLT Pro 55 Roman" w:hAnsi="HelveticaNeueLT Pro 55 Roman"/>
          <w:b/>
          <w:sz w:val="23"/>
        </w:rPr>
        <w:t xml:space="preserve">Mejoradores de flujo que aumentan la eficiencia </w:t>
      </w:r>
    </w:p>
    <w:p w14:paraId="15C11E23" w14:textId="0301E5AB" w:rsidR="00BE2A53" w:rsidRPr="00BE2A53" w:rsidRDefault="004273CE" w:rsidP="004273CE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</w:rPr>
        <w:t>En la K 2022, Brüggemann amplía su gama de mejoradores de flujo con el aditivo BR</w:t>
      </w:r>
      <w:r w:rsidR="00174686">
        <w:rPr>
          <w:rFonts w:ascii="HelveticaNeueLT Pro 55 Roman" w:hAnsi="HelveticaNeueLT Pro 55 Roman"/>
          <w:sz w:val="23"/>
        </w:rPr>
        <w:t>U</w:t>
      </w:r>
      <w:r>
        <w:rPr>
          <w:rFonts w:ascii="HelveticaNeueLT Pro 55 Roman" w:hAnsi="HelveticaNeueLT Pro 55 Roman"/>
          <w:sz w:val="23"/>
        </w:rPr>
        <w:t>GGOLEN</w:t>
      </w:r>
      <w:r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TP-P2201, especialmente adaptado a las aplicaciones de la movilidad eléctrica y poliamidas ignífugas. BR</w:t>
      </w:r>
      <w:r w:rsidR="00174686">
        <w:rPr>
          <w:rFonts w:ascii="HelveticaNeueLT Pro 55 Roman" w:hAnsi="HelveticaNeueLT Pro 55 Roman"/>
          <w:sz w:val="23"/>
        </w:rPr>
        <w:t>U</w:t>
      </w:r>
      <w:r>
        <w:rPr>
          <w:rFonts w:ascii="HelveticaNeueLT Pro 55 Roman" w:hAnsi="HelveticaNeueLT Pro 55 Roman"/>
          <w:sz w:val="23"/>
        </w:rPr>
        <w:t>GGOLEN</w:t>
      </w:r>
      <w:r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TP-P1810 es especialmente apropiado para procesar poliamidas semiaromáticas, mientras que BR</w:t>
      </w:r>
      <w:r w:rsidR="00174686">
        <w:rPr>
          <w:rFonts w:ascii="HelveticaNeueLT Pro 55 Roman" w:hAnsi="HelveticaNeueLT Pro 55 Roman"/>
          <w:sz w:val="23"/>
        </w:rPr>
        <w:t>U</w:t>
      </w:r>
      <w:r>
        <w:rPr>
          <w:rFonts w:ascii="HelveticaNeueLT Pro 55 Roman" w:hAnsi="HelveticaNeueLT Pro 55 Roman"/>
          <w:sz w:val="23"/>
        </w:rPr>
        <w:t>GGOLEN</w:t>
      </w:r>
      <w:r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</w:t>
      </w:r>
      <w:r w:rsidR="00C3189D">
        <w:rPr>
          <w:rFonts w:ascii="HelveticaNeueLT Pro 55 Roman" w:hAnsi="HelveticaNeueLT Pro 55 Roman"/>
          <w:sz w:val="23"/>
        </w:rPr>
        <w:t>TP-</w:t>
      </w:r>
      <w:r>
        <w:rPr>
          <w:rFonts w:ascii="HelveticaNeueLT Pro 55 Roman" w:hAnsi="HelveticaNeueLT Pro 55 Roman"/>
          <w:sz w:val="23"/>
        </w:rPr>
        <w:t>P1507 está optimizado para poliamidas alifáticas, y el tipo TP-P1924 para PBT. Todos los tipos contribuyen a ahorrar energía durante la producción y, al mismo tiempo, permiten obtener contenidos de fibra muy elevados para piezas moldeadas por inyección con largos recorridos de flujo y/o pequeños espesores de pared.</w:t>
      </w:r>
    </w:p>
    <w:p w14:paraId="4ACB7D82" w14:textId="6D8F9457" w:rsidR="0056466B" w:rsidRPr="00EB56C0" w:rsidRDefault="001A67E3" w:rsidP="00D97D00">
      <w:pPr>
        <w:autoSpaceDE w:val="0"/>
        <w:autoSpaceDN w:val="0"/>
        <w:adjustRightInd w:val="0"/>
        <w:spacing w:before="0" w:line="340" w:lineRule="exact"/>
        <w:rPr>
          <w:rFonts w:ascii="HelveticaNeueLT Pro 55 Roman" w:hAnsi="HelveticaNeueLT Pro 55 Roman" w:cs="Arial"/>
          <w:b/>
          <w:sz w:val="23"/>
          <w:szCs w:val="23"/>
        </w:rPr>
      </w:pPr>
      <w:r>
        <w:rPr>
          <w:rFonts w:ascii="HelveticaNeueLT Pro 55 Roman" w:hAnsi="HelveticaNeueLT Pro 55 Roman"/>
          <w:b/>
          <w:sz w:val="23"/>
        </w:rPr>
        <w:t>Reciclaje de poliolefinas</w:t>
      </w:r>
    </w:p>
    <w:p w14:paraId="5C55687A" w14:textId="5B059315" w:rsidR="004273CE" w:rsidRPr="004273CE" w:rsidRDefault="004273CE" w:rsidP="004273CE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</w:rPr>
        <w:t xml:space="preserve">Brüggemann ya había presentado su amplia cartera de aditivos para el reciclaje mecánico de poliamidas en la K 2019. El espectro abarca estabilizantes térmicos a largo plazo, estabilizantes de proceso, mejoradores de flujo, modificadores reactivos de cadenas, agentes nucleantes y otras sustancias auxiliares de proceso. Para la K 2022 </w:t>
      </w:r>
      <w:r>
        <w:rPr>
          <w:rFonts w:ascii="HelveticaNeueLT Pro 55 Roman" w:hAnsi="HelveticaNeueLT Pro 55 Roman"/>
          <w:sz w:val="23"/>
        </w:rPr>
        <w:lastRenderedPageBreak/>
        <w:t xml:space="preserve">ahora también están disponibles productos para el reciclaje de poliolefinas. Una tecnología especialmente desarrollada repara las imperfecciones en las cadenas moleculares que surgen del procesamiento y el uso de las poliolefinas y perjudican la calidad. </w:t>
      </w:r>
      <w:r w:rsidR="00A4334D" w:rsidRPr="00A4334D">
        <w:rPr>
          <w:rFonts w:ascii="HelveticaNeueLT Pro 55 Roman" w:hAnsi="HelveticaNeueLT Pro 55 Roman"/>
          <w:sz w:val="23"/>
        </w:rPr>
        <w:t>Como resultado se obtienen</w:t>
      </w:r>
      <w:r>
        <w:rPr>
          <w:rFonts w:ascii="HelveticaNeueLT Pro 55 Roman" w:hAnsi="HelveticaNeueLT Pro 55 Roman"/>
          <w:sz w:val="23"/>
        </w:rPr>
        <w:t xml:space="preserve"> reciclados con propiedades mecánicas mejoradas que no requieren la adición de material virgen. </w:t>
      </w:r>
    </w:p>
    <w:p w14:paraId="5395F001" w14:textId="5D62D6DF" w:rsidR="004273CE" w:rsidRPr="004273CE" w:rsidRDefault="004273CE" w:rsidP="004273CE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</w:rPr>
        <w:t>BRUGGOLEN</w:t>
      </w:r>
      <w:r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TP-R2090 puede utilizarse para reciclar polipropileno a partir de residuos postindustriales y postconsumo. El tipo TP-R8895 es especialmente apropiado para reciclar el polipropileno de cajas de baterías. Ambos aditivos dan lugar a reciclados de alta calidad, que no se pueden conseguir con la reestabilización convencional ni siquiera con dosis elevadas.</w:t>
      </w:r>
    </w:p>
    <w:p w14:paraId="290BBE9B" w14:textId="484E37F8" w:rsidR="00BE2A53" w:rsidRPr="00EB56C0" w:rsidRDefault="004273CE" w:rsidP="00424C6E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</w:rPr>
        <w:t>Para el reciclaje de polietileno, Brüggemann ha desarrollado BR</w:t>
      </w:r>
      <w:r w:rsidR="00C3189D">
        <w:rPr>
          <w:rFonts w:ascii="HelveticaNeueLT Pro 55 Roman" w:hAnsi="HelveticaNeueLT Pro 55 Roman"/>
          <w:sz w:val="23"/>
        </w:rPr>
        <w:t>U</w:t>
      </w:r>
      <w:r>
        <w:rPr>
          <w:rFonts w:ascii="HelveticaNeueLT Pro 55 Roman" w:hAnsi="HelveticaNeueLT Pro 55 Roman"/>
          <w:sz w:val="23"/>
        </w:rPr>
        <w:t>GGOLEN</w:t>
      </w:r>
      <w:r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TP-R2162, que también contiene la nueva tecnología de reparación y es especialmente apropiado para los reciclados de LLDPE utilizados en la extrusión de películas. Todos los tipos anteriores se suministran en forma de mezclas de aditivos sin polvo en forma compactada.</w:t>
      </w:r>
    </w:p>
    <w:bookmarkEnd w:id="0"/>
    <w:p w14:paraId="1861DBF4" w14:textId="288E8D69" w:rsidR="0099725D" w:rsidRPr="00EB56C0" w:rsidRDefault="00194D79" w:rsidP="000A556A">
      <w:pPr>
        <w:pStyle w:val="Default"/>
        <w:spacing w:before="240"/>
        <w:rPr>
          <w:rFonts w:ascii="HelveticaNeueLT Pro 55 Roman" w:hAnsi="HelveticaNeueLT Pro 55 Roman"/>
          <w:color w:val="auto"/>
          <w:sz w:val="20"/>
          <w:szCs w:val="20"/>
        </w:rPr>
      </w:pPr>
      <w:r>
        <w:rPr>
          <w:rFonts w:ascii="HelveticaNeueLT Pro 55 Roman" w:hAnsi="HelveticaNeueLT Pro 55 Roman"/>
          <w:color w:val="auto"/>
          <w:sz w:val="20"/>
        </w:rPr>
        <w:t xml:space="preserve">L. Brüggemann GmbH &amp; Co. KG es un fabricante reconocido de especialidades químicas, con alrededor de 255 empleados con sede central en Heilbronn/Alemania. Fundada en 1868, la empresa se ha especializado en el desarrollo y la fabricación de aditivos de alto rendimiento para termoplásticos técnicos, centrándose en poliamidas, así como derivados de zinc y agentes reductores en base azufre. Los clientes de más de 60 países aprecian la flexibilidad y las innovadoras soluciones de nuestros productos. Filiales en los </w:t>
      </w:r>
      <w:r w:rsidR="006E56E1">
        <w:rPr>
          <w:rFonts w:ascii="HelveticaNeueLT Pro 55 Roman" w:hAnsi="HelveticaNeueLT Pro 55 Roman"/>
          <w:color w:val="auto"/>
          <w:sz w:val="20"/>
        </w:rPr>
        <w:t>EE. UU.</w:t>
      </w:r>
      <w:r>
        <w:rPr>
          <w:rFonts w:ascii="HelveticaNeueLT Pro 55 Roman" w:hAnsi="HelveticaNeueLT Pro 55 Roman"/>
          <w:color w:val="auto"/>
          <w:sz w:val="20"/>
        </w:rPr>
        <w:t xml:space="preserve"> y en Hong Kong apoyan nuestra orientación internacional. Actividades de investigación y desarrollo propias, un enfoque consecuente en las necesidades de los clientes e inversiones importantes en know how e instalaciones, son elemento clave de la política de la empresa.</w:t>
      </w:r>
      <w:r>
        <w:rPr>
          <w:rFonts w:ascii="HelveticaNeueLT Pro 55 Roman" w:hAnsi="HelveticaNeueLT Pro 55 Roman"/>
          <w:color w:val="auto"/>
          <w:sz w:val="20"/>
          <w:highlight w:val="yellow"/>
        </w:rPr>
        <w:t xml:space="preserve"> </w:t>
      </w:r>
    </w:p>
    <w:p w14:paraId="7D3FD68F" w14:textId="77777777" w:rsidR="007B2CC3" w:rsidRPr="00EB56C0" w:rsidRDefault="007B2CC3" w:rsidP="000A556A">
      <w:pPr>
        <w:outlineLvl w:val="0"/>
        <w:rPr>
          <w:rFonts w:ascii="HelveticaNeueLT Pro 55 Roman" w:hAnsi="HelveticaNeueLT Pro 55 Roman" w:cs="Arial"/>
          <w:sz w:val="20"/>
          <w:u w:val="single"/>
        </w:rPr>
      </w:pPr>
      <w:r>
        <w:rPr>
          <w:rFonts w:ascii="HelveticaNeueLT Pro 55 Roman" w:hAnsi="HelveticaNeueLT Pro 55 Roman"/>
          <w:sz w:val="20"/>
          <w:u w:val="single"/>
        </w:rPr>
        <w:t>Información más detallada:</w:t>
      </w:r>
    </w:p>
    <w:p w14:paraId="151731A0" w14:textId="77777777" w:rsidR="007B2CC3" w:rsidRPr="00EB56C0" w:rsidRDefault="00AE163E" w:rsidP="00985CD8">
      <w:pPr>
        <w:spacing w:before="0"/>
        <w:rPr>
          <w:rFonts w:ascii="HelveticaNeueLT Pro 55 Roman" w:hAnsi="HelveticaNeueLT Pro 55 Roman" w:cs="Arial"/>
          <w:color w:val="auto"/>
          <w:sz w:val="20"/>
        </w:rPr>
      </w:pPr>
      <w:r>
        <w:rPr>
          <w:rFonts w:ascii="HelveticaNeueLT Pro 55 Roman" w:hAnsi="HelveticaNeueLT Pro 55 Roman"/>
          <w:color w:val="auto"/>
          <w:sz w:val="20"/>
        </w:rPr>
        <w:t>Dr. Klaus Bergmann, Director del departamento de aditivos polímeros</w:t>
      </w:r>
    </w:p>
    <w:p w14:paraId="35D77C66" w14:textId="77777777" w:rsidR="00EC61DD" w:rsidRPr="00A4334D" w:rsidRDefault="00AE163E" w:rsidP="00985CD8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 w:val="20"/>
          <w:lang w:val="de-DE"/>
        </w:rPr>
      </w:pPr>
      <w:r w:rsidRPr="00A4334D">
        <w:rPr>
          <w:rFonts w:ascii="HelveticaNeueLT Pro 55 Roman" w:hAnsi="HelveticaNeueLT Pro 55 Roman"/>
          <w:sz w:val="20"/>
          <w:lang w:val="de-DE"/>
        </w:rPr>
        <w:t>L. Brüggemann GmbH &amp; Co. KG, Salzstraße 131, 74076 Heilbronn/Alemania</w:t>
      </w:r>
    </w:p>
    <w:p w14:paraId="26CC3484" w14:textId="77777777" w:rsidR="004A6651" w:rsidRPr="00EB56C0" w:rsidRDefault="004A6651" w:rsidP="00985CD8">
      <w:pPr>
        <w:spacing w:before="0"/>
        <w:rPr>
          <w:rFonts w:ascii="HelveticaNeueLT Pro 55 Roman" w:hAnsi="HelveticaNeueLT Pro 55 Roman" w:cs="Arial"/>
          <w:color w:val="auto"/>
          <w:sz w:val="20"/>
        </w:rPr>
      </w:pPr>
      <w:r>
        <w:rPr>
          <w:rFonts w:ascii="HelveticaNeueLT Pro 55 Roman" w:hAnsi="HelveticaNeueLT Pro 55 Roman"/>
          <w:color w:val="auto"/>
          <w:sz w:val="20"/>
        </w:rPr>
        <w:t>Tel.: +49 (0) 71 31 / 15 75 – 235,  correo electrónico: klaus.bergmann@brueggemann.com</w:t>
      </w:r>
    </w:p>
    <w:p w14:paraId="03076F2B" w14:textId="77777777" w:rsidR="00183860" w:rsidRPr="00EB56C0" w:rsidRDefault="00183860" w:rsidP="000A556A">
      <w:pPr>
        <w:outlineLvl w:val="0"/>
        <w:rPr>
          <w:rFonts w:ascii="HelveticaNeueLT Pro 55 Roman" w:hAnsi="HelveticaNeueLT Pro 55 Roman" w:cs="Arial"/>
          <w:sz w:val="20"/>
          <w:u w:val="single"/>
        </w:rPr>
      </w:pPr>
      <w:r>
        <w:rPr>
          <w:rFonts w:ascii="HelveticaNeueLT Pro 55 Roman" w:hAnsi="HelveticaNeueLT Pro 55 Roman"/>
          <w:sz w:val="20"/>
          <w:u w:val="single"/>
        </w:rPr>
        <w:t>Contacto con la redacción y ejemplares justificativos:</w:t>
      </w:r>
    </w:p>
    <w:p w14:paraId="4F407579" w14:textId="77777777" w:rsidR="002D1A45" w:rsidRPr="007C0F08" w:rsidRDefault="00183860" w:rsidP="00985CD8">
      <w:pPr>
        <w:spacing w:before="0"/>
        <w:rPr>
          <w:rFonts w:ascii="HelveticaNeueLT Pro 55 Roman" w:hAnsi="HelveticaNeueLT Pro 55 Roman" w:cs="Arial"/>
          <w:sz w:val="20"/>
          <w:lang w:val="de-DE"/>
        </w:rPr>
      </w:pPr>
      <w:r w:rsidRPr="007C0F08">
        <w:rPr>
          <w:rFonts w:ascii="HelveticaNeueLT Pro 55 Roman" w:hAnsi="HelveticaNeueLT Pro 55 Roman"/>
          <w:color w:val="auto"/>
          <w:sz w:val="20"/>
          <w:lang w:val="de-DE"/>
        </w:rPr>
        <w:t xml:space="preserve">Dr.-Ing. Jörg Wolters, </w:t>
      </w:r>
      <w:r w:rsidRPr="007C0F08">
        <w:rPr>
          <w:rFonts w:ascii="HelveticaNeueLT Pro 55 Roman" w:hAnsi="HelveticaNeueLT Pro 55 Roman"/>
          <w:sz w:val="20"/>
          <w:lang w:val="de-DE"/>
        </w:rPr>
        <w:t xml:space="preserve">Konsens PR GmbH &amp; Co. KG, </w:t>
      </w:r>
    </w:p>
    <w:p w14:paraId="76E78D48" w14:textId="55281A20" w:rsidR="00183860" w:rsidRPr="00A4334D" w:rsidRDefault="00A83649" w:rsidP="00985CD8">
      <w:pPr>
        <w:spacing w:before="0"/>
        <w:rPr>
          <w:rFonts w:ascii="HelveticaNeueLT Pro 55 Roman" w:hAnsi="HelveticaNeueLT Pro 55 Roman" w:cs="Arial"/>
          <w:sz w:val="20"/>
          <w:lang w:val="de-DE"/>
        </w:rPr>
      </w:pPr>
      <w:r>
        <w:rPr>
          <w:rFonts w:ascii="HelveticaNeueLT Pro 55 Roman" w:hAnsi="HelveticaNeueLT Pro 55 Roman"/>
          <w:sz w:val="20"/>
          <w:lang w:val="de-DE"/>
        </w:rPr>
        <w:t>Im Kühlen Grund 10</w:t>
      </w:r>
      <w:r w:rsidR="00183860" w:rsidRPr="00A4334D">
        <w:rPr>
          <w:rFonts w:ascii="HelveticaNeueLT Pro 55 Roman" w:hAnsi="HelveticaNeueLT Pro 55 Roman"/>
          <w:sz w:val="20"/>
          <w:lang w:val="de-DE"/>
        </w:rPr>
        <w:t>,  64823 Groß-Umstadt, Alemania – www.konsens.de</w:t>
      </w:r>
    </w:p>
    <w:p w14:paraId="2C23EA56" w14:textId="4A4682AE" w:rsidR="000666B4" w:rsidRPr="00EB56C0" w:rsidRDefault="00183860" w:rsidP="00424C6E">
      <w:pPr>
        <w:spacing w:before="0" w:after="120"/>
        <w:rPr>
          <w:rFonts w:ascii="HelveticaNeueLT Pro 55 Roman" w:hAnsi="HelveticaNeueLT Pro 55 Roman" w:cs="Arial"/>
          <w:color w:val="auto"/>
          <w:sz w:val="20"/>
        </w:rPr>
      </w:pPr>
      <w:r>
        <w:rPr>
          <w:rFonts w:ascii="HelveticaNeueLT Pro 55 Roman" w:hAnsi="HelveticaNeueLT Pro 55 Roman"/>
          <w:color w:val="auto"/>
          <w:sz w:val="20"/>
        </w:rPr>
        <w:t xml:space="preserve">Tel.: +49 (0) 60 78 / 93 63 - 13,  correo electrónico: </w:t>
      </w:r>
      <w:hyperlink r:id="rId9" w:history="1">
        <w:r>
          <w:rPr>
            <w:rStyle w:val="Hyperlink"/>
            <w:rFonts w:ascii="HelveticaNeueLT Pro 55 Roman" w:hAnsi="HelveticaNeueLT Pro 55 Roman"/>
            <w:sz w:val="20"/>
          </w:rPr>
          <w:t>joerg.wolters@konsens.de</w:t>
        </w:r>
      </w:hyperlink>
    </w:p>
    <w:p w14:paraId="78E19D5C" w14:textId="77777777" w:rsidR="00F65FE9" w:rsidRPr="00EB56C0" w:rsidRDefault="008463E7" w:rsidP="000A556A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360"/>
        <w:ind w:left="57"/>
        <w:rPr>
          <w:rFonts w:ascii="HelveticaNeueLT Pro 55 Roman" w:hAnsi="HelveticaNeueLT Pro 55 Roman" w:cs="Arial"/>
          <w:i/>
          <w:sz w:val="22"/>
          <w:szCs w:val="22"/>
        </w:rPr>
      </w:pPr>
      <w:r>
        <w:rPr>
          <w:rFonts w:ascii="HelveticaNeueLT Pro 55 Roman" w:hAnsi="HelveticaNeueLT Pro 55 Roman"/>
          <w:i/>
          <w:sz w:val="22"/>
        </w:rPr>
        <w:t xml:space="preserve">Usted encontrará los comunicados de prensa de Brüggemann con texto e ilustraciones en calidad de impresión para descargar en </w:t>
      </w:r>
      <w:r>
        <w:rPr>
          <w:rFonts w:ascii="HelveticaNeueLT Pro 55 Roman" w:hAnsi="HelveticaNeueLT Pro 55 Roman"/>
          <w:b/>
          <w:i/>
          <w:sz w:val="22"/>
        </w:rPr>
        <w:t>www.konsens.de/brueggemann.html</w:t>
      </w:r>
    </w:p>
    <w:sectPr w:rsidR="00F65FE9" w:rsidRPr="00EB56C0" w:rsidSect="00E2194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11" w:right="1134" w:bottom="709" w:left="1701" w:header="993" w:footer="1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847A" w14:textId="77777777" w:rsidR="003F2B32" w:rsidRDefault="003F2B32">
      <w:pPr>
        <w:spacing w:before="0"/>
      </w:pPr>
      <w:r>
        <w:separator/>
      </w:r>
    </w:p>
  </w:endnote>
  <w:endnote w:type="continuationSeparator" w:id="0">
    <w:p w14:paraId="223A276F" w14:textId="77777777" w:rsidR="003F2B32" w:rsidRDefault="003F2B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35 Th">
    <w:altName w:val="Trebuchet MS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FBA1" w14:textId="77777777"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>
      <w:rPr>
        <w:rFonts w:ascii="HelveticaNeueLT Pro 55 Roman" w:hAnsi="HelveticaNeueLT Pro 55 Roman"/>
        <w:sz w:val="18"/>
      </w:rPr>
      <w:t>L. Brüggemann GmbH &amp; Co. KG, Salzstraße 131, 74076 Heilbronn/Alemania</w:t>
    </w:r>
    <w:r>
      <w:rPr>
        <w:rFonts w:ascii="HelveticaNeueLT Pro 55 Roman" w:hAnsi="HelveticaNeueLT Pro 55 Roman"/>
        <w:sz w:val="18"/>
      </w:rPr>
      <w:br/>
    </w:r>
    <w:r>
      <w:rPr>
        <w:rFonts w:ascii="HelveticaNeueLT Pro 55 Roman" w:hAnsi="HelveticaNeueLT Pro 55 Roman"/>
        <w:color w:val="auto"/>
        <w:sz w:val="18"/>
      </w:rPr>
      <w:t>Tel.: +49 (0) 71 31 / 15 75 - 0, correo electrónico: info@brueggemann.</w:t>
    </w:r>
    <w:bookmarkStart w:id="1" w:name="OLE_LINK1"/>
    <w:r>
      <w:rPr>
        <w:rFonts w:ascii="HelveticaNeueLT Pro 55 Roman" w:hAnsi="HelveticaNeueLT Pro 55 Roman"/>
        <w:color w:val="auto"/>
        <w:sz w:val="18"/>
      </w:rPr>
      <w:t xml:space="preserve">com –  </w:t>
    </w:r>
    <w:r>
      <w:rPr>
        <w:rFonts w:ascii="HelveticaNeueLT Pro 55 Roman" w:hAnsi="HelveticaNeueLT Pro 55 Roman"/>
        <w:sz w:val="18"/>
      </w:rPr>
      <w:t>www.brueggemann.</w:t>
    </w:r>
    <w:bookmarkEnd w:id="1"/>
    <w:r>
      <w:rPr>
        <w:rFonts w:ascii="HelveticaNeueLT Pro 55 Roman" w:hAnsi="HelveticaNeueLT Pro 55 Roman"/>
        <w:sz w:val="18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1BD5" w14:textId="77777777" w:rsidR="00482554" w:rsidRPr="00845190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>
      <w:rPr>
        <w:rFonts w:ascii="HelveticaNeueLT Pro 55 Roman" w:hAnsi="HelveticaNeueLT Pro 55 Roman"/>
        <w:sz w:val="18"/>
      </w:rPr>
      <w:t>L. Brüggemann GmbH &amp; Co. KG, Salzstraße 131, 74076 Heilbronn/Alemania</w:t>
    </w:r>
    <w:r>
      <w:rPr>
        <w:rFonts w:ascii="HelveticaNeueLT Pro 55 Roman" w:hAnsi="HelveticaNeueLT Pro 55 Roman"/>
        <w:sz w:val="18"/>
      </w:rPr>
      <w:br/>
    </w:r>
    <w:r>
      <w:rPr>
        <w:rFonts w:ascii="HelveticaNeueLT Pro 55 Roman" w:hAnsi="HelveticaNeueLT Pro 55 Roman"/>
        <w:color w:val="auto"/>
        <w:sz w:val="18"/>
      </w:rPr>
      <w:t xml:space="preserve">Tel.: +49 (0) 71 31 / 15 75 - 0, correo electrónico: info@brueggemann.com –  </w:t>
    </w:r>
    <w:r>
      <w:rPr>
        <w:rFonts w:ascii="HelveticaNeueLT Pro 55 Roman" w:hAnsi="HelveticaNeueLT Pro 55 Roman"/>
        <w:sz w:val="18"/>
      </w:rPr>
      <w:t>www.brueggemann.com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B7C5" w14:textId="77777777" w:rsidR="003F2B32" w:rsidRDefault="003F2B32">
      <w:pPr>
        <w:spacing w:before="0"/>
      </w:pPr>
      <w:r>
        <w:separator/>
      </w:r>
    </w:p>
  </w:footnote>
  <w:footnote w:type="continuationSeparator" w:id="0">
    <w:p w14:paraId="58A18091" w14:textId="77777777" w:rsidR="003F2B32" w:rsidRDefault="003F2B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15C9" w14:textId="42B8E9D3" w:rsidR="00482554" w:rsidRPr="00845190" w:rsidRDefault="00482554" w:rsidP="00D97D00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 w:cs="Arial"/>
        <w:sz w:val="18"/>
        <w:szCs w:val="18"/>
        <w:u w:val="single"/>
      </w:rPr>
    </w:pPr>
    <w:r>
      <w:rPr>
        <w:rFonts w:ascii="HelveticaNeueLT Pro 55 Roman" w:hAnsi="HelveticaNeueLT Pro 55 Roman"/>
        <w:b w:val="0"/>
        <w:sz w:val="18"/>
      </w:rPr>
      <w:t xml:space="preserve">Página </w:t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begin"/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instrText xml:space="preserve"> PAGE </w:instrText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separate"/>
    </w:r>
    <w:r w:rsidR="002C5ADD" w:rsidRPr="00845190">
      <w:rPr>
        <w:rStyle w:val="Seitenzahl"/>
        <w:rFonts w:ascii="HelveticaNeueLT Pro 55 Roman" w:hAnsi="HelveticaNeueLT Pro 55 Roman" w:cs="Arial"/>
        <w:b w:val="0"/>
        <w:sz w:val="18"/>
      </w:rPr>
      <w:t>3</w:t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end"/>
    </w:r>
    <w:r>
      <w:rPr>
        <w:rFonts w:ascii="HelveticaNeueLT Pro 55 Roman" w:hAnsi="HelveticaNeueLT Pro 55 Roman"/>
        <w:b w:val="0"/>
        <w:sz w:val="18"/>
      </w:rPr>
      <w:t xml:space="preserve"> del comunicado de prensa:  Brüggemann en la K 2022:</w:t>
    </w:r>
    <w:r>
      <w:rPr>
        <w:rFonts w:ascii="HelveticaNeueLT Pro 55 Roman" w:hAnsi="HelveticaNeueLT Pro 55 Roman"/>
        <w:b w:val="0"/>
        <w:sz w:val="18"/>
      </w:rPr>
      <w:br/>
      <w:t>Aditivos de alto rendimiento para poliamidas y reciclados de polioelfinas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266"/>
      <w:gridCol w:w="4806"/>
    </w:tblGrid>
    <w:tr w:rsidR="00A72CAE" w:rsidRPr="00AE7FC0" w14:paraId="3FFBDE48" w14:textId="77777777" w:rsidTr="00AE7FC0">
      <w:tc>
        <w:tcPr>
          <w:tcW w:w="4606" w:type="dxa"/>
          <w:shd w:val="clear" w:color="auto" w:fill="auto"/>
        </w:tcPr>
        <w:p w14:paraId="46F15348" w14:textId="6D3B708D" w:rsidR="008F5644" w:rsidRDefault="00BE2C90" w:rsidP="00AE7FC0">
          <w:pPr>
            <w:pStyle w:val="Kopfzeile"/>
            <w:tabs>
              <w:tab w:val="clear" w:pos="4536"/>
            </w:tabs>
            <w:spacing w:before="0"/>
            <w:ind w:right="-284"/>
            <w:rPr>
              <w:rFonts w:ascii="Arial" w:hAnsi="Arial" w:cs="Arial"/>
              <w:b/>
              <w:szCs w:val="24"/>
            </w:rPr>
          </w:pPr>
          <w:r>
            <w:rPr>
              <w:rFonts w:asciiTheme="minorHAnsi" w:hAnsiTheme="minorHAnsi"/>
              <w:i/>
              <w:noProof/>
              <w:color w:val="2B579A"/>
              <w:shd w:val="clear" w:color="auto" w:fill="E6E6E6"/>
            </w:rPr>
            <w:drawing>
              <wp:inline distT="0" distB="0" distL="0" distR="0" wp14:anchorId="1C59D027" wp14:editId="3C93369E">
                <wp:extent cx="1440000" cy="1573200"/>
                <wp:effectExtent l="0" t="0" r="8255" b="825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157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b/>
            </w:rPr>
            <w:t xml:space="preserve"> </w:t>
          </w:r>
        </w:p>
        <w:p w14:paraId="3314D317" w14:textId="77777777" w:rsidR="00A72CAE" w:rsidRPr="00EB56C0" w:rsidRDefault="008F5644" w:rsidP="008F5644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  <w:r>
            <w:rPr>
              <w:rFonts w:ascii="HelveticaNeueLT Pro 55 Roman" w:hAnsi="HelveticaNeueLT Pro 55 Roman"/>
              <w:b/>
            </w:rPr>
            <w:t>Pabellón 8a / stand D08</w:t>
          </w:r>
        </w:p>
      </w:tc>
      <w:tc>
        <w:tcPr>
          <w:tcW w:w="4606" w:type="dxa"/>
          <w:shd w:val="clear" w:color="auto" w:fill="auto"/>
        </w:tcPr>
        <w:p w14:paraId="40F2DC57" w14:textId="77777777"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7AEADF5C" wp14:editId="1F87BE04">
                <wp:extent cx="2914554" cy="118110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8B407B" w14:textId="77777777" w:rsidR="00482554" w:rsidRDefault="00482554" w:rsidP="00E67F0F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</w:p>
  <w:p w14:paraId="45357DBC" w14:textId="77777777" w:rsidR="00482554" w:rsidRPr="00EB56C0" w:rsidRDefault="00482554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/>
        <w:caps/>
      </w:rPr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652906">
    <w:abstractNumId w:val="6"/>
  </w:num>
  <w:num w:numId="2" w16cid:durableId="945699279">
    <w:abstractNumId w:val="1"/>
  </w:num>
  <w:num w:numId="3" w16cid:durableId="1909727871">
    <w:abstractNumId w:val="2"/>
  </w:num>
  <w:num w:numId="4" w16cid:durableId="939725345">
    <w:abstractNumId w:val="8"/>
  </w:num>
  <w:num w:numId="5" w16cid:durableId="207376311">
    <w:abstractNumId w:val="0"/>
  </w:num>
  <w:num w:numId="6" w16cid:durableId="749932672">
    <w:abstractNumId w:val="7"/>
  </w:num>
  <w:num w:numId="7" w16cid:durableId="921639675">
    <w:abstractNumId w:val="4"/>
  </w:num>
  <w:num w:numId="8" w16cid:durableId="842208763">
    <w:abstractNumId w:val="3"/>
  </w:num>
  <w:num w:numId="9" w16cid:durableId="1812091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0"/>
    <w:rsid w:val="0000283F"/>
    <w:rsid w:val="00010AF4"/>
    <w:rsid w:val="00011B07"/>
    <w:rsid w:val="000131D3"/>
    <w:rsid w:val="00013AB6"/>
    <w:rsid w:val="0001672D"/>
    <w:rsid w:val="000173B5"/>
    <w:rsid w:val="000178C3"/>
    <w:rsid w:val="000204E0"/>
    <w:rsid w:val="000206BB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50680"/>
    <w:rsid w:val="000530EA"/>
    <w:rsid w:val="000533F4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2864"/>
    <w:rsid w:val="00085AB5"/>
    <w:rsid w:val="00085DBB"/>
    <w:rsid w:val="00090899"/>
    <w:rsid w:val="00091679"/>
    <w:rsid w:val="00091FCC"/>
    <w:rsid w:val="00092A06"/>
    <w:rsid w:val="0009613A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2425"/>
    <w:rsid w:val="000B2738"/>
    <w:rsid w:val="000B2907"/>
    <w:rsid w:val="000B31A0"/>
    <w:rsid w:val="000B3575"/>
    <w:rsid w:val="000B37C6"/>
    <w:rsid w:val="000B4626"/>
    <w:rsid w:val="000B492D"/>
    <w:rsid w:val="000B756A"/>
    <w:rsid w:val="000C0FA4"/>
    <w:rsid w:val="000C1BF3"/>
    <w:rsid w:val="000C3D1D"/>
    <w:rsid w:val="000C4C80"/>
    <w:rsid w:val="000C77ED"/>
    <w:rsid w:val="000D1B7F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2A"/>
    <w:rsid w:val="001104E2"/>
    <w:rsid w:val="0011064D"/>
    <w:rsid w:val="00110F2E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4686"/>
    <w:rsid w:val="001748EE"/>
    <w:rsid w:val="00175134"/>
    <w:rsid w:val="00175E62"/>
    <w:rsid w:val="001770CA"/>
    <w:rsid w:val="00177D00"/>
    <w:rsid w:val="00180E58"/>
    <w:rsid w:val="00183335"/>
    <w:rsid w:val="00183860"/>
    <w:rsid w:val="00183E6C"/>
    <w:rsid w:val="00184918"/>
    <w:rsid w:val="00184981"/>
    <w:rsid w:val="00184A45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484A"/>
    <w:rsid w:val="001A5220"/>
    <w:rsid w:val="001A5248"/>
    <w:rsid w:val="001A67E3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EA5"/>
    <w:rsid w:val="001C5B28"/>
    <w:rsid w:val="001C7CED"/>
    <w:rsid w:val="001D0DC9"/>
    <w:rsid w:val="001D1F3C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394A"/>
    <w:rsid w:val="001F3B5A"/>
    <w:rsid w:val="001F3BC0"/>
    <w:rsid w:val="001F4783"/>
    <w:rsid w:val="001F47A3"/>
    <w:rsid w:val="001F5444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1AE"/>
    <w:rsid w:val="002252A5"/>
    <w:rsid w:val="002267B5"/>
    <w:rsid w:val="00226B67"/>
    <w:rsid w:val="0023096E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574A8"/>
    <w:rsid w:val="002605FE"/>
    <w:rsid w:val="0026165C"/>
    <w:rsid w:val="00261AD1"/>
    <w:rsid w:val="00262693"/>
    <w:rsid w:val="0026478E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F214F"/>
    <w:rsid w:val="002F3D27"/>
    <w:rsid w:val="002F5E93"/>
    <w:rsid w:val="002F63E7"/>
    <w:rsid w:val="0030177B"/>
    <w:rsid w:val="00301B88"/>
    <w:rsid w:val="00302B80"/>
    <w:rsid w:val="003039E7"/>
    <w:rsid w:val="003042AD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7B5"/>
    <w:rsid w:val="003365A8"/>
    <w:rsid w:val="00340C11"/>
    <w:rsid w:val="00344891"/>
    <w:rsid w:val="0034708C"/>
    <w:rsid w:val="00350DBD"/>
    <w:rsid w:val="00353097"/>
    <w:rsid w:val="00354391"/>
    <w:rsid w:val="003544D1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264B"/>
    <w:rsid w:val="003A4BE5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18D3"/>
    <w:rsid w:val="003C1E4F"/>
    <w:rsid w:val="003C2484"/>
    <w:rsid w:val="003C4286"/>
    <w:rsid w:val="003C6320"/>
    <w:rsid w:val="003C6C8C"/>
    <w:rsid w:val="003C7EEA"/>
    <w:rsid w:val="003D065D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2B32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273CE"/>
    <w:rsid w:val="0043088D"/>
    <w:rsid w:val="00430AAB"/>
    <w:rsid w:val="00431E18"/>
    <w:rsid w:val="00431EAD"/>
    <w:rsid w:val="00433297"/>
    <w:rsid w:val="004356EC"/>
    <w:rsid w:val="00435B41"/>
    <w:rsid w:val="00441276"/>
    <w:rsid w:val="00442707"/>
    <w:rsid w:val="00442C7E"/>
    <w:rsid w:val="00443372"/>
    <w:rsid w:val="00446186"/>
    <w:rsid w:val="004503D2"/>
    <w:rsid w:val="00452621"/>
    <w:rsid w:val="00454F53"/>
    <w:rsid w:val="004555FC"/>
    <w:rsid w:val="00461B21"/>
    <w:rsid w:val="0046529F"/>
    <w:rsid w:val="00466F41"/>
    <w:rsid w:val="004670DD"/>
    <w:rsid w:val="00467136"/>
    <w:rsid w:val="00467338"/>
    <w:rsid w:val="00467408"/>
    <w:rsid w:val="004675A6"/>
    <w:rsid w:val="00467C7B"/>
    <w:rsid w:val="00467F3B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20AF"/>
    <w:rsid w:val="004A4294"/>
    <w:rsid w:val="004A6651"/>
    <w:rsid w:val="004A6CBF"/>
    <w:rsid w:val="004B17C5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E6C"/>
    <w:rsid w:val="004F327F"/>
    <w:rsid w:val="004F394F"/>
    <w:rsid w:val="004F413C"/>
    <w:rsid w:val="004F4240"/>
    <w:rsid w:val="004F602F"/>
    <w:rsid w:val="004F7440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3A59"/>
    <w:rsid w:val="00544601"/>
    <w:rsid w:val="0054790E"/>
    <w:rsid w:val="00550D18"/>
    <w:rsid w:val="00551305"/>
    <w:rsid w:val="00552637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36C4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432A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1117D"/>
    <w:rsid w:val="00612537"/>
    <w:rsid w:val="00613B0D"/>
    <w:rsid w:val="006143E0"/>
    <w:rsid w:val="0061525A"/>
    <w:rsid w:val="006164F2"/>
    <w:rsid w:val="00616A48"/>
    <w:rsid w:val="00620624"/>
    <w:rsid w:val="0062291D"/>
    <w:rsid w:val="006232B9"/>
    <w:rsid w:val="0062357F"/>
    <w:rsid w:val="00623847"/>
    <w:rsid w:val="00625D88"/>
    <w:rsid w:val="006276C4"/>
    <w:rsid w:val="0062797D"/>
    <w:rsid w:val="00627E74"/>
    <w:rsid w:val="00630337"/>
    <w:rsid w:val="0063125A"/>
    <w:rsid w:val="006312ED"/>
    <w:rsid w:val="006324FB"/>
    <w:rsid w:val="00632F90"/>
    <w:rsid w:val="00633867"/>
    <w:rsid w:val="00635ADE"/>
    <w:rsid w:val="00636175"/>
    <w:rsid w:val="00641FA3"/>
    <w:rsid w:val="00642D8E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701E1"/>
    <w:rsid w:val="00670437"/>
    <w:rsid w:val="00670B52"/>
    <w:rsid w:val="0067333E"/>
    <w:rsid w:val="006747D3"/>
    <w:rsid w:val="00675BA9"/>
    <w:rsid w:val="006765E7"/>
    <w:rsid w:val="006769D9"/>
    <w:rsid w:val="00676FDE"/>
    <w:rsid w:val="00682170"/>
    <w:rsid w:val="006826A5"/>
    <w:rsid w:val="00682E16"/>
    <w:rsid w:val="00683FD1"/>
    <w:rsid w:val="00685427"/>
    <w:rsid w:val="00685D40"/>
    <w:rsid w:val="006861EB"/>
    <w:rsid w:val="00687367"/>
    <w:rsid w:val="00693A31"/>
    <w:rsid w:val="00695EE2"/>
    <w:rsid w:val="0069614A"/>
    <w:rsid w:val="006967CD"/>
    <w:rsid w:val="006A379D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3FCC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15AA"/>
    <w:rsid w:val="006E1663"/>
    <w:rsid w:val="006E1D66"/>
    <w:rsid w:val="006E2535"/>
    <w:rsid w:val="006E2B97"/>
    <w:rsid w:val="006E2E13"/>
    <w:rsid w:val="006E56E1"/>
    <w:rsid w:val="006E67A8"/>
    <w:rsid w:val="006E7220"/>
    <w:rsid w:val="006F1125"/>
    <w:rsid w:val="006F2442"/>
    <w:rsid w:val="006F2CFD"/>
    <w:rsid w:val="006F33FF"/>
    <w:rsid w:val="006F3ABB"/>
    <w:rsid w:val="006F4903"/>
    <w:rsid w:val="006F578E"/>
    <w:rsid w:val="006F69FD"/>
    <w:rsid w:val="006F6DAB"/>
    <w:rsid w:val="006F7DFA"/>
    <w:rsid w:val="007045BA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363E"/>
    <w:rsid w:val="007446F4"/>
    <w:rsid w:val="007462B4"/>
    <w:rsid w:val="007466FE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0F08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FA0"/>
    <w:rsid w:val="0083409D"/>
    <w:rsid w:val="00843199"/>
    <w:rsid w:val="00844B76"/>
    <w:rsid w:val="00844DE9"/>
    <w:rsid w:val="00845190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A2B"/>
    <w:rsid w:val="008A2C85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7A4B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9E6"/>
    <w:rsid w:val="009011C3"/>
    <w:rsid w:val="0090143E"/>
    <w:rsid w:val="00901782"/>
    <w:rsid w:val="00902F12"/>
    <w:rsid w:val="009032C7"/>
    <w:rsid w:val="009046CB"/>
    <w:rsid w:val="0090730B"/>
    <w:rsid w:val="00910BC1"/>
    <w:rsid w:val="009122BC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75F"/>
    <w:rsid w:val="00936DE8"/>
    <w:rsid w:val="00936E84"/>
    <w:rsid w:val="009374CA"/>
    <w:rsid w:val="009413D8"/>
    <w:rsid w:val="0094153D"/>
    <w:rsid w:val="00946A1E"/>
    <w:rsid w:val="00946D4C"/>
    <w:rsid w:val="00950AC8"/>
    <w:rsid w:val="00951A3E"/>
    <w:rsid w:val="00953780"/>
    <w:rsid w:val="009542EA"/>
    <w:rsid w:val="009555C1"/>
    <w:rsid w:val="00955D82"/>
    <w:rsid w:val="0095679A"/>
    <w:rsid w:val="00957120"/>
    <w:rsid w:val="0096042A"/>
    <w:rsid w:val="00960623"/>
    <w:rsid w:val="0096193F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5CD8"/>
    <w:rsid w:val="00987B67"/>
    <w:rsid w:val="00991C0F"/>
    <w:rsid w:val="00993835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7B44"/>
    <w:rsid w:val="009B7F34"/>
    <w:rsid w:val="009C0C6A"/>
    <w:rsid w:val="009C1B1D"/>
    <w:rsid w:val="009C2F87"/>
    <w:rsid w:val="009C4B43"/>
    <w:rsid w:val="009C5788"/>
    <w:rsid w:val="009C6124"/>
    <w:rsid w:val="009C64A5"/>
    <w:rsid w:val="009D0AD9"/>
    <w:rsid w:val="009D15D7"/>
    <w:rsid w:val="009D3A59"/>
    <w:rsid w:val="009D4A5C"/>
    <w:rsid w:val="009D5636"/>
    <w:rsid w:val="009E0A89"/>
    <w:rsid w:val="009E0ED3"/>
    <w:rsid w:val="009E1E3A"/>
    <w:rsid w:val="009E56F6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4282"/>
    <w:rsid w:val="00A26DCC"/>
    <w:rsid w:val="00A368E2"/>
    <w:rsid w:val="00A40168"/>
    <w:rsid w:val="00A40871"/>
    <w:rsid w:val="00A4263C"/>
    <w:rsid w:val="00A4334D"/>
    <w:rsid w:val="00A45FB0"/>
    <w:rsid w:val="00A4675C"/>
    <w:rsid w:val="00A46DEF"/>
    <w:rsid w:val="00A4797A"/>
    <w:rsid w:val="00A53F0F"/>
    <w:rsid w:val="00A5585A"/>
    <w:rsid w:val="00A57F06"/>
    <w:rsid w:val="00A609AD"/>
    <w:rsid w:val="00A61AD5"/>
    <w:rsid w:val="00A6228A"/>
    <w:rsid w:val="00A6354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3649"/>
    <w:rsid w:val="00A846A1"/>
    <w:rsid w:val="00A90519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C027B"/>
    <w:rsid w:val="00AC2233"/>
    <w:rsid w:val="00AC26E9"/>
    <w:rsid w:val="00AC3B91"/>
    <w:rsid w:val="00AC418C"/>
    <w:rsid w:val="00AC4509"/>
    <w:rsid w:val="00AC54A5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6AE0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B00DB8"/>
    <w:rsid w:val="00B01494"/>
    <w:rsid w:val="00B01BAB"/>
    <w:rsid w:val="00B0304C"/>
    <w:rsid w:val="00B03357"/>
    <w:rsid w:val="00B04987"/>
    <w:rsid w:val="00B05A2A"/>
    <w:rsid w:val="00B06A92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1711C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0EC"/>
    <w:rsid w:val="00B36BD7"/>
    <w:rsid w:val="00B40004"/>
    <w:rsid w:val="00B4030D"/>
    <w:rsid w:val="00B41C46"/>
    <w:rsid w:val="00B444F6"/>
    <w:rsid w:val="00B449CF"/>
    <w:rsid w:val="00B47F65"/>
    <w:rsid w:val="00B51A95"/>
    <w:rsid w:val="00B51B45"/>
    <w:rsid w:val="00B51DAA"/>
    <w:rsid w:val="00B52004"/>
    <w:rsid w:val="00B54863"/>
    <w:rsid w:val="00B54EAF"/>
    <w:rsid w:val="00B55414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81BFD"/>
    <w:rsid w:val="00B81D1E"/>
    <w:rsid w:val="00B8285F"/>
    <w:rsid w:val="00B83703"/>
    <w:rsid w:val="00B84519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7F90"/>
    <w:rsid w:val="00BB07EB"/>
    <w:rsid w:val="00BB0F77"/>
    <w:rsid w:val="00BB3463"/>
    <w:rsid w:val="00BB4FF6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53"/>
    <w:rsid w:val="00BE2AF8"/>
    <w:rsid w:val="00BE2C90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114F"/>
    <w:rsid w:val="00BF39F7"/>
    <w:rsid w:val="00BF4E7A"/>
    <w:rsid w:val="00BF545C"/>
    <w:rsid w:val="00BF5C48"/>
    <w:rsid w:val="00C03999"/>
    <w:rsid w:val="00C05E0E"/>
    <w:rsid w:val="00C0608F"/>
    <w:rsid w:val="00C065D0"/>
    <w:rsid w:val="00C06625"/>
    <w:rsid w:val="00C06F00"/>
    <w:rsid w:val="00C12A68"/>
    <w:rsid w:val="00C14850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189D"/>
    <w:rsid w:val="00C35008"/>
    <w:rsid w:val="00C355EC"/>
    <w:rsid w:val="00C368AD"/>
    <w:rsid w:val="00C40C97"/>
    <w:rsid w:val="00C41968"/>
    <w:rsid w:val="00C41B19"/>
    <w:rsid w:val="00C44919"/>
    <w:rsid w:val="00C51069"/>
    <w:rsid w:val="00C51ED8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21AD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A0B32"/>
    <w:rsid w:val="00CA1C24"/>
    <w:rsid w:val="00CA2CC4"/>
    <w:rsid w:val="00CA34E0"/>
    <w:rsid w:val="00CA35CE"/>
    <w:rsid w:val="00CA6747"/>
    <w:rsid w:val="00CA6859"/>
    <w:rsid w:val="00CA7EB8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4A1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619"/>
    <w:rsid w:val="00CE0B80"/>
    <w:rsid w:val="00CE2F91"/>
    <w:rsid w:val="00CE393D"/>
    <w:rsid w:val="00CE4F43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3596"/>
    <w:rsid w:val="00D04404"/>
    <w:rsid w:val="00D04E2F"/>
    <w:rsid w:val="00D07935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628C"/>
    <w:rsid w:val="00D4745B"/>
    <w:rsid w:val="00D47776"/>
    <w:rsid w:val="00D516D7"/>
    <w:rsid w:val="00D53325"/>
    <w:rsid w:val="00D540BB"/>
    <w:rsid w:val="00D54A24"/>
    <w:rsid w:val="00D56093"/>
    <w:rsid w:val="00D64975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273F"/>
    <w:rsid w:val="00D84AA3"/>
    <w:rsid w:val="00D85E58"/>
    <w:rsid w:val="00D86FDA"/>
    <w:rsid w:val="00D87BE0"/>
    <w:rsid w:val="00D87EED"/>
    <w:rsid w:val="00D90AA6"/>
    <w:rsid w:val="00D9685E"/>
    <w:rsid w:val="00D96D64"/>
    <w:rsid w:val="00D97D00"/>
    <w:rsid w:val="00DB139D"/>
    <w:rsid w:val="00DB1630"/>
    <w:rsid w:val="00DB3DD1"/>
    <w:rsid w:val="00DB7114"/>
    <w:rsid w:val="00DC12F2"/>
    <w:rsid w:val="00DC159F"/>
    <w:rsid w:val="00DC27DE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78F"/>
    <w:rsid w:val="00E038DE"/>
    <w:rsid w:val="00E0410B"/>
    <w:rsid w:val="00E05AA2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3F3B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673F"/>
    <w:rsid w:val="00E86974"/>
    <w:rsid w:val="00E87BB1"/>
    <w:rsid w:val="00E87C6E"/>
    <w:rsid w:val="00E9052F"/>
    <w:rsid w:val="00E9401D"/>
    <w:rsid w:val="00E942C4"/>
    <w:rsid w:val="00E94D99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D76"/>
    <w:rsid w:val="00EE6FE8"/>
    <w:rsid w:val="00EE7511"/>
    <w:rsid w:val="00EF040A"/>
    <w:rsid w:val="00EF18F8"/>
    <w:rsid w:val="00EF19FF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33B24"/>
    <w:rsid w:val="00F33B96"/>
    <w:rsid w:val="00F3441C"/>
    <w:rsid w:val="00F35D8B"/>
    <w:rsid w:val="00F3741F"/>
    <w:rsid w:val="00F377A1"/>
    <w:rsid w:val="00F4145B"/>
    <w:rsid w:val="00F42028"/>
    <w:rsid w:val="00F42ACF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E3B"/>
    <w:rsid w:val="00F6196D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1C27"/>
    <w:rsid w:val="00F82C01"/>
    <w:rsid w:val="00F83409"/>
    <w:rsid w:val="00F85142"/>
    <w:rsid w:val="00F85CB9"/>
    <w:rsid w:val="00F87200"/>
    <w:rsid w:val="00F91DAF"/>
    <w:rsid w:val="00F9209F"/>
    <w:rsid w:val="00F93995"/>
    <w:rsid w:val="00F95C3E"/>
    <w:rsid w:val="00F96F1A"/>
    <w:rsid w:val="00F97662"/>
    <w:rsid w:val="00FA0612"/>
    <w:rsid w:val="00FA1ED6"/>
    <w:rsid w:val="00FA297F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1C13"/>
    <w:rsid w:val="00FE2F1D"/>
    <w:rsid w:val="00FE3266"/>
    <w:rsid w:val="00FE5183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3ADD2"/>
  <w15:docId w15:val="{59742B1B-3FC4-47E3-8D37-FA470C3F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  <w:style w:type="paragraph" w:styleId="berarbeitung">
    <w:name w:val="Revision"/>
    <w:hidden/>
    <w:uiPriority w:val="99"/>
    <w:semiHidden/>
    <w:rsid w:val="0044618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rg.wolters@konsens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E8C3-DD9B-4569-8904-7ECAE1B0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Brueggemann Pressemitteilung</vt:lpstr>
    </vt:vector>
  </TitlesOfParts>
  <Company>Konsens PR</Company>
  <LinksUpToDate>false</LinksUpToDate>
  <CharactersWithSpaces>6262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Ursula Herrmann</cp:lastModifiedBy>
  <cp:revision>6</cp:revision>
  <cp:lastPrinted>2019-07-31T09:24:00Z</cp:lastPrinted>
  <dcterms:created xsi:type="dcterms:W3CDTF">2022-07-05T15:03:00Z</dcterms:created>
  <dcterms:modified xsi:type="dcterms:W3CDTF">2022-07-13T12:16:00Z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