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B44B" w14:textId="77777777" w:rsidR="007257F5" w:rsidRPr="009667F1" w:rsidRDefault="007257F5" w:rsidP="00E10D8A">
      <w:pPr>
        <w:spacing w:before="240" w:after="0"/>
        <w:rPr>
          <w:b/>
          <w:sz w:val="32"/>
          <w:lang w:val="en-GB"/>
        </w:rPr>
      </w:pPr>
      <w:r w:rsidRPr="009667F1">
        <w:rPr>
          <w:b/>
          <w:sz w:val="32"/>
          <w:lang w:val="en-GB"/>
        </w:rPr>
        <w:t xml:space="preserve">Innovations ensure speed, precision and flexibility in </w:t>
      </w:r>
      <w:proofErr w:type="spellStart"/>
      <w:r w:rsidRPr="009667F1">
        <w:rPr>
          <w:b/>
          <w:sz w:val="32"/>
          <w:lang w:val="en-GB"/>
        </w:rPr>
        <w:t>windsifting</w:t>
      </w:r>
      <w:proofErr w:type="spellEnd"/>
      <w:r w:rsidRPr="009667F1">
        <w:rPr>
          <w:b/>
          <w:sz w:val="32"/>
          <w:lang w:val="en-GB"/>
        </w:rPr>
        <w:t xml:space="preserve">, conveying, dosing and spreading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830"/>
      </w:tblGrid>
      <w:tr w:rsidR="00F44D39" w:rsidRPr="00F44D39" w14:paraId="4EE4ACA2" w14:textId="77777777" w:rsidTr="005D6245">
        <w:tc>
          <w:tcPr>
            <w:tcW w:w="6232" w:type="dxa"/>
          </w:tcPr>
          <w:p w14:paraId="0C6EC4D2" w14:textId="77777777" w:rsidR="00F44D39" w:rsidRDefault="00F44D39" w:rsidP="005D6245">
            <w:pPr>
              <w:spacing w:before="120" w:after="120"/>
              <w:rPr>
                <w:i/>
                <w:noProof/>
                <w:lang w:eastAsia="de-DE"/>
              </w:rPr>
            </w:pPr>
            <w:r>
              <w:rPr>
                <w:i/>
                <w:noProof/>
                <w:lang w:eastAsia="de-DE"/>
              </w:rPr>
              <w:drawing>
                <wp:inline distT="0" distB="0" distL="0" distR="0" wp14:anchorId="590C3038" wp14:editId="43A2AB09">
                  <wp:extent cx="3780000" cy="252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0000" cy="2520000"/>
                          </a:xfrm>
                          <a:prstGeom prst="rect">
                            <a:avLst/>
                          </a:prstGeom>
                        </pic:spPr>
                      </pic:pic>
                    </a:graphicData>
                  </a:graphic>
                </wp:inline>
              </w:drawing>
            </w:r>
          </w:p>
        </w:tc>
        <w:tc>
          <w:tcPr>
            <w:tcW w:w="2830" w:type="dxa"/>
            <w:vAlign w:val="bottom"/>
          </w:tcPr>
          <w:p w14:paraId="108163F7" w14:textId="5060E1A7" w:rsidR="00F44D39" w:rsidRPr="00F44D39" w:rsidRDefault="00F44D39" w:rsidP="005D6245">
            <w:pPr>
              <w:spacing w:before="120" w:after="120"/>
              <w:rPr>
                <w:i/>
                <w:noProof/>
                <w:lang w:val="en-GB" w:eastAsia="de-DE"/>
              </w:rPr>
            </w:pPr>
            <w:r w:rsidRPr="00726AC4">
              <w:rPr>
                <w:i/>
                <w:lang w:val="en-GB"/>
              </w:rPr>
              <w:t xml:space="preserve">The detailed online configurator for the </w:t>
            </w:r>
            <w:proofErr w:type="spellStart"/>
            <w:r w:rsidRPr="00726AC4">
              <w:rPr>
                <w:i/>
                <w:lang w:val="en-GB"/>
              </w:rPr>
              <w:t>WeKea</w:t>
            </w:r>
            <w:proofErr w:type="spellEnd"/>
            <w:r w:rsidRPr="00726AC4">
              <w:rPr>
                <w:i/>
                <w:lang w:val="en-GB"/>
              </w:rPr>
              <w:t xml:space="preserve">® conveyor systems </w:t>
            </w:r>
            <w:proofErr w:type="gramStart"/>
            <w:r w:rsidRPr="00726AC4">
              <w:rPr>
                <w:i/>
                <w:lang w:val="en-GB"/>
              </w:rPr>
              <w:t>helps</w:t>
            </w:r>
            <w:proofErr w:type="gramEnd"/>
            <w:r w:rsidRPr="00726AC4">
              <w:rPr>
                <w:i/>
                <w:lang w:val="en-GB"/>
              </w:rPr>
              <w:t xml:space="preserve"> to simplify the procurement process for </w:t>
            </w:r>
            <w:proofErr w:type="spellStart"/>
            <w:r w:rsidRPr="00726AC4">
              <w:rPr>
                <w:i/>
                <w:lang w:val="en-GB"/>
              </w:rPr>
              <w:t>Westeria</w:t>
            </w:r>
            <w:proofErr w:type="spellEnd"/>
            <w:r w:rsidRPr="00726AC4">
              <w:rPr>
                <w:i/>
                <w:lang w:val="en-GB"/>
              </w:rPr>
              <w:t xml:space="preserve"> </w:t>
            </w:r>
            <w:proofErr w:type="spellStart"/>
            <w:r w:rsidRPr="00726AC4">
              <w:rPr>
                <w:i/>
                <w:lang w:val="en-GB"/>
              </w:rPr>
              <w:t>Fördertechnik</w:t>
            </w:r>
            <w:proofErr w:type="spellEnd"/>
            <w:r>
              <w:rPr>
                <w:i/>
                <w:lang w:val="en-GB"/>
              </w:rPr>
              <w:t xml:space="preserve">; </w:t>
            </w:r>
            <w:r w:rsidRPr="00726AC4">
              <w:rPr>
                <w:i/>
                <w:lang w:val="en-GB"/>
              </w:rPr>
              <w:t xml:space="preserve">© </w:t>
            </w:r>
            <w:proofErr w:type="spellStart"/>
            <w:r w:rsidRPr="009667F1">
              <w:rPr>
                <w:i/>
                <w:lang w:val="en-GB"/>
              </w:rPr>
              <w:t>Westeria</w:t>
            </w:r>
            <w:proofErr w:type="spellEnd"/>
          </w:p>
        </w:tc>
      </w:tr>
      <w:tr w:rsidR="00F44D39" w:rsidRPr="00F44D39" w14:paraId="552A7660" w14:textId="77777777" w:rsidTr="005D6245">
        <w:tc>
          <w:tcPr>
            <w:tcW w:w="6232" w:type="dxa"/>
          </w:tcPr>
          <w:p w14:paraId="35BF9BA4" w14:textId="77777777" w:rsidR="00F44D39" w:rsidRDefault="00F44D39" w:rsidP="005D6245">
            <w:pPr>
              <w:spacing w:before="120" w:after="120"/>
              <w:rPr>
                <w:i/>
                <w:noProof/>
                <w:lang w:eastAsia="de-DE"/>
              </w:rPr>
            </w:pPr>
            <w:r>
              <w:rPr>
                <w:i/>
                <w:noProof/>
                <w:lang w:eastAsia="de-DE"/>
              </w:rPr>
              <w:drawing>
                <wp:inline distT="0" distB="0" distL="0" distR="0" wp14:anchorId="5288582D" wp14:editId="53ABA35E">
                  <wp:extent cx="3780000" cy="2044800"/>
                  <wp:effectExtent l="0" t="0" r="0" b="0"/>
                  <wp:docPr id="14" name="Grafik 14" descr="Ein Bild, das Briefpapier, r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Briefpapier, ro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0000" cy="2044800"/>
                          </a:xfrm>
                          <a:prstGeom prst="rect">
                            <a:avLst/>
                          </a:prstGeom>
                        </pic:spPr>
                      </pic:pic>
                    </a:graphicData>
                  </a:graphic>
                </wp:inline>
              </w:drawing>
            </w:r>
          </w:p>
        </w:tc>
        <w:tc>
          <w:tcPr>
            <w:tcW w:w="2830" w:type="dxa"/>
            <w:vAlign w:val="bottom"/>
          </w:tcPr>
          <w:p w14:paraId="12C2C5C9" w14:textId="49627EC4" w:rsidR="00F44D39" w:rsidRPr="00F44D39" w:rsidRDefault="00F44D39" w:rsidP="005D6245">
            <w:pPr>
              <w:spacing w:before="120" w:after="120"/>
              <w:rPr>
                <w:i/>
                <w:noProof/>
                <w:lang w:val="en-GB" w:eastAsia="de-DE"/>
              </w:rPr>
            </w:pPr>
            <w:r w:rsidRPr="00F44D39">
              <w:rPr>
                <w:i/>
                <w:noProof/>
                <w:lang w:val="en-GB" w:eastAsia="de-DE"/>
              </w:rPr>
              <w:t>World premiere at IFAT: Westeria presents the new DiscSpreader® automove, which independently distributes material flows perfectly on the conveyor belt thanks to AI control</w:t>
            </w:r>
            <w:r>
              <w:rPr>
                <w:i/>
                <w:noProof/>
                <w:lang w:val="en-GB" w:eastAsia="de-DE"/>
              </w:rPr>
              <w:t xml:space="preserve">; </w:t>
            </w:r>
            <w:r w:rsidRPr="00726AC4">
              <w:rPr>
                <w:i/>
                <w:lang w:val="en-GB"/>
              </w:rPr>
              <w:t xml:space="preserve">© </w:t>
            </w:r>
            <w:r w:rsidRPr="009667F1">
              <w:rPr>
                <w:i/>
                <w:lang w:val="en-GB"/>
              </w:rPr>
              <w:t>Westeria</w:t>
            </w:r>
          </w:p>
        </w:tc>
      </w:tr>
    </w:tbl>
    <w:p w14:paraId="4CAAC988" w14:textId="77777777" w:rsidR="00EA42C2" w:rsidRPr="009667F1" w:rsidRDefault="00E10D8A" w:rsidP="00E10D8A">
      <w:pPr>
        <w:spacing w:before="240" w:after="0" w:line="240" w:lineRule="auto"/>
        <w:rPr>
          <w:b/>
          <w:i/>
          <w:sz w:val="24"/>
          <w:lang w:val="en-GB"/>
        </w:rPr>
      </w:pPr>
      <w:bookmarkStart w:id="0" w:name="_Hlk98529807"/>
      <w:proofErr w:type="spellStart"/>
      <w:r w:rsidRPr="009667F1">
        <w:rPr>
          <w:b/>
          <w:i/>
          <w:sz w:val="24"/>
          <w:lang w:val="en-GB"/>
        </w:rPr>
        <w:t>Ostbevern</w:t>
      </w:r>
      <w:proofErr w:type="spellEnd"/>
      <w:r w:rsidRPr="009667F1">
        <w:rPr>
          <w:b/>
          <w:i/>
          <w:sz w:val="24"/>
          <w:lang w:val="en-GB"/>
        </w:rPr>
        <w:t xml:space="preserve">, </w:t>
      </w:r>
      <w:r w:rsidR="00EA42C2" w:rsidRPr="009667F1">
        <w:rPr>
          <w:b/>
          <w:i/>
          <w:sz w:val="24"/>
          <w:lang w:val="en-GB"/>
        </w:rPr>
        <w:t xml:space="preserve">Germany, </w:t>
      </w:r>
      <w:r w:rsidRPr="009667F1">
        <w:rPr>
          <w:b/>
          <w:i/>
          <w:sz w:val="24"/>
          <w:lang w:val="en-GB"/>
        </w:rPr>
        <w:t>March 2022</w:t>
      </w:r>
    </w:p>
    <w:p w14:paraId="6CD4A19C" w14:textId="27DFB836" w:rsidR="00E10D8A" w:rsidRPr="009667F1" w:rsidRDefault="00E10D8A" w:rsidP="00EA42C2">
      <w:pPr>
        <w:spacing w:after="0" w:line="240" w:lineRule="auto"/>
        <w:rPr>
          <w:b/>
          <w:i/>
          <w:sz w:val="24"/>
          <w:lang w:val="en-GB"/>
        </w:rPr>
      </w:pPr>
      <w:r w:rsidRPr="009667F1">
        <w:rPr>
          <w:b/>
          <w:i/>
          <w:sz w:val="24"/>
          <w:lang w:val="en-GB"/>
        </w:rPr>
        <w:t xml:space="preserve">Westeria will be presenting innovations and further developments at IFAT (30 May to 3 June 2022, Messe München, Booth B6.329/428) that are designed to significantly increase speed, precision, cost efficiency and flexibility in the processing of residual materials. The focus will be on the </w:t>
      </w:r>
      <w:proofErr w:type="spellStart"/>
      <w:r w:rsidRPr="009667F1">
        <w:rPr>
          <w:b/>
          <w:i/>
          <w:sz w:val="24"/>
          <w:lang w:val="en-GB"/>
        </w:rPr>
        <w:t>WeKea</w:t>
      </w:r>
      <w:proofErr w:type="spellEnd"/>
      <w:r w:rsidRPr="009667F1">
        <w:rPr>
          <w:b/>
          <w:i/>
          <w:sz w:val="24"/>
          <w:lang w:val="en-GB"/>
        </w:rPr>
        <w:t xml:space="preserve">® system, which increases efficiency and speed in the project planning and delivery of high-quality conveyor belts, the use of artificial intelligence in distribution systems, and the new </w:t>
      </w:r>
      <w:proofErr w:type="spellStart"/>
      <w:r w:rsidRPr="009667F1">
        <w:rPr>
          <w:b/>
          <w:i/>
          <w:sz w:val="24"/>
          <w:lang w:val="en-GB"/>
        </w:rPr>
        <w:t>AirLift</w:t>
      </w:r>
      <w:proofErr w:type="spellEnd"/>
      <w:r w:rsidRPr="009667F1">
        <w:rPr>
          <w:b/>
          <w:i/>
          <w:sz w:val="24"/>
          <w:lang w:val="en-GB"/>
        </w:rPr>
        <w:t>® move mobile machine, which effectively removes ultra-light materials such as film from compost, for example.</w:t>
      </w:r>
    </w:p>
    <w:p w14:paraId="3448C214" w14:textId="77777777" w:rsidR="00E10D8A" w:rsidRPr="009667F1" w:rsidRDefault="00E10D8A" w:rsidP="00E10D8A">
      <w:pPr>
        <w:spacing w:before="240" w:after="0" w:line="240" w:lineRule="auto"/>
        <w:rPr>
          <w:b/>
          <w:sz w:val="24"/>
          <w:lang w:val="en-GB"/>
        </w:rPr>
      </w:pPr>
      <w:r w:rsidRPr="009667F1">
        <w:rPr>
          <w:b/>
          <w:sz w:val="24"/>
          <w:lang w:val="en-GB"/>
        </w:rPr>
        <w:lastRenderedPageBreak/>
        <w:t>Conveyor belts configured and dispatched at lightning speed</w:t>
      </w:r>
    </w:p>
    <w:p w14:paraId="664A3C06" w14:textId="77777777" w:rsidR="00E10D8A" w:rsidRPr="009667F1" w:rsidRDefault="00E10D8A" w:rsidP="00E10D8A">
      <w:pPr>
        <w:spacing w:before="240" w:after="0" w:line="240" w:lineRule="auto"/>
        <w:rPr>
          <w:sz w:val="24"/>
          <w:lang w:val="en-GB"/>
        </w:rPr>
      </w:pPr>
      <w:r w:rsidRPr="009667F1">
        <w:rPr>
          <w:sz w:val="24"/>
          <w:lang w:val="en-GB"/>
        </w:rPr>
        <w:t xml:space="preserve">In the area of conveyor technology, </w:t>
      </w:r>
      <w:proofErr w:type="spellStart"/>
      <w:r w:rsidRPr="009667F1">
        <w:rPr>
          <w:sz w:val="24"/>
          <w:lang w:val="en-GB"/>
        </w:rPr>
        <w:t>Westeria</w:t>
      </w:r>
      <w:proofErr w:type="spellEnd"/>
      <w:r w:rsidRPr="009667F1">
        <w:rPr>
          <w:sz w:val="24"/>
          <w:lang w:val="en-GB"/>
        </w:rPr>
        <w:t xml:space="preserve"> presents the </w:t>
      </w:r>
      <w:proofErr w:type="spellStart"/>
      <w:r w:rsidRPr="009667F1">
        <w:rPr>
          <w:sz w:val="24"/>
          <w:lang w:val="en-GB"/>
        </w:rPr>
        <w:t>WeKea</w:t>
      </w:r>
      <w:proofErr w:type="spellEnd"/>
      <w:r w:rsidRPr="009667F1">
        <w:rPr>
          <w:sz w:val="24"/>
          <w:lang w:val="en-GB"/>
        </w:rPr>
        <w:t xml:space="preserve">® conveyor belt system. This manufacturing and distribution system, which is unique in the industry, combines lean processes, digitalisation and automation as well as standardisation and serial production of entire assembly modules to make the use of high-quality conveyor technology easier and more profitable. With the </w:t>
      </w:r>
      <w:proofErr w:type="spellStart"/>
      <w:r w:rsidRPr="009667F1">
        <w:rPr>
          <w:sz w:val="24"/>
          <w:lang w:val="en-GB"/>
        </w:rPr>
        <w:t>WeKea</w:t>
      </w:r>
      <w:proofErr w:type="spellEnd"/>
      <w:r w:rsidRPr="009667F1">
        <w:rPr>
          <w:sz w:val="24"/>
          <w:lang w:val="en-GB"/>
        </w:rPr>
        <w:t>® product configurator available online, customers can configure the belts individually on their own and within minutes. A quotation and 3D drawings are then automatically made available for download. Modules produced to the highest quality standards that are available from stock shorten delivery times. In addition, the modules are designed to minimise the required transport capacity and thus the delivery costs. If this compact shipping method is chosen, the staff can quickly and easily assemble the belts on site with the help of pictorial instructions.</w:t>
      </w:r>
    </w:p>
    <w:p w14:paraId="48EDAC50" w14:textId="77777777" w:rsidR="00E10D8A" w:rsidRPr="009667F1" w:rsidRDefault="00E10D8A" w:rsidP="00E10D8A">
      <w:pPr>
        <w:spacing w:before="240" w:after="0" w:line="240" w:lineRule="auto"/>
        <w:rPr>
          <w:sz w:val="24"/>
          <w:lang w:val="en-GB"/>
        </w:rPr>
      </w:pPr>
      <w:r w:rsidRPr="009667F1">
        <w:rPr>
          <w:sz w:val="24"/>
          <w:lang w:val="en-GB"/>
        </w:rPr>
        <w:t xml:space="preserve">Managing Director Felix </w:t>
      </w:r>
      <w:proofErr w:type="spellStart"/>
      <w:r w:rsidRPr="009667F1">
        <w:rPr>
          <w:sz w:val="24"/>
          <w:lang w:val="en-GB"/>
        </w:rPr>
        <w:t>Poth</w:t>
      </w:r>
      <w:proofErr w:type="spellEnd"/>
      <w:r w:rsidRPr="009667F1">
        <w:rPr>
          <w:sz w:val="24"/>
          <w:lang w:val="en-GB"/>
        </w:rPr>
        <w:t xml:space="preserve"> sums up positively: "We had to overcome some reservations at the beginning. However, the fast and efficient handling of our </w:t>
      </w:r>
      <w:proofErr w:type="spellStart"/>
      <w:r w:rsidRPr="009667F1">
        <w:rPr>
          <w:sz w:val="24"/>
          <w:lang w:val="en-GB"/>
        </w:rPr>
        <w:t>WeKea</w:t>
      </w:r>
      <w:proofErr w:type="spellEnd"/>
      <w:r w:rsidRPr="009667F1">
        <w:rPr>
          <w:sz w:val="24"/>
          <w:lang w:val="en-GB"/>
        </w:rPr>
        <w:t xml:space="preserve"> standard, which can cover up to 90 % of the conveyor technology in a plant, was always convincing in the end. For special requirements, the belts can be adapted as required as a customised version." </w:t>
      </w:r>
    </w:p>
    <w:p w14:paraId="60F855BF" w14:textId="77777777" w:rsidR="00E10D8A" w:rsidRPr="009667F1" w:rsidRDefault="00E10D8A" w:rsidP="00E10D8A">
      <w:pPr>
        <w:spacing w:before="240" w:after="0" w:line="240" w:lineRule="auto"/>
        <w:rPr>
          <w:sz w:val="24"/>
          <w:lang w:val="en-GB"/>
        </w:rPr>
      </w:pPr>
      <w:r w:rsidRPr="009667F1">
        <w:rPr>
          <w:sz w:val="24"/>
          <w:lang w:val="en-GB"/>
        </w:rPr>
        <w:t xml:space="preserve">Due to the success of this concept, Westeria has now also included the </w:t>
      </w:r>
      <w:proofErr w:type="spellStart"/>
      <w:r w:rsidRPr="009667F1">
        <w:rPr>
          <w:sz w:val="24"/>
          <w:lang w:val="en-GB"/>
        </w:rPr>
        <w:t>ChainCon</w:t>
      </w:r>
      <w:proofErr w:type="spellEnd"/>
      <w:r w:rsidRPr="009667F1">
        <w:rPr>
          <w:sz w:val="24"/>
          <w:lang w:val="en-GB"/>
        </w:rPr>
        <w:t xml:space="preserve">® chain belt conveyor and the </w:t>
      </w:r>
      <w:proofErr w:type="spellStart"/>
      <w:r w:rsidRPr="009667F1">
        <w:rPr>
          <w:sz w:val="24"/>
          <w:lang w:val="en-GB"/>
        </w:rPr>
        <w:t>PlateCon</w:t>
      </w:r>
      <w:proofErr w:type="spellEnd"/>
      <w:r w:rsidRPr="009667F1">
        <w:rPr>
          <w:sz w:val="24"/>
          <w:lang w:val="en-GB"/>
        </w:rPr>
        <w:t xml:space="preserve">® slat conveyor in the </w:t>
      </w:r>
      <w:proofErr w:type="spellStart"/>
      <w:r w:rsidRPr="009667F1">
        <w:rPr>
          <w:sz w:val="24"/>
          <w:lang w:val="en-GB"/>
        </w:rPr>
        <w:t>WeKea</w:t>
      </w:r>
      <w:proofErr w:type="spellEnd"/>
      <w:r w:rsidRPr="009667F1">
        <w:rPr>
          <w:sz w:val="24"/>
          <w:lang w:val="en-GB"/>
        </w:rPr>
        <w:t xml:space="preserve"> system. Numerous experiences from a wide range of customer applications have gone into the technical revision of these conveyor belt types. The result is an extremely robust, particularly maintenance-friendly conveyor system.</w:t>
      </w:r>
    </w:p>
    <w:p w14:paraId="31FE74AD" w14:textId="77777777" w:rsidR="00E10D8A" w:rsidRPr="009667F1" w:rsidRDefault="00E10D8A" w:rsidP="00E10D8A">
      <w:pPr>
        <w:spacing w:before="240" w:after="0" w:line="240" w:lineRule="auto"/>
        <w:rPr>
          <w:b/>
          <w:sz w:val="24"/>
          <w:lang w:val="en-GB"/>
        </w:rPr>
      </w:pPr>
      <w:proofErr w:type="spellStart"/>
      <w:r w:rsidRPr="009667F1">
        <w:rPr>
          <w:b/>
          <w:sz w:val="24"/>
          <w:lang w:val="en-GB"/>
        </w:rPr>
        <w:t>DiscSpreader</w:t>
      </w:r>
      <w:proofErr w:type="spellEnd"/>
      <w:r w:rsidRPr="009667F1">
        <w:rPr>
          <w:b/>
          <w:sz w:val="24"/>
          <w:lang w:val="en-GB"/>
        </w:rPr>
        <w:t xml:space="preserve">® </w:t>
      </w:r>
      <w:proofErr w:type="spellStart"/>
      <w:r w:rsidRPr="009667F1">
        <w:rPr>
          <w:b/>
          <w:sz w:val="24"/>
          <w:lang w:val="en-GB"/>
        </w:rPr>
        <w:t>automove</w:t>
      </w:r>
      <w:proofErr w:type="spellEnd"/>
      <w:r w:rsidRPr="009667F1">
        <w:rPr>
          <w:b/>
          <w:sz w:val="24"/>
          <w:lang w:val="en-GB"/>
        </w:rPr>
        <w:t xml:space="preserve"> spreads with optimal uniformity</w:t>
      </w:r>
    </w:p>
    <w:p w14:paraId="09CEE718" w14:textId="77777777" w:rsidR="00E10D8A" w:rsidRPr="009667F1" w:rsidRDefault="00E10D8A" w:rsidP="00E10D8A">
      <w:pPr>
        <w:spacing w:before="240" w:after="0" w:line="240" w:lineRule="auto"/>
        <w:rPr>
          <w:sz w:val="24"/>
          <w:lang w:val="en-GB"/>
        </w:rPr>
      </w:pPr>
      <w:r w:rsidRPr="009667F1">
        <w:rPr>
          <w:sz w:val="24"/>
          <w:lang w:val="en-GB"/>
        </w:rPr>
        <w:t xml:space="preserve">For the first time, the company from Westphalia is presenting the results of a joint project with the Technical University of Cologne that has lasted for several years. In a revision of the well-known material distribution system </w:t>
      </w:r>
      <w:proofErr w:type="spellStart"/>
      <w:r w:rsidRPr="009667F1">
        <w:rPr>
          <w:sz w:val="24"/>
          <w:lang w:val="en-GB"/>
        </w:rPr>
        <w:t>DiscSpreader</w:t>
      </w:r>
      <w:proofErr w:type="spellEnd"/>
      <w:r w:rsidRPr="009667F1">
        <w:rPr>
          <w:sz w:val="24"/>
          <w:lang w:val="en-GB"/>
        </w:rPr>
        <w:t xml:space="preserve">®, </w:t>
      </w:r>
      <w:proofErr w:type="spellStart"/>
      <w:r w:rsidRPr="009667F1">
        <w:rPr>
          <w:sz w:val="24"/>
          <w:lang w:val="en-GB"/>
        </w:rPr>
        <w:t>Westeria</w:t>
      </w:r>
      <w:proofErr w:type="spellEnd"/>
      <w:r w:rsidRPr="009667F1">
        <w:rPr>
          <w:sz w:val="24"/>
          <w:lang w:val="en-GB"/>
        </w:rPr>
        <w:t xml:space="preserve"> has taken advantage of the use of artificial intelligence (AI) to react automatically to varying material flows and to ensure a constantly uniform distribution. The result is the space-saving </w:t>
      </w:r>
      <w:proofErr w:type="spellStart"/>
      <w:r w:rsidRPr="009667F1">
        <w:rPr>
          <w:sz w:val="24"/>
          <w:lang w:val="en-GB"/>
        </w:rPr>
        <w:t>DiscSpreader</w:t>
      </w:r>
      <w:proofErr w:type="spellEnd"/>
      <w:r w:rsidRPr="009667F1">
        <w:rPr>
          <w:sz w:val="24"/>
          <w:lang w:val="en-GB"/>
        </w:rPr>
        <w:t xml:space="preserve">® </w:t>
      </w:r>
      <w:proofErr w:type="spellStart"/>
      <w:r w:rsidRPr="009667F1">
        <w:rPr>
          <w:sz w:val="24"/>
          <w:lang w:val="en-GB"/>
        </w:rPr>
        <w:t>automove</w:t>
      </w:r>
      <w:proofErr w:type="spellEnd"/>
      <w:r w:rsidRPr="009667F1">
        <w:rPr>
          <w:sz w:val="24"/>
          <w:lang w:val="en-GB"/>
        </w:rPr>
        <w:t xml:space="preserve">, which is being presented in operation for the first time at the exhibition stand and can be mounted directly on any type of conveyor belt. "A camera detects and evaluates the material distribution on the belt. The AI learns independently with this data and automatically selects the optimal alignment of the disc," explains </w:t>
      </w:r>
      <w:proofErr w:type="spellStart"/>
      <w:r w:rsidRPr="009667F1">
        <w:rPr>
          <w:sz w:val="24"/>
          <w:lang w:val="en-GB"/>
        </w:rPr>
        <w:t>Poth</w:t>
      </w:r>
      <w:proofErr w:type="spellEnd"/>
      <w:r w:rsidRPr="009667F1">
        <w:rPr>
          <w:sz w:val="24"/>
          <w:lang w:val="en-GB"/>
        </w:rPr>
        <w:t xml:space="preserve">. A consistently good material spread is essential to optimally prepare plastic, glass, wood, compost, scrap, slag, waste or any other type of bulk material for subsequent steps such as NIR sorting or </w:t>
      </w:r>
      <w:proofErr w:type="spellStart"/>
      <w:r w:rsidRPr="009667F1">
        <w:rPr>
          <w:sz w:val="24"/>
          <w:lang w:val="en-GB"/>
        </w:rPr>
        <w:t>windsifting</w:t>
      </w:r>
      <w:proofErr w:type="spellEnd"/>
      <w:r w:rsidRPr="009667F1">
        <w:rPr>
          <w:sz w:val="24"/>
          <w:lang w:val="en-GB"/>
        </w:rPr>
        <w:t xml:space="preserve">. This now eliminates the need for personnel to make manual readjustments when the material flow changes. </w:t>
      </w:r>
    </w:p>
    <w:p w14:paraId="618439D1" w14:textId="77777777" w:rsidR="00E10D8A" w:rsidRPr="009667F1" w:rsidRDefault="00E10D8A" w:rsidP="00E10D8A">
      <w:pPr>
        <w:spacing w:before="240" w:after="0" w:line="240" w:lineRule="auto"/>
        <w:rPr>
          <w:b/>
          <w:sz w:val="24"/>
          <w:lang w:val="en-GB"/>
        </w:rPr>
      </w:pPr>
      <w:r w:rsidRPr="009667F1">
        <w:rPr>
          <w:b/>
          <w:sz w:val="24"/>
          <w:lang w:val="en-GB"/>
        </w:rPr>
        <w:t>Removing impurities from biomass on site</w:t>
      </w:r>
    </w:p>
    <w:p w14:paraId="28AAE650" w14:textId="77777777" w:rsidR="00E10D8A" w:rsidRPr="009667F1" w:rsidRDefault="00E10D8A" w:rsidP="00E10D8A">
      <w:pPr>
        <w:spacing w:before="240" w:after="0" w:line="240" w:lineRule="auto"/>
        <w:rPr>
          <w:sz w:val="24"/>
          <w:lang w:val="en-GB"/>
        </w:rPr>
      </w:pPr>
      <w:r w:rsidRPr="009667F1">
        <w:rPr>
          <w:sz w:val="24"/>
          <w:lang w:val="en-GB"/>
        </w:rPr>
        <w:t xml:space="preserve">In the field of mobile </w:t>
      </w:r>
      <w:proofErr w:type="spellStart"/>
      <w:r w:rsidRPr="009667F1">
        <w:rPr>
          <w:sz w:val="24"/>
          <w:lang w:val="en-GB"/>
        </w:rPr>
        <w:t>windsifting</w:t>
      </w:r>
      <w:proofErr w:type="spellEnd"/>
      <w:r w:rsidRPr="009667F1">
        <w:rPr>
          <w:sz w:val="24"/>
          <w:lang w:val="en-GB"/>
        </w:rPr>
        <w:t xml:space="preserve">, </w:t>
      </w:r>
      <w:proofErr w:type="spellStart"/>
      <w:r w:rsidRPr="009667F1">
        <w:rPr>
          <w:sz w:val="24"/>
          <w:lang w:val="en-GB"/>
        </w:rPr>
        <w:t>Westeria</w:t>
      </w:r>
      <w:proofErr w:type="spellEnd"/>
      <w:r w:rsidRPr="009667F1">
        <w:rPr>
          <w:sz w:val="24"/>
          <w:lang w:val="en-GB"/>
        </w:rPr>
        <w:t xml:space="preserve"> will be presenting the </w:t>
      </w:r>
      <w:proofErr w:type="spellStart"/>
      <w:r w:rsidRPr="009667F1">
        <w:rPr>
          <w:sz w:val="24"/>
          <w:lang w:val="en-GB"/>
        </w:rPr>
        <w:t>AirLift</w:t>
      </w:r>
      <w:proofErr w:type="spellEnd"/>
      <w:r w:rsidRPr="009667F1">
        <w:rPr>
          <w:sz w:val="24"/>
          <w:lang w:val="en-GB"/>
        </w:rPr>
        <w:t xml:space="preserve">® move as another new development on the outdoor exhibition area between Halls B5 and B6. This mobile machine is specially designed to meet the high demands of compost processing. Equipped </w:t>
      </w:r>
      <w:r w:rsidRPr="009667F1">
        <w:rPr>
          <w:sz w:val="24"/>
          <w:lang w:val="en-GB"/>
        </w:rPr>
        <w:lastRenderedPageBreak/>
        <w:t xml:space="preserve">with a hook-lift carriage or wheeled chassis and coupling, the ultra-lightweight separator works wherever it is needed. A bend in the </w:t>
      </w:r>
      <w:proofErr w:type="spellStart"/>
      <w:r w:rsidRPr="009667F1">
        <w:rPr>
          <w:sz w:val="24"/>
          <w:lang w:val="en-GB"/>
        </w:rPr>
        <w:t>SpeedCon</w:t>
      </w:r>
      <w:proofErr w:type="spellEnd"/>
      <w:r w:rsidRPr="009667F1">
        <w:rPr>
          <w:sz w:val="24"/>
          <w:lang w:val="en-GB"/>
        </w:rPr>
        <w:t xml:space="preserve">® high-speed belt lifts the material slightly and enables efficient and precise extraction of light components at this point to safely meet the specifications for the permissible plastic content in the compost. The </w:t>
      </w:r>
      <w:proofErr w:type="spellStart"/>
      <w:r w:rsidRPr="009667F1">
        <w:rPr>
          <w:sz w:val="24"/>
          <w:lang w:val="en-GB"/>
        </w:rPr>
        <w:t>AirLift</w:t>
      </w:r>
      <w:proofErr w:type="spellEnd"/>
      <w:r w:rsidRPr="009667F1">
        <w:rPr>
          <w:sz w:val="24"/>
          <w:lang w:val="en-GB"/>
        </w:rPr>
        <w:t xml:space="preserve">® move complements </w:t>
      </w:r>
      <w:proofErr w:type="spellStart"/>
      <w:r w:rsidRPr="009667F1">
        <w:rPr>
          <w:sz w:val="24"/>
          <w:lang w:val="en-GB"/>
        </w:rPr>
        <w:t>Westeria's</w:t>
      </w:r>
      <w:proofErr w:type="spellEnd"/>
      <w:r w:rsidRPr="009667F1">
        <w:rPr>
          <w:sz w:val="24"/>
          <w:lang w:val="en-GB"/>
        </w:rPr>
        <w:t xml:space="preserve"> field-proven portfolio of </w:t>
      </w:r>
      <w:proofErr w:type="spellStart"/>
      <w:r w:rsidRPr="009667F1">
        <w:rPr>
          <w:sz w:val="24"/>
          <w:lang w:val="en-GB"/>
        </w:rPr>
        <w:t>windsifters</w:t>
      </w:r>
      <w:proofErr w:type="spellEnd"/>
      <w:r w:rsidRPr="009667F1">
        <w:rPr>
          <w:sz w:val="24"/>
          <w:lang w:val="en-GB"/>
        </w:rPr>
        <w:t xml:space="preserve">, which includes the traditional, stationary </w:t>
      </w:r>
      <w:proofErr w:type="spellStart"/>
      <w:r w:rsidRPr="009667F1">
        <w:rPr>
          <w:sz w:val="24"/>
          <w:lang w:val="en-GB"/>
        </w:rPr>
        <w:t>AirLift</w:t>
      </w:r>
      <w:proofErr w:type="spellEnd"/>
      <w:r w:rsidRPr="009667F1">
        <w:rPr>
          <w:sz w:val="24"/>
          <w:lang w:val="en-GB"/>
        </w:rPr>
        <w:t xml:space="preserve">® as well as the </w:t>
      </w:r>
      <w:proofErr w:type="spellStart"/>
      <w:r w:rsidRPr="009667F1">
        <w:rPr>
          <w:sz w:val="24"/>
          <w:lang w:val="en-GB"/>
        </w:rPr>
        <w:t>AirBasic</w:t>
      </w:r>
      <w:proofErr w:type="spellEnd"/>
      <w:r w:rsidRPr="009667F1">
        <w:rPr>
          <w:sz w:val="24"/>
          <w:lang w:val="en-GB"/>
        </w:rPr>
        <w:t xml:space="preserve">® mobile machine and the stationary </w:t>
      </w:r>
      <w:proofErr w:type="spellStart"/>
      <w:r w:rsidRPr="009667F1">
        <w:rPr>
          <w:sz w:val="24"/>
          <w:lang w:val="en-GB"/>
        </w:rPr>
        <w:t>AirStar</w:t>
      </w:r>
      <w:proofErr w:type="spellEnd"/>
      <w:r w:rsidRPr="009667F1">
        <w:rPr>
          <w:sz w:val="24"/>
          <w:lang w:val="en-GB"/>
        </w:rPr>
        <w:t>® sifter.</w:t>
      </w:r>
    </w:p>
    <w:p w14:paraId="528656AC" w14:textId="68DABC4E" w:rsidR="00E10D8A" w:rsidRPr="009667F1" w:rsidRDefault="00E10D8A" w:rsidP="00E10D8A">
      <w:pPr>
        <w:spacing w:before="240" w:after="0" w:line="240" w:lineRule="auto"/>
        <w:rPr>
          <w:sz w:val="20"/>
          <w:szCs w:val="20"/>
          <w:lang w:val="en-GB"/>
        </w:rPr>
      </w:pPr>
      <w:r w:rsidRPr="009667F1">
        <w:rPr>
          <w:b/>
          <w:sz w:val="24"/>
          <w:lang w:val="en-GB"/>
        </w:rPr>
        <w:t>Westeria® GmbH</w:t>
      </w:r>
      <w:r w:rsidR="007257F5" w:rsidRPr="009667F1">
        <w:rPr>
          <w:sz w:val="20"/>
          <w:szCs w:val="20"/>
          <w:lang w:val="en-GB"/>
        </w:rPr>
        <w:t xml:space="preserve">, with headquarters and production in </w:t>
      </w:r>
      <w:proofErr w:type="spellStart"/>
      <w:r w:rsidR="007257F5" w:rsidRPr="009667F1">
        <w:rPr>
          <w:sz w:val="20"/>
          <w:szCs w:val="20"/>
          <w:lang w:val="en-GB"/>
        </w:rPr>
        <w:t>Ostbevern</w:t>
      </w:r>
      <w:proofErr w:type="spellEnd"/>
      <w:r w:rsidR="007257F5" w:rsidRPr="009667F1">
        <w:rPr>
          <w:sz w:val="20"/>
          <w:szCs w:val="20"/>
          <w:lang w:val="en-GB"/>
        </w:rPr>
        <w:t>, Westphalia</w:t>
      </w:r>
      <w:r w:rsidR="00EA42C2" w:rsidRPr="009667F1">
        <w:rPr>
          <w:sz w:val="20"/>
          <w:szCs w:val="20"/>
          <w:lang w:val="en-GB"/>
        </w:rPr>
        <w:t>/Germany</w:t>
      </w:r>
      <w:r w:rsidR="007257F5" w:rsidRPr="009667F1">
        <w:rPr>
          <w:sz w:val="20"/>
          <w:szCs w:val="20"/>
          <w:lang w:val="en-GB"/>
        </w:rPr>
        <w:t xml:space="preserve">, combines more than 60 years of experience in the manufacture of innovative, high-quality machines for the recycling industry with technical know-how and excellent service. The portfolio includes stationary and mobile </w:t>
      </w:r>
      <w:proofErr w:type="spellStart"/>
      <w:r w:rsidR="007257F5" w:rsidRPr="009667F1">
        <w:rPr>
          <w:sz w:val="20"/>
          <w:szCs w:val="20"/>
          <w:lang w:val="en-GB"/>
        </w:rPr>
        <w:t>windsifters</w:t>
      </w:r>
      <w:proofErr w:type="spellEnd"/>
      <w:r w:rsidR="007257F5" w:rsidRPr="009667F1">
        <w:rPr>
          <w:sz w:val="20"/>
          <w:szCs w:val="20"/>
          <w:lang w:val="en-GB"/>
        </w:rPr>
        <w:t>, flat, chain and troughed belt conveyors, hopper systems and material distribution systems. The robust, durable and reliable products are used worldwide wherever piece or bulk materials are conveyed, dosed, separated or sorted. With 145 employees and a strong dealer network, Westeria is represented globally and stands for quality and individuality from planning to assembly, including after-sales service. The company tests separation results of customers' materials in its own technical centre, analyses the results and provides detailed evaluations. As a plant integration partner, the manufacturer also provides detailed support for plant planning and ensures optimal integration of machines into complete processing plants</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5055"/>
      </w:tblGrid>
      <w:tr w:rsidR="009667F1" w:rsidRPr="00EA42C2" w14:paraId="78E40DBB" w14:textId="77777777" w:rsidTr="0005390E">
        <w:tc>
          <w:tcPr>
            <w:tcW w:w="4159" w:type="dxa"/>
          </w:tcPr>
          <w:bookmarkEnd w:id="0"/>
          <w:p w14:paraId="06B0F54F" w14:textId="77777777" w:rsidR="00EA42C2" w:rsidRPr="00EA42C2" w:rsidRDefault="00EA42C2" w:rsidP="00EA42C2">
            <w:pPr>
              <w:spacing w:before="240" w:line="240" w:lineRule="auto"/>
              <w:rPr>
                <w:rFonts w:ascii="Calibri" w:eastAsia="Calibri" w:hAnsi="Calibri" w:cs="Calibri"/>
                <w:b/>
                <w:bCs/>
              </w:rPr>
            </w:pPr>
            <w:r w:rsidRPr="00EA42C2">
              <w:rPr>
                <w:rFonts w:ascii="Calibri" w:eastAsia="Calibri" w:hAnsi="Calibri" w:cs="Calibri"/>
                <w:b/>
                <w:bCs/>
              </w:rPr>
              <w:t>Further Information:</w:t>
            </w:r>
          </w:p>
          <w:p w14:paraId="4DBF9750" w14:textId="77777777" w:rsidR="00EA42C2" w:rsidRPr="00EA42C2" w:rsidRDefault="00EA42C2" w:rsidP="00EA42C2">
            <w:pPr>
              <w:spacing w:after="0" w:line="240" w:lineRule="auto"/>
              <w:rPr>
                <w:rFonts w:ascii="Calibri" w:eastAsia="Calibri" w:hAnsi="Calibri" w:cs="Calibri"/>
                <w:bCs/>
              </w:rPr>
            </w:pPr>
            <w:r w:rsidRPr="00EA42C2">
              <w:rPr>
                <w:rFonts w:ascii="Calibri" w:eastAsia="Calibri" w:hAnsi="Calibri" w:cs="Calibri"/>
                <w:lang w:eastAsia="de-DE"/>
              </w:rPr>
              <w:t xml:space="preserve">Hanno Jenkel, </w:t>
            </w:r>
            <w:proofErr w:type="gramStart"/>
            <w:r w:rsidRPr="00EA42C2">
              <w:rPr>
                <w:rFonts w:ascii="Calibri" w:eastAsia="Calibri" w:hAnsi="Calibri" w:cs="Calibri"/>
                <w:lang w:eastAsia="de-DE"/>
              </w:rPr>
              <w:t>Marketing Manager</w:t>
            </w:r>
            <w:proofErr w:type="gramEnd"/>
          </w:p>
          <w:p w14:paraId="4A1CBA12" w14:textId="77777777" w:rsidR="00EA42C2" w:rsidRPr="00EA42C2" w:rsidRDefault="00EA42C2" w:rsidP="00EA42C2">
            <w:pPr>
              <w:tabs>
                <w:tab w:val="left" w:pos="5103"/>
              </w:tabs>
              <w:spacing w:after="0" w:line="240" w:lineRule="auto"/>
              <w:rPr>
                <w:rFonts w:ascii="Calibri" w:eastAsia="Calibri" w:hAnsi="Calibri" w:cs="Calibri"/>
                <w:lang w:eastAsia="de-DE"/>
              </w:rPr>
            </w:pPr>
            <w:r w:rsidRPr="00EA42C2">
              <w:rPr>
                <w:rFonts w:ascii="Calibri" w:eastAsia="Calibri" w:hAnsi="Calibri" w:cs="Calibri"/>
                <w:lang w:eastAsia="de-DE"/>
              </w:rPr>
              <w:t>Westeria® GmbH</w:t>
            </w:r>
          </w:p>
          <w:p w14:paraId="4B1B0E7E" w14:textId="77777777" w:rsidR="00EA42C2" w:rsidRPr="00EA42C2" w:rsidRDefault="00EA42C2" w:rsidP="00EA42C2">
            <w:pPr>
              <w:tabs>
                <w:tab w:val="left" w:pos="5103"/>
              </w:tabs>
              <w:spacing w:after="0" w:line="240" w:lineRule="auto"/>
              <w:rPr>
                <w:rFonts w:ascii="Calibri" w:eastAsia="Calibri" w:hAnsi="Calibri" w:cs="Calibri"/>
                <w:lang w:eastAsia="de-DE"/>
              </w:rPr>
            </w:pPr>
            <w:r w:rsidRPr="00EA42C2">
              <w:rPr>
                <w:rFonts w:ascii="Calibri" w:eastAsia="Calibri" w:hAnsi="Calibri" w:cs="Calibri"/>
                <w:lang w:eastAsia="de-DE"/>
              </w:rPr>
              <w:t>Raiffeisenstr. 2, D-48346 Ostbevern</w:t>
            </w:r>
          </w:p>
          <w:p w14:paraId="6807DC53" w14:textId="74B20345" w:rsidR="00EA42C2" w:rsidRPr="00EA42C2" w:rsidRDefault="00EA42C2" w:rsidP="00EA42C2">
            <w:pPr>
              <w:tabs>
                <w:tab w:val="left" w:pos="5103"/>
              </w:tabs>
              <w:spacing w:after="0" w:line="240" w:lineRule="auto"/>
              <w:rPr>
                <w:rFonts w:ascii="Calibri" w:eastAsia="Calibri" w:hAnsi="Calibri" w:cs="Calibri"/>
                <w:lang w:val="es-ES" w:eastAsia="de-DE"/>
              </w:rPr>
            </w:pPr>
            <w:r w:rsidRPr="00EA42C2">
              <w:rPr>
                <w:rFonts w:ascii="Calibri" w:eastAsia="Calibri" w:hAnsi="Calibri" w:cs="Calibri"/>
                <w:lang w:val="es-ES" w:eastAsia="de-DE"/>
              </w:rPr>
              <w:t>P</w:t>
            </w:r>
            <w:r w:rsidR="00DE735A">
              <w:rPr>
                <w:rFonts w:ascii="Calibri" w:eastAsia="Calibri" w:hAnsi="Calibri" w:cs="Calibri"/>
                <w:lang w:val="es-ES" w:eastAsia="de-DE"/>
              </w:rPr>
              <w:t>h</w:t>
            </w:r>
            <w:r w:rsidRPr="00EA42C2">
              <w:rPr>
                <w:rFonts w:ascii="Calibri" w:eastAsia="Calibri" w:hAnsi="Calibri" w:cs="Calibri"/>
                <w:lang w:val="es-ES" w:eastAsia="de-DE"/>
              </w:rPr>
              <w:t>one +49 2532/ 8</w:t>
            </w:r>
            <w:r w:rsidR="002455A9">
              <w:rPr>
                <w:rFonts w:ascii="Calibri" w:eastAsia="Calibri" w:hAnsi="Calibri" w:cs="Calibri"/>
                <w:lang w:val="es-ES" w:eastAsia="de-DE"/>
              </w:rPr>
              <w:t>8</w:t>
            </w:r>
            <w:r w:rsidRPr="00EA42C2">
              <w:rPr>
                <w:rFonts w:ascii="Calibri" w:eastAsia="Calibri" w:hAnsi="Calibri" w:cs="Calibri"/>
                <w:lang w:val="es-ES" w:eastAsia="de-DE"/>
              </w:rPr>
              <w:t>-177</w:t>
            </w:r>
          </w:p>
          <w:p w14:paraId="109C5337" w14:textId="77777777" w:rsidR="00EA42C2" w:rsidRPr="00EA42C2" w:rsidRDefault="00EA42C2" w:rsidP="002455A9">
            <w:pPr>
              <w:spacing w:after="0" w:line="240" w:lineRule="auto"/>
              <w:rPr>
                <w:rFonts w:ascii="Calibri" w:eastAsia="Calibri" w:hAnsi="Calibri" w:cs="Calibri"/>
                <w:bCs/>
                <w:lang w:val="es-ES"/>
              </w:rPr>
            </w:pPr>
            <w:r w:rsidRPr="00EA42C2">
              <w:rPr>
                <w:rFonts w:ascii="Calibri" w:eastAsia="Calibri" w:hAnsi="Calibri" w:cs="Calibri"/>
                <w:lang w:val="es-ES" w:eastAsia="de-DE"/>
              </w:rPr>
              <w:t>h.jenkel@westeria.de</w:t>
            </w:r>
          </w:p>
        </w:tc>
        <w:tc>
          <w:tcPr>
            <w:tcW w:w="5055" w:type="dxa"/>
          </w:tcPr>
          <w:p w14:paraId="58313082" w14:textId="77777777" w:rsidR="00EA42C2" w:rsidRPr="00EA42C2" w:rsidRDefault="00EA42C2" w:rsidP="00EA42C2">
            <w:pPr>
              <w:spacing w:before="240" w:line="240" w:lineRule="auto"/>
              <w:rPr>
                <w:rFonts w:ascii="Calibri" w:eastAsia="Calibri" w:hAnsi="Calibri" w:cs="Calibri"/>
                <w:b/>
                <w:bCs/>
                <w:lang w:val="en-GB"/>
              </w:rPr>
            </w:pPr>
            <w:r w:rsidRPr="00EA42C2">
              <w:rPr>
                <w:rFonts w:ascii="Calibri" w:eastAsia="Calibri" w:hAnsi="Calibri" w:cs="Calibri"/>
                <w:b/>
                <w:bCs/>
                <w:lang w:val="en-GB"/>
              </w:rPr>
              <w:t>Editorial Contact and please send voucher copies to:</w:t>
            </w:r>
          </w:p>
          <w:p w14:paraId="721EC8A9" w14:textId="77777777" w:rsidR="00EA42C2" w:rsidRPr="00EA42C2" w:rsidRDefault="00EA42C2" w:rsidP="00EA42C2">
            <w:pPr>
              <w:spacing w:after="0" w:line="240" w:lineRule="auto"/>
              <w:rPr>
                <w:rFonts w:ascii="Calibri" w:eastAsia="Calibri" w:hAnsi="Calibri" w:cs="Calibri"/>
                <w:bCs/>
              </w:rPr>
            </w:pPr>
            <w:r w:rsidRPr="00EA42C2">
              <w:rPr>
                <w:rFonts w:ascii="Calibri" w:eastAsia="Calibri" w:hAnsi="Calibri" w:cs="Calibri"/>
                <w:bCs/>
              </w:rPr>
              <w:t>Dr.-Ing. Jörg Wolters</w:t>
            </w:r>
          </w:p>
          <w:p w14:paraId="2204E8A4" w14:textId="77777777" w:rsidR="00EA42C2" w:rsidRPr="00EA42C2" w:rsidRDefault="00EA42C2" w:rsidP="00EA42C2">
            <w:pPr>
              <w:spacing w:after="0" w:line="240" w:lineRule="auto"/>
              <w:rPr>
                <w:rFonts w:ascii="Calibri" w:eastAsia="Calibri" w:hAnsi="Calibri" w:cs="Calibri"/>
                <w:bCs/>
              </w:rPr>
            </w:pPr>
            <w:r w:rsidRPr="00EA42C2">
              <w:rPr>
                <w:rFonts w:ascii="Calibri" w:eastAsia="Calibri" w:hAnsi="Calibri" w:cs="Calibri"/>
                <w:bCs/>
              </w:rPr>
              <w:t>Konsens PR GmbH &amp; Co. KG</w:t>
            </w:r>
          </w:p>
          <w:p w14:paraId="315DAF20" w14:textId="77777777" w:rsidR="00EA42C2" w:rsidRPr="00EA42C2" w:rsidRDefault="00EA42C2" w:rsidP="00EA42C2">
            <w:pPr>
              <w:spacing w:after="0" w:line="240" w:lineRule="auto"/>
              <w:rPr>
                <w:rFonts w:ascii="Calibri" w:eastAsia="Calibri" w:hAnsi="Calibri" w:cs="Calibri"/>
                <w:bCs/>
              </w:rPr>
            </w:pPr>
            <w:r w:rsidRPr="00EA42C2">
              <w:rPr>
                <w:rFonts w:ascii="Calibri" w:eastAsia="Calibri" w:hAnsi="Calibri" w:cs="Calibri"/>
                <w:bCs/>
              </w:rPr>
              <w:t>Im Kühlen Grund 10, D-64823 Groß-Umstadt</w:t>
            </w:r>
          </w:p>
          <w:p w14:paraId="72142667" w14:textId="77777777" w:rsidR="00EA42C2" w:rsidRPr="00EA42C2" w:rsidRDefault="00EA42C2" w:rsidP="00EA42C2">
            <w:pPr>
              <w:spacing w:after="0" w:line="240" w:lineRule="auto"/>
              <w:rPr>
                <w:rFonts w:ascii="Calibri" w:eastAsia="Calibri" w:hAnsi="Calibri" w:cs="Calibri"/>
                <w:bCs/>
              </w:rPr>
            </w:pPr>
            <w:r w:rsidRPr="00EA42C2">
              <w:rPr>
                <w:rFonts w:ascii="Calibri" w:eastAsia="Calibri" w:hAnsi="Calibri" w:cs="Calibri"/>
                <w:bCs/>
              </w:rPr>
              <w:t>Phone +49 6078/9363-13</w:t>
            </w:r>
          </w:p>
          <w:p w14:paraId="0A123E13" w14:textId="77777777" w:rsidR="00EA42C2" w:rsidRPr="00EA42C2" w:rsidRDefault="00EA42C2" w:rsidP="00EA42C2">
            <w:pPr>
              <w:spacing w:after="0" w:line="240" w:lineRule="auto"/>
              <w:rPr>
                <w:rFonts w:ascii="Calibri" w:eastAsia="Calibri" w:hAnsi="Calibri" w:cs="Calibri"/>
                <w:bCs/>
              </w:rPr>
            </w:pPr>
            <w:r w:rsidRPr="00EA42C2">
              <w:rPr>
                <w:rFonts w:ascii="Calibri" w:eastAsia="Calibri" w:hAnsi="Calibri" w:cs="Calibri"/>
                <w:bCs/>
              </w:rPr>
              <w:t>joerg.wolters@konsens.de</w:t>
            </w:r>
          </w:p>
        </w:tc>
      </w:tr>
    </w:tbl>
    <w:p w14:paraId="5FEFACED" w14:textId="443477F4" w:rsidR="00EA42C2" w:rsidRPr="00EA42C2" w:rsidRDefault="00EA42C2" w:rsidP="00EA42C2">
      <w:pPr>
        <w:shd w:val="clear" w:color="auto" w:fill="D9D9D9"/>
        <w:spacing w:before="360"/>
        <w:jc w:val="center"/>
        <w:rPr>
          <w:rFonts w:ascii="Calibri" w:eastAsia="Calibri" w:hAnsi="Calibri" w:cs="Calibri"/>
          <w:bCs/>
          <w:lang w:val="en-GB"/>
        </w:rPr>
      </w:pPr>
      <w:r w:rsidRPr="00EA42C2">
        <w:rPr>
          <w:rFonts w:ascii="Calibri" w:eastAsia="Calibri" w:hAnsi="Calibri" w:cs="Calibri"/>
          <w:bCs/>
          <w:lang w:val="en-GB"/>
        </w:rPr>
        <w:t>Please find text and image of this press release for download at</w:t>
      </w:r>
      <w:r w:rsidR="00BD2676">
        <w:rPr>
          <w:rFonts w:ascii="Calibri" w:eastAsia="Calibri" w:hAnsi="Calibri" w:cs="Calibri"/>
          <w:bCs/>
          <w:lang w:val="en-GB"/>
        </w:rPr>
        <w:br/>
      </w:r>
      <w:hyperlink r:id="rId8" w:history="1">
        <w:r w:rsidR="00BD2676" w:rsidRPr="002B03D8">
          <w:rPr>
            <w:rStyle w:val="Hyperlink"/>
          </w:rPr>
          <w:t>https://www.konsens.de/en/press-releases/westeria-gmbh</w:t>
        </w:r>
      </w:hyperlink>
      <w:r w:rsidR="00BD2676">
        <w:t xml:space="preserve"> </w:t>
      </w:r>
    </w:p>
    <w:sectPr w:rsidR="00EA42C2" w:rsidRPr="00EA42C2" w:rsidSect="009C39BB">
      <w:headerReference w:type="default" r:id="rId9"/>
      <w:footerReference w:type="default" r:id="rId10"/>
      <w:headerReference w:type="first" r:id="rId11"/>
      <w:footerReference w:type="first" r:id="rId12"/>
      <w:pgSz w:w="11906" w:h="16838"/>
      <w:pgMar w:top="2694" w:right="1417" w:bottom="568" w:left="1417" w:header="708"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BE92" w14:textId="77777777" w:rsidR="003E741D" w:rsidRDefault="003E741D">
      <w:pPr>
        <w:spacing w:after="0" w:line="240" w:lineRule="auto"/>
      </w:pPr>
      <w:r>
        <w:separator/>
      </w:r>
    </w:p>
  </w:endnote>
  <w:endnote w:type="continuationSeparator" w:id="0">
    <w:p w14:paraId="3ABCB943" w14:textId="77777777" w:rsidR="003E741D" w:rsidRDefault="003E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300176"/>
      <w:docPartObj>
        <w:docPartGallery w:val="Page Numbers (Bottom of Page)"/>
        <w:docPartUnique/>
      </w:docPartObj>
    </w:sdtPr>
    <w:sdtEndPr/>
    <w:sdtContent>
      <w:sdt>
        <w:sdtPr>
          <w:id w:val="2107226680"/>
          <w:docPartObj>
            <w:docPartGallery w:val="Page Numbers (Top of Page)"/>
            <w:docPartUnique/>
          </w:docPartObj>
        </w:sdtPr>
        <w:sdtEndPr/>
        <w:sdtContent>
          <w:p w14:paraId="0BB2AF14" w14:textId="3EF9B098" w:rsidR="009C39BB" w:rsidRDefault="009C39BB" w:rsidP="00F44D39">
            <w:pPr>
              <w:pStyle w:val="Fuzeile"/>
              <w:pBdr>
                <w:top w:val="single" w:sz="4" w:space="1" w:color="auto"/>
              </w:pBdr>
              <w:jc w:val="right"/>
            </w:pPr>
            <w:proofErr w:type="spellStart"/>
            <w:r>
              <w:t>page</w:t>
            </w:r>
            <w:proofErr w:type="spellEnd"/>
            <w:r>
              <w:t xml:space="preserv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NUMPAGES</w:instrText>
            </w:r>
            <w:r>
              <w:rPr>
                <w:b/>
                <w:bCs/>
                <w:sz w:val="24"/>
                <w:szCs w:val="24"/>
              </w:rPr>
              <w:fldChar w:fldCharType="separate"/>
            </w:r>
            <w:r>
              <w:rPr>
                <w:b/>
                <w:bCs/>
                <w:sz w:val="24"/>
                <w:szCs w:val="24"/>
              </w:rPr>
              <w:t>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265464"/>
      <w:docPartObj>
        <w:docPartGallery w:val="Page Numbers (Bottom of Page)"/>
        <w:docPartUnique/>
      </w:docPartObj>
    </w:sdtPr>
    <w:sdtEndPr/>
    <w:sdtContent>
      <w:sdt>
        <w:sdtPr>
          <w:id w:val="-1769616900"/>
          <w:docPartObj>
            <w:docPartGallery w:val="Page Numbers (Top of Page)"/>
            <w:docPartUnique/>
          </w:docPartObj>
        </w:sdtPr>
        <w:sdtEndPr/>
        <w:sdtContent>
          <w:p w14:paraId="59E56284" w14:textId="3EF27570" w:rsidR="002D0FCE" w:rsidRDefault="00DE735A" w:rsidP="00F44D39">
            <w:pPr>
              <w:pStyle w:val="Fuzeile"/>
              <w:pBdr>
                <w:top w:val="single" w:sz="4" w:space="1" w:color="auto"/>
              </w:pBdr>
              <w:jc w:val="right"/>
            </w:pPr>
            <w:proofErr w:type="spellStart"/>
            <w:r>
              <w:t>page</w:t>
            </w:r>
            <w:proofErr w:type="spellEnd"/>
            <w:r w:rsidR="007257F5">
              <w:t xml:space="preserve"> </w:t>
            </w:r>
            <w:r w:rsidR="007257F5">
              <w:rPr>
                <w:b/>
                <w:bCs/>
                <w:sz w:val="24"/>
                <w:szCs w:val="24"/>
              </w:rPr>
              <w:fldChar w:fldCharType="begin"/>
            </w:r>
            <w:r w:rsidR="007257F5">
              <w:rPr>
                <w:b/>
                <w:bCs/>
              </w:rPr>
              <w:instrText>PAGE</w:instrText>
            </w:r>
            <w:r w:rsidR="007257F5">
              <w:rPr>
                <w:b/>
                <w:bCs/>
                <w:sz w:val="24"/>
                <w:szCs w:val="24"/>
              </w:rPr>
              <w:fldChar w:fldCharType="separate"/>
            </w:r>
            <w:r w:rsidR="007257F5">
              <w:rPr>
                <w:b/>
                <w:bCs/>
                <w:noProof/>
              </w:rPr>
              <w:t>1</w:t>
            </w:r>
            <w:r w:rsidR="007257F5">
              <w:rPr>
                <w:b/>
                <w:bCs/>
                <w:sz w:val="24"/>
                <w:szCs w:val="24"/>
              </w:rPr>
              <w:fldChar w:fldCharType="end"/>
            </w:r>
            <w:r w:rsidR="007257F5">
              <w:t xml:space="preserve"> </w:t>
            </w:r>
            <w:proofErr w:type="spellStart"/>
            <w:r>
              <w:t>of</w:t>
            </w:r>
            <w:proofErr w:type="spellEnd"/>
            <w:r w:rsidR="007257F5">
              <w:t xml:space="preserve"> </w:t>
            </w:r>
            <w:r w:rsidR="007257F5">
              <w:rPr>
                <w:b/>
                <w:bCs/>
                <w:sz w:val="24"/>
                <w:szCs w:val="24"/>
              </w:rPr>
              <w:fldChar w:fldCharType="begin"/>
            </w:r>
            <w:r w:rsidR="007257F5">
              <w:rPr>
                <w:b/>
                <w:bCs/>
              </w:rPr>
              <w:instrText>NUMPAGES</w:instrText>
            </w:r>
            <w:r w:rsidR="007257F5">
              <w:rPr>
                <w:b/>
                <w:bCs/>
                <w:sz w:val="24"/>
                <w:szCs w:val="24"/>
              </w:rPr>
              <w:fldChar w:fldCharType="separate"/>
            </w:r>
            <w:r w:rsidR="007257F5">
              <w:rPr>
                <w:b/>
                <w:bCs/>
                <w:noProof/>
              </w:rPr>
              <w:t>3</w:t>
            </w:r>
            <w:r w:rsidR="007257F5">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0A34D" w14:textId="77777777" w:rsidR="003E741D" w:rsidRDefault="003E741D">
      <w:pPr>
        <w:spacing w:after="0" w:line="240" w:lineRule="auto"/>
      </w:pPr>
      <w:r>
        <w:separator/>
      </w:r>
    </w:p>
  </w:footnote>
  <w:footnote w:type="continuationSeparator" w:id="0">
    <w:p w14:paraId="706F486F" w14:textId="77777777" w:rsidR="003E741D" w:rsidRDefault="003E7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467"/>
    </w:tblGrid>
    <w:tr w:rsidR="00DB242E" w14:paraId="0F41E6D8" w14:textId="77777777" w:rsidTr="002D0FCE">
      <w:tc>
        <w:tcPr>
          <w:tcW w:w="4605" w:type="dxa"/>
          <w:vAlign w:val="bottom"/>
        </w:tcPr>
        <w:p w14:paraId="78349430" w14:textId="77777777" w:rsidR="00DB242E" w:rsidRDefault="007257F5" w:rsidP="002D0FCE">
          <w:pPr>
            <w:pStyle w:val="Kopfzeile"/>
            <w:spacing w:after="40"/>
          </w:pPr>
          <w:r>
            <w:rPr>
              <w:noProof/>
              <w:lang w:eastAsia="de-DE"/>
            </w:rPr>
            <w:drawing>
              <wp:inline distT="0" distB="0" distL="0" distR="0" wp14:anchorId="03FF3463" wp14:editId="70897335">
                <wp:extent cx="2762655" cy="690777"/>
                <wp:effectExtent l="0" t="0" r="0" b="0"/>
                <wp:docPr id="8" name="Grafik 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789687" cy="697536"/>
                        </a:xfrm>
                        <a:prstGeom prst="rect">
                          <a:avLst/>
                        </a:prstGeom>
                      </pic:spPr>
                    </pic:pic>
                  </a:graphicData>
                </a:graphic>
              </wp:inline>
            </w:drawing>
          </w:r>
        </w:p>
      </w:tc>
      <w:tc>
        <w:tcPr>
          <w:tcW w:w="4467" w:type="dxa"/>
          <w:vAlign w:val="bottom"/>
        </w:tcPr>
        <w:p w14:paraId="1425F558" w14:textId="0312E4A3" w:rsidR="00DB242E" w:rsidRDefault="007257F5" w:rsidP="00DB242E">
          <w:pPr>
            <w:pStyle w:val="Kopfzeile"/>
            <w:jc w:val="right"/>
          </w:pPr>
          <w:r w:rsidRPr="005F23C4">
            <w:rPr>
              <w:rFonts w:ascii="Calibri" w:eastAsia="Times New Roman" w:hAnsi="Calibri" w:cs="Calibri"/>
              <w:b/>
              <w:bCs/>
              <w:sz w:val="40"/>
              <w:szCs w:val="44"/>
              <w:lang w:eastAsia="de-DE"/>
            </w:rPr>
            <w:t>PRESS</w:t>
          </w:r>
          <w:r w:rsidR="00DE735A">
            <w:rPr>
              <w:rFonts w:ascii="Calibri" w:eastAsia="Times New Roman" w:hAnsi="Calibri" w:cs="Calibri"/>
              <w:b/>
              <w:bCs/>
              <w:sz w:val="40"/>
              <w:szCs w:val="44"/>
              <w:lang w:eastAsia="de-DE"/>
            </w:rPr>
            <w:t xml:space="preserve"> RELEASE</w:t>
          </w:r>
        </w:p>
      </w:tc>
    </w:tr>
  </w:tbl>
  <w:p w14:paraId="6E41B6F2" w14:textId="77777777" w:rsidR="000B429C" w:rsidRDefault="00CB08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467"/>
    </w:tblGrid>
    <w:tr w:rsidR="00DB242E" w14:paraId="06DC87AD" w14:textId="77777777" w:rsidTr="00EA42C2">
      <w:tc>
        <w:tcPr>
          <w:tcW w:w="4605" w:type="dxa"/>
        </w:tcPr>
        <w:p w14:paraId="536D8DAA" w14:textId="77777777" w:rsidR="00DB242E" w:rsidRDefault="007257F5" w:rsidP="00DB242E">
          <w:pPr>
            <w:pStyle w:val="Kopfzeile"/>
          </w:pPr>
          <w:r>
            <w:rPr>
              <w:noProof/>
              <w:lang w:eastAsia="de-DE"/>
            </w:rPr>
            <w:drawing>
              <wp:inline distT="0" distB="0" distL="0" distR="0" wp14:anchorId="6415AFC3" wp14:editId="2F04C141">
                <wp:extent cx="2782957" cy="695853"/>
                <wp:effectExtent l="0" t="0" r="0" b="9525"/>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781548" cy="695501"/>
                        </a:xfrm>
                        <a:prstGeom prst="rect">
                          <a:avLst/>
                        </a:prstGeom>
                      </pic:spPr>
                    </pic:pic>
                  </a:graphicData>
                </a:graphic>
              </wp:inline>
            </w:drawing>
          </w:r>
        </w:p>
        <w:p w14:paraId="2CE09C8F" w14:textId="77777777" w:rsidR="00DB242E" w:rsidRDefault="00CB089B" w:rsidP="00DB242E">
          <w:pPr>
            <w:pStyle w:val="Kopfzeile"/>
          </w:pPr>
        </w:p>
        <w:p w14:paraId="3FE2DFB5" w14:textId="35A4B527" w:rsidR="00DB242E" w:rsidRDefault="00EA42C2" w:rsidP="005D1DCA">
          <w:pPr>
            <w:pStyle w:val="Kopfzeile"/>
            <w:spacing w:before="120"/>
          </w:pPr>
          <w:r>
            <w:t>at</w:t>
          </w:r>
          <w:r w:rsidR="007257F5">
            <w:t xml:space="preserve"> </w:t>
          </w:r>
        </w:p>
      </w:tc>
      <w:tc>
        <w:tcPr>
          <w:tcW w:w="4467" w:type="dxa"/>
        </w:tcPr>
        <w:p w14:paraId="7DAD00B6" w14:textId="77777777" w:rsidR="00DB242E" w:rsidRDefault="007257F5" w:rsidP="00DB242E">
          <w:pPr>
            <w:pStyle w:val="Kopfzeile"/>
            <w:jc w:val="right"/>
          </w:pPr>
          <w:r>
            <w:t>Westeria® GmbH</w:t>
          </w:r>
        </w:p>
        <w:p w14:paraId="71013DC6" w14:textId="77777777" w:rsidR="00DB242E" w:rsidRDefault="007257F5" w:rsidP="00DB242E">
          <w:pPr>
            <w:pStyle w:val="Kopfzeile"/>
            <w:jc w:val="right"/>
          </w:pPr>
          <w:r>
            <w:t>Raiffeisenstr. 2</w:t>
          </w:r>
        </w:p>
        <w:p w14:paraId="57ABD847" w14:textId="77777777" w:rsidR="00DB242E" w:rsidRDefault="007257F5" w:rsidP="00DB242E">
          <w:pPr>
            <w:pStyle w:val="Kopfzeile"/>
            <w:jc w:val="right"/>
          </w:pPr>
          <w:r>
            <w:t>D-48346 Ostbevern</w:t>
          </w:r>
        </w:p>
        <w:p w14:paraId="769505AA" w14:textId="4CFFE880" w:rsidR="00DB242E" w:rsidRDefault="00EA42C2" w:rsidP="00DB242E">
          <w:pPr>
            <w:pStyle w:val="Kopfzeile"/>
            <w:jc w:val="right"/>
          </w:pPr>
          <w:r>
            <w:t>Phone</w:t>
          </w:r>
          <w:r w:rsidR="007257F5">
            <w:t>: +49 2532 88-0</w:t>
          </w:r>
        </w:p>
        <w:p w14:paraId="4E073DD9" w14:textId="77777777" w:rsidR="00DB242E" w:rsidRDefault="00CB089B" w:rsidP="00DB242E">
          <w:pPr>
            <w:pStyle w:val="Kopfzeile"/>
            <w:jc w:val="right"/>
          </w:pPr>
          <w:hyperlink r:id="rId2" w:history="1">
            <w:r w:rsidR="007257F5" w:rsidRPr="00182778">
              <w:rPr>
                <w:rStyle w:val="Hyperlink"/>
                <w:color w:val="auto"/>
              </w:rPr>
              <w:t>https://westeria.de/</w:t>
            </w:r>
          </w:hyperlink>
        </w:p>
      </w:tc>
    </w:tr>
    <w:tr w:rsidR="00EA42C2" w14:paraId="6075461E" w14:textId="77777777" w:rsidTr="00EA42C2">
      <w:tc>
        <w:tcPr>
          <w:tcW w:w="4605" w:type="dxa"/>
        </w:tcPr>
        <w:p w14:paraId="554DA328" w14:textId="77777777" w:rsidR="00EA42C2" w:rsidRDefault="00EA42C2" w:rsidP="00EA42C2">
          <w:pPr>
            <w:pStyle w:val="Kopfzeile"/>
            <w:rPr>
              <w:noProof/>
              <w:lang w:eastAsia="de-DE"/>
            </w:rPr>
          </w:pPr>
          <w:r>
            <w:rPr>
              <w:noProof/>
              <w:lang w:eastAsia="de-DE"/>
            </w:rPr>
            <w:drawing>
              <wp:inline distT="0" distB="0" distL="0" distR="0" wp14:anchorId="6476A64A" wp14:editId="36D65042">
                <wp:extent cx="1032387" cy="717854"/>
                <wp:effectExtent l="0" t="0" r="0" b="6350"/>
                <wp:docPr id="10" name="Grafik 10" descr="IF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2856" cy="739040"/>
                        </a:xfrm>
                        <a:prstGeom prst="rect">
                          <a:avLst/>
                        </a:prstGeom>
                        <a:noFill/>
                        <a:ln>
                          <a:noFill/>
                        </a:ln>
                      </pic:spPr>
                    </pic:pic>
                  </a:graphicData>
                </a:graphic>
              </wp:inline>
            </w:drawing>
          </w:r>
        </w:p>
        <w:p w14:paraId="1E790EEC" w14:textId="10876206" w:rsidR="00EA42C2" w:rsidRDefault="00EA42C2" w:rsidP="00EA42C2">
          <w:pPr>
            <w:pStyle w:val="Kopfzeile"/>
            <w:spacing w:before="120"/>
            <w:rPr>
              <w:noProof/>
              <w:lang w:eastAsia="de-DE"/>
            </w:rPr>
          </w:pPr>
          <w:r>
            <w:rPr>
              <w:noProof/>
              <w:lang w:eastAsia="de-DE"/>
            </w:rPr>
            <w:t xml:space="preserve">Hall </w:t>
          </w:r>
          <w:r w:rsidRPr="00EC2FD0">
            <w:rPr>
              <w:noProof/>
              <w:lang w:eastAsia="de-DE"/>
            </w:rPr>
            <w:t>B6.329/428</w:t>
          </w:r>
        </w:p>
      </w:tc>
      <w:tc>
        <w:tcPr>
          <w:tcW w:w="4467" w:type="dxa"/>
          <w:vAlign w:val="bottom"/>
        </w:tcPr>
        <w:p w14:paraId="253E41F6" w14:textId="4245EE9E" w:rsidR="00EA42C2" w:rsidRDefault="00EA42C2" w:rsidP="00EA42C2">
          <w:pPr>
            <w:pStyle w:val="Kopfzeile"/>
            <w:jc w:val="right"/>
          </w:pPr>
          <w:r w:rsidRPr="005F23C4">
            <w:rPr>
              <w:rFonts w:ascii="Calibri" w:eastAsia="Times New Roman" w:hAnsi="Calibri" w:cs="Calibri"/>
              <w:b/>
              <w:bCs/>
              <w:sz w:val="40"/>
              <w:szCs w:val="44"/>
              <w:lang w:eastAsia="de-DE"/>
            </w:rPr>
            <w:t>PRESS</w:t>
          </w:r>
          <w:r>
            <w:rPr>
              <w:rFonts w:ascii="Calibri" w:eastAsia="Times New Roman" w:hAnsi="Calibri" w:cs="Calibri"/>
              <w:b/>
              <w:bCs/>
              <w:sz w:val="40"/>
              <w:szCs w:val="44"/>
              <w:lang w:eastAsia="de-DE"/>
            </w:rPr>
            <w:t xml:space="preserve"> RELEASE</w:t>
          </w:r>
        </w:p>
      </w:tc>
    </w:tr>
  </w:tbl>
  <w:p w14:paraId="0E0FDF3E" w14:textId="77777777" w:rsidR="00305334" w:rsidRDefault="00CB089B" w:rsidP="00C640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8A"/>
    <w:rsid w:val="002455A9"/>
    <w:rsid w:val="003E741D"/>
    <w:rsid w:val="0053248C"/>
    <w:rsid w:val="007257F5"/>
    <w:rsid w:val="00726AC4"/>
    <w:rsid w:val="009667F1"/>
    <w:rsid w:val="009C39BB"/>
    <w:rsid w:val="00A651F1"/>
    <w:rsid w:val="00BD2676"/>
    <w:rsid w:val="00DE735A"/>
    <w:rsid w:val="00E10D8A"/>
    <w:rsid w:val="00EA42C2"/>
    <w:rsid w:val="00F44D39"/>
    <w:rsid w:val="00FE44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E2B8B"/>
  <w15:chartTrackingRefBased/>
  <w15:docId w15:val="{57711DD4-A205-4325-8710-16B7A5C0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0D8A"/>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10D8A"/>
    <w:rPr>
      <w:color w:val="0000FF"/>
      <w:u w:val="single"/>
    </w:rPr>
  </w:style>
  <w:style w:type="paragraph" w:styleId="Kopfzeile">
    <w:name w:val="header"/>
    <w:basedOn w:val="Standard"/>
    <w:link w:val="KopfzeileZchn"/>
    <w:uiPriority w:val="99"/>
    <w:unhideWhenUsed/>
    <w:rsid w:val="00E10D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0D8A"/>
  </w:style>
  <w:style w:type="paragraph" w:styleId="Fuzeile">
    <w:name w:val="footer"/>
    <w:basedOn w:val="Standard"/>
    <w:link w:val="FuzeileZchn"/>
    <w:uiPriority w:val="99"/>
    <w:unhideWhenUsed/>
    <w:rsid w:val="00E10D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0D8A"/>
  </w:style>
  <w:style w:type="paragraph" w:styleId="KeinLeerraum">
    <w:name w:val="No Spacing"/>
    <w:uiPriority w:val="1"/>
    <w:qFormat/>
    <w:rsid w:val="00E10D8A"/>
    <w:pPr>
      <w:spacing w:after="0" w:line="240" w:lineRule="auto"/>
    </w:pPr>
    <w:rPr>
      <w:sz w:val="20"/>
    </w:rPr>
  </w:style>
  <w:style w:type="table" w:styleId="Tabellenraster">
    <w:name w:val="Table Grid"/>
    <w:basedOn w:val="NormaleTabelle"/>
    <w:uiPriority w:val="59"/>
    <w:unhideWhenUsed/>
    <w:rsid w:val="00E10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D2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nsens.de/en/press-releases/westeria-gmb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s://westeria.de/" TargetMode="External"/><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5540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Jenkel, Hanno</dc:creator>
  <cp:keywords/>
  <dc:description/>
  <cp:lastModifiedBy>Ursula Herrmann</cp:lastModifiedBy>
  <cp:revision>2</cp:revision>
  <dcterms:created xsi:type="dcterms:W3CDTF">2022-03-24T07:56:00Z</dcterms:created>
  <dcterms:modified xsi:type="dcterms:W3CDTF">2022-03-24T07:56:00Z</dcterms:modified>
</cp:coreProperties>
</file>