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196F0" w14:textId="292CFBB9" w:rsidR="00BE18DA" w:rsidRDefault="005A577E" w:rsidP="0043221B">
      <w:pPr>
        <w:pStyle w:val="Aufzhlungszeichen"/>
        <w:spacing w:before="0" w:after="240" w:line="240" w:lineRule="auto"/>
        <w:rPr>
          <w:rFonts w:ascii="Arial Narrow" w:hAnsi="Arial Narrow" w:cs="Arial"/>
          <w:i/>
          <w:color w:val="auto"/>
          <w:sz w:val="36"/>
          <w:szCs w:val="36"/>
          <w:lang w:eastAsia="en-GB"/>
        </w:rPr>
      </w:pPr>
      <w:r>
        <w:rPr>
          <w:rFonts w:ascii="Arial Narrow" w:hAnsi="Arial Narrow" w:cs="Arial"/>
          <w:i/>
          <w:color w:val="auto"/>
          <w:sz w:val="36"/>
          <w:szCs w:val="36"/>
          <w:lang w:eastAsia="en-GB"/>
        </w:rPr>
        <w:t>Neu im Portfolio von Ultrapolymers</w:t>
      </w:r>
      <w:r w:rsidR="00BE18DA">
        <w:rPr>
          <w:rFonts w:ascii="Arial Narrow" w:hAnsi="Arial Narrow" w:cs="Arial"/>
          <w:i/>
          <w:color w:val="auto"/>
          <w:sz w:val="36"/>
          <w:szCs w:val="36"/>
          <w:lang w:eastAsia="en-GB"/>
        </w:rPr>
        <w:t>:</w:t>
      </w:r>
    </w:p>
    <w:p w14:paraId="3EBDB85B" w14:textId="51884004" w:rsidR="005A577E" w:rsidRPr="00554417" w:rsidRDefault="00554417" w:rsidP="00554417">
      <w:pPr>
        <w:pStyle w:val="Aufzhlungszeichen"/>
        <w:spacing w:before="0" w:after="240" w:line="240" w:lineRule="auto"/>
        <w:rPr>
          <w:rFonts w:ascii="Arial Narrow" w:hAnsi="Arial Narrow"/>
          <w:b/>
          <w:i/>
          <w:color w:val="auto"/>
          <w:sz w:val="44"/>
          <w:szCs w:val="44"/>
        </w:rPr>
      </w:pPr>
      <w:r>
        <w:rPr>
          <w:rFonts w:ascii="Arial Narrow" w:hAnsi="Arial Narrow"/>
          <w:b/>
          <w:i/>
          <w:color w:val="auto"/>
          <w:sz w:val="44"/>
          <w:szCs w:val="44"/>
        </w:rPr>
        <w:t>E-Mobility</w:t>
      </w:r>
      <w:r w:rsidRPr="00554417">
        <w:rPr>
          <w:rFonts w:ascii="Arial Narrow" w:hAnsi="Arial Narrow"/>
          <w:b/>
          <w:i/>
          <w:color w:val="auto"/>
          <w:sz w:val="44"/>
          <w:szCs w:val="44"/>
        </w:rPr>
        <w:t xml:space="preserve"> </w:t>
      </w:r>
      <w:r>
        <w:rPr>
          <w:rFonts w:ascii="Arial Narrow" w:hAnsi="Arial Narrow"/>
          <w:b/>
          <w:i/>
          <w:color w:val="auto"/>
          <w:sz w:val="44"/>
          <w:szCs w:val="44"/>
        </w:rPr>
        <w:t xml:space="preserve">und mehr – </w:t>
      </w:r>
      <w:r w:rsidR="003778C2" w:rsidRPr="00554417">
        <w:rPr>
          <w:rFonts w:ascii="Arial Narrow" w:hAnsi="Arial Narrow"/>
          <w:b/>
          <w:i/>
          <w:color w:val="auto"/>
          <w:sz w:val="44"/>
          <w:szCs w:val="44"/>
        </w:rPr>
        <w:t xml:space="preserve">Technische Thermoplaste </w:t>
      </w:r>
      <w:r w:rsidR="003778C2" w:rsidRPr="001E4CDC">
        <w:rPr>
          <w:rFonts w:ascii="Arial Narrow" w:hAnsi="Arial Narrow"/>
          <w:b/>
          <w:i/>
          <w:color w:val="auto"/>
          <w:sz w:val="44"/>
          <w:szCs w:val="44"/>
        </w:rPr>
        <w:t>von Mitsubishi</w:t>
      </w:r>
      <w:r w:rsidR="00D3041C" w:rsidRPr="001E4CDC">
        <w:rPr>
          <w:rFonts w:ascii="Arial Narrow" w:hAnsi="Arial Narrow"/>
          <w:b/>
          <w:i/>
          <w:color w:val="auto"/>
          <w:sz w:val="44"/>
          <w:szCs w:val="44"/>
        </w:rPr>
        <w:t xml:space="preserve"> </w:t>
      </w:r>
      <w:r w:rsidR="00480FBF" w:rsidRPr="001E4CDC">
        <w:rPr>
          <w:rFonts w:ascii="Arial Narrow" w:hAnsi="Arial Narrow"/>
          <w:b/>
          <w:i/>
          <w:color w:val="auto"/>
          <w:sz w:val="44"/>
          <w:szCs w:val="44"/>
        </w:rPr>
        <w:t>für zuverlässige Elektronik</w:t>
      </w:r>
    </w:p>
    <w:p w14:paraId="46A5819F" w14:textId="32E68591" w:rsidR="00E755E6" w:rsidRDefault="00940F92" w:rsidP="00E755E6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auto"/>
          <w:sz w:val="24"/>
          <w:szCs w:val="24"/>
          <w:lang w:eastAsia="en-GB"/>
        </w:rPr>
      </w:pPr>
      <w:r>
        <w:rPr>
          <w:rFonts w:cs="Arial"/>
          <w:noProof/>
          <w:color w:val="auto"/>
          <w:sz w:val="24"/>
          <w:szCs w:val="24"/>
        </w:rPr>
        <w:drawing>
          <wp:inline distT="0" distB="0" distL="0" distR="0" wp14:anchorId="509ED375" wp14:editId="4D8B5650">
            <wp:extent cx="5310505" cy="383476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04 Warpage 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A8E1F" w14:textId="4683B3D0" w:rsidR="00E755E6" w:rsidRPr="007A1927" w:rsidRDefault="00844A97" w:rsidP="00E755E6">
      <w:pPr>
        <w:widowControl w:val="0"/>
        <w:autoSpaceDE w:val="0"/>
        <w:autoSpaceDN w:val="0"/>
        <w:adjustRightInd w:val="0"/>
        <w:spacing w:before="120" w:line="240" w:lineRule="auto"/>
        <w:rPr>
          <w:i/>
          <w:color w:val="auto"/>
          <w:sz w:val="24"/>
          <w:szCs w:val="24"/>
        </w:rPr>
      </w:pPr>
      <w:r>
        <w:rPr>
          <w:rFonts w:cs="Arial"/>
          <w:i/>
          <w:color w:val="auto"/>
          <w:sz w:val="24"/>
          <w:szCs w:val="24"/>
          <w:lang w:eastAsia="en-GB"/>
        </w:rPr>
        <w:t>Der</w:t>
      </w:r>
      <w:r w:rsidR="00E755E6" w:rsidRPr="00983839">
        <w:rPr>
          <w:rFonts w:cs="Arial"/>
          <w:i/>
          <w:color w:val="auto"/>
          <w:sz w:val="24"/>
          <w:szCs w:val="24"/>
          <w:lang w:eastAsia="en-GB"/>
        </w:rPr>
        <w:t xml:space="preserve"> Vergleich der Verzugswerte zeigt die signifikante Überlegenheit der neuen LX-Typen, hier dargestellt für </w:t>
      </w:r>
      <w:r w:rsidR="00252425">
        <w:rPr>
          <w:rFonts w:cs="Arial"/>
          <w:i/>
          <w:color w:val="auto"/>
          <w:sz w:val="24"/>
          <w:szCs w:val="24"/>
          <w:lang w:eastAsia="en-GB"/>
        </w:rPr>
        <w:t>NOVADURA</w:t>
      </w:r>
      <w:r w:rsidR="00252425" w:rsidRPr="00983839">
        <w:rPr>
          <w:rFonts w:cs="Arial"/>
          <w:i/>
          <w:color w:val="auto"/>
          <w:sz w:val="24"/>
          <w:szCs w:val="24"/>
          <w:lang w:eastAsia="en-GB"/>
        </w:rPr>
        <w:t xml:space="preserve">N </w:t>
      </w:r>
      <w:r w:rsidR="00E755E6" w:rsidRPr="00983839">
        <w:rPr>
          <w:rFonts w:cs="Arial"/>
          <w:i/>
          <w:color w:val="auto"/>
          <w:sz w:val="24"/>
          <w:szCs w:val="24"/>
          <w:lang w:eastAsia="en-GB"/>
        </w:rPr>
        <w:t>LX-530V</w:t>
      </w:r>
      <w:r w:rsidR="00E755E6">
        <w:rPr>
          <w:rFonts w:cs="Arial"/>
          <w:i/>
          <w:color w:val="auto"/>
          <w:sz w:val="24"/>
          <w:szCs w:val="24"/>
          <w:lang w:eastAsia="en-GB"/>
        </w:rPr>
        <w:t xml:space="preserve">. </w:t>
      </w:r>
      <w:r w:rsidR="00252425">
        <w:rPr>
          <w:rFonts w:cs="Arial"/>
          <w:i/>
          <w:color w:val="auto"/>
          <w:sz w:val="24"/>
          <w:szCs w:val="24"/>
          <w:lang w:eastAsia="en-GB"/>
        </w:rPr>
        <w:br/>
      </w:r>
      <w:r w:rsidR="00E755E6">
        <w:rPr>
          <w:i/>
          <w:sz w:val="24"/>
          <w:szCs w:val="24"/>
        </w:rPr>
        <w:t>Quelle: Mitsubishi Engineering-Plastics</w:t>
      </w:r>
    </w:p>
    <w:p w14:paraId="16769C28" w14:textId="7845676D" w:rsidR="00ED432B" w:rsidRDefault="00FB3796" w:rsidP="001E7882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 w:val="24"/>
          <w:szCs w:val="24"/>
          <w:lang w:eastAsia="en-GB"/>
        </w:rPr>
      </w:pPr>
      <w:r w:rsidRPr="001E7882">
        <w:rPr>
          <w:rFonts w:cs="Arial"/>
          <w:color w:val="auto"/>
          <w:sz w:val="24"/>
          <w:szCs w:val="24"/>
          <w:lang w:eastAsia="en-GB"/>
        </w:rPr>
        <w:t xml:space="preserve">Augsburg, </w:t>
      </w:r>
      <w:r w:rsidR="001E4CDC">
        <w:rPr>
          <w:rFonts w:cs="Arial"/>
          <w:color w:val="auto"/>
          <w:sz w:val="24"/>
          <w:szCs w:val="24"/>
          <w:lang w:eastAsia="en-GB"/>
        </w:rPr>
        <w:t>Okto</w:t>
      </w:r>
      <w:r w:rsidR="003778C2">
        <w:rPr>
          <w:rFonts w:cs="Arial"/>
          <w:color w:val="auto"/>
          <w:sz w:val="24"/>
          <w:szCs w:val="24"/>
          <w:lang w:eastAsia="en-GB"/>
        </w:rPr>
        <w:t>ber</w:t>
      </w:r>
      <w:r w:rsidR="00EF7F20" w:rsidRPr="001E7882">
        <w:rPr>
          <w:rFonts w:cs="Arial"/>
          <w:color w:val="auto"/>
          <w:sz w:val="24"/>
          <w:szCs w:val="24"/>
          <w:lang w:eastAsia="en-GB"/>
        </w:rPr>
        <w:t xml:space="preserve"> </w:t>
      </w:r>
      <w:r w:rsidRPr="001E7882">
        <w:rPr>
          <w:rFonts w:cs="Arial"/>
          <w:color w:val="auto"/>
          <w:sz w:val="24"/>
          <w:szCs w:val="24"/>
          <w:lang w:eastAsia="en-GB"/>
        </w:rPr>
        <w:t>20</w:t>
      </w:r>
      <w:r w:rsidR="003B74EF" w:rsidRPr="001E7882">
        <w:rPr>
          <w:rFonts w:cs="Arial"/>
          <w:color w:val="auto"/>
          <w:sz w:val="24"/>
          <w:szCs w:val="24"/>
          <w:lang w:eastAsia="en-GB"/>
        </w:rPr>
        <w:t>20</w:t>
      </w:r>
      <w:r w:rsidRPr="001E7882">
        <w:rPr>
          <w:rFonts w:cs="Arial"/>
          <w:color w:val="auto"/>
          <w:sz w:val="24"/>
          <w:szCs w:val="24"/>
          <w:lang w:eastAsia="en-GB"/>
        </w:rPr>
        <w:t xml:space="preserve">. </w:t>
      </w:r>
      <w:r w:rsidR="003778C2">
        <w:rPr>
          <w:rFonts w:cs="Arial"/>
          <w:color w:val="auto"/>
          <w:sz w:val="24"/>
          <w:szCs w:val="24"/>
          <w:lang w:eastAsia="en-GB"/>
        </w:rPr>
        <w:t>Der Distributor</w:t>
      </w:r>
      <w:r w:rsidR="00BA2B77" w:rsidRPr="001E7882">
        <w:rPr>
          <w:rFonts w:cs="Arial"/>
          <w:color w:val="auto"/>
          <w:sz w:val="24"/>
          <w:szCs w:val="24"/>
          <w:lang w:eastAsia="en-GB"/>
        </w:rPr>
        <w:t xml:space="preserve"> Ultrapolymers </w:t>
      </w:r>
      <w:r w:rsidR="003778C2">
        <w:rPr>
          <w:rFonts w:cs="Arial"/>
          <w:color w:val="auto"/>
          <w:sz w:val="24"/>
          <w:szCs w:val="24"/>
          <w:lang w:eastAsia="en-GB"/>
        </w:rPr>
        <w:t xml:space="preserve">hat sein Portfolio um </w:t>
      </w:r>
      <w:r w:rsidR="00C51555">
        <w:rPr>
          <w:rFonts w:cs="Arial"/>
          <w:color w:val="auto"/>
          <w:sz w:val="24"/>
          <w:szCs w:val="24"/>
          <w:lang w:eastAsia="en-GB"/>
        </w:rPr>
        <w:t>spezielle</w:t>
      </w:r>
      <w:r w:rsidR="00ED432B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E755E6">
        <w:rPr>
          <w:rFonts w:cs="Arial"/>
          <w:color w:val="auto"/>
          <w:sz w:val="24"/>
          <w:szCs w:val="24"/>
          <w:lang w:eastAsia="en-GB"/>
        </w:rPr>
        <w:t>NOVADURAN</w:t>
      </w:r>
      <w:r w:rsidR="001E4CDC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ED432B">
        <w:rPr>
          <w:rFonts w:cs="Arial"/>
          <w:color w:val="auto"/>
          <w:sz w:val="24"/>
          <w:szCs w:val="24"/>
          <w:lang w:eastAsia="en-GB"/>
        </w:rPr>
        <w:t xml:space="preserve"> PBT-Blends </w:t>
      </w:r>
      <w:r w:rsidR="003778C2">
        <w:rPr>
          <w:rFonts w:cs="Arial"/>
          <w:color w:val="auto"/>
          <w:sz w:val="24"/>
          <w:szCs w:val="24"/>
          <w:lang w:eastAsia="en-GB"/>
        </w:rPr>
        <w:t xml:space="preserve">von Mitsubishi Engineering-Plastics </w:t>
      </w:r>
      <w:r w:rsidR="00207BC1">
        <w:rPr>
          <w:rFonts w:cs="Arial"/>
          <w:color w:val="auto"/>
          <w:sz w:val="24"/>
          <w:szCs w:val="24"/>
          <w:lang w:eastAsia="en-GB"/>
        </w:rPr>
        <w:t xml:space="preserve">(MEP) </w:t>
      </w:r>
      <w:r w:rsidR="003778C2">
        <w:rPr>
          <w:rFonts w:cs="Arial"/>
          <w:color w:val="auto"/>
          <w:sz w:val="24"/>
          <w:szCs w:val="24"/>
          <w:lang w:eastAsia="en-GB"/>
        </w:rPr>
        <w:t>erweitert</w:t>
      </w:r>
      <w:r w:rsidR="00554417">
        <w:rPr>
          <w:rFonts w:cs="Arial"/>
          <w:color w:val="auto"/>
          <w:sz w:val="24"/>
          <w:szCs w:val="24"/>
          <w:lang w:eastAsia="en-GB"/>
        </w:rPr>
        <w:t xml:space="preserve">, die in </w:t>
      </w:r>
      <w:r w:rsidR="00916F77">
        <w:rPr>
          <w:rFonts w:cs="Arial"/>
          <w:color w:val="auto"/>
          <w:sz w:val="24"/>
          <w:szCs w:val="24"/>
          <w:lang w:eastAsia="en-GB"/>
        </w:rPr>
        <w:t xml:space="preserve">spezifischen </w:t>
      </w:r>
      <w:r w:rsidR="00554417">
        <w:rPr>
          <w:rFonts w:cs="Arial"/>
          <w:color w:val="auto"/>
          <w:sz w:val="24"/>
          <w:szCs w:val="24"/>
          <w:lang w:eastAsia="en-GB"/>
        </w:rPr>
        <w:t xml:space="preserve">Anwendungsbereichen die </w:t>
      </w:r>
      <w:r w:rsidR="00916F77">
        <w:rPr>
          <w:rFonts w:cs="Arial"/>
          <w:color w:val="auto"/>
          <w:sz w:val="24"/>
          <w:szCs w:val="24"/>
          <w:lang w:eastAsia="en-GB"/>
        </w:rPr>
        <w:t>Leistungsfähigkeit entsprechend</w:t>
      </w:r>
      <w:r w:rsidR="00554417">
        <w:rPr>
          <w:rFonts w:cs="Arial"/>
          <w:color w:val="auto"/>
          <w:sz w:val="24"/>
          <w:szCs w:val="24"/>
          <w:lang w:eastAsia="en-GB"/>
        </w:rPr>
        <w:t>er</w:t>
      </w:r>
      <w:r w:rsidR="00916F77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3778C2">
        <w:rPr>
          <w:rFonts w:cs="Arial"/>
          <w:color w:val="auto"/>
          <w:sz w:val="24"/>
          <w:szCs w:val="24"/>
          <w:lang w:eastAsia="en-GB"/>
        </w:rPr>
        <w:t>PBT-</w:t>
      </w:r>
      <w:r w:rsidR="00916F77">
        <w:rPr>
          <w:rFonts w:cs="Arial"/>
          <w:color w:val="auto"/>
          <w:sz w:val="24"/>
          <w:szCs w:val="24"/>
          <w:lang w:eastAsia="en-GB"/>
        </w:rPr>
        <w:t>Standardtypen</w:t>
      </w:r>
      <w:r w:rsidR="00D3041C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554417">
        <w:rPr>
          <w:rFonts w:cs="Arial"/>
          <w:color w:val="auto"/>
          <w:sz w:val="24"/>
          <w:szCs w:val="24"/>
          <w:lang w:eastAsia="en-GB"/>
        </w:rPr>
        <w:t xml:space="preserve">übertreffen. </w:t>
      </w:r>
      <w:r w:rsidR="00D77407">
        <w:rPr>
          <w:rFonts w:cs="Arial"/>
          <w:color w:val="auto"/>
          <w:sz w:val="24"/>
          <w:szCs w:val="24"/>
          <w:lang w:eastAsia="en-GB"/>
        </w:rPr>
        <w:t xml:space="preserve">So </w:t>
      </w:r>
      <w:r w:rsidR="001412D4">
        <w:rPr>
          <w:rFonts w:cs="Arial"/>
          <w:color w:val="auto"/>
          <w:sz w:val="24"/>
          <w:szCs w:val="24"/>
          <w:lang w:eastAsia="en-GB"/>
        </w:rPr>
        <w:t>setzen</w:t>
      </w:r>
      <w:r w:rsidR="00E83685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1412D4">
        <w:rPr>
          <w:rFonts w:cs="Arial"/>
          <w:color w:val="auto"/>
          <w:sz w:val="24"/>
          <w:szCs w:val="24"/>
          <w:lang w:eastAsia="en-GB"/>
        </w:rPr>
        <w:t xml:space="preserve">die kürzlich vorgestellten </w:t>
      </w:r>
      <w:r w:rsidR="00E755E6">
        <w:rPr>
          <w:rFonts w:cs="Arial"/>
          <w:color w:val="auto"/>
          <w:sz w:val="24"/>
          <w:szCs w:val="24"/>
          <w:lang w:eastAsia="en-GB"/>
        </w:rPr>
        <w:t>NOVADURAN</w:t>
      </w:r>
      <w:r w:rsidR="00D77407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1412D4">
        <w:rPr>
          <w:rFonts w:cs="Arial"/>
          <w:color w:val="auto"/>
          <w:sz w:val="24"/>
          <w:szCs w:val="24"/>
          <w:lang w:eastAsia="en-GB"/>
        </w:rPr>
        <w:t>LX-</w:t>
      </w:r>
      <w:r w:rsidR="00E83685">
        <w:rPr>
          <w:rFonts w:cs="Arial"/>
          <w:color w:val="auto"/>
          <w:sz w:val="24"/>
          <w:szCs w:val="24"/>
          <w:lang w:eastAsia="en-GB"/>
        </w:rPr>
        <w:t>Typ</w:t>
      </w:r>
      <w:r w:rsidR="001412D4">
        <w:rPr>
          <w:rFonts w:cs="Arial"/>
          <w:color w:val="auto"/>
          <w:sz w:val="24"/>
          <w:szCs w:val="24"/>
          <w:lang w:eastAsia="en-GB"/>
        </w:rPr>
        <w:t xml:space="preserve">en </w:t>
      </w:r>
      <w:r w:rsidR="00E83685">
        <w:rPr>
          <w:rFonts w:cs="Arial"/>
          <w:color w:val="auto"/>
          <w:sz w:val="24"/>
          <w:szCs w:val="24"/>
          <w:lang w:eastAsia="en-GB"/>
        </w:rPr>
        <w:t>jetzt einen Benchmark in Sachen Verzugsarmut</w:t>
      </w:r>
      <w:r w:rsidR="00150858">
        <w:rPr>
          <w:rFonts w:cs="Arial"/>
          <w:color w:val="auto"/>
          <w:sz w:val="24"/>
          <w:szCs w:val="24"/>
          <w:lang w:eastAsia="en-GB"/>
        </w:rPr>
        <w:t>. E</w:t>
      </w:r>
      <w:r w:rsidR="00D77407">
        <w:rPr>
          <w:rFonts w:cs="Arial"/>
          <w:color w:val="auto"/>
          <w:sz w:val="24"/>
          <w:szCs w:val="24"/>
          <w:lang w:eastAsia="en-GB"/>
        </w:rPr>
        <w:t xml:space="preserve">ine neue Reihe </w:t>
      </w:r>
      <w:r w:rsidR="00ED432B">
        <w:rPr>
          <w:rFonts w:cs="Arial"/>
          <w:color w:val="auto"/>
          <w:sz w:val="24"/>
          <w:szCs w:val="24"/>
          <w:lang w:eastAsia="en-GB"/>
        </w:rPr>
        <w:t>elektrisch isolierend</w:t>
      </w:r>
      <w:r w:rsidR="00D77407">
        <w:rPr>
          <w:rFonts w:cs="Arial"/>
          <w:color w:val="auto"/>
          <w:sz w:val="24"/>
          <w:szCs w:val="24"/>
          <w:lang w:eastAsia="en-GB"/>
        </w:rPr>
        <w:t>er</w:t>
      </w:r>
      <w:r w:rsidR="00ED432B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D77407">
        <w:rPr>
          <w:rFonts w:cs="Arial"/>
          <w:color w:val="auto"/>
          <w:sz w:val="24"/>
          <w:szCs w:val="24"/>
          <w:lang w:eastAsia="en-GB"/>
        </w:rPr>
        <w:t xml:space="preserve">oder </w:t>
      </w:r>
      <w:r w:rsidR="00ED432B">
        <w:rPr>
          <w:rFonts w:cs="Arial"/>
          <w:color w:val="auto"/>
          <w:sz w:val="24"/>
          <w:szCs w:val="24"/>
          <w:lang w:eastAsia="en-GB"/>
        </w:rPr>
        <w:t>elektrisch leitfähig</w:t>
      </w:r>
      <w:r w:rsidR="00D77407">
        <w:rPr>
          <w:rFonts w:cs="Arial"/>
          <w:color w:val="auto"/>
          <w:sz w:val="24"/>
          <w:szCs w:val="24"/>
          <w:lang w:eastAsia="en-GB"/>
        </w:rPr>
        <w:t>er</w:t>
      </w:r>
      <w:r w:rsidR="00ED432B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D77407">
        <w:rPr>
          <w:rFonts w:cs="Arial"/>
          <w:color w:val="auto"/>
          <w:sz w:val="24"/>
          <w:szCs w:val="24"/>
          <w:lang w:eastAsia="en-GB"/>
        </w:rPr>
        <w:t xml:space="preserve">Typen bietet thermische Leitfähigkeiten, die rund </w:t>
      </w:r>
      <w:r w:rsidR="00FF5BFB">
        <w:rPr>
          <w:rFonts w:cs="Arial"/>
          <w:color w:val="auto"/>
          <w:sz w:val="24"/>
          <w:szCs w:val="24"/>
          <w:lang w:eastAsia="en-GB"/>
        </w:rPr>
        <w:t xml:space="preserve">5- bis </w:t>
      </w:r>
      <w:r w:rsidR="00916F77">
        <w:rPr>
          <w:rFonts w:cs="Arial"/>
          <w:color w:val="auto"/>
          <w:sz w:val="24"/>
          <w:szCs w:val="24"/>
          <w:lang w:eastAsia="en-GB"/>
        </w:rPr>
        <w:t>50</w:t>
      </w:r>
      <w:r w:rsidR="00ED432B">
        <w:rPr>
          <w:rFonts w:cs="Arial"/>
          <w:color w:val="auto"/>
          <w:sz w:val="24"/>
          <w:szCs w:val="24"/>
          <w:lang w:eastAsia="en-GB"/>
        </w:rPr>
        <w:t xml:space="preserve">mal </w:t>
      </w:r>
      <w:r w:rsidR="00D77407">
        <w:rPr>
          <w:rFonts w:cs="Arial"/>
          <w:color w:val="auto"/>
          <w:sz w:val="24"/>
          <w:szCs w:val="24"/>
          <w:lang w:eastAsia="en-GB"/>
        </w:rPr>
        <w:t xml:space="preserve">so hoch </w:t>
      </w:r>
      <w:r w:rsidR="00FF5BFB">
        <w:rPr>
          <w:rFonts w:cs="Arial"/>
          <w:color w:val="auto"/>
          <w:sz w:val="24"/>
          <w:szCs w:val="24"/>
          <w:lang w:eastAsia="en-GB"/>
        </w:rPr>
        <w:t xml:space="preserve">sind wie die </w:t>
      </w:r>
      <w:r w:rsidR="00D77407">
        <w:rPr>
          <w:rFonts w:cs="Arial"/>
          <w:color w:val="auto"/>
          <w:sz w:val="24"/>
          <w:szCs w:val="24"/>
          <w:lang w:eastAsia="en-GB"/>
        </w:rPr>
        <w:t xml:space="preserve">von </w:t>
      </w:r>
      <w:r w:rsidR="00ED432B">
        <w:rPr>
          <w:rFonts w:cs="Arial"/>
          <w:color w:val="auto"/>
          <w:sz w:val="24"/>
          <w:szCs w:val="24"/>
          <w:lang w:eastAsia="en-GB"/>
        </w:rPr>
        <w:t xml:space="preserve">Standard-PBT. </w:t>
      </w:r>
      <w:r w:rsidR="00C51555">
        <w:rPr>
          <w:rFonts w:cs="Arial"/>
          <w:color w:val="auto"/>
          <w:sz w:val="24"/>
          <w:szCs w:val="24"/>
          <w:lang w:eastAsia="en-GB"/>
        </w:rPr>
        <w:t xml:space="preserve">Zu den </w:t>
      </w:r>
      <w:r w:rsidR="00C51555" w:rsidRPr="00A2474B">
        <w:rPr>
          <w:rFonts w:cs="Arial"/>
          <w:color w:val="auto"/>
          <w:sz w:val="24"/>
          <w:szCs w:val="24"/>
          <w:lang w:eastAsia="en-GB"/>
        </w:rPr>
        <w:t xml:space="preserve">Anwendungen </w:t>
      </w:r>
      <w:r w:rsidR="00C51555">
        <w:rPr>
          <w:rFonts w:cs="Arial"/>
          <w:color w:val="auto"/>
          <w:sz w:val="24"/>
          <w:szCs w:val="24"/>
          <w:lang w:eastAsia="en-GB"/>
        </w:rPr>
        <w:t xml:space="preserve">der neuen Typen </w:t>
      </w:r>
      <w:r w:rsidR="00C51555" w:rsidRPr="00A2474B">
        <w:rPr>
          <w:rFonts w:cs="Arial"/>
          <w:color w:val="auto"/>
          <w:sz w:val="24"/>
          <w:szCs w:val="24"/>
          <w:lang w:eastAsia="en-GB"/>
        </w:rPr>
        <w:t>zählen Kapselungen und Gehäuse für empfindliche Sensoren und andere Elektronikbauteile, wie sie beispielsweise für das automatisierte</w:t>
      </w:r>
      <w:r w:rsidR="00C51555">
        <w:rPr>
          <w:rFonts w:cs="Arial"/>
          <w:color w:val="auto"/>
          <w:sz w:val="24"/>
          <w:szCs w:val="24"/>
          <w:lang w:eastAsia="en-GB"/>
        </w:rPr>
        <w:t xml:space="preserve"> Fahren oder im Automatisierungs- und </w:t>
      </w:r>
      <w:r w:rsidR="003B5BEB">
        <w:rPr>
          <w:rFonts w:cs="Arial"/>
          <w:color w:val="auto"/>
          <w:sz w:val="24"/>
          <w:szCs w:val="24"/>
          <w:lang w:eastAsia="en-GB"/>
        </w:rPr>
        <w:t>Internet-</w:t>
      </w:r>
      <w:proofErr w:type="spellStart"/>
      <w:r w:rsidR="003B5BEB">
        <w:rPr>
          <w:rFonts w:cs="Arial"/>
          <w:color w:val="auto"/>
          <w:sz w:val="24"/>
          <w:szCs w:val="24"/>
          <w:lang w:eastAsia="en-GB"/>
        </w:rPr>
        <w:t>of</w:t>
      </w:r>
      <w:proofErr w:type="spellEnd"/>
      <w:r w:rsidR="003B5BEB">
        <w:rPr>
          <w:rFonts w:cs="Arial"/>
          <w:color w:val="auto"/>
          <w:sz w:val="24"/>
          <w:szCs w:val="24"/>
          <w:lang w:eastAsia="en-GB"/>
        </w:rPr>
        <w:t>-</w:t>
      </w:r>
      <w:r w:rsidR="00252425">
        <w:rPr>
          <w:rFonts w:cs="Arial"/>
          <w:color w:val="auto"/>
          <w:sz w:val="24"/>
          <w:szCs w:val="24"/>
          <w:lang w:eastAsia="en-GB"/>
        </w:rPr>
        <w:t>T</w:t>
      </w:r>
      <w:r w:rsidR="00150858">
        <w:rPr>
          <w:rFonts w:cs="Arial"/>
          <w:color w:val="auto"/>
          <w:sz w:val="24"/>
          <w:szCs w:val="24"/>
          <w:lang w:eastAsia="en-GB"/>
        </w:rPr>
        <w:t>hings</w:t>
      </w:r>
      <w:r w:rsidR="00C51555">
        <w:rPr>
          <w:rFonts w:cs="Arial"/>
          <w:color w:val="auto"/>
          <w:sz w:val="24"/>
          <w:szCs w:val="24"/>
          <w:lang w:eastAsia="en-GB"/>
        </w:rPr>
        <w:t>-Umfeld typisch sind.</w:t>
      </w:r>
    </w:p>
    <w:p w14:paraId="3716F635" w14:textId="7F6A27D5" w:rsidR="00480FBF" w:rsidRPr="00A2474B" w:rsidRDefault="00480FBF" w:rsidP="00983839">
      <w:pPr>
        <w:widowControl w:val="0"/>
        <w:autoSpaceDE w:val="0"/>
        <w:autoSpaceDN w:val="0"/>
        <w:adjustRightInd w:val="0"/>
        <w:spacing w:line="340" w:lineRule="exact"/>
        <w:rPr>
          <w:rFonts w:cs="Arial"/>
          <w:b/>
          <w:color w:val="auto"/>
          <w:sz w:val="24"/>
          <w:szCs w:val="24"/>
          <w:lang w:eastAsia="en-GB"/>
        </w:rPr>
      </w:pPr>
      <w:r w:rsidRPr="00A2474B">
        <w:rPr>
          <w:rFonts w:cs="Arial"/>
          <w:b/>
          <w:color w:val="auto"/>
          <w:sz w:val="24"/>
          <w:szCs w:val="24"/>
          <w:lang w:eastAsia="en-GB"/>
        </w:rPr>
        <w:lastRenderedPageBreak/>
        <w:t>Verzug minimiert</w:t>
      </w:r>
    </w:p>
    <w:p w14:paraId="69F881B4" w14:textId="06DAFAA8" w:rsidR="00983839" w:rsidRDefault="00983839" w:rsidP="00A2474B">
      <w:pPr>
        <w:widowControl w:val="0"/>
        <w:autoSpaceDE w:val="0"/>
        <w:autoSpaceDN w:val="0"/>
        <w:adjustRightInd w:val="0"/>
        <w:spacing w:before="0" w:line="340" w:lineRule="exact"/>
        <w:rPr>
          <w:sz w:val="24"/>
          <w:szCs w:val="24"/>
          <w:lang w:eastAsia="en-GB"/>
        </w:rPr>
      </w:pPr>
      <w:r>
        <w:rPr>
          <w:rFonts w:cs="Arial"/>
          <w:color w:val="auto"/>
          <w:sz w:val="24"/>
          <w:szCs w:val="24"/>
          <w:lang w:eastAsia="en-GB"/>
        </w:rPr>
        <w:t xml:space="preserve">Die ultra-verzugsarme </w:t>
      </w:r>
      <w:r w:rsidR="00E755E6">
        <w:rPr>
          <w:rFonts w:cs="Arial"/>
          <w:color w:val="auto"/>
          <w:sz w:val="24"/>
          <w:szCs w:val="24"/>
          <w:lang w:eastAsia="en-GB"/>
        </w:rPr>
        <w:t>NOVADURAN</w:t>
      </w:r>
      <w:r>
        <w:rPr>
          <w:rFonts w:cs="Arial"/>
          <w:color w:val="auto"/>
          <w:sz w:val="24"/>
          <w:szCs w:val="24"/>
          <w:lang w:eastAsia="en-GB"/>
        </w:rPr>
        <w:t xml:space="preserve"> LX-Reihe umfasst </w:t>
      </w:r>
      <w:r w:rsidR="00C51555">
        <w:rPr>
          <w:rFonts w:cs="Arial"/>
          <w:color w:val="auto"/>
          <w:sz w:val="24"/>
          <w:szCs w:val="24"/>
          <w:lang w:eastAsia="en-GB"/>
        </w:rPr>
        <w:t>aktuell</w:t>
      </w:r>
      <w:r>
        <w:rPr>
          <w:rFonts w:cs="Arial"/>
          <w:color w:val="auto"/>
          <w:sz w:val="24"/>
          <w:szCs w:val="24"/>
          <w:lang w:eastAsia="en-GB"/>
        </w:rPr>
        <w:t xml:space="preserve"> den UL-HB-Typ LX-530V mit 30 </w:t>
      </w:r>
      <w:proofErr w:type="spellStart"/>
      <w:r>
        <w:rPr>
          <w:rFonts w:cs="Arial"/>
          <w:color w:val="auto"/>
          <w:sz w:val="24"/>
          <w:szCs w:val="24"/>
          <w:lang w:eastAsia="en-GB"/>
        </w:rPr>
        <w:t>Gew</w:t>
      </w:r>
      <w:proofErr w:type="spellEnd"/>
      <w:r>
        <w:rPr>
          <w:rFonts w:cs="Arial"/>
          <w:color w:val="auto"/>
          <w:sz w:val="24"/>
          <w:szCs w:val="24"/>
          <w:lang w:eastAsia="en-GB"/>
        </w:rPr>
        <w:t>.-% Glasfasern sowie die flammwidrigen Typen LX-515N (15 </w:t>
      </w:r>
      <w:proofErr w:type="spellStart"/>
      <w:r>
        <w:rPr>
          <w:rFonts w:cs="Arial"/>
          <w:color w:val="auto"/>
          <w:sz w:val="24"/>
          <w:szCs w:val="24"/>
          <w:lang w:eastAsia="en-GB"/>
        </w:rPr>
        <w:t>Gew</w:t>
      </w:r>
      <w:proofErr w:type="spellEnd"/>
      <w:r>
        <w:rPr>
          <w:rFonts w:cs="Arial"/>
          <w:color w:val="auto"/>
          <w:sz w:val="24"/>
          <w:szCs w:val="24"/>
          <w:lang w:eastAsia="en-GB"/>
        </w:rPr>
        <w:t xml:space="preserve">.-% </w:t>
      </w:r>
      <w:proofErr w:type="spellStart"/>
      <w:r>
        <w:rPr>
          <w:rFonts w:cs="Arial"/>
          <w:color w:val="auto"/>
          <w:sz w:val="24"/>
          <w:szCs w:val="24"/>
          <w:lang w:eastAsia="en-GB"/>
        </w:rPr>
        <w:t>GF</w:t>
      </w:r>
      <w:proofErr w:type="spellEnd"/>
      <w:r>
        <w:rPr>
          <w:rFonts w:cs="Arial"/>
          <w:color w:val="auto"/>
          <w:sz w:val="24"/>
          <w:szCs w:val="24"/>
          <w:lang w:eastAsia="en-GB"/>
        </w:rPr>
        <w:t>, V-0 bei 1,6 mm), LX-530N (30 </w:t>
      </w:r>
      <w:proofErr w:type="spellStart"/>
      <w:r>
        <w:rPr>
          <w:rFonts w:cs="Arial"/>
          <w:color w:val="auto"/>
          <w:sz w:val="24"/>
          <w:szCs w:val="24"/>
          <w:lang w:eastAsia="en-GB"/>
        </w:rPr>
        <w:t>Gew</w:t>
      </w:r>
      <w:proofErr w:type="spellEnd"/>
      <w:r>
        <w:rPr>
          <w:rFonts w:cs="Arial"/>
          <w:color w:val="auto"/>
          <w:sz w:val="24"/>
          <w:szCs w:val="24"/>
          <w:lang w:eastAsia="en-GB"/>
        </w:rPr>
        <w:t xml:space="preserve">.-% </w:t>
      </w:r>
      <w:proofErr w:type="spellStart"/>
      <w:r>
        <w:rPr>
          <w:rFonts w:cs="Arial"/>
          <w:color w:val="auto"/>
          <w:sz w:val="24"/>
          <w:szCs w:val="24"/>
          <w:lang w:eastAsia="en-GB"/>
        </w:rPr>
        <w:t>GF</w:t>
      </w:r>
      <w:proofErr w:type="spellEnd"/>
      <w:r>
        <w:rPr>
          <w:rFonts w:cs="Arial"/>
          <w:color w:val="auto"/>
          <w:sz w:val="24"/>
          <w:szCs w:val="24"/>
          <w:lang w:eastAsia="en-GB"/>
        </w:rPr>
        <w:t>, V-0 bei 1,6 mm) und LX-530N</w:t>
      </w:r>
      <w:r w:rsidR="00FE1E54">
        <w:rPr>
          <w:rFonts w:cs="Arial"/>
          <w:color w:val="auto"/>
          <w:sz w:val="24"/>
          <w:szCs w:val="24"/>
          <w:lang w:eastAsia="en-GB"/>
        </w:rPr>
        <w:t>2</w:t>
      </w:r>
      <w:bookmarkStart w:id="0" w:name="_GoBack"/>
      <w:bookmarkEnd w:id="0"/>
      <w:r>
        <w:rPr>
          <w:rFonts w:cs="Arial"/>
          <w:color w:val="auto"/>
          <w:sz w:val="24"/>
          <w:szCs w:val="24"/>
          <w:lang w:eastAsia="en-GB"/>
        </w:rPr>
        <w:t xml:space="preserve"> (30 </w:t>
      </w:r>
      <w:proofErr w:type="spellStart"/>
      <w:r>
        <w:rPr>
          <w:rFonts w:cs="Arial"/>
          <w:color w:val="auto"/>
          <w:sz w:val="24"/>
          <w:szCs w:val="24"/>
          <w:lang w:eastAsia="en-GB"/>
        </w:rPr>
        <w:t>Gew</w:t>
      </w:r>
      <w:proofErr w:type="spellEnd"/>
      <w:r>
        <w:rPr>
          <w:rFonts w:cs="Arial"/>
          <w:color w:val="auto"/>
          <w:sz w:val="24"/>
          <w:szCs w:val="24"/>
          <w:lang w:eastAsia="en-GB"/>
        </w:rPr>
        <w:t xml:space="preserve">.-% </w:t>
      </w:r>
      <w:proofErr w:type="spellStart"/>
      <w:r>
        <w:rPr>
          <w:rFonts w:cs="Arial"/>
          <w:color w:val="auto"/>
          <w:sz w:val="24"/>
          <w:szCs w:val="24"/>
          <w:lang w:eastAsia="en-GB"/>
        </w:rPr>
        <w:t>GF</w:t>
      </w:r>
      <w:proofErr w:type="spellEnd"/>
      <w:r>
        <w:rPr>
          <w:rFonts w:cs="Arial"/>
          <w:color w:val="auto"/>
          <w:sz w:val="24"/>
          <w:szCs w:val="24"/>
          <w:lang w:eastAsia="en-GB"/>
        </w:rPr>
        <w:t xml:space="preserve">, V-0 bei 0,8 mm). Allen gemeinsam ist die PBT-typische Kombination aus guter Fließfähigkeit und guten Oberflächeneigenschaften, geringem Ausgasen sowie hoher Temperatur-, Öl- und Chemikalienbeständigkeit. In Versuchen mit runden Musterplatten mit 100 mm Durchmesser und 1,6 mm Dicke lag der bei LX-530V gemessene Verzug (die maximale Aufwölbung des Probenrandes) nach dem Abkühlen bei nur 0,8 mm und damit um den Faktor 3,6 niedriger als bei dem bisherigen Benchmark </w:t>
      </w:r>
      <w:r w:rsidR="00E755E6">
        <w:rPr>
          <w:rFonts w:cs="Arial"/>
          <w:color w:val="auto"/>
          <w:sz w:val="24"/>
          <w:szCs w:val="24"/>
          <w:lang w:eastAsia="en-GB"/>
        </w:rPr>
        <w:t>NOVADURAN</w:t>
      </w:r>
      <w:r>
        <w:rPr>
          <w:rFonts w:cs="Arial"/>
          <w:color w:val="auto"/>
          <w:sz w:val="24"/>
          <w:szCs w:val="24"/>
          <w:lang w:eastAsia="en-GB"/>
        </w:rPr>
        <w:t xml:space="preserve"> 5810G30 und bei nur rund einem Zehntel des bei dem Standardtyp 5010G30 gemessenen Werts. Darüber hinaus zeichnen sich die neuen Typen auch durch eine vergleichsweise geringe Dichte aus</w:t>
      </w:r>
      <w:r w:rsidR="00D77407">
        <w:rPr>
          <w:rFonts w:cs="Arial"/>
          <w:color w:val="auto"/>
          <w:sz w:val="24"/>
          <w:szCs w:val="24"/>
          <w:lang w:eastAsia="en-GB"/>
        </w:rPr>
        <w:t>.</w:t>
      </w:r>
    </w:p>
    <w:p w14:paraId="27DD71E5" w14:textId="77777777" w:rsidR="00480FBF" w:rsidRPr="00A2474B" w:rsidRDefault="00480FBF" w:rsidP="008237DE">
      <w:pPr>
        <w:widowControl w:val="0"/>
        <w:autoSpaceDE w:val="0"/>
        <w:autoSpaceDN w:val="0"/>
        <w:adjustRightInd w:val="0"/>
        <w:spacing w:line="340" w:lineRule="exact"/>
        <w:rPr>
          <w:b/>
          <w:sz w:val="24"/>
          <w:szCs w:val="24"/>
          <w:lang w:eastAsia="en-GB"/>
        </w:rPr>
      </w:pPr>
      <w:r w:rsidRPr="00A2474B">
        <w:rPr>
          <w:b/>
          <w:sz w:val="24"/>
          <w:szCs w:val="24"/>
          <w:lang w:eastAsia="en-GB"/>
        </w:rPr>
        <w:t>Erhöhte Wärmeabfuhr</w:t>
      </w:r>
    </w:p>
    <w:p w14:paraId="6A72B2A1" w14:textId="399D17E8" w:rsidR="008B6FBF" w:rsidRDefault="00983839" w:rsidP="00A2474B">
      <w:pPr>
        <w:widowControl w:val="0"/>
        <w:autoSpaceDE w:val="0"/>
        <w:autoSpaceDN w:val="0"/>
        <w:adjustRightInd w:val="0"/>
        <w:spacing w:before="0" w:line="340" w:lineRule="exac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Im für Sensoren wichtigen Bereich Temperaturmanagement erfüllen die neuen </w:t>
      </w:r>
      <w:r w:rsidR="002D2631">
        <w:rPr>
          <w:sz w:val="24"/>
          <w:szCs w:val="24"/>
          <w:lang w:eastAsia="en-GB"/>
        </w:rPr>
        <w:t xml:space="preserve">elektrisch leitfähigen </w:t>
      </w:r>
      <w:r w:rsidR="00E755E6">
        <w:rPr>
          <w:sz w:val="24"/>
          <w:szCs w:val="24"/>
          <w:lang w:eastAsia="en-GB"/>
        </w:rPr>
        <w:t>NOVADURAN</w:t>
      </w:r>
      <w:r>
        <w:rPr>
          <w:sz w:val="24"/>
          <w:szCs w:val="24"/>
          <w:lang w:eastAsia="en-GB"/>
        </w:rPr>
        <w:t xml:space="preserve"> TCV-Typen 515T2, 517H und 521H mit Werten um 20 W/</w:t>
      </w:r>
      <w:proofErr w:type="spellStart"/>
      <w:r w:rsidR="002D2631">
        <w:rPr>
          <w:sz w:val="24"/>
          <w:szCs w:val="24"/>
          <w:lang w:eastAsia="en-GB"/>
        </w:rPr>
        <w:t>mK</w:t>
      </w:r>
      <w:proofErr w:type="spellEnd"/>
      <w:r w:rsidR="002D2631">
        <w:rPr>
          <w:sz w:val="24"/>
          <w:szCs w:val="24"/>
          <w:lang w:eastAsia="en-GB"/>
        </w:rPr>
        <w:t xml:space="preserve"> (ISO 22007-2) </w:t>
      </w:r>
      <w:r>
        <w:rPr>
          <w:sz w:val="24"/>
          <w:szCs w:val="24"/>
          <w:lang w:eastAsia="en-GB"/>
        </w:rPr>
        <w:t>sehr hohe Anforderungen hinsichtlich der thermischen Leitfähigkeit.</w:t>
      </w:r>
      <w:r w:rsidR="002D2631">
        <w:rPr>
          <w:sz w:val="24"/>
          <w:szCs w:val="24"/>
          <w:lang w:eastAsia="en-GB"/>
        </w:rPr>
        <w:t xml:space="preserve"> Bei damit gekapselten Sensoren ermöglichen sie eine um den Faktor 50 höhere Wärmeabfuhr </w:t>
      </w:r>
      <w:r w:rsidR="004E4F2D">
        <w:rPr>
          <w:sz w:val="24"/>
          <w:szCs w:val="24"/>
          <w:lang w:eastAsia="en-GB"/>
        </w:rPr>
        <w:t>als Sta</w:t>
      </w:r>
      <w:r w:rsidR="00692513">
        <w:rPr>
          <w:sz w:val="24"/>
          <w:szCs w:val="24"/>
          <w:lang w:eastAsia="en-GB"/>
        </w:rPr>
        <w:t xml:space="preserve">ndard-PBT </w:t>
      </w:r>
      <w:r w:rsidR="002D2631">
        <w:rPr>
          <w:sz w:val="24"/>
          <w:szCs w:val="24"/>
          <w:lang w:eastAsia="en-GB"/>
        </w:rPr>
        <w:t xml:space="preserve">und damit einen besonders hohen Schutz vor Überhitzung. Ebenfalls neu sind die elektrisch isolierenden Typen </w:t>
      </w:r>
      <w:r w:rsidR="00E755E6">
        <w:rPr>
          <w:sz w:val="24"/>
          <w:szCs w:val="24"/>
          <w:lang w:eastAsia="en-GB"/>
        </w:rPr>
        <w:t>NOVADURAN</w:t>
      </w:r>
      <w:r w:rsidR="002D2631">
        <w:rPr>
          <w:sz w:val="24"/>
          <w:szCs w:val="24"/>
          <w:lang w:eastAsia="en-GB"/>
        </w:rPr>
        <w:t xml:space="preserve"> TGN515U, TGN525T und TGV525T, die mit Wärm</w:t>
      </w:r>
      <w:r w:rsidR="00692513">
        <w:rPr>
          <w:sz w:val="24"/>
          <w:szCs w:val="24"/>
          <w:lang w:eastAsia="en-GB"/>
        </w:rPr>
        <w:t>e</w:t>
      </w:r>
      <w:r w:rsidR="002D2631">
        <w:rPr>
          <w:sz w:val="24"/>
          <w:szCs w:val="24"/>
          <w:lang w:eastAsia="en-GB"/>
        </w:rPr>
        <w:t xml:space="preserve">leitfähigkeiten </w:t>
      </w:r>
      <w:r w:rsidR="00D77407">
        <w:rPr>
          <w:sz w:val="24"/>
          <w:szCs w:val="24"/>
          <w:lang w:eastAsia="en-GB"/>
        </w:rPr>
        <w:t xml:space="preserve">von rund </w:t>
      </w:r>
      <w:r w:rsidR="002D2631">
        <w:rPr>
          <w:sz w:val="24"/>
          <w:szCs w:val="24"/>
          <w:lang w:eastAsia="en-GB"/>
        </w:rPr>
        <w:t>2 W/</w:t>
      </w:r>
      <w:proofErr w:type="spellStart"/>
      <w:r w:rsidR="002D2631">
        <w:rPr>
          <w:sz w:val="24"/>
          <w:szCs w:val="24"/>
          <w:lang w:eastAsia="en-GB"/>
        </w:rPr>
        <w:t>mK</w:t>
      </w:r>
      <w:proofErr w:type="spellEnd"/>
      <w:r w:rsidR="002D2631">
        <w:rPr>
          <w:sz w:val="24"/>
          <w:szCs w:val="24"/>
          <w:lang w:eastAsia="en-GB"/>
        </w:rPr>
        <w:t xml:space="preserve"> um den Faktor 5 höhere Werte erreichen als entsprechende PBT-Standardtypen.</w:t>
      </w:r>
    </w:p>
    <w:p w14:paraId="6ECCB2F2" w14:textId="2B283B0C" w:rsidR="00A23A03" w:rsidRPr="00BC0C86" w:rsidRDefault="00BC0C86" w:rsidP="00A23A03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 w:val="24"/>
          <w:szCs w:val="24"/>
          <w:lang w:eastAsia="en-GB"/>
        </w:rPr>
      </w:pPr>
      <w:r>
        <w:rPr>
          <w:rFonts w:cs="Arial"/>
          <w:color w:val="auto"/>
          <w:sz w:val="24"/>
          <w:szCs w:val="24"/>
          <w:lang w:eastAsia="en-GB"/>
        </w:rPr>
        <w:t>Dazu</w:t>
      </w:r>
      <w:r w:rsidRPr="00BC0C86">
        <w:rPr>
          <w:rFonts w:cs="Arial"/>
          <w:color w:val="auto"/>
          <w:sz w:val="24"/>
          <w:szCs w:val="24"/>
          <w:lang w:eastAsia="en-GB"/>
        </w:rPr>
        <w:t xml:space="preserve"> Sebastian Thomsen</w:t>
      </w:r>
      <w:r>
        <w:rPr>
          <w:rFonts w:cs="Arial"/>
          <w:color w:val="auto"/>
          <w:sz w:val="24"/>
          <w:szCs w:val="24"/>
          <w:lang w:eastAsia="en-GB"/>
        </w:rPr>
        <w:t>,</w:t>
      </w:r>
      <w:r w:rsidRPr="00BC0C86">
        <w:rPr>
          <w:rFonts w:cs="Arial"/>
          <w:color w:val="auto"/>
          <w:sz w:val="24"/>
          <w:szCs w:val="24"/>
          <w:lang w:eastAsia="en-GB"/>
        </w:rPr>
        <w:t xml:space="preserve"> </w:t>
      </w:r>
      <w:r>
        <w:rPr>
          <w:rFonts w:cs="Arial"/>
          <w:color w:val="auto"/>
          <w:sz w:val="24"/>
          <w:szCs w:val="24"/>
          <w:lang w:eastAsia="en-GB"/>
        </w:rPr>
        <w:t xml:space="preserve">bei MEP </w:t>
      </w:r>
      <w:r w:rsidRPr="00BC0C86">
        <w:rPr>
          <w:rFonts w:cs="Arial"/>
          <w:color w:val="auto"/>
          <w:sz w:val="24"/>
          <w:szCs w:val="24"/>
          <w:lang w:eastAsia="en-GB"/>
        </w:rPr>
        <w:t xml:space="preserve">verantwortlich für </w:t>
      </w:r>
      <w:r w:rsidR="00C17B8A">
        <w:rPr>
          <w:rFonts w:cs="Arial"/>
          <w:color w:val="auto"/>
          <w:sz w:val="24"/>
          <w:szCs w:val="24"/>
          <w:lang w:eastAsia="en-GB"/>
        </w:rPr>
        <w:t xml:space="preserve">die Geschäftsentwicklung </w:t>
      </w:r>
      <w:r w:rsidRPr="00BC0C86">
        <w:rPr>
          <w:rFonts w:cs="Arial"/>
          <w:color w:val="auto"/>
          <w:sz w:val="24"/>
          <w:szCs w:val="24"/>
          <w:lang w:eastAsia="en-GB"/>
        </w:rPr>
        <w:t>PBT in Europa</w:t>
      </w:r>
      <w:r w:rsidR="00C17B8A">
        <w:rPr>
          <w:rFonts w:cs="Arial"/>
          <w:color w:val="auto"/>
          <w:sz w:val="24"/>
          <w:szCs w:val="24"/>
          <w:lang w:eastAsia="en-GB"/>
        </w:rPr>
        <w:t>:</w:t>
      </w:r>
      <w:r w:rsidRPr="00BC0C86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A2474B" w:rsidRPr="00BC0C86">
        <w:rPr>
          <w:rFonts w:cs="Arial"/>
          <w:color w:val="auto"/>
          <w:sz w:val="24"/>
          <w:szCs w:val="24"/>
          <w:lang w:eastAsia="en-GB"/>
        </w:rPr>
        <w:t>„Das Marktsegment Elektro &amp; Elektronik</w:t>
      </w:r>
      <w:r>
        <w:rPr>
          <w:rFonts w:cs="Arial"/>
          <w:color w:val="auto"/>
          <w:sz w:val="24"/>
          <w:szCs w:val="24"/>
          <w:lang w:eastAsia="en-GB"/>
        </w:rPr>
        <w:t xml:space="preserve"> und</w:t>
      </w:r>
      <w:r w:rsidR="00A2474B" w:rsidRPr="00BC0C86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94771D">
        <w:rPr>
          <w:rFonts w:cs="Arial"/>
          <w:color w:val="auto"/>
          <w:sz w:val="24"/>
          <w:szCs w:val="24"/>
          <w:lang w:eastAsia="en-GB"/>
        </w:rPr>
        <w:t xml:space="preserve">darin </w:t>
      </w:r>
      <w:r w:rsidR="00A2474B" w:rsidRPr="00BC0C86">
        <w:rPr>
          <w:rFonts w:cs="Arial"/>
          <w:color w:val="auto"/>
          <w:sz w:val="24"/>
          <w:szCs w:val="24"/>
          <w:lang w:eastAsia="en-GB"/>
        </w:rPr>
        <w:t xml:space="preserve">insbesondere Gehäuse für hochwertige Sensorik </w:t>
      </w:r>
      <w:r>
        <w:rPr>
          <w:rFonts w:cs="Arial"/>
          <w:color w:val="auto"/>
          <w:sz w:val="24"/>
          <w:szCs w:val="24"/>
          <w:lang w:eastAsia="en-GB"/>
        </w:rPr>
        <w:t xml:space="preserve">sind </w:t>
      </w:r>
      <w:r w:rsidR="00A2474B" w:rsidRPr="00BC0C86">
        <w:rPr>
          <w:rFonts w:cs="Arial"/>
          <w:color w:val="auto"/>
          <w:sz w:val="24"/>
          <w:szCs w:val="24"/>
          <w:lang w:eastAsia="en-GB"/>
        </w:rPr>
        <w:t>ein Zielsegment für MEP</w:t>
      </w:r>
      <w:r w:rsidR="00C17B8A">
        <w:rPr>
          <w:rFonts w:cs="Arial"/>
          <w:color w:val="auto"/>
          <w:sz w:val="24"/>
          <w:szCs w:val="24"/>
          <w:lang w:eastAsia="en-GB"/>
        </w:rPr>
        <w:t>.</w:t>
      </w:r>
      <w:r w:rsidR="00A2474B" w:rsidRPr="00BC0C86">
        <w:rPr>
          <w:rFonts w:cs="Arial"/>
          <w:color w:val="auto"/>
          <w:sz w:val="24"/>
          <w:szCs w:val="24"/>
          <w:lang w:eastAsia="en-GB"/>
        </w:rPr>
        <w:t>“</w:t>
      </w:r>
      <w:r w:rsidR="00C17B8A">
        <w:rPr>
          <w:rFonts w:cs="Arial"/>
          <w:color w:val="auto"/>
          <w:sz w:val="24"/>
          <w:szCs w:val="24"/>
          <w:lang w:eastAsia="en-GB"/>
        </w:rPr>
        <w:t xml:space="preserve"> U</w:t>
      </w:r>
      <w:r>
        <w:rPr>
          <w:rFonts w:cs="Arial"/>
          <w:color w:val="auto"/>
          <w:sz w:val="24"/>
          <w:szCs w:val="24"/>
          <w:lang w:eastAsia="en-GB"/>
        </w:rPr>
        <w:t xml:space="preserve">nd </w:t>
      </w:r>
      <w:r w:rsidRPr="00BC0C86">
        <w:rPr>
          <w:rFonts w:cs="Arial"/>
          <w:color w:val="auto"/>
          <w:sz w:val="24"/>
          <w:szCs w:val="24"/>
          <w:lang w:eastAsia="en-GB"/>
        </w:rPr>
        <w:t>Marc Swatosch</w:t>
      </w:r>
      <w:r>
        <w:rPr>
          <w:rFonts w:cs="Arial"/>
          <w:color w:val="auto"/>
          <w:sz w:val="24"/>
          <w:szCs w:val="24"/>
          <w:lang w:eastAsia="en-GB"/>
        </w:rPr>
        <w:t>,</w:t>
      </w:r>
      <w:r w:rsidRPr="00BC0C86">
        <w:rPr>
          <w:rFonts w:cs="Arial"/>
          <w:color w:val="auto"/>
          <w:sz w:val="24"/>
          <w:szCs w:val="24"/>
          <w:lang w:eastAsia="en-GB"/>
        </w:rPr>
        <w:t xml:space="preserve"> Produktmanager für technische Kunststoffe</w:t>
      </w:r>
      <w:r>
        <w:rPr>
          <w:rFonts w:cs="Arial"/>
          <w:color w:val="auto"/>
          <w:sz w:val="24"/>
          <w:szCs w:val="24"/>
          <w:lang w:eastAsia="en-GB"/>
        </w:rPr>
        <w:t xml:space="preserve"> bei </w:t>
      </w:r>
      <w:r w:rsidRPr="00BC0C86">
        <w:rPr>
          <w:rFonts w:cs="Arial"/>
          <w:color w:val="auto"/>
          <w:sz w:val="24"/>
          <w:szCs w:val="24"/>
          <w:lang w:eastAsia="en-GB"/>
        </w:rPr>
        <w:t>Ultrapolymers</w:t>
      </w:r>
      <w:r>
        <w:rPr>
          <w:rFonts w:cs="Arial"/>
          <w:color w:val="auto"/>
          <w:sz w:val="24"/>
          <w:szCs w:val="24"/>
          <w:lang w:eastAsia="en-GB"/>
        </w:rPr>
        <w:t>, ergänzt: „</w:t>
      </w:r>
      <w:r w:rsidR="00477BEA" w:rsidRPr="00BC0C86">
        <w:rPr>
          <w:rFonts w:cs="Arial"/>
          <w:color w:val="auto"/>
          <w:sz w:val="24"/>
          <w:szCs w:val="24"/>
          <w:lang w:eastAsia="en-GB"/>
        </w:rPr>
        <w:t xml:space="preserve">Die </w:t>
      </w:r>
      <w:r w:rsidR="008A4B11" w:rsidRPr="00BC0C86">
        <w:rPr>
          <w:rFonts w:cs="Arial"/>
          <w:color w:val="auto"/>
          <w:sz w:val="24"/>
          <w:szCs w:val="24"/>
          <w:lang w:eastAsia="en-GB"/>
        </w:rPr>
        <w:t xml:space="preserve">neuen </w:t>
      </w:r>
      <w:r w:rsidR="00E755E6">
        <w:rPr>
          <w:rFonts w:cs="Arial"/>
          <w:color w:val="auto"/>
          <w:sz w:val="24"/>
          <w:szCs w:val="24"/>
          <w:lang w:eastAsia="en-GB"/>
        </w:rPr>
        <w:t>NOVADURAN</w:t>
      </w:r>
      <w:r w:rsidR="00207BC1" w:rsidRPr="00BC0C86">
        <w:rPr>
          <w:rFonts w:cs="Arial"/>
          <w:color w:val="auto"/>
          <w:sz w:val="24"/>
          <w:szCs w:val="24"/>
          <w:lang w:eastAsia="en-GB"/>
        </w:rPr>
        <w:t xml:space="preserve"> PBT-Blends </w:t>
      </w:r>
      <w:r w:rsidR="0008368F" w:rsidRPr="00BC0C86">
        <w:rPr>
          <w:rFonts w:cs="Arial"/>
          <w:color w:val="auto"/>
          <w:sz w:val="24"/>
          <w:szCs w:val="24"/>
          <w:lang w:eastAsia="en-GB"/>
        </w:rPr>
        <w:t>erweitern</w:t>
      </w:r>
      <w:r w:rsidR="000B146D" w:rsidRPr="00BC0C86">
        <w:rPr>
          <w:rFonts w:cs="Arial"/>
          <w:color w:val="auto"/>
          <w:sz w:val="24"/>
          <w:szCs w:val="24"/>
          <w:lang w:eastAsia="en-GB"/>
        </w:rPr>
        <w:t xml:space="preserve"> </w:t>
      </w:r>
      <w:r>
        <w:rPr>
          <w:rFonts w:cs="Arial"/>
          <w:color w:val="auto"/>
          <w:sz w:val="24"/>
          <w:szCs w:val="24"/>
          <w:lang w:eastAsia="en-GB"/>
        </w:rPr>
        <w:t xml:space="preserve">unser </w:t>
      </w:r>
      <w:r w:rsidR="007E1BA0" w:rsidRPr="00BC0C86">
        <w:rPr>
          <w:rFonts w:cs="Arial"/>
          <w:color w:val="auto"/>
          <w:sz w:val="24"/>
          <w:szCs w:val="24"/>
          <w:lang w:eastAsia="en-GB"/>
        </w:rPr>
        <w:t>umfangreiche</w:t>
      </w:r>
      <w:r>
        <w:rPr>
          <w:rFonts w:cs="Arial"/>
          <w:color w:val="auto"/>
          <w:sz w:val="24"/>
          <w:szCs w:val="24"/>
          <w:lang w:eastAsia="en-GB"/>
        </w:rPr>
        <w:t>s</w:t>
      </w:r>
      <w:r w:rsidR="00207BC1" w:rsidRPr="00BC0C86">
        <w:rPr>
          <w:rFonts w:cs="Arial"/>
          <w:color w:val="auto"/>
          <w:sz w:val="24"/>
          <w:szCs w:val="24"/>
          <w:lang w:eastAsia="en-GB"/>
        </w:rPr>
        <w:t xml:space="preserve"> Portfolio technischer Kunststoffe</w:t>
      </w:r>
      <w:r w:rsidR="00D31538" w:rsidRPr="00BC0C86">
        <w:rPr>
          <w:rFonts w:cs="Arial"/>
          <w:color w:val="auto"/>
          <w:sz w:val="24"/>
          <w:szCs w:val="24"/>
          <w:lang w:eastAsia="en-GB"/>
        </w:rPr>
        <w:t>,</w:t>
      </w:r>
      <w:r w:rsidR="000B146D" w:rsidRPr="00BC0C86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D31538" w:rsidRPr="00BC0C86">
        <w:rPr>
          <w:rFonts w:cs="Arial"/>
          <w:color w:val="auto"/>
          <w:sz w:val="24"/>
          <w:szCs w:val="24"/>
          <w:lang w:eastAsia="en-GB"/>
        </w:rPr>
        <w:t xml:space="preserve">zu dem unter anderem auch die </w:t>
      </w:r>
      <w:proofErr w:type="spellStart"/>
      <w:r>
        <w:rPr>
          <w:rFonts w:cs="Arial"/>
          <w:color w:val="auto"/>
          <w:sz w:val="24"/>
          <w:szCs w:val="24"/>
          <w:lang w:eastAsia="en-GB"/>
        </w:rPr>
        <w:t>Polyamidtypen</w:t>
      </w:r>
      <w:proofErr w:type="spellEnd"/>
      <w:r w:rsidRPr="00BC0C86"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7431CE" w:rsidRPr="007431CE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7431CE" w:rsidRPr="007431CE"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7431CE" w:rsidRPr="007431CE">
        <w:rPr>
          <w:rFonts w:cs="Arial"/>
          <w:color w:val="auto"/>
          <w:sz w:val="24"/>
          <w:szCs w:val="24"/>
          <w:lang w:eastAsia="en-GB"/>
        </w:rPr>
        <w:t>One</w:t>
      </w:r>
      <w:proofErr w:type="spellEnd"/>
      <w:r w:rsidR="007431CE" w:rsidRPr="007431CE">
        <w:rPr>
          <w:rFonts w:cs="Arial"/>
          <w:color w:val="auto"/>
          <w:sz w:val="24"/>
          <w:szCs w:val="24"/>
          <w:lang w:eastAsia="en-GB"/>
        </w:rPr>
        <w:t xml:space="preserve">, </w:t>
      </w:r>
      <w:proofErr w:type="spellStart"/>
      <w:r w:rsidR="007431CE" w:rsidRPr="007431CE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7431CE" w:rsidRPr="007431CE">
        <w:rPr>
          <w:rFonts w:cs="Arial"/>
          <w:color w:val="auto"/>
          <w:sz w:val="24"/>
          <w:szCs w:val="24"/>
          <w:lang w:eastAsia="en-GB"/>
        </w:rPr>
        <w:t xml:space="preserve"> Orange und </w:t>
      </w:r>
      <w:proofErr w:type="spellStart"/>
      <w:r w:rsidR="007431CE" w:rsidRPr="007431CE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7431CE" w:rsidRPr="007431CE"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7431CE" w:rsidRPr="007431CE">
        <w:rPr>
          <w:rFonts w:cs="Arial"/>
          <w:color w:val="auto"/>
          <w:sz w:val="24"/>
          <w:szCs w:val="24"/>
          <w:lang w:eastAsia="en-GB"/>
        </w:rPr>
        <w:t>Red</w:t>
      </w:r>
      <w:proofErr w:type="spellEnd"/>
      <w:r w:rsidR="007431CE" w:rsidRPr="007431CE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D31538" w:rsidRPr="00BC0C86">
        <w:rPr>
          <w:rFonts w:cs="Arial"/>
          <w:color w:val="auto"/>
          <w:sz w:val="24"/>
          <w:szCs w:val="24"/>
          <w:lang w:eastAsia="en-GB"/>
        </w:rPr>
        <w:t xml:space="preserve">von </w:t>
      </w:r>
      <w:proofErr w:type="spellStart"/>
      <w:r w:rsidR="00D31538" w:rsidRPr="00BC0C86">
        <w:rPr>
          <w:rFonts w:cs="Arial"/>
          <w:color w:val="auto"/>
          <w:sz w:val="24"/>
          <w:szCs w:val="24"/>
          <w:lang w:eastAsia="en-GB"/>
        </w:rPr>
        <w:t>Domo</w:t>
      </w:r>
      <w:proofErr w:type="spellEnd"/>
      <w:r>
        <w:rPr>
          <w:rFonts w:cs="Arial"/>
          <w:color w:val="auto"/>
          <w:sz w:val="24"/>
          <w:szCs w:val="24"/>
          <w:lang w:eastAsia="en-GB"/>
        </w:rPr>
        <w:t xml:space="preserve"> gehören. Dadurch erhöhen</w:t>
      </w:r>
      <w:r w:rsidR="00D31538" w:rsidRPr="00BC0C86">
        <w:rPr>
          <w:rFonts w:cs="Arial"/>
          <w:color w:val="auto"/>
          <w:sz w:val="24"/>
          <w:szCs w:val="24"/>
          <w:lang w:eastAsia="en-GB"/>
        </w:rPr>
        <w:t xml:space="preserve"> sich </w:t>
      </w:r>
      <w:r>
        <w:rPr>
          <w:rFonts w:cs="Arial"/>
          <w:color w:val="auto"/>
          <w:sz w:val="24"/>
          <w:szCs w:val="24"/>
          <w:lang w:eastAsia="en-GB"/>
        </w:rPr>
        <w:t xml:space="preserve">unsere Problemlösungskompetenz </w:t>
      </w:r>
      <w:r w:rsidR="000B146D" w:rsidRPr="00BC0C86">
        <w:rPr>
          <w:rFonts w:cs="Arial"/>
          <w:color w:val="auto"/>
          <w:sz w:val="24"/>
          <w:szCs w:val="24"/>
          <w:lang w:eastAsia="en-GB"/>
        </w:rPr>
        <w:t xml:space="preserve">und </w:t>
      </w:r>
      <w:r w:rsidR="000124B5">
        <w:rPr>
          <w:rFonts w:cs="Arial"/>
          <w:color w:val="auto"/>
          <w:sz w:val="24"/>
          <w:szCs w:val="24"/>
          <w:lang w:eastAsia="en-GB"/>
        </w:rPr>
        <w:t>das</w:t>
      </w:r>
      <w:r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D31538" w:rsidRPr="00BC0C86">
        <w:rPr>
          <w:rFonts w:cs="Arial"/>
          <w:color w:val="auto"/>
          <w:sz w:val="24"/>
          <w:szCs w:val="24"/>
          <w:lang w:eastAsia="en-GB"/>
        </w:rPr>
        <w:t xml:space="preserve">Angebot </w:t>
      </w:r>
      <w:r w:rsidR="000B146D" w:rsidRPr="00BC0C86">
        <w:rPr>
          <w:rFonts w:cs="Arial"/>
          <w:color w:val="auto"/>
          <w:sz w:val="24"/>
          <w:szCs w:val="24"/>
          <w:lang w:eastAsia="en-GB"/>
        </w:rPr>
        <w:t>individuelle</w:t>
      </w:r>
      <w:r w:rsidR="0008368F" w:rsidRPr="00BC0C86">
        <w:rPr>
          <w:rFonts w:cs="Arial"/>
          <w:color w:val="auto"/>
          <w:sz w:val="24"/>
          <w:szCs w:val="24"/>
          <w:lang w:eastAsia="en-GB"/>
        </w:rPr>
        <w:t>r</w:t>
      </w:r>
      <w:r w:rsidR="000B146D" w:rsidRPr="00BC0C86">
        <w:rPr>
          <w:rFonts w:cs="Arial"/>
          <w:color w:val="auto"/>
          <w:sz w:val="24"/>
          <w:szCs w:val="24"/>
          <w:lang w:eastAsia="en-GB"/>
        </w:rPr>
        <w:t xml:space="preserve"> Lösungen für </w:t>
      </w:r>
      <w:r w:rsidR="000124B5">
        <w:rPr>
          <w:rFonts w:cs="Arial"/>
          <w:color w:val="auto"/>
          <w:sz w:val="24"/>
          <w:szCs w:val="24"/>
          <w:lang w:eastAsia="en-GB"/>
        </w:rPr>
        <w:t>europäische</w:t>
      </w:r>
      <w:r w:rsidR="00D31538" w:rsidRPr="00BC0C86">
        <w:rPr>
          <w:rFonts w:cs="Arial"/>
          <w:color w:val="auto"/>
          <w:sz w:val="24"/>
          <w:szCs w:val="24"/>
          <w:lang w:eastAsia="en-GB"/>
        </w:rPr>
        <w:t xml:space="preserve"> Kunden </w:t>
      </w:r>
      <w:r>
        <w:rPr>
          <w:rFonts w:cs="Arial"/>
          <w:color w:val="auto"/>
          <w:sz w:val="24"/>
          <w:szCs w:val="24"/>
          <w:lang w:eastAsia="en-GB"/>
        </w:rPr>
        <w:t xml:space="preserve">in </w:t>
      </w:r>
      <w:r w:rsidR="00D31538" w:rsidRPr="00BC0C86">
        <w:rPr>
          <w:rFonts w:cs="Arial"/>
          <w:color w:val="auto"/>
          <w:sz w:val="24"/>
          <w:szCs w:val="24"/>
          <w:lang w:eastAsia="en-GB"/>
        </w:rPr>
        <w:t>der</w:t>
      </w:r>
      <w:r w:rsidR="000124B5">
        <w:rPr>
          <w:rFonts w:cs="Arial"/>
          <w:color w:val="auto"/>
          <w:sz w:val="24"/>
          <w:szCs w:val="24"/>
          <w:lang w:eastAsia="en-GB"/>
        </w:rPr>
        <w:t xml:space="preserve"> E&amp;E-</w:t>
      </w:r>
      <w:r w:rsidR="000B146D" w:rsidRPr="00BC0C86">
        <w:rPr>
          <w:rFonts w:cs="Arial"/>
          <w:color w:val="auto"/>
          <w:sz w:val="24"/>
          <w:szCs w:val="24"/>
          <w:lang w:eastAsia="en-GB"/>
        </w:rPr>
        <w:t>Industrie</w:t>
      </w:r>
      <w:r>
        <w:rPr>
          <w:rFonts w:cs="Arial"/>
          <w:color w:val="auto"/>
          <w:sz w:val="24"/>
          <w:szCs w:val="24"/>
          <w:lang w:eastAsia="en-GB"/>
        </w:rPr>
        <w:t>.</w:t>
      </w:r>
      <w:r w:rsidR="000B146D" w:rsidRPr="00BC0C86">
        <w:rPr>
          <w:rFonts w:cs="Arial"/>
          <w:color w:val="auto"/>
          <w:sz w:val="24"/>
          <w:szCs w:val="24"/>
          <w:lang w:eastAsia="en-GB"/>
        </w:rPr>
        <w:t>“</w:t>
      </w:r>
    </w:p>
    <w:p w14:paraId="3417A150" w14:textId="6E518610" w:rsidR="0051032D" w:rsidRPr="0051032D" w:rsidRDefault="0051032D" w:rsidP="00690C83">
      <w:pPr>
        <w:spacing w:before="360" w:line="240" w:lineRule="auto"/>
        <w:rPr>
          <w:bCs/>
          <w:sz w:val="18"/>
          <w:szCs w:val="18"/>
        </w:rPr>
      </w:pPr>
      <w:r w:rsidRPr="0051032D">
        <w:rPr>
          <w:b/>
          <w:bCs/>
          <w:sz w:val="18"/>
          <w:szCs w:val="18"/>
        </w:rPr>
        <w:t>Ultrapolymers Deutschland GmbH</w:t>
      </w:r>
      <w:r w:rsidRPr="0051032D">
        <w:rPr>
          <w:bCs/>
          <w:sz w:val="18"/>
          <w:szCs w:val="18"/>
        </w:rPr>
        <w:t xml:space="preserve">, Augsburg, ist Teil des pan-europäischen Kunststoff-Distributors </w:t>
      </w:r>
      <w:r w:rsidRPr="0051032D">
        <w:rPr>
          <w:b/>
          <w:bCs/>
          <w:sz w:val="18"/>
          <w:szCs w:val="18"/>
        </w:rPr>
        <w:t>Ultrapolymers Group NV</w:t>
      </w:r>
      <w:r w:rsidRPr="0051032D">
        <w:rPr>
          <w:bCs/>
          <w:sz w:val="18"/>
          <w:szCs w:val="18"/>
        </w:rPr>
        <w:t xml:space="preserve">, Lommel/Belgien. Neben der Firmenzentrale in Augsburg betreibt Ultrapolymers Deutschland Vertriebsbüros in Bielefeld, Kierspe, Nürnberg und Stuttgart. </w:t>
      </w:r>
      <w:r w:rsidR="006C56D3" w:rsidRPr="0051032D">
        <w:rPr>
          <w:b/>
          <w:bCs/>
          <w:sz w:val="18"/>
          <w:szCs w:val="18"/>
        </w:rPr>
        <w:t xml:space="preserve">Ultrapolymers </w:t>
      </w:r>
      <w:r w:rsidR="006C56D3" w:rsidRPr="006C56D3">
        <w:rPr>
          <w:b/>
          <w:bCs/>
          <w:sz w:val="18"/>
          <w:szCs w:val="18"/>
        </w:rPr>
        <w:t>Austria GmbH</w:t>
      </w:r>
      <w:r w:rsidR="006C56D3" w:rsidRPr="006C56D3">
        <w:rPr>
          <w:bCs/>
          <w:sz w:val="18"/>
          <w:szCs w:val="18"/>
        </w:rPr>
        <w:t xml:space="preserve">, </w:t>
      </w:r>
      <w:proofErr w:type="spellStart"/>
      <w:r w:rsidR="006C56D3" w:rsidRPr="006C56D3">
        <w:rPr>
          <w:bCs/>
          <w:sz w:val="18"/>
          <w:szCs w:val="18"/>
        </w:rPr>
        <w:t>Werndorf</w:t>
      </w:r>
      <w:proofErr w:type="spellEnd"/>
      <w:r w:rsidR="006C56D3" w:rsidRPr="006C56D3">
        <w:rPr>
          <w:bCs/>
          <w:sz w:val="18"/>
          <w:szCs w:val="18"/>
        </w:rPr>
        <w:t xml:space="preserve">, betreut </w:t>
      </w:r>
      <w:r w:rsidRPr="006C56D3">
        <w:rPr>
          <w:bCs/>
          <w:sz w:val="18"/>
          <w:szCs w:val="18"/>
        </w:rPr>
        <w:t xml:space="preserve">Kunden </w:t>
      </w:r>
      <w:r w:rsidR="006C56D3" w:rsidRPr="006C56D3">
        <w:rPr>
          <w:bCs/>
          <w:sz w:val="18"/>
          <w:szCs w:val="18"/>
        </w:rPr>
        <w:t xml:space="preserve">in Österreich, </w:t>
      </w:r>
      <w:r w:rsidR="006C56D3" w:rsidRPr="006C56D3">
        <w:rPr>
          <w:b/>
          <w:bCs/>
          <w:sz w:val="18"/>
          <w:szCs w:val="18"/>
        </w:rPr>
        <w:t>Ultrapolymers</w:t>
      </w:r>
      <w:r w:rsidR="007A1927" w:rsidRPr="006C56D3">
        <w:rPr>
          <w:b/>
          <w:bCs/>
          <w:sz w:val="18"/>
          <w:szCs w:val="18"/>
        </w:rPr>
        <w:t xml:space="preserve"> </w:t>
      </w:r>
      <w:r w:rsidR="006C56D3" w:rsidRPr="006C56D3">
        <w:rPr>
          <w:b/>
          <w:bCs/>
          <w:sz w:val="18"/>
          <w:szCs w:val="18"/>
        </w:rPr>
        <w:t>Schweiz AG</w:t>
      </w:r>
      <w:r w:rsidR="006C56D3" w:rsidRPr="006C56D3">
        <w:rPr>
          <w:bCs/>
          <w:sz w:val="18"/>
          <w:szCs w:val="18"/>
        </w:rPr>
        <w:t>,</w:t>
      </w:r>
      <w:r w:rsidR="007A1927" w:rsidRPr="006C56D3">
        <w:rPr>
          <w:bCs/>
          <w:sz w:val="18"/>
          <w:szCs w:val="18"/>
        </w:rPr>
        <w:t xml:space="preserve"> Widnau</w:t>
      </w:r>
      <w:r w:rsidR="006C56D3" w:rsidRPr="006C56D3">
        <w:rPr>
          <w:bCs/>
          <w:sz w:val="18"/>
          <w:szCs w:val="18"/>
        </w:rPr>
        <w:t xml:space="preserve">, </w:t>
      </w:r>
      <w:r w:rsidR="006C56D3">
        <w:rPr>
          <w:bCs/>
          <w:sz w:val="18"/>
          <w:szCs w:val="18"/>
        </w:rPr>
        <w:t>betreut Kunden in der Schweiz</w:t>
      </w:r>
      <w:r w:rsidRPr="006C56D3">
        <w:rPr>
          <w:bCs/>
          <w:sz w:val="18"/>
          <w:szCs w:val="18"/>
        </w:rPr>
        <w:t>.</w:t>
      </w:r>
    </w:p>
    <w:p w14:paraId="667C0817" w14:textId="5331F5A0" w:rsidR="007F5BA1" w:rsidRDefault="007F5BA1" w:rsidP="006F7923">
      <w:pPr>
        <w:pStyle w:val="Belegexemplare"/>
        <w:spacing w:before="120"/>
        <w:rPr>
          <w:bCs/>
          <w:sz w:val="18"/>
          <w:szCs w:val="18"/>
        </w:rPr>
      </w:pPr>
      <w:r w:rsidRPr="007F5BA1">
        <w:rPr>
          <w:bCs/>
          <w:sz w:val="18"/>
          <w:szCs w:val="18"/>
        </w:rPr>
        <w:t xml:space="preserve">Das Portfolio umfasst Polyolefine von </w:t>
      </w:r>
      <w:proofErr w:type="spellStart"/>
      <w:r w:rsidRPr="007F5BA1">
        <w:rPr>
          <w:bCs/>
          <w:sz w:val="18"/>
          <w:szCs w:val="18"/>
        </w:rPr>
        <w:t>LyondellBasell</w:t>
      </w:r>
      <w:proofErr w:type="spellEnd"/>
      <w:r w:rsidRPr="007F5BA1">
        <w:rPr>
          <w:bCs/>
          <w:sz w:val="18"/>
          <w:szCs w:val="18"/>
        </w:rPr>
        <w:t xml:space="preserve"> und Chevron Phillips, </w:t>
      </w:r>
      <w:proofErr w:type="spellStart"/>
      <w:r w:rsidRPr="007F5BA1">
        <w:rPr>
          <w:bCs/>
          <w:sz w:val="18"/>
          <w:szCs w:val="18"/>
        </w:rPr>
        <w:t>Styrolkunststoffe</w:t>
      </w:r>
      <w:proofErr w:type="spellEnd"/>
      <w:r w:rsidRPr="007F5BA1">
        <w:rPr>
          <w:bCs/>
          <w:sz w:val="18"/>
          <w:szCs w:val="18"/>
        </w:rPr>
        <w:t xml:space="preserve"> von </w:t>
      </w:r>
      <w:proofErr w:type="spellStart"/>
      <w:r w:rsidRPr="007F5BA1">
        <w:rPr>
          <w:bCs/>
          <w:sz w:val="18"/>
          <w:szCs w:val="18"/>
        </w:rPr>
        <w:t>Ineos</w:t>
      </w:r>
      <w:proofErr w:type="spellEnd"/>
      <w:r w:rsidRPr="007F5BA1">
        <w:rPr>
          <w:bCs/>
          <w:sz w:val="18"/>
          <w:szCs w:val="18"/>
        </w:rPr>
        <w:t xml:space="preserve"> </w:t>
      </w:r>
      <w:proofErr w:type="spellStart"/>
      <w:r w:rsidRPr="007F5BA1">
        <w:rPr>
          <w:bCs/>
          <w:sz w:val="18"/>
          <w:szCs w:val="18"/>
        </w:rPr>
        <w:t>Styrolution</w:t>
      </w:r>
      <w:proofErr w:type="spellEnd"/>
      <w:r w:rsidRPr="007F5BA1">
        <w:rPr>
          <w:bCs/>
          <w:sz w:val="18"/>
          <w:szCs w:val="18"/>
        </w:rPr>
        <w:t xml:space="preserve">, Polyamide von </w:t>
      </w:r>
      <w:proofErr w:type="spellStart"/>
      <w:r w:rsidRPr="007F5BA1">
        <w:rPr>
          <w:bCs/>
          <w:sz w:val="18"/>
          <w:szCs w:val="18"/>
        </w:rPr>
        <w:t>DOMO</w:t>
      </w:r>
      <w:proofErr w:type="spellEnd"/>
      <w:r w:rsidRPr="007F5BA1">
        <w:rPr>
          <w:bCs/>
          <w:sz w:val="18"/>
          <w:szCs w:val="18"/>
        </w:rPr>
        <w:t xml:space="preserve"> und </w:t>
      </w:r>
      <w:proofErr w:type="spellStart"/>
      <w:r w:rsidRPr="007F5BA1">
        <w:rPr>
          <w:bCs/>
          <w:sz w:val="18"/>
          <w:szCs w:val="18"/>
        </w:rPr>
        <w:t>Ravago</w:t>
      </w:r>
      <w:proofErr w:type="spellEnd"/>
      <w:r w:rsidRPr="007F5BA1">
        <w:rPr>
          <w:bCs/>
          <w:sz w:val="18"/>
          <w:szCs w:val="18"/>
        </w:rPr>
        <w:t xml:space="preserve">, Polycarbonate von </w:t>
      </w:r>
      <w:proofErr w:type="spellStart"/>
      <w:r w:rsidRPr="007F5BA1">
        <w:rPr>
          <w:bCs/>
          <w:sz w:val="18"/>
          <w:szCs w:val="18"/>
        </w:rPr>
        <w:t>Samyang</w:t>
      </w:r>
      <w:proofErr w:type="spellEnd"/>
      <w:r w:rsidRPr="007F5BA1">
        <w:rPr>
          <w:bCs/>
          <w:sz w:val="18"/>
          <w:szCs w:val="18"/>
        </w:rPr>
        <w:t xml:space="preserve">, PBT von Mitsubishi Engineering-Plastics, Synthesekautschuke von </w:t>
      </w:r>
      <w:proofErr w:type="spellStart"/>
      <w:r w:rsidRPr="007F5BA1">
        <w:rPr>
          <w:bCs/>
          <w:sz w:val="18"/>
          <w:szCs w:val="18"/>
        </w:rPr>
        <w:t>Arlanxeo</w:t>
      </w:r>
      <w:proofErr w:type="spellEnd"/>
      <w:r w:rsidRPr="007F5BA1">
        <w:rPr>
          <w:bCs/>
          <w:sz w:val="18"/>
          <w:szCs w:val="18"/>
        </w:rPr>
        <w:t>, Langfaserverstärkte Thermo</w:t>
      </w:r>
      <w:r w:rsidR="0062067D">
        <w:rPr>
          <w:bCs/>
          <w:sz w:val="18"/>
          <w:szCs w:val="18"/>
        </w:rPr>
        <w:t xml:space="preserve">plaste, </w:t>
      </w:r>
      <w:proofErr w:type="spellStart"/>
      <w:r w:rsidR="0062067D">
        <w:rPr>
          <w:bCs/>
          <w:sz w:val="18"/>
          <w:szCs w:val="18"/>
        </w:rPr>
        <w:t>TPU</w:t>
      </w:r>
      <w:proofErr w:type="spellEnd"/>
      <w:r w:rsidR="0062067D">
        <w:rPr>
          <w:bCs/>
          <w:sz w:val="18"/>
          <w:szCs w:val="18"/>
        </w:rPr>
        <w:t xml:space="preserve"> und TPE von </w:t>
      </w:r>
      <w:proofErr w:type="spellStart"/>
      <w:r w:rsidR="0062067D">
        <w:rPr>
          <w:bCs/>
          <w:sz w:val="18"/>
          <w:szCs w:val="18"/>
        </w:rPr>
        <w:t>Ravago</w:t>
      </w:r>
      <w:proofErr w:type="spellEnd"/>
      <w:r w:rsidR="0062067D">
        <w:rPr>
          <w:bCs/>
          <w:sz w:val="18"/>
          <w:szCs w:val="18"/>
        </w:rPr>
        <w:t>,</w:t>
      </w:r>
      <w:r w:rsidRPr="007F5BA1">
        <w:rPr>
          <w:bCs/>
          <w:sz w:val="18"/>
          <w:szCs w:val="18"/>
        </w:rPr>
        <w:t xml:space="preserve"> PET von </w:t>
      </w:r>
      <w:proofErr w:type="spellStart"/>
      <w:r w:rsidRPr="007F5BA1">
        <w:rPr>
          <w:bCs/>
          <w:sz w:val="18"/>
          <w:szCs w:val="18"/>
        </w:rPr>
        <w:t>Dufor</w:t>
      </w:r>
      <w:proofErr w:type="spellEnd"/>
      <w:r w:rsidRPr="007F5BA1">
        <w:rPr>
          <w:bCs/>
          <w:sz w:val="18"/>
          <w:szCs w:val="18"/>
        </w:rPr>
        <w:t xml:space="preserve">, Biopolymere von FKuR, Rotationsform-Kunststoffe von </w:t>
      </w:r>
      <w:proofErr w:type="spellStart"/>
      <w:r w:rsidRPr="007F5BA1">
        <w:rPr>
          <w:bCs/>
          <w:sz w:val="18"/>
          <w:szCs w:val="18"/>
        </w:rPr>
        <w:t>LyondellBasell</w:t>
      </w:r>
      <w:proofErr w:type="spellEnd"/>
      <w:r w:rsidRPr="007F5BA1">
        <w:rPr>
          <w:bCs/>
          <w:sz w:val="18"/>
          <w:szCs w:val="18"/>
        </w:rPr>
        <w:t>, Standardkunststoffe, Masterbatch und Additive sowie kundenspezifische Compounds.</w:t>
      </w:r>
    </w:p>
    <w:p w14:paraId="1B5DAB57" w14:textId="6AECBD63" w:rsidR="00AB138E" w:rsidRDefault="00AB138E" w:rsidP="006F7923">
      <w:pPr>
        <w:pStyle w:val="Belegexemplare"/>
        <w:spacing w:before="360"/>
        <w:rPr>
          <w:szCs w:val="22"/>
        </w:rPr>
      </w:pPr>
      <w:r w:rsidRPr="00D74661">
        <w:rPr>
          <w:szCs w:val="22"/>
          <w:u w:val="single"/>
        </w:rPr>
        <w:t>Belegexemplare und redakti</w:t>
      </w:r>
      <w:r w:rsidR="001108EB">
        <w:rPr>
          <w:szCs w:val="22"/>
          <w:u w:val="single"/>
        </w:rPr>
        <w:t>o</w:t>
      </w:r>
      <w:r w:rsidR="005E7162">
        <w:rPr>
          <w:szCs w:val="22"/>
          <w:u w:val="single"/>
        </w:rPr>
        <w:t>ne</w:t>
      </w:r>
      <w:r w:rsidRPr="00D74661">
        <w:rPr>
          <w:szCs w:val="22"/>
          <w:u w:val="single"/>
        </w:rPr>
        <w:t>lle Rückfragen bitte an</w:t>
      </w:r>
      <w:r w:rsidRPr="00D74661">
        <w:rPr>
          <w:szCs w:val="22"/>
        </w:rPr>
        <w:t>:</w:t>
      </w:r>
      <w:r w:rsidRPr="00D74661">
        <w:rPr>
          <w:szCs w:val="22"/>
        </w:rPr>
        <w:br/>
        <w:t>K</w:t>
      </w:r>
      <w:r w:rsidR="00DC6D15" w:rsidRPr="00D74661">
        <w:rPr>
          <w:szCs w:val="22"/>
        </w:rPr>
        <w:t>onsens</w:t>
      </w:r>
      <w:r w:rsidRPr="00D74661">
        <w:rPr>
          <w:szCs w:val="22"/>
        </w:rPr>
        <w:t xml:space="preserve"> PR GmbH</w:t>
      </w:r>
      <w:r w:rsidR="00DC6D15" w:rsidRPr="00D74661">
        <w:rPr>
          <w:szCs w:val="22"/>
        </w:rPr>
        <w:t xml:space="preserve"> &amp; Co. KG</w:t>
      </w:r>
      <w:r w:rsidRPr="00D74661">
        <w:rPr>
          <w:szCs w:val="22"/>
        </w:rPr>
        <w:t>, Dr. Jörg Wolters</w:t>
      </w:r>
      <w:r w:rsidRPr="00D74661">
        <w:rPr>
          <w:szCs w:val="22"/>
        </w:rPr>
        <w:br/>
      </w:r>
      <w:r w:rsidR="003B74EF">
        <w:rPr>
          <w:szCs w:val="22"/>
        </w:rPr>
        <w:t>Im Kühlen Grund 10</w:t>
      </w:r>
      <w:r w:rsidRPr="00D74661">
        <w:rPr>
          <w:szCs w:val="22"/>
        </w:rPr>
        <w:t>, D-64823 Groß-Umstadt</w:t>
      </w:r>
      <w:r w:rsidRPr="00D74661">
        <w:rPr>
          <w:szCs w:val="22"/>
        </w:rPr>
        <w:br/>
        <w:t xml:space="preserve">Tel.: </w:t>
      </w:r>
      <w:r w:rsidR="00D24541" w:rsidRPr="00D74661">
        <w:rPr>
          <w:szCs w:val="22"/>
        </w:rPr>
        <w:t>+</w:t>
      </w:r>
      <w:r w:rsidRPr="00D74661">
        <w:rPr>
          <w:szCs w:val="22"/>
        </w:rPr>
        <w:t>49 (0) 60 78/93 63</w:t>
      </w:r>
      <w:r w:rsidR="00D24541" w:rsidRPr="00D74661">
        <w:rPr>
          <w:szCs w:val="22"/>
        </w:rPr>
        <w:t>-</w:t>
      </w:r>
      <w:r w:rsidRPr="00D74661">
        <w:rPr>
          <w:szCs w:val="22"/>
        </w:rPr>
        <w:t xml:space="preserve">13, E-Mail: </w:t>
      </w:r>
      <w:hyperlink r:id="rId13" w:history="1">
        <w:r w:rsidR="00D74661" w:rsidRPr="00D16EDD">
          <w:rPr>
            <w:rStyle w:val="Hyperlink"/>
            <w:szCs w:val="22"/>
          </w:rPr>
          <w:t>mail@konsens.de</w:t>
        </w:r>
      </w:hyperlink>
    </w:p>
    <w:p w14:paraId="7382F4BB" w14:textId="77777777" w:rsidR="00D34617" w:rsidRPr="009277F9" w:rsidRDefault="009277F9" w:rsidP="009277F9">
      <w:pPr>
        <w:pStyle w:val="Download-Hinweis"/>
        <w:rPr>
          <w:sz w:val="22"/>
          <w:szCs w:val="22"/>
          <w:u w:val="single"/>
        </w:rPr>
      </w:pPr>
      <w:r w:rsidRPr="00D74661">
        <w:rPr>
          <w:sz w:val="22"/>
          <w:szCs w:val="22"/>
        </w:rPr>
        <w:t xml:space="preserve">Sie finden diese </w:t>
      </w:r>
      <w:r w:rsidRPr="00D74661">
        <w:rPr>
          <w:sz w:val="22"/>
          <w:szCs w:val="22"/>
          <w:u w:val="single"/>
        </w:rPr>
        <w:t>Pressemitteilung als Word-Datei</w:t>
      </w:r>
      <w:r>
        <w:rPr>
          <w:sz w:val="22"/>
          <w:szCs w:val="22"/>
          <w:u w:val="single"/>
        </w:rPr>
        <w:t xml:space="preserve"> sowie das Bild als </w:t>
      </w:r>
      <w:proofErr w:type="spellStart"/>
      <w:r>
        <w:rPr>
          <w:sz w:val="22"/>
          <w:szCs w:val="22"/>
          <w:u w:val="single"/>
        </w:rPr>
        <w:t>jpg</w:t>
      </w:r>
      <w:proofErr w:type="spellEnd"/>
      <w:r>
        <w:rPr>
          <w:sz w:val="22"/>
          <w:szCs w:val="22"/>
          <w:u w:val="single"/>
        </w:rPr>
        <w:t>-Datei</w:t>
      </w:r>
      <w:r>
        <w:rPr>
          <w:sz w:val="22"/>
          <w:szCs w:val="22"/>
          <w:u w:val="single"/>
        </w:rPr>
        <w:br/>
      </w:r>
      <w:r w:rsidRPr="00D74661">
        <w:rPr>
          <w:sz w:val="22"/>
          <w:szCs w:val="22"/>
        </w:rPr>
        <w:t>zum Download unter: http://www.konsens.de/ultrapolymers.html</w:t>
      </w:r>
    </w:p>
    <w:sectPr w:rsidR="00D34617" w:rsidRPr="009277F9" w:rsidSect="004E4F2D">
      <w:headerReference w:type="even" r:id="rId14"/>
      <w:headerReference w:type="default" r:id="rId15"/>
      <w:footerReference w:type="default" r:id="rId16"/>
      <w:pgSz w:w="11906" w:h="16838" w:code="9"/>
      <w:pgMar w:top="3088" w:right="1700" w:bottom="993" w:left="1843" w:header="709" w:footer="2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C3FF1" w14:textId="77777777" w:rsidR="007D768E" w:rsidRDefault="007D768E">
      <w:pPr>
        <w:spacing w:before="0" w:line="240" w:lineRule="auto"/>
      </w:pPr>
      <w:r>
        <w:separator/>
      </w:r>
    </w:p>
  </w:endnote>
  <w:endnote w:type="continuationSeparator" w:id="0">
    <w:p w14:paraId="785F2419" w14:textId="77777777" w:rsidR="007D768E" w:rsidRDefault="007D768E">
      <w:pPr>
        <w:spacing w:before="0" w:line="240" w:lineRule="auto"/>
      </w:pPr>
      <w:r>
        <w:continuationSeparator/>
      </w:r>
    </w:p>
  </w:endnote>
  <w:endnote w:type="continuationNotice" w:id="1">
    <w:p w14:paraId="0589EED4" w14:textId="77777777" w:rsidR="007D768E" w:rsidRDefault="007D768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4CDC" w14:textId="77777777" w:rsidR="00EA4601" w:rsidRPr="00A443D3" w:rsidRDefault="00EA4601" w:rsidP="00C47FF6">
    <w:pPr>
      <w:pStyle w:val="FuzeileersteZeile"/>
      <w:ind w:right="-284"/>
      <w:rPr>
        <w:sz w:val="16"/>
        <w:szCs w:val="16"/>
      </w:rPr>
    </w:pPr>
    <w:r w:rsidRPr="00A443D3">
      <w:rPr>
        <w:sz w:val="16"/>
        <w:szCs w:val="16"/>
      </w:rPr>
      <w:t>Ultrapolymers Deutschland GmbH   –   Unterer Talweg 46   –   D-86179 Augsburg</w:t>
    </w:r>
  </w:p>
  <w:p w14:paraId="5F8152DC" w14:textId="38ABBDC1" w:rsidR="00EA4601" w:rsidRPr="00A443D3" w:rsidRDefault="00EA4601" w:rsidP="00C47FF6">
    <w:pPr>
      <w:pStyle w:val="Fuzeile"/>
      <w:ind w:right="-284"/>
      <w:rPr>
        <w:sz w:val="16"/>
        <w:szCs w:val="16"/>
      </w:rPr>
    </w:pPr>
    <w:r w:rsidRPr="00A443D3">
      <w:rPr>
        <w:sz w:val="16"/>
        <w:szCs w:val="16"/>
      </w:rPr>
      <w:t xml:space="preserve">Tel.: +49 (0) 8 21/2 72 33-0   –   Fax: +49 (0) 8 21/2 72 33-80 </w:t>
    </w:r>
    <w:r>
      <w:rPr>
        <w:sz w:val="16"/>
        <w:szCs w:val="16"/>
      </w:rPr>
      <w:t xml:space="preserve"> </w:t>
    </w:r>
    <w:r w:rsidR="007A1927">
      <w:rPr>
        <w:sz w:val="16"/>
        <w:szCs w:val="16"/>
      </w:rPr>
      <w:t>E-Mail: ask.de@ultrapolymers.com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CB50F" w14:textId="77777777" w:rsidR="007D768E" w:rsidRDefault="007D768E">
      <w:pPr>
        <w:spacing w:before="0" w:line="240" w:lineRule="auto"/>
      </w:pPr>
      <w:r>
        <w:separator/>
      </w:r>
    </w:p>
  </w:footnote>
  <w:footnote w:type="continuationSeparator" w:id="0">
    <w:p w14:paraId="65F979F6" w14:textId="77777777" w:rsidR="007D768E" w:rsidRDefault="007D768E">
      <w:pPr>
        <w:spacing w:before="0" w:line="240" w:lineRule="auto"/>
      </w:pPr>
      <w:r>
        <w:continuationSeparator/>
      </w:r>
    </w:p>
  </w:footnote>
  <w:footnote w:type="continuationNotice" w:id="1">
    <w:p w14:paraId="68CA4224" w14:textId="77777777" w:rsidR="007D768E" w:rsidRDefault="007D768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3BB6" w14:textId="77777777" w:rsidR="00EA4601" w:rsidRDefault="00EA4601">
    <w:pPr>
      <w:pStyle w:val="Kopfzeile"/>
    </w:pPr>
  </w:p>
  <w:p w14:paraId="7A42A189" w14:textId="77777777" w:rsidR="00EA4601" w:rsidRDefault="00EA4601"/>
  <w:p w14:paraId="693BFE9A" w14:textId="77777777" w:rsidR="00EA4601" w:rsidRDefault="00EA4601"/>
  <w:p w14:paraId="3DA34146" w14:textId="77777777" w:rsidR="00EA4601" w:rsidRDefault="00EA4601"/>
  <w:p w14:paraId="3B0BE06A" w14:textId="77777777" w:rsidR="00EA4601" w:rsidRDefault="00EA46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53"/>
      <w:gridCol w:w="5526"/>
    </w:tblGrid>
    <w:tr w:rsidR="00EA4601" w14:paraId="68DD629F" w14:textId="77777777" w:rsidTr="00F97A70">
      <w:tc>
        <w:tcPr>
          <w:tcW w:w="4605" w:type="dxa"/>
          <w:shd w:val="clear" w:color="auto" w:fill="auto"/>
          <w:vAlign w:val="bottom"/>
        </w:tcPr>
        <w:p w14:paraId="7725AB05" w14:textId="77777777" w:rsidR="00EA4601" w:rsidRPr="004C540B" w:rsidRDefault="00EA4601" w:rsidP="00F97A7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lang w:eastAsia="en-GB"/>
            </w:rPr>
          </w:pPr>
        </w:p>
      </w:tc>
      <w:tc>
        <w:tcPr>
          <w:tcW w:w="4606" w:type="dxa"/>
          <w:shd w:val="clear" w:color="auto" w:fill="auto"/>
          <w:vAlign w:val="bottom"/>
        </w:tcPr>
        <w:p w14:paraId="7B1EE336" w14:textId="77777777" w:rsidR="00EA4601" w:rsidRPr="004C540B" w:rsidRDefault="00EA4601" w:rsidP="00F97A70">
          <w:pPr>
            <w:tabs>
              <w:tab w:val="center" w:pos="6663"/>
            </w:tabs>
            <w:spacing w:line="240" w:lineRule="auto"/>
            <w:jc w:val="right"/>
            <w:rPr>
              <w:rFonts w:ascii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</w:rPr>
            <w:drawing>
              <wp:inline distT="0" distB="0" distL="0" distR="0" wp14:anchorId="4D293FC4" wp14:editId="42801A3E">
                <wp:extent cx="3368040" cy="618490"/>
                <wp:effectExtent l="0" t="0" r="3810" b="0"/>
                <wp:docPr id="4" name="Bild 4" descr="G:\1_Projekte\Ultrapolymers\allgemein\ultrapolymers  + a spirit of partnersh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:\1_Projekte\Ultrapolymers\allgemein\ultrapolymers  + a spirit of partnersh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804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FF8D52" w14:textId="77777777" w:rsidR="00EA4601" w:rsidRPr="004C540B" w:rsidRDefault="00EA4601" w:rsidP="00F97A70">
          <w:pPr>
            <w:spacing w:line="240" w:lineRule="auto"/>
            <w:jc w:val="right"/>
            <w:rPr>
              <w:rFonts w:ascii="Times New Roman" w:hAnsi="Times New Roman"/>
              <w:sz w:val="24"/>
              <w:szCs w:val="24"/>
              <w:lang w:val="en-GB" w:eastAsia="en-GB"/>
            </w:rPr>
          </w:pPr>
          <w:r w:rsidRPr="004C540B">
            <w:rPr>
              <w:color w:val="595959"/>
              <w:spacing w:val="60"/>
              <w:sz w:val="28"/>
              <w:szCs w:val="28"/>
              <w:lang w:eastAsia="en-GB"/>
            </w:rPr>
            <w:t>PRESSEMITTEILUNG</w:t>
          </w:r>
        </w:p>
      </w:tc>
    </w:tr>
  </w:tbl>
  <w:p w14:paraId="101D53E4" w14:textId="77777777" w:rsidR="00EA4601" w:rsidRDefault="00EA4601" w:rsidP="00E31A3A">
    <w:pPr>
      <w:pStyle w:val="KopfzeileLogo"/>
      <w:ind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507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C47C5"/>
    <w:multiLevelType w:val="hybridMultilevel"/>
    <w:tmpl w:val="0CEAB2B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732856"/>
    <w:multiLevelType w:val="hybridMultilevel"/>
    <w:tmpl w:val="3F10D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6790"/>
    <w:multiLevelType w:val="hybridMultilevel"/>
    <w:tmpl w:val="7A7C54E2"/>
    <w:lvl w:ilvl="0" w:tplc="D6088CF4">
      <w:start w:val="1"/>
      <w:numFmt w:val="bullet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85103CA"/>
    <w:multiLevelType w:val="hybridMultilevel"/>
    <w:tmpl w:val="36362F34"/>
    <w:lvl w:ilvl="0" w:tplc="0407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9F0FCD"/>
    <w:multiLevelType w:val="multilevel"/>
    <w:tmpl w:val="979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02ADD"/>
    <w:multiLevelType w:val="hybridMultilevel"/>
    <w:tmpl w:val="45D2F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C6267"/>
    <w:multiLevelType w:val="hybridMultilevel"/>
    <w:tmpl w:val="BADE6B2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5F1D83"/>
    <w:multiLevelType w:val="hybridMultilevel"/>
    <w:tmpl w:val="A9665AF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A5157B5"/>
    <w:multiLevelType w:val="singleLevel"/>
    <w:tmpl w:val="DA72C82A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F149AF"/>
    <w:multiLevelType w:val="hybridMultilevel"/>
    <w:tmpl w:val="FD9CEAAC"/>
    <w:lvl w:ilvl="0" w:tplc="242E61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15"/>
    <w:rsid w:val="000079B8"/>
    <w:rsid w:val="0001095B"/>
    <w:rsid w:val="00012084"/>
    <w:rsid w:val="000124B5"/>
    <w:rsid w:val="00012F53"/>
    <w:rsid w:val="00016B12"/>
    <w:rsid w:val="00022E72"/>
    <w:rsid w:val="00023ACD"/>
    <w:rsid w:val="00025DF2"/>
    <w:rsid w:val="00027785"/>
    <w:rsid w:val="00027F59"/>
    <w:rsid w:val="0003225C"/>
    <w:rsid w:val="00037093"/>
    <w:rsid w:val="00041151"/>
    <w:rsid w:val="00045CA2"/>
    <w:rsid w:val="0005085E"/>
    <w:rsid w:val="00053E93"/>
    <w:rsid w:val="0006597A"/>
    <w:rsid w:val="000700F4"/>
    <w:rsid w:val="000771EE"/>
    <w:rsid w:val="00081C94"/>
    <w:rsid w:val="0008368F"/>
    <w:rsid w:val="00083B88"/>
    <w:rsid w:val="00084F56"/>
    <w:rsid w:val="00090C46"/>
    <w:rsid w:val="00091917"/>
    <w:rsid w:val="000950EF"/>
    <w:rsid w:val="0009579C"/>
    <w:rsid w:val="000A039C"/>
    <w:rsid w:val="000A264E"/>
    <w:rsid w:val="000A39BF"/>
    <w:rsid w:val="000A6E97"/>
    <w:rsid w:val="000A7890"/>
    <w:rsid w:val="000A78EF"/>
    <w:rsid w:val="000B0B1F"/>
    <w:rsid w:val="000B146D"/>
    <w:rsid w:val="000B1899"/>
    <w:rsid w:val="000B3568"/>
    <w:rsid w:val="000C2A43"/>
    <w:rsid w:val="000C7314"/>
    <w:rsid w:val="000D34AB"/>
    <w:rsid w:val="000D45F9"/>
    <w:rsid w:val="000D46A2"/>
    <w:rsid w:val="000D5657"/>
    <w:rsid w:val="000D653C"/>
    <w:rsid w:val="000D6DB4"/>
    <w:rsid w:val="000D6DD8"/>
    <w:rsid w:val="000E7720"/>
    <w:rsid w:val="000F27B8"/>
    <w:rsid w:val="000F359F"/>
    <w:rsid w:val="000F6162"/>
    <w:rsid w:val="00103D7B"/>
    <w:rsid w:val="00105040"/>
    <w:rsid w:val="00105364"/>
    <w:rsid w:val="0010792F"/>
    <w:rsid w:val="001108EB"/>
    <w:rsid w:val="001135D7"/>
    <w:rsid w:val="00115E6F"/>
    <w:rsid w:val="00120123"/>
    <w:rsid w:val="00121551"/>
    <w:rsid w:val="00125762"/>
    <w:rsid w:val="00126E93"/>
    <w:rsid w:val="00127167"/>
    <w:rsid w:val="00127E1A"/>
    <w:rsid w:val="001313B2"/>
    <w:rsid w:val="001367E8"/>
    <w:rsid w:val="00137563"/>
    <w:rsid w:val="0013795C"/>
    <w:rsid w:val="001412D4"/>
    <w:rsid w:val="0014194F"/>
    <w:rsid w:val="001468D8"/>
    <w:rsid w:val="0014765C"/>
    <w:rsid w:val="00147C48"/>
    <w:rsid w:val="00150858"/>
    <w:rsid w:val="00153DE4"/>
    <w:rsid w:val="00156BA3"/>
    <w:rsid w:val="00160DD1"/>
    <w:rsid w:val="0016180E"/>
    <w:rsid w:val="00161C18"/>
    <w:rsid w:val="00161D83"/>
    <w:rsid w:val="00164FE2"/>
    <w:rsid w:val="001710FE"/>
    <w:rsid w:val="001748EB"/>
    <w:rsid w:val="00176C95"/>
    <w:rsid w:val="001775E6"/>
    <w:rsid w:val="00180635"/>
    <w:rsid w:val="00183B05"/>
    <w:rsid w:val="00183C7A"/>
    <w:rsid w:val="001970EE"/>
    <w:rsid w:val="0019724A"/>
    <w:rsid w:val="001A2C8C"/>
    <w:rsid w:val="001A6033"/>
    <w:rsid w:val="001A77AC"/>
    <w:rsid w:val="001B0DC2"/>
    <w:rsid w:val="001B3CBE"/>
    <w:rsid w:val="001B5070"/>
    <w:rsid w:val="001B755C"/>
    <w:rsid w:val="001C069F"/>
    <w:rsid w:val="001C0CE6"/>
    <w:rsid w:val="001C1AC1"/>
    <w:rsid w:val="001C2078"/>
    <w:rsid w:val="001C2BF8"/>
    <w:rsid w:val="001C366C"/>
    <w:rsid w:val="001C3936"/>
    <w:rsid w:val="001C40FC"/>
    <w:rsid w:val="001C4BB1"/>
    <w:rsid w:val="001D3D0B"/>
    <w:rsid w:val="001D4B2A"/>
    <w:rsid w:val="001D599E"/>
    <w:rsid w:val="001D6E43"/>
    <w:rsid w:val="001E4B31"/>
    <w:rsid w:val="001E4CDC"/>
    <w:rsid w:val="001E519C"/>
    <w:rsid w:val="001E5C2A"/>
    <w:rsid w:val="001E7882"/>
    <w:rsid w:val="001F360A"/>
    <w:rsid w:val="001F377B"/>
    <w:rsid w:val="001F647B"/>
    <w:rsid w:val="00200A58"/>
    <w:rsid w:val="00201C63"/>
    <w:rsid w:val="00202039"/>
    <w:rsid w:val="00207BC1"/>
    <w:rsid w:val="00210537"/>
    <w:rsid w:val="00214603"/>
    <w:rsid w:val="00222082"/>
    <w:rsid w:val="00223DD5"/>
    <w:rsid w:val="002321F0"/>
    <w:rsid w:val="002328D3"/>
    <w:rsid w:val="00235566"/>
    <w:rsid w:val="002365AA"/>
    <w:rsid w:val="00237868"/>
    <w:rsid w:val="00241EAF"/>
    <w:rsid w:val="002426D8"/>
    <w:rsid w:val="002464FB"/>
    <w:rsid w:val="0025083F"/>
    <w:rsid w:val="00250EE5"/>
    <w:rsid w:val="0025131D"/>
    <w:rsid w:val="00252425"/>
    <w:rsid w:val="00254073"/>
    <w:rsid w:val="00254DB9"/>
    <w:rsid w:val="002608A1"/>
    <w:rsid w:val="00263BE1"/>
    <w:rsid w:val="00264F1C"/>
    <w:rsid w:val="00265D65"/>
    <w:rsid w:val="00266C59"/>
    <w:rsid w:val="00267A43"/>
    <w:rsid w:val="00267CBA"/>
    <w:rsid w:val="0027023C"/>
    <w:rsid w:val="00271366"/>
    <w:rsid w:val="002757CC"/>
    <w:rsid w:val="00283201"/>
    <w:rsid w:val="00283E08"/>
    <w:rsid w:val="00284EF3"/>
    <w:rsid w:val="00285294"/>
    <w:rsid w:val="00295003"/>
    <w:rsid w:val="002A1408"/>
    <w:rsid w:val="002A189B"/>
    <w:rsid w:val="002A4366"/>
    <w:rsid w:val="002A49EA"/>
    <w:rsid w:val="002B07C6"/>
    <w:rsid w:val="002B112F"/>
    <w:rsid w:val="002B36EC"/>
    <w:rsid w:val="002B6E52"/>
    <w:rsid w:val="002C3A4D"/>
    <w:rsid w:val="002C425C"/>
    <w:rsid w:val="002D2631"/>
    <w:rsid w:val="002D38D8"/>
    <w:rsid w:val="002D6C1D"/>
    <w:rsid w:val="002E1A31"/>
    <w:rsid w:val="002F1AF4"/>
    <w:rsid w:val="002F2E1D"/>
    <w:rsid w:val="002F3C4C"/>
    <w:rsid w:val="002F465C"/>
    <w:rsid w:val="002F47EE"/>
    <w:rsid w:val="00303698"/>
    <w:rsid w:val="003038F9"/>
    <w:rsid w:val="00306F15"/>
    <w:rsid w:val="0032063D"/>
    <w:rsid w:val="003217BF"/>
    <w:rsid w:val="00322264"/>
    <w:rsid w:val="003223EE"/>
    <w:rsid w:val="00324DB8"/>
    <w:rsid w:val="00331A66"/>
    <w:rsid w:val="00332207"/>
    <w:rsid w:val="0033276F"/>
    <w:rsid w:val="00335224"/>
    <w:rsid w:val="003401E6"/>
    <w:rsid w:val="00345828"/>
    <w:rsid w:val="00346F82"/>
    <w:rsid w:val="0035215B"/>
    <w:rsid w:val="00357392"/>
    <w:rsid w:val="00357BF9"/>
    <w:rsid w:val="00361A5A"/>
    <w:rsid w:val="0036234E"/>
    <w:rsid w:val="00366483"/>
    <w:rsid w:val="00370A0C"/>
    <w:rsid w:val="00371CE3"/>
    <w:rsid w:val="0037367F"/>
    <w:rsid w:val="00375387"/>
    <w:rsid w:val="003778C2"/>
    <w:rsid w:val="00381426"/>
    <w:rsid w:val="003816AA"/>
    <w:rsid w:val="00383733"/>
    <w:rsid w:val="00385285"/>
    <w:rsid w:val="0038712A"/>
    <w:rsid w:val="0039120B"/>
    <w:rsid w:val="00392DE4"/>
    <w:rsid w:val="00393082"/>
    <w:rsid w:val="003953E6"/>
    <w:rsid w:val="003954CE"/>
    <w:rsid w:val="00395F23"/>
    <w:rsid w:val="003A41F0"/>
    <w:rsid w:val="003B1625"/>
    <w:rsid w:val="003B17BA"/>
    <w:rsid w:val="003B5BEB"/>
    <w:rsid w:val="003B74EF"/>
    <w:rsid w:val="003B7557"/>
    <w:rsid w:val="003C7A2C"/>
    <w:rsid w:val="003D09D7"/>
    <w:rsid w:val="003E2D14"/>
    <w:rsid w:val="003E5B7A"/>
    <w:rsid w:val="003F2605"/>
    <w:rsid w:val="003F41A0"/>
    <w:rsid w:val="003F4A9A"/>
    <w:rsid w:val="003F508C"/>
    <w:rsid w:val="003F5FF5"/>
    <w:rsid w:val="003F6474"/>
    <w:rsid w:val="003F6E3B"/>
    <w:rsid w:val="003F7521"/>
    <w:rsid w:val="003F7619"/>
    <w:rsid w:val="004015D5"/>
    <w:rsid w:val="0041018F"/>
    <w:rsid w:val="0041402B"/>
    <w:rsid w:val="00420076"/>
    <w:rsid w:val="0042016E"/>
    <w:rsid w:val="004213FE"/>
    <w:rsid w:val="00423E25"/>
    <w:rsid w:val="004251CF"/>
    <w:rsid w:val="0043221B"/>
    <w:rsid w:val="00432379"/>
    <w:rsid w:val="004329E7"/>
    <w:rsid w:val="00437892"/>
    <w:rsid w:val="00437B3D"/>
    <w:rsid w:val="00440B0C"/>
    <w:rsid w:val="00441E0B"/>
    <w:rsid w:val="004427FC"/>
    <w:rsid w:val="004432D4"/>
    <w:rsid w:val="00443B77"/>
    <w:rsid w:val="00444743"/>
    <w:rsid w:val="004476DF"/>
    <w:rsid w:val="00447D8C"/>
    <w:rsid w:val="00450F35"/>
    <w:rsid w:val="00452510"/>
    <w:rsid w:val="004562A7"/>
    <w:rsid w:val="00462D66"/>
    <w:rsid w:val="00464374"/>
    <w:rsid w:val="00464835"/>
    <w:rsid w:val="0046774A"/>
    <w:rsid w:val="00471626"/>
    <w:rsid w:val="00471DFE"/>
    <w:rsid w:val="00474FDD"/>
    <w:rsid w:val="0047666E"/>
    <w:rsid w:val="00477BEA"/>
    <w:rsid w:val="00480472"/>
    <w:rsid w:val="00480FBF"/>
    <w:rsid w:val="00481244"/>
    <w:rsid w:val="00482692"/>
    <w:rsid w:val="004906B6"/>
    <w:rsid w:val="00490C0B"/>
    <w:rsid w:val="00492AFC"/>
    <w:rsid w:val="00492E5B"/>
    <w:rsid w:val="00496618"/>
    <w:rsid w:val="004A378B"/>
    <w:rsid w:val="004B23F8"/>
    <w:rsid w:val="004B3F8E"/>
    <w:rsid w:val="004B4B16"/>
    <w:rsid w:val="004C4712"/>
    <w:rsid w:val="004C540B"/>
    <w:rsid w:val="004C5B57"/>
    <w:rsid w:val="004C638D"/>
    <w:rsid w:val="004D29EF"/>
    <w:rsid w:val="004D3699"/>
    <w:rsid w:val="004D527F"/>
    <w:rsid w:val="004D6465"/>
    <w:rsid w:val="004E4F2D"/>
    <w:rsid w:val="004E5AC3"/>
    <w:rsid w:val="004E7C1C"/>
    <w:rsid w:val="004F155C"/>
    <w:rsid w:val="004F52A3"/>
    <w:rsid w:val="004F5BDF"/>
    <w:rsid w:val="004F65D9"/>
    <w:rsid w:val="00500910"/>
    <w:rsid w:val="0050176C"/>
    <w:rsid w:val="0050650C"/>
    <w:rsid w:val="0051032D"/>
    <w:rsid w:val="005113D1"/>
    <w:rsid w:val="00512847"/>
    <w:rsid w:val="005205EC"/>
    <w:rsid w:val="00522A35"/>
    <w:rsid w:val="005241B2"/>
    <w:rsid w:val="00524436"/>
    <w:rsid w:val="00527B83"/>
    <w:rsid w:val="00541D99"/>
    <w:rsid w:val="0054348A"/>
    <w:rsid w:val="005469C1"/>
    <w:rsid w:val="00551581"/>
    <w:rsid w:val="005532D4"/>
    <w:rsid w:val="00553E9F"/>
    <w:rsid w:val="00554417"/>
    <w:rsid w:val="00560945"/>
    <w:rsid w:val="00571E4A"/>
    <w:rsid w:val="00583DB5"/>
    <w:rsid w:val="0058735A"/>
    <w:rsid w:val="00592219"/>
    <w:rsid w:val="005941F7"/>
    <w:rsid w:val="00594BB1"/>
    <w:rsid w:val="005953EA"/>
    <w:rsid w:val="00595583"/>
    <w:rsid w:val="00597806"/>
    <w:rsid w:val="005A32E7"/>
    <w:rsid w:val="005A4562"/>
    <w:rsid w:val="005A4B5C"/>
    <w:rsid w:val="005A577E"/>
    <w:rsid w:val="005A6270"/>
    <w:rsid w:val="005A65CF"/>
    <w:rsid w:val="005B2FE7"/>
    <w:rsid w:val="005B7A2B"/>
    <w:rsid w:val="005C1AF3"/>
    <w:rsid w:val="005C5F5D"/>
    <w:rsid w:val="005D4A07"/>
    <w:rsid w:val="005D51F5"/>
    <w:rsid w:val="005D5DD4"/>
    <w:rsid w:val="005D6383"/>
    <w:rsid w:val="005D7AD4"/>
    <w:rsid w:val="005E5EB4"/>
    <w:rsid w:val="005E6AC0"/>
    <w:rsid w:val="005E7162"/>
    <w:rsid w:val="005E743D"/>
    <w:rsid w:val="005F1453"/>
    <w:rsid w:val="005F1A79"/>
    <w:rsid w:val="005F36C5"/>
    <w:rsid w:val="005F6E0D"/>
    <w:rsid w:val="00601673"/>
    <w:rsid w:val="0060328C"/>
    <w:rsid w:val="0061175A"/>
    <w:rsid w:val="0061192B"/>
    <w:rsid w:val="0061431D"/>
    <w:rsid w:val="006162D3"/>
    <w:rsid w:val="00620479"/>
    <w:rsid w:val="0062067D"/>
    <w:rsid w:val="00622516"/>
    <w:rsid w:val="00625EF6"/>
    <w:rsid w:val="00626337"/>
    <w:rsid w:val="00631A10"/>
    <w:rsid w:val="00637457"/>
    <w:rsid w:val="00643A54"/>
    <w:rsid w:val="00646280"/>
    <w:rsid w:val="006463FE"/>
    <w:rsid w:val="00661B80"/>
    <w:rsid w:val="00662649"/>
    <w:rsid w:val="00662949"/>
    <w:rsid w:val="006629FA"/>
    <w:rsid w:val="00663A50"/>
    <w:rsid w:val="00665BA8"/>
    <w:rsid w:val="0067180D"/>
    <w:rsid w:val="006811EB"/>
    <w:rsid w:val="006837A6"/>
    <w:rsid w:val="0068423C"/>
    <w:rsid w:val="00686718"/>
    <w:rsid w:val="00686AE2"/>
    <w:rsid w:val="006873FB"/>
    <w:rsid w:val="00690C83"/>
    <w:rsid w:val="00690F78"/>
    <w:rsid w:val="00692513"/>
    <w:rsid w:val="00697ACD"/>
    <w:rsid w:val="006A0012"/>
    <w:rsid w:val="006A23F9"/>
    <w:rsid w:val="006A3C90"/>
    <w:rsid w:val="006A5349"/>
    <w:rsid w:val="006A699F"/>
    <w:rsid w:val="006B07D5"/>
    <w:rsid w:val="006B09CA"/>
    <w:rsid w:val="006B491F"/>
    <w:rsid w:val="006C234A"/>
    <w:rsid w:val="006C4CFA"/>
    <w:rsid w:val="006C4EF9"/>
    <w:rsid w:val="006C56D3"/>
    <w:rsid w:val="006C6C08"/>
    <w:rsid w:val="006D2C13"/>
    <w:rsid w:val="006E0C79"/>
    <w:rsid w:val="006E4470"/>
    <w:rsid w:val="006E598F"/>
    <w:rsid w:val="006F0175"/>
    <w:rsid w:val="006F1AF4"/>
    <w:rsid w:val="006F2542"/>
    <w:rsid w:val="006F3DA7"/>
    <w:rsid w:val="006F4324"/>
    <w:rsid w:val="006F57B1"/>
    <w:rsid w:val="006F679E"/>
    <w:rsid w:val="006F7923"/>
    <w:rsid w:val="00705279"/>
    <w:rsid w:val="00706E16"/>
    <w:rsid w:val="00706E60"/>
    <w:rsid w:val="007102B1"/>
    <w:rsid w:val="0071036D"/>
    <w:rsid w:val="007110E9"/>
    <w:rsid w:val="00715C4F"/>
    <w:rsid w:val="007168F0"/>
    <w:rsid w:val="00721E8C"/>
    <w:rsid w:val="00722E56"/>
    <w:rsid w:val="00724986"/>
    <w:rsid w:val="00724CD6"/>
    <w:rsid w:val="00725051"/>
    <w:rsid w:val="007332EA"/>
    <w:rsid w:val="007350EF"/>
    <w:rsid w:val="0073571F"/>
    <w:rsid w:val="007375D0"/>
    <w:rsid w:val="0074251C"/>
    <w:rsid w:val="007425D8"/>
    <w:rsid w:val="007431CE"/>
    <w:rsid w:val="007521FA"/>
    <w:rsid w:val="00753211"/>
    <w:rsid w:val="007554A2"/>
    <w:rsid w:val="00757A5D"/>
    <w:rsid w:val="00760BC8"/>
    <w:rsid w:val="00767599"/>
    <w:rsid w:val="0077175A"/>
    <w:rsid w:val="00772F3A"/>
    <w:rsid w:val="0077768B"/>
    <w:rsid w:val="007806D9"/>
    <w:rsid w:val="00782057"/>
    <w:rsid w:val="0078697A"/>
    <w:rsid w:val="00795E40"/>
    <w:rsid w:val="007A087F"/>
    <w:rsid w:val="007A14E2"/>
    <w:rsid w:val="007A15A2"/>
    <w:rsid w:val="007A1927"/>
    <w:rsid w:val="007A58FE"/>
    <w:rsid w:val="007A7B0F"/>
    <w:rsid w:val="007B2928"/>
    <w:rsid w:val="007B3318"/>
    <w:rsid w:val="007C3EBB"/>
    <w:rsid w:val="007D4C5E"/>
    <w:rsid w:val="007D669E"/>
    <w:rsid w:val="007D69A7"/>
    <w:rsid w:val="007D6CD3"/>
    <w:rsid w:val="007D768E"/>
    <w:rsid w:val="007E1BA0"/>
    <w:rsid w:val="007F060C"/>
    <w:rsid w:val="007F0B06"/>
    <w:rsid w:val="007F150E"/>
    <w:rsid w:val="007F5BA1"/>
    <w:rsid w:val="007F649E"/>
    <w:rsid w:val="007F7945"/>
    <w:rsid w:val="007F7F46"/>
    <w:rsid w:val="007F7F8A"/>
    <w:rsid w:val="00804D15"/>
    <w:rsid w:val="00804FCD"/>
    <w:rsid w:val="008064CE"/>
    <w:rsid w:val="00816655"/>
    <w:rsid w:val="00816947"/>
    <w:rsid w:val="00817168"/>
    <w:rsid w:val="00822D4A"/>
    <w:rsid w:val="00823667"/>
    <w:rsid w:val="008237DE"/>
    <w:rsid w:val="00827D0F"/>
    <w:rsid w:val="0083012F"/>
    <w:rsid w:val="00832BD4"/>
    <w:rsid w:val="00836490"/>
    <w:rsid w:val="00837295"/>
    <w:rsid w:val="00843122"/>
    <w:rsid w:val="00843754"/>
    <w:rsid w:val="00844A17"/>
    <w:rsid w:val="00844A97"/>
    <w:rsid w:val="0085178E"/>
    <w:rsid w:val="008517DF"/>
    <w:rsid w:val="00851ABF"/>
    <w:rsid w:val="0085248D"/>
    <w:rsid w:val="00855100"/>
    <w:rsid w:val="008553BD"/>
    <w:rsid w:val="00863D8B"/>
    <w:rsid w:val="0086454C"/>
    <w:rsid w:val="00864A20"/>
    <w:rsid w:val="00864D6A"/>
    <w:rsid w:val="008700F2"/>
    <w:rsid w:val="00877938"/>
    <w:rsid w:val="008813C9"/>
    <w:rsid w:val="00882322"/>
    <w:rsid w:val="008831A6"/>
    <w:rsid w:val="00883219"/>
    <w:rsid w:val="008834CC"/>
    <w:rsid w:val="00886890"/>
    <w:rsid w:val="008870BE"/>
    <w:rsid w:val="00892CBC"/>
    <w:rsid w:val="00893DF9"/>
    <w:rsid w:val="008953E7"/>
    <w:rsid w:val="00895C1E"/>
    <w:rsid w:val="0089647A"/>
    <w:rsid w:val="0089700C"/>
    <w:rsid w:val="00897FE8"/>
    <w:rsid w:val="008A3CE7"/>
    <w:rsid w:val="008A3EFA"/>
    <w:rsid w:val="008A4B11"/>
    <w:rsid w:val="008B21A3"/>
    <w:rsid w:val="008B3E84"/>
    <w:rsid w:val="008B6FBF"/>
    <w:rsid w:val="008C1674"/>
    <w:rsid w:val="008C549D"/>
    <w:rsid w:val="008C5529"/>
    <w:rsid w:val="008D03C7"/>
    <w:rsid w:val="008D0E96"/>
    <w:rsid w:val="008D10C0"/>
    <w:rsid w:val="008D2C07"/>
    <w:rsid w:val="008D43AA"/>
    <w:rsid w:val="008D45A7"/>
    <w:rsid w:val="008D698B"/>
    <w:rsid w:val="008E0F9F"/>
    <w:rsid w:val="008E59BA"/>
    <w:rsid w:val="008E6D64"/>
    <w:rsid w:val="008F25CA"/>
    <w:rsid w:val="008F25FF"/>
    <w:rsid w:val="008F7419"/>
    <w:rsid w:val="00901969"/>
    <w:rsid w:val="00907E28"/>
    <w:rsid w:val="00910FD6"/>
    <w:rsid w:val="00912A82"/>
    <w:rsid w:val="0091392E"/>
    <w:rsid w:val="00914AD3"/>
    <w:rsid w:val="009161C8"/>
    <w:rsid w:val="00916F77"/>
    <w:rsid w:val="0092703C"/>
    <w:rsid w:val="009277F9"/>
    <w:rsid w:val="00931237"/>
    <w:rsid w:val="009325A8"/>
    <w:rsid w:val="0093562B"/>
    <w:rsid w:val="00940F92"/>
    <w:rsid w:val="0094771D"/>
    <w:rsid w:val="00952890"/>
    <w:rsid w:val="00955030"/>
    <w:rsid w:val="009572D4"/>
    <w:rsid w:val="009615C5"/>
    <w:rsid w:val="009644BA"/>
    <w:rsid w:val="009672A6"/>
    <w:rsid w:val="0097004E"/>
    <w:rsid w:val="009753C5"/>
    <w:rsid w:val="0097600D"/>
    <w:rsid w:val="009767D6"/>
    <w:rsid w:val="009777C9"/>
    <w:rsid w:val="00980DA0"/>
    <w:rsid w:val="009811D1"/>
    <w:rsid w:val="00982C73"/>
    <w:rsid w:val="00983839"/>
    <w:rsid w:val="00983FAF"/>
    <w:rsid w:val="009868E4"/>
    <w:rsid w:val="00990AA9"/>
    <w:rsid w:val="00994A93"/>
    <w:rsid w:val="009A0D99"/>
    <w:rsid w:val="009A6D5A"/>
    <w:rsid w:val="009B238A"/>
    <w:rsid w:val="009B32E1"/>
    <w:rsid w:val="009B3F13"/>
    <w:rsid w:val="009B680C"/>
    <w:rsid w:val="009B7905"/>
    <w:rsid w:val="009C0CB1"/>
    <w:rsid w:val="009C1A82"/>
    <w:rsid w:val="009C1B52"/>
    <w:rsid w:val="009C2A2B"/>
    <w:rsid w:val="009C549C"/>
    <w:rsid w:val="009D0501"/>
    <w:rsid w:val="009D443C"/>
    <w:rsid w:val="009D63CD"/>
    <w:rsid w:val="009D7C98"/>
    <w:rsid w:val="009E29F3"/>
    <w:rsid w:val="009E5D99"/>
    <w:rsid w:val="009F036C"/>
    <w:rsid w:val="009F25D0"/>
    <w:rsid w:val="009F5D93"/>
    <w:rsid w:val="00A00BA8"/>
    <w:rsid w:val="00A011EA"/>
    <w:rsid w:val="00A01D98"/>
    <w:rsid w:val="00A030CA"/>
    <w:rsid w:val="00A03A2F"/>
    <w:rsid w:val="00A06689"/>
    <w:rsid w:val="00A074E7"/>
    <w:rsid w:val="00A135E1"/>
    <w:rsid w:val="00A15335"/>
    <w:rsid w:val="00A16DC4"/>
    <w:rsid w:val="00A2091F"/>
    <w:rsid w:val="00A23A03"/>
    <w:rsid w:val="00A2474B"/>
    <w:rsid w:val="00A24890"/>
    <w:rsid w:val="00A269B0"/>
    <w:rsid w:val="00A278AF"/>
    <w:rsid w:val="00A304B2"/>
    <w:rsid w:val="00A33593"/>
    <w:rsid w:val="00A352BD"/>
    <w:rsid w:val="00A43938"/>
    <w:rsid w:val="00A439B1"/>
    <w:rsid w:val="00A439D3"/>
    <w:rsid w:val="00A43F98"/>
    <w:rsid w:val="00A443D3"/>
    <w:rsid w:val="00A46D65"/>
    <w:rsid w:val="00A47B45"/>
    <w:rsid w:val="00A50D08"/>
    <w:rsid w:val="00A53826"/>
    <w:rsid w:val="00A53A80"/>
    <w:rsid w:val="00A54482"/>
    <w:rsid w:val="00A578B9"/>
    <w:rsid w:val="00A66631"/>
    <w:rsid w:val="00A6670D"/>
    <w:rsid w:val="00A7021C"/>
    <w:rsid w:val="00A7136F"/>
    <w:rsid w:val="00A728E0"/>
    <w:rsid w:val="00A82530"/>
    <w:rsid w:val="00A83284"/>
    <w:rsid w:val="00A866ED"/>
    <w:rsid w:val="00A8774E"/>
    <w:rsid w:val="00AA00D1"/>
    <w:rsid w:val="00AA1C8F"/>
    <w:rsid w:val="00AA2EB5"/>
    <w:rsid w:val="00AA778E"/>
    <w:rsid w:val="00AB138E"/>
    <w:rsid w:val="00AB24D2"/>
    <w:rsid w:val="00AB4617"/>
    <w:rsid w:val="00AB6210"/>
    <w:rsid w:val="00AB677B"/>
    <w:rsid w:val="00AC0DA4"/>
    <w:rsid w:val="00AC470B"/>
    <w:rsid w:val="00AD24A5"/>
    <w:rsid w:val="00AD379F"/>
    <w:rsid w:val="00AD57FD"/>
    <w:rsid w:val="00AD5F3D"/>
    <w:rsid w:val="00AE15F1"/>
    <w:rsid w:val="00AE395C"/>
    <w:rsid w:val="00AE586B"/>
    <w:rsid w:val="00AE60A8"/>
    <w:rsid w:val="00AE7F50"/>
    <w:rsid w:val="00AF219C"/>
    <w:rsid w:val="00AF38F9"/>
    <w:rsid w:val="00AF6EB0"/>
    <w:rsid w:val="00B00006"/>
    <w:rsid w:val="00B00722"/>
    <w:rsid w:val="00B010B9"/>
    <w:rsid w:val="00B058B2"/>
    <w:rsid w:val="00B12E0F"/>
    <w:rsid w:val="00B15761"/>
    <w:rsid w:val="00B17916"/>
    <w:rsid w:val="00B2602F"/>
    <w:rsid w:val="00B31846"/>
    <w:rsid w:val="00B321AF"/>
    <w:rsid w:val="00B35EAE"/>
    <w:rsid w:val="00B36D85"/>
    <w:rsid w:val="00B37517"/>
    <w:rsid w:val="00B40C5C"/>
    <w:rsid w:val="00B43463"/>
    <w:rsid w:val="00B637E9"/>
    <w:rsid w:val="00B644A6"/>
    <w:rsid w:val="00B67554"/>
    <w:rsid w:val="00B77A6A"/>
    <w:rsid w:val="00B81326"/>
    <w:rsid w:val="00BA16CE"/>
    <w:rsid w:val="00BA1DF5"/>
    <w:rsid w:val="00BA2B77"/>
    <w:rsid w:val="00BA6E33"/>
    <w:rsid w:val="00BB1247"/>
    <w:rsid w:val="00BB13C9"/>
    <w:rsid w:val="00BB19EA"/>
    <w:rsid w:val="00BB1D5F"/>
    <w:rsid w:val="00BB29C9"/>
    <w:rsid w:val="00BB47B3"/>
    <w:rsid w:val="00BB62DE"/>
    <w:rsid w:val="00BC0C86"/>
    <w:rsid w:val="00BC10C1"/>
    <w:rsid w:val="00BC52B1"/>
    <w:rsid w:val="00BC57EF"/>
    <w:rsid w:val="00BD44DA"/>
    <w:rsid w:val="00BE1488"/>
    <w:rsid w:val="00BE18DA"/>
    <w:rsid w:val="00BE24EB"/>
    <w:rsid w:val="00BE5607"/>
    <w:rsid w:val="00BE5A82"/>
    <w:rsid w:val="00BE6E26"/>
    <w:rsid w:val="00BF772F"/>
    <w:rsid w:val="00C01F9D"/>
    <w:rsid w:val="00C03620"/>
    <w:rsid w:val="00C14A38"/>
    <w:rsid w:val="00C171EB"/>
    <w:rsid w:val="00C17568"/>
    <w:rsid w:val="00C17B8A"/>
    <w:rsid w:val="00C202BD"/>
    <w:rsid w:val="00C21841"/>
    <w:rsid w:val="00C23CDD"/>
    <w:rsid w:val="00C46688"/>
    <w:rsid w:val="00C4737D"/>
    <w:rsid w:val="00C47FF6"/>
    <w:rsid w:val="00C51555"/>
    <w:rsid w:val="00C51DDF"/>
    <w:rsid w:val="00C52E7B"/>
    <w:rsid w:val="00C616E7"/>
    <w:rsid w:val="00C62EE2"/>
    <w:rsid w:val="00C64B53"/>
    <w:rsid w:val="00C67D13"/>
    <w:rsid w:val="00C748C4"/>
    <w:rsid w:val="00C75E64"/>
    <w:rsid w:val="00C75EBE"/>
    <w:rsid w:val="00C768A2"/>
    <w:rsid w:val="00C80D8F"/>
    <w:rsid w:val="00C81E0B"/>
    <w:rsid w:val="00C83091"/>
    <w:rsid w:val="00C85485"/>
    <w:rsid w:val="00C861E0"/>
    <w:rsid w:val="00C86ED4"/>
    <w:rsid w:val="00C93A41"/>
    <w:rsid w:val="00C96276"/>
    <w:rsid w:val="00C96EC3"/>
    <w:rsid w:val="00CA5C51"/>
    <w:rsid w:val="00CA64BC"/>
    <w:rsid w:val="00CC08F7"/>
    <w:rsid w:val="00CC116D"/>
    <w:rsid w:val="00CC3792"/>
    <w:rsid w:val="00CC7949"/>
    <w:rsid w:val="00CD0E17"/>
    <w:rsid w:val="00CD2286"/>
    <w:rsid w:val="00CD5519"/>
    <w:rsid w:val="00CD6562"/>
    <w:rsid w:val="00CF203D"/>
    <w:rsid w:val="00D004C5"/>
    <w:rsid w:val="00D01285"/>
    <w:rsid w:val="00D034BA"/>
    <w:rsid w:val="00D06C64"/>
    <w:rsid w:val="00D12D3A"/>
    <w:rsid w:val="00D144A7"/>
    <w:rsid w:val="00D16D6C"/>
    <w:rsid w:val="00D17758"/>
    <w:rsid w:val="00D226D8"/>
    <w:rsid w:val="00D24541"/>
    <w:rsid w:val="00D24BE8"/>
    <w:rsid w:val="00D267F2"/>
    <w:rsid w:val="00D27E35"/>
    <w:rsid w:val="00D3041C"/>
    <w:rsid w:val="00D30B5E"/>
    <w:rsid w:val="00D31538"/>
    <w:rsid w:val="00D34617"/>
    <w:rsid w:val="00D408E1"/>
    <w:rsid w:val="00D42169"/>
    <w:rsid w:val="00D461F9"/>
    <w:rsid w:val="00D5040E"/>
    <w:rsid w:val="00D51D5D"/>
    <w:rsid w:val="00D533EE"/>
    <w:rsid w:val="00D562DF"/>
    <w:rsid w:val="00D61144"/>
    <w:rsid w:val="00D61C1E"/>
    <w:rsid w:val="00D62732"/>
    <w:rsid w:val="00D62913"/>
    <w:rsid w:val="00D67B5D"/>
    <w:rsid w:val="00D71CCB"/>
    <w:rsid w:val="00D74661"/>
    <w:rsid w:val="00D76E3B"/>
    <w:rsid w:val="00D77407"/>
    <w:rsid w:val="00D86E1E"/>
    <w:rsid w:val="00D86F1D"/>
    <w:rsid w:val="00D93D61"/>
    <w:rsid w:val="00DA0C77"/>
    <w:rsid w:val="00DA3A8A"/>
    <w:rsid w:val="00DA4F32"/>
    <w:rsid w:val="00DB27F2"/>
    <w:rsid w:val="00DB3F41"/>
    <w:rsid w:val="00DB5BFD"/>
    <w:rsid w:val="00DB6E1E"/>
    <w:rsid w:val="00DC2D17"/>
    <w:rsid w:val="00DC360A"/>
    <w:rsid w:val="00DC5A1F"/>
    <w:rsid w:val="00DC6D15"/>
    <w:rsid w:val="00DD39F0"/>
    <w:rsid w:val="00DE11AF"/>
    <w:rsid w:val="00DE4182"/>
    <w:rsid w:val="00DF22AF"/>
    <w:rsid w:val="00DF457A"/>
    <w:rsid w:val="00E22975"/>
    <w:rsid w:val="00E264C4"/>
    <w:rsid w:val="00E31A3A"/>
    <w:rsid w:val="00E332AE"/>
    <w:rsid w:val="00E34A48"/>
    <w:rsid w:val="00E34FA4"/>
    <w:rsid w:val="00E36350"/>
    <w:rsid w:val="00E45143"/>
    <w:rsid w:val="00E57CE1"/>
    <w:rsid w:val="00E61A70"/>
    <w:rsid w:val="00E666CA"/>
    <w:rsid w:val="00E6736E"/>
    <w:rsid w:val="00E674F6"/>
    <w:rsid w:val="00E70018"/>
    <w:rsid w:val="00E70805"/>
    <w:rsid w:val="00E723B3"/>
    <w:rsid w:val="00E72720"/>
    <w:rsid w:val="00E72C39"/>
    <w:rsid w:val="00E743BC"/>
    <w:rsid w:val="00E755E6"/>
    <w:rsid w:val="00E758C4"/>
    <w:rsid w:val="00E758D9"/>
    <w:rsid w:val="00E75910"/>
    <w:rsid w:val="00E75AD5"/>
    <w:rsid w:val="00E7642F"/>
    <w:rsid w:val="00E8217A"/>
    <w:rsid w:val="00E83685"/>
    <w:rsid w:val="00E8395B"/>
    <w:rsid w:val="00E919BA"/>
    <w:rsid w:val="00E94BD8"/>
    <w:rsid w:val="00EA03A7"/>
    <w:rsid w:val="00EA2964"/>
    <w:rsid w:val="00EA3821"/>
    <w:rsid w:val="00EA4235"/>
    <w:rsid w:val="00EA4601"/>
    <w:rsid w:val="00EB0CC8"/>
    <w:rsid w:val="00EB6457"/>
    <w:rsid w:val="00EC076B"/>
    <w:rsid w:val="00EC1494"/>
    <w:rsid w:val="00EC66D6"/>
    <w:rsid w:val="00ED0B8B"/>
    <w:rsid w:val="00ED432B"/>
    <w:rsid w:val="00EE1A6D"/>
    <w:rsid w:val="00EE7526"/>
    <w:rsid w:val="00EF2561"/>
    <w:rsid w:val="00EF61D2"/>
    <w:rsid w:val="00EF6DBE"/>
    <w:rsid w:val="00EF7F20"/>
    <w:rsid w:val="00F02009"/>
    <w:rsid w:val="00F03600"/>
    <w:rsid w:val="00F03704"/>
    <w:rsid w:val="00F1044E"/>
    <w:rsid w:val="00F12596"/>
    <w:rsid w:val="00F126A8"/>
    <w:rsid w:val="00F14336"/>
    <w:rsid w:val="00F17820"/>
    <w:rsid w:val="00F20905"/>
    <w:rsid w:val="00F2103F"/>
    <w:rsid w:val="00F210F5"/>
    <w:rsid w:val="00F21FB5"/>
    <w:rsid w:val="00F225AB"/>
    <w:rsid w:val="00F2509C"/>
    <w:rsid w:val="00F256A4"/>
    <w:rsid w:val="00F263AF"/>
    <w:rsid w:val="00F27570"/>
    <w:rsid w:val="00F27915"/>
    <w:rsid w:val="00F30A4E"/>
    <w:rsid w:val="00F344E2"/>
    <w:rsid w:val="00F36144"/>
    <w:rsid w:val="00F36567"/>
    <w:rsid w:val="00F36B5A"/>
    <w:rsid w:val="00F4347D"/>
    <w:rsid w:val="00F51283"/>
    <w:rsid w:val="00F553B6"/>
    <w:rsid w:val="00F55F84"/>
    <w:rsid w:val="00F5604E"/>
    <w:rsid w:val="00F610B1"/>
    <w:rsid w:val="00F616D5"/>
    <w:rsid w:val="00F62CE5"/>
    <w:rsid w:val="00F63D7B"/>
    <w:rsid w:val="00F64A14"/>
    <w:rsid w:val="00F73294"/>
    <w:rsid w:val="00F7387F"/>
    <w:rsid w:val="00F73EF8"/>
    <w:rsid w:val="00F7719D"/>
    <w:rsid w:val="00F77FD3"/>
    <w:rsid w:val="00F80BCA"/>
    <w:rsid w:val="00F80D82"/>
    <w:rsid w:val="00F819B6"/>
    <w:rsid w:val="00F81B4E"/>
    <w:rsid w:val="00F837D5"/>
    <w:rsid w:val="00F908B4"/>
    <w:rsid w:val="00F96219"/>
    <w:rsid w:val="00F97A70"/>
    <w:rsid w:val="00FA2C7C"/>
    <w:rsid w:val="00FB2555"/>
    <w:rsid w:val="00FB3796"/>
    <w:rsid w:val="00FC42A0"/>
    <w:rsid w:val="00FC7325"/>
    <w:rsid w:val="00FD2590"/>
    <w:rsid w:val="00FD31BE"/>
    <w:rsid w:val="00FD69F0"/>
    <w:rsid w:val="00FE07D0"/>
    <w:rsid w:val="00FE1E54"/>
    <w:rsid w:val="00FE4868"/>
    <w:rsid w:val="00FE4A06"/>
    <w:rsid w:val="00FF04C7"/>
    <w:rsid w:val="00FF194B"/>
    <w:rsid w:val="00FF5BFB"/>
    <w:rsid w:val="00FF706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B9C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Text"/>
    <w:qFormat/>
    <w:rsid w:val="00571E4A"/>
    <w:pPr>
      <w:spacing w:before="240" w:line="360" w:lineRule="exac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2F3C4C"/>
    <w:pPr>
      <w:keepNext/>
      <w:spacing w:after="60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b/>
      <w:i/>
    </w:rPr>
  </w:style>
  <w:style w:type="paragraph" w:styleId="berschrift3">
    <w:name w:val="heading 3"/>
    <w:basedOn w:val="Standard"/>
    <w:link w:val="berschrift3Zchn"/>
    <w:uiPriority w:val="9"/>
    <w:qFormat/>
    <w:rsid w:val="004C63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Text">
    <w:name w:val="Kopfzeile Text"/>
    <w:basedOn w:val="Kopfzeile"/>
    <w:rsid w:val="002F3C4C"/>
    <w:pPr>
      <w:tabs>
        <w:tab w:val="clear" w:pos="7371"/>
        <w:tab w:val="center" w:pos="4536"/>
        <w:tab w:val="right" w:pos="9072"/>
      </w:tabs>
      <w:spacing w:before="240"/>
      <w:ind w:right="0"/>
    </w:pPr>
    <w:rPr>
      <w:rFonts w:ascii="Arial" w:hAnsi="Arial"/>
      <w:b w:val="0"/>
      <w:color w:val="000000"/>
      <w:sz w:val="24"/>
    </w:rPr>
  </w:style>
  <w:style w:type="paragraph" w:styleId="Kopfzeile">
    <w:name w:val="header"/>
    <w:basedOn w:val="Standard"/>
    <w:link w:val="KopfzeileZchn"/>
    <w:rsid w:val="00725051"/>
    <w:pPr>
      <w:tabs>
        <w:tab w:val="right" w:pos="7371"/>
      </w:tabs>
      <w:spacing w:before="0" w:line="240" w:lineRule="auto"/>
      <w:ind w:right="-1276"/>
    </w:pPr>
    <w:rPr>
      <w:rFonts w:ascii="Arial Narrow" w:hAnsi="Arial Narrow"/>
      <w:b/>
      <w:color w:val="999999"/>
      <w:sz w:val="36"/>
    </w:rPr>
  </w:style>
  <w:style w:type="paragraph" w:customStyle="1" w:styleId="Boilerplate">
    <w:name w:val="Boilerplate"/>
    <w:basedOn w:val="Standard"/>
    <w:rsid w:val="007521FA"/>
    <w:pPr>
      <w:spacing w:before="320" w:line="240" w:lineRule="exact"/>
    </w:pPr>
    <w:rPr>
      <w:sz w:val="18"/>
      <w:szCs w:val="18"/>
    </w:rPr>
  </w:style>
  <w:style w:type="paragraph" w:customStyle="1" w:styleId="Download-Hinweis">
    <w:name w:val="Download-Hinweis"/>
    <w:basedOn w:val="Standard"/>
    <w:rsid w:val="007521FA"/>
    <w:pPr>
      <w:shd w:val="clear" w:color="auto" w:fill="F3F3F3"/>
      <w:spacing w:before="360" w:line="240" w:lineRule="auto"/>
      <w:ind w:left="284" w:right="-142" w:hanging="284"/>
      <w:jc w:val="center"/>
    </w:pPr>
    <w:rPr>
      <w:i/>
      <w:sz w:val="24"/>
    </w:rPr>
  </w:style>
  <w:style w:type="paragraph" w:customStyle="1" w:styleId="Text">
    <w:name w:val="Text"/>
    <w:basedOn w:val="Standard"/>
    <w:rsid w:val="00571E4A"/>
    <w:pPr>
      <w:spacing w:before="320"/>
      <w:ind w:left="851" w:right="-142"/>
    </w:pPr>
  </w:style>
  <w:style w:type="paragraph" w:customStyle="1" w:styleId="TextmitPunkt">
    <w:name w:val="Text mit Punkt"/>
    <w:basedOn w:val="Text"/>
    <w:rsid w:val="007521FA"/>
    <w:pPr>
      <w:numPr>
        <w:numId w:val="1"/>
      </w:numPr>
      <w:spacing w:before="0"/>
      <w:ind w:left="1208" w:hanging="357"/>
    </w:pPr>
  </w:style>
  <w:style w:type="paragraph" w:customStyle="1" w:styleId="Belegexemplare">
    <w:name w:val="Belegexemplare"/>
    <w:basedOn w:val="Standard"/>
    <w:rsid w:val="00F63D7B"/>
    <w:pPr>
      <w:spacing w:line="240" w:lineRule="auto"/>
    </w:pPr>
  </w:style>
  <w:style w:type="paragraph" w:customStyle="1" w:styleId="Markevon">
    <w:name w:val="Marke von"/>
    <w:basedOn w:val="Boilerplate"/>
    <w:rsid w:val="007521FA"/>
    <w:rPr>
      <w:i/>
      <w:sz w:val="16"/>
      <w:szCs w:val="16"/>
    </w:rPr>
  </w:style>
  <w:style w:type="paragraph" w:customStyle="1" w:styleId="Bild">
    <w:name w:val="Bild"/>
    <w:basedOn w:val="Standard"/>
    <w:rsid w:val="007521FA"/>
    <w:pPr>
      <w:spacing w:before="360" w:line="240" w:lineRule="auto"/>
    </w:pPr>
  </w:style>
  <w:style w:type="paragraph" w:styleId="Fuzeile">
    <w:name w:val="footer"/>
    <w:basedOn w:val="Standard"/>
    <w:rsid w:val="00FF194B"/>
    <w:pPr>
      <w:tabs>
        <w:tab w:val="center" w:pos="4536"/>
        <w:tab w:val="right" w:pos="9072"/>
      </w:tabs>
      <w:spacing w:before="0" w:line="240" w:lineRule="auto"/>
      <w:jc w:val="center"/>
    </w:pPr>
    <w:rPr>
      <w:color w:val="999999"/>
      <w:sz w:val="20"/>
    </w:rPr>
  </w:style>
  <w:style w:type="paragraph" w:customStyle="1" w:styleId="KopfzeileLogo">
    <w:name w:val="Kopfzeile Logo"/>
    <w:basedOn w:val="Standard"/>
    <w:rsid w:val="00725051"/>
    <w:pPr>
      <w:spacing w:before="0" w:line="240" w:lineRule="auto"/>
      <w:ind w:right="-1276"/>
      <w:jc w:val="right"/>
    </w:pPr>
    <w:rPr>
      <w:rFonts w:ascii="Arial Narrow" w:hAnsi="Arial Narrow"/>
      <w:b/>
      <w:color w:val="999999"/>
      <w:sz w:val="36"/>
    </w:rPr>
  </w:style>
  <w:style w:type="paragraph" w:styleId="Sprechblasentext">
    <w:name w:val="Balloon Text"/>
    <w:basedOn w:val="Standard"/>
    <w:semiHidden/>
    <w:rsid w:val="00980DA0"/>
    <w:rPr>
      <w:rFonts w:ascii="Tahoma" w:hAnsi="Tahoma" w:cs="Tahoma"/>
      <w:sz w:val="16"/>
      <w:szCs w:val="16"/>
    </w:rPr>
  </w:style>
  <w:style w:type="paragraph" w:customStyle="1" w:styleId="FuzeileersteZeile">
    <w:name w:val="Fußzeile erste Zeile"/>
    <w:basedOn w:val="Fuzeile"/>
    <w:rsid w:val="00FF194B"/>
    <w:pPr>
      <w:pBdr>
        <w:top w:val="single" w:sz="4" w:space="1" w:color="C0C0C0"/>
      </w:pBdr>
    </w:pPr>
  </w:style>
  <w:style w:type="paragraph" w:customStyle="1" w:styleId="berschrift">
    <w:name w:val="Überschrift"/>
    <w:next w:val="Text"/>
    <w:rsid w:val="00DA4F32"/>
    <w:pPr>
      <w:spacing w:before="360" w:after="240"/>
      <w:ind w:right="-142"/>
    </w:pPr>
    <w:rPr>
      <w:rFonts w:ascii="Arial Narrow" w:hAnsi="Arial Narrow"/>
      <w:b/>
      <w:sz w:val="48"/>
    </w:rPr>
  </w:style>
  <w:style w:type="table" w:styleId="Tabellenraster">
    <w:name w:val="Table Grid"/>
    <w:basedOn w:val="NormaleTabelle"/>
    <w:uiPriority w:val="59"/>
    <w:rsid w:val="00BE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450F35"/>
    <w:p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66483"/>
    <w:pPr>
      <w:spacing w:before="0" w:line="240" w:lineRule="auto"/>
    </w:pPr>
    <w:rPr>
      <w:rFonts w:ascii="Calibri" w:eastAsia="Calibri" w:hAnsi="Calibri" w:cs="Arial"/>
      <w:color w:val="auto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366483"/>
    <w:rPr>
      <w:rFonts w:ascii="Calibri" w:eastAsia="Calibri" w:hAnsi="Calibri" w:cs="Arial"/>
      <w:sz w:val="22"/>
      <w:szCs w:val="21"/>
      <w:lang w:eastAsia="en-US" w:bidi="ar-SA"/>
    </w:rPr>
  </w:style>
  <w:style w:type="character" w:customStyle="1" w:styleId="st">
    <w:name w:val="st"/>
    <w:basedOn w:val="Absatz-Standardschriftart"/>
    <w:rsid w:val="005D5DD4"/>
  </w:style>
  <w:style w:type="character" w:styleId="Hyperlink">
    <w:name w:val="Hyperlink"/>
    <w:uiPriority w:val="99"/>
    <w:unhideWhenUsed/>
    <w:rsid w:val="004B3F8E"/>
    <w:rPr>
      <w:color w:val="0000FF"/>
      <w:u w:val="single"/>
    </w:rPr>
  </w:style>
  <w:style w:type="character" w:styleId="Kommentarzeichen">
    <w:name w:val="annotation reference"/>
    <w:semiHidden/>
    <w:rsid w:val="009161C8"/>
    <w:rPr>
      <w:sz w:val="16"/>
      <w:szCs w:val="16"/>
    </w:rPr>
  </w:style>
  <w:style w:type="paragraph" w:styleId="Kommentartext">
    <w:name w:val="annotation text"/>
    <w:basedOn w:val="Standard"/>
    <w:semiHidden/>
    <w:rsid w:val="009161C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161C8"/>
    <w:rPr>
      <w:b/>
      <w:bCs/>
    </w:rPr>
  </w:style>
  <w:style w:type="character" w:styleId="Hervorhebung">
    <w:name w:val="Emphasis"/>
    <w:uiPriority w:val="20"/>
    <w:qFormat/>
    <w:rsid w:val="00F14336"/>
    <w:rPr>
      <w:i/>
      <w:iCs/>
    </w:rPr>
  </w:style>
  <w:style w:type="character" w:customStyle="1" w:styleId="KopfzeileZchn">
    <w:name w:val="Kopfzeile Zchn"/>
    <w:link w:val="Kopfzeile"/>
    <w:rsid w:val="00E31A3A"/>
    <w:rPr>
      <w:rFonts w:ascii="Arial Narrow" w:hAnsi="Arial Narrow"/>
      <w:b/>
      <w:color w:val="999999"/>
      <w:sz w:val="36"/>
    </w:rPr>
  </w:style>
  <w:style w:type="paragraph" w:styleId="StandardWeb">
    <w:name w:val="Normal (Web)"/>
    <w:basedOn w:val="Standard"/>
    <w:uiPriority w:val="99"/>
    <w:semiHidden/>
    <w:unhideWhenUsed/>
    <w:rsid w:val="005A577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638D"/>
    <w:rPr>
      <w:b/>
      <w:bCs/>
      <w:sz w:val="27"/>
      <w:szCs w:val="27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3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Text"/>
    <w:qFormat/>
    <w:rsid w:val="00571E4A"/>
    <w:pPr>
      <w:spacing w:before="240" w:line="360" w:lineRule="exac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2F3C4C"/>
    <w:pPr>
      <w:keepNext/>
      <w:spacing w:after="60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b/>
      <w:i/>
    </w:rPr>
  </w:style>
  <w:style w:type="paragraph" w:styleId="berschrift3">
    <w:name w:val="heading 3"/>
    <w:basedOn w:val="Standard"/>
    <w:link w:val="berschrift3Zchn"/>
    <w:uiPriority w:val="9"/>
    <w:qFormat/>
    <w:rsid w:val="004C63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Text">
    <w:name w:val="Kopfzeile Text"/>
    <w:basedOn w:val="Kopfzeile"/>
    <w:rsid w:val="002F3C4C"/>
    <w:pPr>
      <w:tabs>
        <w:tab w:val="clear" w:pos="7371"/>
        <w:tab w:val="center" w:pos="4536"/>
        <w:tab w:val="right" w:pos="9072"/>
      </w:tabs>
      <w:spacing w:before="240"/>
      <w:ind w:right="0"/>
    </w:pPr>
    <w:rPr>
      <w:rFonts w:ascii="Arial" w:hAnsi="Arial"/>
      <w:b w:val="0"/>
      <w:color w:val="000000"/>
      <w:sz w:val="24"/>
    </w:rPr>
  </w:style>
  <w:style w:type="paragraph" w:styleId="Kopfzeile">
    <w:name w:val="header"/>
    <w:basedOn w:val="Standard"/>
    <w:link w:val="KopfzeileZchn"/>
    <w:rsid w:val="00725051"/>
    <w:pPr>
      <w:tabs>
        <w:tab w:val="right" w:pos="7371"/>
      </w:tabs>
      <w:spacing w:before="0" w:line="240" w:lineRule="auto"/>
      <w:ind w:right="-1276"/>
    </w:pPr>
    <w:rPr>
      <w:rFonts w:ascii="Arial Narrow" w:hAnsi="Arial Narrow"/>
      <w:b/>
      <w:color w:val="999999"/>
      <w:sz w:val="36"/>
    </w:rPr>
  </w:style>
  <w:style w:type="paragraph" w:customStyle="1" w:styleId="Boilerplate">
    <w:name w:val="Boilerplate"/>
    <w:basedOn w:val="Standard"/>
    <w:rsid w:val="007521FA"/>
    <w:pPr>
      <w:spacing w:before="320" w:line="240" w:lineRule="exact"/>
    </w:pPr>
    <w:rPr>
      <w:sz w:val="18"/>
      <w:szCs w:val="18"/>
    </w:rPr>
  </w:style>
  <w:style w:type="paragraph" w:customStyle="1" w:styleId="Download-Hinweis">
    <w:name w:val="Download-Hinweis"/>
    <w:basedOn w:val="Standard"/>
    <w:rsid w:val="007521FA"/>
    <w:pPr>
      <w:shd w:val="clear" w:color="auto" w:fill="F3F3F3"/>
      <w:spacing w:before="360" w:line="240" w:lineRule="auto"/>
      <w:ind w:left="284" w:right="-142" w:hanging="284"/>
      <w:jc w:val="center"/>
    </w:pPr>
    <w:rPr>
      <w:i/>
      <w:sz w:val="24"/>
    </w:rPr>
  </w:style>
  <w:style w:type="paragraph" w:customStyle="1" w:styleId="Text">
    <w:name w:val="Text"/>
    <w:basedOn w:val="Standard"/>
    <w:rsid w:val="00571E4A"/>
    <w:pPr>
      <w:spacing w:before="320"/>
      <w:ind w:left="851" w:right="-142"/>
    </w:pPr>
  </w:style>
  <w:style w:type="paragraph" w:customStyle="1" w:styleId="TextmitPunkt">
    <w:name w:val="Text mit Punkt"/>
    <w:basedOn w:val="Text"/>
    <w:rsid w:val="007521FA"/>
    <w:pPr>
      <w:numPr>
        <w:numId w:val="1"/>
      </w:numPr>
      <w:spacing w:before="0"/>
      <w:ind w:left="1208" w:hanging="357"/>
    </w:pPr>
  </w:style>
  <w:style w:type="paragraph" w:customStyle="1" w:styleId="Belegexemplare">
    <w:name w:val="Belegexemplare"/>
    <w:basedOn w:val="Standard"/>
    <w:rsid w:val="00F63D7B"/>
    <w:pPr>
      <w:spacing w:line="240" w:lineRule="auto"/>
    </w:pPr>
  </w:style>
  <w:style w:type="paragraph" w:customStyle="1" w:styleId="Markevon">
    <w:name w:val="Marke von"/>
    <w:basedOn w:val="Boilerplate"/>
    <w:rsid w:val="007521FA"/>
    <w:rPr>
      <w:i/>
      <w:sz w:val="16"/>
      <w:szCs w:val="16"/>
    </w:rPr>
  </w:style>
  <w:style w:type="paragraph" w:customStyle="1" w:styleId="Bild">
    <w:name w:val="Bild"/>
    <w:basedOn w:val="Standard"/>
    <w:rsid w:val="007521FA"/>
    <w:pPr>
      <w:spacing w:before="360" w:line="240" w:lineRule="auto"/>
    </w:pPr>
  </w:style>
  <w:style w:type="paragraph" w:styleId="Fuzeile">
    <w:name w:val="footer"/>
    <w:basedOn w:val="Standard"/>
    <w:rsid w:val="00FF194B"/>
    <w:pPr>
      <w:tabs>
        <w:tab w:val="center" w:pos="4536"/>
        <w:tab w:val="right" w:pos="9072"/>
      </w:tabs>
      <w:spacing w:before="0" w:line="240" w:lineRule="auto"/>
      <w:jc w:val="center"/>
    </w:pPr>
    <w:rPr>
      <w:color w:val="999999"/>
      <w:sz w:val="20"/>
    </w:rPr>
  </w:style>
  <w:style w:type="paragraph" w:customStyle="1" w:styleId="KopfzeileLogo">
    <w:name w:val="Kopfzeile Logo"/>
    <w:basedOn w:val="Standard"/>
    <w:rsid w:val="00725051"/>
    <w:pPr>
      <w:spacing w:before="0" w:line="240" w:lineRule="auto"/>
      <w:ind w:right="-1276"/>
      <w:jc w:val="right"/>
    </w:pPr>
    <w:rPr>
      <w:rFonts w:ascii="Arial Narrow" w:hAnsi="Arial Narrow"/>
      <w:b/>
      <w:color w:val="999999"/>
      <w:sz w:val="36"/>
    </w:rPr>
  </w:style>
  <w:style w:type="paragraph" w:styleId="Sprechblasentext">
    <w:name w:val="Balloon Text"/>
    <w:basedOn w:val="Standard"/>
    <w:semiHidden/>
    <w:rsid w:val="00980DA0"/>
    <w:rPr>
      <w:rFonts w:ascii="Tahoma" w:hAnsi="Tahoma" w:cs="Tahoma"/>
      <w:sz w:val="16"/>
      <w:szCs w:val="16"/>
    </w:rPr>
  </w:style>
  <w:style w:type="paragraph" w:customStyle="1" w:styleId="FuzeileersteZeile">
    <w:name w:val="Fußzeile erste Zeile"/>
    <w:basedOn w:val="Fuzeile"/>
    <w:rsid w:val="00FF194B"/>
    <w:pPr>
      <w:pBdr>
        <w:top w:val="single" w:sz="4" w:space="1" w:color="C0C0C0"/>
      </w:pBdr>
    </w:pPr>
  </w:style>
  <w:style w:type="paragraph" w:customStyle="1" w:styleId="berschrift">
    <w:name w:val="Überschrift"/>
    <w:next w:val="Text"/>
    <w:rsid w:val="00DA4F32"/>
    <w:pPr>
      <w:spacing w:before="360" w:after="240"/>
      <w:ind w:right="-142"/>
    </w:pPr>
    <w:rPr>
      <w:rFonts w:ascii="Arial Narrow" w:hAnsi="Arial Narrow"/>
      <w:b/>
      <w:sz w:val="48"/>
    </w:rPr>
  </w:style>
  <w:style w:type="table" w:styleId="Tabellenraster">
    <w:name w:val="Table Grid"/>
    <w:basedOn w:val="NormaleTabelle"/>
    <w:uiPriority w:val="59"/>
    <w:rsid w:val="00BE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450F35"/>
    <w:p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66483"/>
    <w:pPr>
      <w:spacing w:before="0" w:line="240" w:lineRule="auto"/>
    </w:pPr>
    <w:rPr>
      <w:rFonts w:ascii="Calibri" w:eastAsia="Calibri" w:hAnsi="Calibri" w:cs="Arial"/>
      <w:color w:val="auto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366483"/>
    <w:rPr>
      <w:rFonts w:ascii="Calibri" w:eastAsia="Calibri" w:hAnsi="Calibri" w:cs="Arial"/>
      <w:sz w:val="22"/>
      <w:szCs w:val="21"/>
      <w:lang w:eastAsia="en-US" w:bidi="ar-SA"/>
    </w:rPr>
  </w:style>
  <w:style w:type="character" w:customStyle="1" w:styleId="st">
    <w:name w:val="st"/>
    <w:basedOn w:val="Absatz-Standardschriftart"/>
    <w:rsid w:val="005D5DD4"/>
  </w:style>
  <w:style w:type="character" w:styleId="Hyperlink">
    <w:name w:val="Hyperlink"/>
    <w:uiPriority w:val="99"/>
    <w:unhideWhenUsed/>
    <w:rsid w:val="004B3F8E"/>
    <w:rPr>
      <w:color w:val="0000FF"/>
      <w:u w:val="single"/>
    </w:rPr>
  </w:style>
  <w:style w:type="character" w:styleId="Kommentarzeichen">
    <w:name w:val="annotation reference"/>
    <w:semiHidden/>
    <w:rsid w:val="009161C8"/>
    <w:rPr>
      <w:sz w:val="16"/>
      <w:szCs w:val="16"/>
    </w:rPr>
  </w:style>
  <w:style w:type="paragraph" w:styleId="Kommentartext">
    <w:name w:val="annotation text"/>
    <w:basedOn w:val="Standard"/>
    <w:semiHidden/>
    <w:rsid w:val="009161C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161C8"/>
    <w:rPr>
      <w:b/>
      <w:bCs/>
    </w:rPr>
  </w:style>
  <w:style w:type="character" w:styleId="Hervorhebung">
    <w:name w:val="Emphasis"/>
    <w:uiPriority w:val="20"/>
    <w:qFormat/>
    <w:rsid w:val="00F14336"/>
    <w:rPr>
      <w:i/>
      <w:iCs/>
    </w:rPr>
  </w:style>
  <w:style w:type="character" w:customStyle="1" w:styleId="KopfzeileZchn">
    <w:name w:val="Kopfzeile Zchn"/>
    <w:link w:val="Kopfzeile"/>
    <w:rsid w:val="00E31A3A"/>
    <w:rPr>
      <w:rFonts w:ascii="Arial Narrow" w:hAnsi="Arial Narrow"/>
      <w:b/>
      <w:color w:val="999999"/>
      <w:sz w:val="36"/>
    </w:rPr>
  </w:style>
  <w:style w:type="paragraph" w:styleId="StandardWeb">
    <w:name w:val="Normal (Web)"/>
    <w:basedOn w:val="Standard"/>
    <w:uiPriority w:val="99"/>
    <w:semiHidden/>
    <w:unhideWhenUsed/>
    <w:rsid w:val="005A577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638D"/>
    <w:rPr>
      <w:b/>
      <w:bCs/>
      <w:sz w:val="27"/>
      <w:szCs w:val="27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3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il@konsens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WINWORD\VORLAGEN\PM-Ultrapolymer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73A23CEE99441A135F4D146B07018" ma:contentTypeVersion="11" ma:contentTypeDescription="Create a new document." ma:contentTypeScope="" ma:versionID="9da21c3167b7f9372a9225dda0258a7b">
  <xsd:schema xmlns:xsd="http://www.w3.org/2001/XMLSchema" xmlns:xs="http://www.w3.org/2001/XMLSchema" xmlns:p="http://schemas.microsoft.com/office/2006/metadata/properties" xmlns:ns3="c5f60aed-5919-406d-b3a5-a10fa2724cbd" xmlns:ns4="6925af79-27d4-43cb-aae9-46b47febdc46" targetNamespace="http://schemas.microsoft.com/office/2006/metadata/properties" ma:root="true" ma:fieldsID="3f0af0c296569e7825bfb7603835bd55" ns3:_="" ns4:_="">
    <xsd:import namespace="c5f60aed-5919-406d-b3a5-a10fa2724cbd"/>
    <xsd:import namespace="6925af79-27d4-43cb-aae9-46b47febdc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60aed-5919-406d-b3a5-a10fa2724c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5af79-27d4-43cb-aae9-46b47febd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40CBF9A-323C-499E-BE20-46CBCDDFE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60aed-5919-406d-b3a5-a10fa2724cbd"/>
    <ds:schemaRef ds:uri="6925af79-27d4-43cb-aae9-46b47febd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8EBF6-A750-44D6-AB90-BB52EE00C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0D51D-5C07-47BE-A29D-93C46271709F}">
  <ds:schemaRefs>
    <ds:schemaRef ds:uri="c5f60aed-5919-406d-b3a5-a10fa2724cbd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925af79-27d4-43cb-aae9-46b47febdc46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3EAFE6-7985-41F0-9D11-30630EA9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PM-Ultrapolymers.dot</Template>
  <TotalTime>0</TotalTime>
  <Pages>3</Pages>
  <Words>571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Ultrapolymers-News</vt:lpstr>
      <vt:lpstr>Ultrapolymers-News</vt:lpstr>
    </vt:vector>
  </TitlesOfParts>
  <Company>Konsens</Company>
  <LinksUpToDate>false</LinksUpToDate>
  <CharactersWithSpaces>4521</CharactersWithSpaces>
  <SharedDoc>false</SharedDoc>
  <HLinks>
    <vt:vector size="6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Ultrapolymers-News</dc:title>
  <dc:creator>Joerg</dc:creator>
  <cp:lastModifiedBy>Joerg Wolters</cp:lastModifiedBy>
  <cp:revision>6</cp:revision>
  <cp:lastPrinted>2020-10-01T10:02:00Z</cp:lastPrinted>
  <dcterms:created xsi:type="dcterms:W3CDTF">2020-10-08T08:49:00Z</dcterms:created>
  <dcterms:modified xsi:type="dcterms:W3CDTF">2020-10-29T09:10:00Z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0x01010062A73A23CEE99441A135F4D146B07018</vt:lpwstr>
  </property>
</Properties>
</file>