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18B31" w14:textId="330F0D06" w:rsidR="00E1183A" w:rsidRPr="00A817A4" w:rsidRDefault="00E1183A" w:rsidP="00E1183A">
      <w:pPr>
        <w:pStyle w:val="Aufzhlungszeichen"/>
        <w:spacing w:before="0" w:line="240" w:lineRule="auto"/>
        <w:rPr>
          <w:rFonts w:ascii="Arial Narrow" w:hAnsi="Arial Narrow" w:cs="Arial"/>
          <w:i/>
          <w:color w:val="auto"/>
          <w:sz w:val="36"/>
          <w:szCs w:val="36"/>
          <w:lang w:val="en-US" w:eastAsia="en-GB"/>
        </w:rPr>
      </w:pPr>
      <w:r w:rsidRPr="00A817A4">
        <w:rPr>
          <w:rFonts w:ascii="Arial Narrow" w:hAnsi="Arial Narrow" w:cs="Arial"/>
          <w:i/>
          <w:color w:val="auto"/>
          <w:sz w:val="36"/>
          <w:szCs w:val="36"/>
          <w:lang w:val="en-US" w:eastAsia="en-GB"/>
        </w:rPr>
        <w:t xml:space="preserve">New in </w:t>
      </w:r>
      <w:proofErr w:type="spellStart"/>
      <w:r w:rsidRPr="00A817A4">
        <w:rPr>
          <w:rFonts w:ascii="Arial Narrow" w:hAnsi="Arial Narrow" w:cs="Arial"/>
          <w:i/>
          <w:color w:val="auto"/>
          <w:sz w:val="36"/>
          <w:szCs w:val="36"/>
          <w:lang w:val="en-US" w:eastAsia="en-GB"/>
        </w:rPr>
        <w:t>Ultrapolymers</w:t>
      </w:r>
      <w:proofErr w:type="spellEnd"/>
      <w:r w:rsidR="004F577B">
        <w:rPr>
          <w:rFonts w:ascii="Arial Narrow" w:hAnsi="Arial Narrow" w:cs="Arial"/>
          <w:i/>
          <w:color w:val="auto"/>
          <w:sz w:val="36"/>
          <w:szCs w:val="36"/>
          <w:lang w:val="en-US" w:eastAsia="en-GB"/>
        </w:rPr>
        <w:t>'</w:t>
      </w:r>
      <w:r w:rsidRPr="00A817A4">
        <w:rPr>
          <w:rFonts w:ascii="Arial Narrow" w:hAnsi="Arial Narrow" w:cs="Arial"/>
          <w:i/>
          <w:color w:val="auto"/>
          <w:sz w:val="36"/>
          <w:szCs w:val="36"/>
          <w:lang w:val="en-US" w:eastAsia="en-GB"/>
        </w:rPr>
        <w:t xml:space="preserve"> portfolio:</w:t>
      </w:r>
    </w:p>
    <w:p w14:paraId="7E4FCADC" w14:textId="73B8EAAC" w:rsidR="00E1183A" w:rsidRDefault="00E1183A" w:rsidP="00507C82">
      <w:pPr>
        <w:pStyle w:val="StandardWeb"/>
        <w:spacing w:before="0" w:beforeAutospacing="0" w:after="120" w:afterAutospacing="0"/>
        <w:rPr>
          <w:rFonts w:ascii="Arial Narrow" w:hAnsi="Arial Narrow"/>
          <w:b/>
          <w:i/>
          <w:sz w:val="44"/>
          <w:szCs w:val="44"/>
          <w:lang w:val="en-US"/>
        </w:rPr>
      </w:pPr>
      <w:proofErr w:type="spellStart"/>
      <w:r w:rsidRPr="00E1183A">
        <w:rPr>
          <w:rFonts w:ascii="Arial Narrow" w:hAnsi="Arial Narrow"/>
          <w:b/>
          <w:i/>
          <w:sz w:val="44"/>
          <w:szCs w:val="44"/>
          <w:lang w:val="en-US"/>
        </w:rPr>
        <w:t>Technyl</w:t>
      </w:r>
      <w:proofErr w:type="spellEnd"/>
      <w:r w:rsidRPr="00E1183A">
        <w:rPr>
          <w:rFonts w:ascii="Arial Narrow" w:hAnsi="Arial Narrow"/>
          <w:b/>
          <w:i/>
          <w:sz w:val="44"/>
          <w:szCs w:val="44"/>
          <w:vertAlign w:val="superscript"/>
          <w:lang w:val="en-US"/>
        </w:rPr>
        <w:t>®</w:t>
      </w:r>
      <w:r w:rsidRPr="00E1183A">
        <w:rPr>
          <w:rFonts w:ascii="Arial Narrow" w:hAnsi="Arial Narrow"/>
          <w:b/>
          <w:i/>
          <w:sz w:val="44"/>
          <w:szCs w:val="44"/>
          <w:lang w:val="en-US"/>
        </w:rPr>
        <w:t xml:space="preserve"> One polyamide</w:t>
      </w:r>
      <w:r w:rsidR="00A817A4">
        <w:rPr>
          <w:rFonts w:ascii="Arial Narrow" w:hAnsi="Arial Narrow"/>
          <w:b/>
          <w:i/>
          <w:sz w:val="44"/>
          <w:szCs w:val="44"/>
          <w:lang w:val="en-US"/>
        </w:rPr>
        <w:t>s</w:t>
      </w:r>
      <w:r w:rsidRPr="00E1183A">
        <w:rPr>
          <w:rFonts w:ascii="Arial Narrow" w:hAnsi="Arial Narrow"/>
          <w:b/>
          <w:i/>
          <w:sz w:val="44"/>
          <w:szCs w:val="44"/>
          <w:lang w:val="en-US"/>
        </w:rPr>
        <w:t xml:space="preserve"> with significantly reduced corrosiveness for E&amp;E applications</w:t>
      </w:r>
    </w:p>
    <w:p w14:paraId="0F56488A" w14:textId="7DA34494" w:rsidR="005A577E" w:rsidRPr="00AF79C4" w:rsidRDefault="00AF79C4" w:rsidP="00A817A4">
      <w:pPr>
        <w:pStyle w:val="StandardWeb"/>
        <w:spacing w:before="240" w:beforeAutospacing="0" w:after="120" w:afterAutospacing="0"/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7B8AE8B5" wp14:editId="05EACDFB">
            <wp:extent cx="4023360" cy="2905306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50 Technyl One 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001" cy="290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F1A479" w14:textId="2D5360C7" w:rsidR="00E1183A" w:rsidRDefault="00E1183A" w:rsidP="00507C82">
      <w:pPr>
        <w:pStyle w:val="Text"/>
        <w:spacing w:before="0" w:after="120" w:line="240" w:lineRule="auto"/>
        <w:ind w:left="0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With</w:t>
      </w:r>
      <w:r w:rsidRPr="00E1183A">
        <w:rPr>
          <w:i/>
          <w:sz w:val="24"/>
          <w:szCs w:val="24"/>
          <w:lang w:val="en-US"/>
        </w:rPr>
        <w:t xml:space="preserve"> their </w:t>
      </w:r>
      <w:r w:rsidR="00E33D67">
        <w:rPr>
          <w:i/>
          <w:sz w:val="24"/>
          <w:szCs w:val="24"/>
          <w:lang w:val="en-US"/>
        </w:rPr>
        <w:t>significantly reduced</w:t>
      </w:r>
      <w:r w:rsidRPr="00E1183A">
        <w:rPr>
          <w:i/>
          <w:sz w:val="24"/>
          <w:szCs w:val="24"/>
          <w:lang w:val="en-US"/>
        </w:rPr>
        <w:t xml:space="preserve"> corrosiveness</w:t>
      </w:r>
      <w:r>
        <w:rPr>
          <w:i/>
          <w:sz w:val="24"/>
          <w:szCs w:val="24"/>
          <w:lang w:val="en-US"/>
        </w:rPr>
        <w:t>, the</w:t>
      </w:r>
      <w:r w:rsidR="009F01B9">
        <w:rPr>
          <w:i/>
          <w:sz w:val="24"/>
          <w:szCs w:val="24"/>
          <w:lang w:val="en-US"/>
        </w:rPr>
        <w:t xml:space="preserve"> halogen</w:t>
      </w:r>
      <w:r w:rsidR="008A3897">
        <w:rPr>
          <w:i/>
          <w:sz w:val="24"/>
          <w:szCs w:val="24"/>
          <w:lang w:val="en-US"/>
        </w:rPr>
        <w:t xml:space="preserve"> free</w:t>
      </w:r>
      <w:r w:rsidR="008A3897" w:rsidRPr="00E1183A">
        <w:rPr>
          <w:i/>
          <w:sz w:val="24"/>
          <w:szCs w:val="24"/>
          <w:lang w:val="en-US"/>
        </w:rPr>
        <w:t xml:space="preserve"> </w:t>
      </w:r>
      <w:r w:rsidR="009F01B9">
        <w:rPr>
          <w:i/>
          <w:sz w:val="24"/>
          <w:szCs w:val="24"/>
          <w:lang w:val="en-US"/>
        </w:rPr>
        <w:t>flame retardant (</w:t>
      </w:r>
      <w:proofErr w:type="spellStart"/>
      <w:r w:rsidR="009F01B9">
        <w:rPr>
          <w:i/>
          <w:sz w:val="24"/>
          <w:szCs w:val="24"/>
          <w:lang w:val="en-US"/>
        </w:rPr>
        <w:t>HFFR</w:t>
      </w:r>
      <w:proofErr w:type="spellEnd"/>
      <w:r w:rsidR="009F01B9">
        <w:rPr>
          <w:i/>
          <w:sz w:val="24"/>
          <w:szCs w:val="24"/>
          <w:lang w:val="en-US"/>
        </w:rPr>
        <w:t xml:space="preserve">) </w:t>
      </w:r>
      <w:proofErr w:type="spellStart"/>
      <w:r w:rsidRPr="00E1183A">
        <w:rPr>
          <w:i/>
          <w:sz w:val="24"/>
          <w:szCs w:val="24"/>
          <w:lang w:val="en-US"/>
        </w:rPr>
        <w:t>Technyl</w:t>
      </w:r>
      <w:proofErr w:type="spellEnd"/>
      <w:r w:rsidRPr="00E1183A">
        <w:rPr>
          <w:i/>
          <w:sz w:val="24"/>
          <w:szCs w:val="24"/>
          <w:vertAlign w:val="superscript"/>
          <w:lang w:val="en-US"/>
        </w:rPr>
        <w:t>®</w:t>
      </w:r>
      <w:r w:rsidRPr="00E1183A">
        <w:rPr>
          <w:i/>
          <w:sz w:val="24"/>
          <w:szCs w:val="24"/>
          <w:lang w:val="en-US"/>
        </w:rPr>
        <w:t xml:space="preserve"> One polyamides of the second generation allow </w:t>
      </w:r>
      <w:r>
        <w:rPr>
          <w:i/>
          <w:sz w:val="24"/>
          <w:szCs w:val="24"/>
          <w:lang w:val="en-US"/>
        </w:rPr>
        <w:t xml:space="preserve">considerably longer </w:t>
      </w:r>
      <w:r w:rsidR="00A817A4">
        <w:rPr>
          <w:i/>
          <w:sz w:val="24"/>
          <w:szCs w:val="24"/>
          <w:lang w:val="en-US"/>
        </w:rPr>
        <w:t>tool</w:t>
      </w:r>
      <w:r w:rsidRPr="00E1183A">
        <w:rPr>
          <w:i/>
          <w:sz w:val="24"/>
          <w:szCs w:val="24"/>
          <w:lang w:val="en-US"/>
        </w:rPr>
        <w:t xml:space="preserve"> lifetimes</w:t>
      </w:r>
      <w:r>
        <w:rPr>
          <w:i/>
          <w:sz w:val="24"/>
          <w:szCs w:val="24"/>
          <w:lang w:val="en-US"/>
        </w:rPr>
        <w:t xml:space="preserve"> </w:t>
      </w:r>
      <w:r w:rsidRPr="00E1183A">
        <w:rPr>
          <w:i/>
          <w:sz w:val="24"/>
          <w:szCs w:val="24"/>
          <w:lang w:val="en-US"/>
        </w:rPr>
        <w:t xml:space="preserve">than comparable </w:t>
      </w:r>
      <w:r w:rsidR="00AD7A20">
        <w:rPr>
          <w:i/>
          <w:sz w:val="24"/>
          <w:szCs w:val="24"/>
          <w:lang w:val="en-US"/>
        </w:rPr>
        <w:t>polymers</w:t>
      </w:r>
      <w:r>
        <w:rPr>
          <w:i/>
          <w:sz w:val="24"/>
          <w:szCs w:val="24"/>
          <w:lang w:val="en-US"/>
        </w:rPr>
        <w:t xml:space="preserve"> </w:t>
      </w:r>
      <w:r w:rsidRPr="00E1183A">
        <w:rPr>
          <w:i/>
          <w:sz w:val="24"/>
          <w:szCs w:val="24"/>
          <w:lang w:val="en-US"/>
        </w:rPr>
        <w:t xml:space="preserve">with similar functionality. </w:t>
      </w:r>
      <w:r w:rsidR="00A817A4">
        <w:rPr>
          <w:i/>
          <w:sz w:val="24"/>
          <w:szCs w:val="24"/>
          <w:lang w:val="en-US"/>
        </w:rPr>
        <w:br/>
      </w:r>
      <w:r w:rsidR="008A3897">
        <w:rPr>
          <w:i/>
          <w:sz w:val="24"/>
          <w:szCs w:val="24"/>
          <w:lang w:val="en-US"/>
        </w:rPr>
        <w:t>Source</w:t>
      </w:r>
      <w:r w:rsidR="00A817A4">
        <w:rPr>
          <w:i/>
          <w:sz w:val="24"/>
          <w:szCs w:val="24"/>
          <w:lang w:val="en-US"/>
        </w:rPr>
        <w:t>: DOMO Chemicals</w:t>
      </w:r>
    </w:p>
    <w:p w14:paraId="2AA5EB35" w14:textId="4186109E" w:rsidR="00AD7A20" w:rsidRDefault="00FB3796" w:rsidP="001E7882">
      <w:pPr>
        <w:widowControl w:val="0"/>
        <w:autoSpaceDE w:val="0"/>
        <w:autoSpaceDN w:val="0"/>
        <w:adjustRightInd w:val="0"/>
        <w:spacing w:line="340" w:lineRule="exact"/>
        <w:rPr>
          <w:rFonts w:cs="Arial"/>
          <w:color w:val="auto"/>
          <w:sz w:val="24"/>
          <w:szCs w:val="24"/>
          <w:lang w:val="en-US" w:eastAsia="en-GB"/>
        </w:rPr>
      </w:pPr>
      <w:r w:rsidRPr="00E1183A">
        <w:rPr>
          <w:rFonts w:cs="Arial"/>
          <w:color w:val="auto"/>
          <w:sz w:val="24"/>
          <w:szCs w:val="24"/>
          <w:lang w:val="en-US" w:eastAsia="en-GB"/>
        </w:rPr>
        <w:t>Augsburg</w:t>
      </w:r>
      <w:r w:rsidR="00AD7A20">
        <w:rPr>
          <w:rFonts w:cs="Arial"/>
          <w:color w:val="auto"/>
          <w:sz w:val="24"/>
          <w:szCs w:val="24"/>
          <w:lang w:val="en-US" w:eastAsia="en-GB"/>
        </w:rPr>
        <w:t>/Germany</w:t>
      </w:r>
      <w:r w:rsidRPr="00E1183A">
        <w:rPr>
          <w:rFonts w:cs="Arial"/>
          <w:color w:val="auto"/>
          <w:sz w:val="24"/>
          <w:szCs w:val="24"/>
          <w:lang w:val="en-US" w:eastAsia="en-GB"/>
        </w:rPr>
        <w:t xml:space="preserve">, </w:t>
      </w:r>
      <w:r w:rsidR="00BA2B77" w:rsidRPr="00E1183A">
        <w:rPr>
          <w:rFonts w:cs="Arial"/>
          <w:color w:val="auto"/>
          <w:sz w:val="24"/>
          <w:szCs w:val="24"/>
          <w:lang w:val="en-US" w:eastAsia="en-GB"/>
        </w:rPr>
        <w:t>Jun</w:t>
      </w:r>
      <w:r w:rsidR="00AD7A20">
        <w:rPr>
          <w:rFonts w:cs="Arial"/>
          <w:color w:val="auto"/>
          <w:sz w:val="24"/>
          <w:szCs w:val="24"/>
          <w:lang w:val="en-US" w:eastAsia="en-GB"/>
        </w:rPr>
        <w:t>e</w:t>
      </w:r>
      <w:r w:rsidR="00EF7F20" w:rsidRPr="00E1183A">
        <w:rPr>
          <w:rFonts w:cs="Arial"/>
          <w:color w:val="auto"/>
          <w:sz w:val="24"/>
          <w:szCs w:val="24"/>
          <w:lang w:val="en-US" w:eastAsia="en-GB"/>
        </w:rPr>
        <w:t xml:space="preserve"> </w:t>
      </w:r>
      <w:r w:rsidRPr="00E1183A">
        <w:rPr>
          <w:rFonts w:cs="Arial"/>
          <w:color w:val="auto"/>
          <w:sz w:val="24"/>
          <w:szCs w:val="24"/>
          <w:lang w:val="en-US" w:eastAsia="en-GB"/>
        </w:rPr>
        <w:t>20</w:t>
      </w:r>
      <w:r w:rsidR="003B74EF" w:rsidRPr="00E1183A">
        <w:rPr>
          <w:rFonts w:cs="Arial"/>
          <w:color w:val="auto"/>
          <w:sz w:val="24"/>
          <w:szCs w:val="24"/>
          <w:lang w:val="en-US" w:eastAsia="en-GB"/>
        </w:rPr>
        <w:t>20</w:t>
      </w:r>
      <w:r w:rsidRPr="00E1183A">
        <w:rPr>
          <w:rFonts w:cs="Arial"/>
          <w:color w:val="auto"/>
          <w:sz w:val="24"/>
          <w:szCs w:val="24"/>
          <w:lang w:val="en-US" w:eastAsia="en-GB"/>
        </w:rPr>
        <w:t xml:space="preserve">. 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A </w:t>
      </w:r>
      <w:r w:rsidR="00AD7A20">
        <w:rPr>
          <w:rFonts w:cs="Arial"/>
          <w:color w:val="auto"/>
          <w:sz w:val="24"/>
          <w:szCs w:val="24"/>
          <w:lang w:val="en-US" w:eastAsia="en-GB"/>
        </w:rPr>
        <w:t>recent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 addition to the portfolio of </w:t>
      </w:r>
      <w:r w:rsidR="00AD7A20">
        <w:rPr>
          <w:rFonts w:cs="Arial"/>
          <w:color w:val="auto"/>
          <w:sz w:val="24"/>
          <w:szCs w:val="24"/>
          <w:lang w:val="en-US" w:eastAsia="en-GB"/>
        </w:rPr>
        <w:t xml:space="preserve">the 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distributor </w:t>
      </w:r>
      <w:proofErr w:type="spellStart"/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>Ultrapolymers</w:t>
      </w:r>
      <w:proofErr w:type="spellEnd"/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 is the</w:t>
      </w:r>
      <w:r w:rsidR="00A817A4">
        <w:rPr>
          <w:rFonts w:cs="Arial"/>
          <w:color w:val="auto"/>
          <w:sz w:val="24"/>
          <w:szCs w:val="24"/>
          <w:lang w:val="en-US" w:eastAsia="en-GB"/>
        </w:rPr>
        <w:t xml:space="preserve"> second generation of the high-temperature 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resistant, </w:t>
      </w:r>
      <w:r w:rsidR="00A4546D">
        <w:rPr>
          <w:rFonts w:cs="Arial"/>
          <w:color w:val="auto"/>
          <w:sz w:val="24"/>
          <w:szCs w:val="24"/>
          <w:lang w:val="en-US" w:eastAsia="en-GB"/>
        </w:rPr>
        <w:t xml:space="preserve">halogen </w:t>
      </w:r>
      <w:r w:rsidR="009F01B9">
        <w:rPr>
          <w:rFonts w:cs="Arial"/>
          <w:color w:val="auto"/>
          <w:sz w:val="24"/>
          <w:szCs w:val="24"/>
          <w:lang w:val="en-US" w:eastAsia="en-GB"/>
        </w:rPr>
        <w:t>free flame retardant (</w:t>
      </w:r>
      <w:proofErr w:type="spellStart"/>
      <w:r w:rsidR="009F01B9">
        <w:rPr>
          <w:rFonts w:cs="Arial"/>
          <w:color w:val="auto"/>
          <w:sz w:val="24"/>
          <w:szCs w:val="24"/>
          <w:lang w:val="en-US" w:eastAsia="en-GB"/>
        </w:rPr>
        <w:t>HFFR</w:t>
      </w:r>
      <w:proofErr w:type="spellEnd"/>
      <w:r w:rsidR="009F01B9">
        <w:rPr>
          <w:rFonts w:cs="Arial"/>
          <w:color w:val="auto"/>
          <w:sz w:val="24"/>
          <w:szCs w:val="24"/>
          <w:lang w:val="en-US" w:eastAsia="en-GB"/>
        </w:rPr>
        <w:t xml:space="preserve">) </w:t>
      </w:r>
      <w:proofErr w:type="spellStart"/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="00AD7A20" w:rsidRPr="00AD7A20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 One polyamides from Domo, developed specifically for the electrical and electronics industry. Thanks to their </w:t>
      </w:r>
      <w:r w:rsidR="00A817A4">
        <w:rPr>
          <w:rFonts w:cs="Arial"/>
          <w:color w:val="auto"/>
          <w:sz w:val="24"/>
          <w:szCs w:val="24"/>
          <w:lang w:val="en-US" w:eastAsia="en-GB"/>
        </w:rPr>
        <w:t>significantly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 reduced corrosiveness, which can be up to 70% lower </w:t>
      </w:r>
      <w:r w:rsidR="00AD7A20">
        <w:rPr>
          <w:rFonts w:cs="Arial"/>
          <w:color w:val="auto"/>
          <w:sz w:val="24"/>
          <w:szCs w:val="24"/>
          <w:lang w:val="en-US" w:eastAsia="en-GB"/>
        </w:rPr>
        <w:t xml:space="preserve">compared to 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standard </w:t>
      </w:r>
      <w:r w:rsidR="009F01B9">
        <w:rPr>
          <w:rFonts w:cs="Arial"/>
          <w:color w:val="auto"/>
          <w:sz w:val="24"/>
          <w:szCs w:val="24"/>
          <w:lang w:val="en-US" w:eastAsia="en-GB"/>
        </w:rPr>
        <w:t xml:space="preserve">HFFR 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>PPA grades</w:t>
      </w:r>
      <w:r w:rsidR="00AD7A20">
        <w:rPr>
          <w:rFonts w:cs="Arial"/>
          <w:color w:val="auto"/>
          <w:sz w:val="24"/>
          <w:szCs w:val="24"/>
          <w:lang w:val="en-US" w:eastAsia="en-GB"/>
        </w:rPr>
        <w:t xml:space="preserve"> of similar performance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>, they enable particularly long tool life</w:t>
      </w:r>
      <w:r w:rsidR="00AD7A20">
        <w:rPr>
          <w:rFonts w:cs="Arial"/>
          <w:color w:val="auto"/>
          <w:sz w:val="24"/>
          <w:szCs w:val="24"/>
          <w:lang w:val="en-US" w:eastAsia="en-GB"/>
        </w:rPr>
        <w:t>times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>. The</w:t>
      </w:r>
      <w:r w:rsidR="00AD7A20">
        <w:rPr>
          <w:rFonts w:cs="Arial"/>
          <w:color w:val="auto"/>
          <w:sz w:val="24"/>
          <w:szCs w:val="24"/>
          <w:lang w:val="en-US" w:eastAsia="en-GB"/>
        </w:rPr>
        <w:t>ir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 </w:t>
      </w:r>
      <w:r w:rsidR="00AD7A20">
        <w:rPr>
          <w:rFonts w:cs="Arial"/>
          <w:color w:val="auto"/>
          <w:sz w:val="24"/>
          <w:szCs w:val="24"/>
          <w:lang w:val="en-US" w:eastAsia="en-GB"/>
        </w:rPr>
        <w:t>high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 </w:t>
      </w:r>
      <w:r w:rsidR="0023502B">
        <w:rPr>
          <w:rFonts w:cs="Arial"/>
          <w:color w:val="auto"/>
          <w:sz w:val="24"/>
          <w:szCs w:val="24"/>
          <w:lang w:val="en-US" w:eastAsia="en-GB"/>
        </w:rPr>
        <w:t>fluidity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 enables low wall thicknesses and high degrees of miniaturization, even </w:t>
      </w:r>
      <w:r w:rsidR="00671342">
        <w:rPr>
          <w:rFonts w:cs="Arial"/>
          <w:color w:val="auto"/>
          <w:sz w:val="24"/>
          <w:szCs w:val="24"/>
          <w:lang w:val="en-US" w:eastAsia="en-GB"/>
        </w:rPr>
        <w:t xml:space="preserve">with 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>glass fiber</w:t>
      </w:r>
      <w:r w:rsidR="004F577B">
        <w:rPr>
          <w:rFonts w:cs="Arial"/>
          <w:color w:val="auto"/>
          <w:sz w:val="24"/>
          <w:szCs w:val="24"/>
          <w:lang w:val="en-US" w:eastAsia="en-GB"/>
        </w:rPr>
        <w:t>-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 xml:space="preserve">reinforced grades. Typical applications include intelligent electricity meters, high-performance circuit breakers and other elements of power generation and distribution as well as components for diverse uses from e-mobility </w:t>
      </w:r>
      <w:r w:rsidR="00671342">
        <w:rPr>
          <w:rFonts w:cs="Arial"/>
          <w:color w:val="auto"/>
          <w:sz w:val="24"/>
          <w:szCs w:val="24"/>
          <w:lang w:val="en-US" w:eastAsia="en-GB"/>
        </w:rPr>
        <w:t xml:space="preserve">to </w:t>
      </w:r>
      <w:r w:rsidR="00AD7A20" w:rsidRPr="00AD7A20">
        <w:rPr>
          <w:rFonts w:cs="Arial"/>
          <w:color w:val="auto"/>
          <w:sz w:val="24"/>
          <w:szCs w:val="24"/>
          <w:lang w:val="en-US" w:eastAsia="en-GB"/>
        </w:rPr>
        <w:t>high-voltage applications.</w:t>
      </w:r>
    </w:p>
    <w:p w14:paraId="4BB2379E" w14:textId="4F386267" w:rsidR="0023502B" w:rsidRPr="0023502B" w:rsidRDefault="0023502B" w:rsidP="00C62EE2">
      <w:pPr>
        <w:widowControl w:val="0"/>
        <w:autoSpaceDE w:val="0"/>
        <w:autoSpaceDN w:val="0"/>
        <w:adjustRightInd w:val="0"/>
        <w:spacing w:line="340" w:lineRule="exact"/>
        <w:rPr>
          <w:sz w:val="24"/>
          <w:szCs w:val="24"/>
          <w:lang w:val="en-US" w:eastAsia="en-GB"/>
        </w:rPr>
      </w:pPr>
      <w:r w:rsidRPr="0023502B">
        <w:rPr>
          <w:sz w:val="24"/>
          <w:szCs w:val="24"/>
          <w:lang w:val="en-US" w:eastAsia="en-GB"/>
        </w:rPr>
        <w:t xml:space="preserve">These second-generation </w:t>
      </w:r>
      <w:proofErr w:type="spellStart"/>
      <w:r w:rsidRPr="0023502B">
        <w:rPr>
          <w:sz w:val="24"/>
          <w:szCs w:val="24"/>
          <w:lang w:val="en-US" w:eastAsia="en-GB"/>
        </w:rPr>
        <w:t>Technyl</w:t>
      </w:r>
      <w:proofErr w:type="spellEnd"/>
      <w:r w:rsidRPr="0023502B">
        <w:rPr>
          <w:sz w:val="24"/>
          <w:szCs w:val="24"/>
          <w:vertAlign w:val="superscript"/>
          <w:lang w:val="en-US" w:eastAsia="en-GB"/>
        </w:rPr>
        <w:t>®</w:t>
      </w:r>
      <w:r w:rsidRPr="0023502B">
        <w:rPr>
          <w:sz w:val="24"/>
          <w:szCs w:val="24"/>
          <w:lang w:val="en-US" w:eastAsia="en-GB"/>
        </w:rPr>
        <w:t xml:space="preserve"> One grades offer a UL94</w:t>
      </w:r>
      <w:r>
        <w:rPr>
          <w:sz w:val="24"/>
          <w:szCs w:val="24"/>
          <w:lang w:val="en-US" w:eastAsia="en-GB"/>
        </w:rPr>
        <w:t xml:space="preserve"> </w:t>
      </w:r>
      <w:r w:rsidRPr="0023502B">
        <w:rPr>
          <w:sz w:val="24"/>
          <w:szCs w:val="24"/>
          <w:lang w:val="en-US" w:eastAsia="en-GB"/>
        </w:rPr>
        <w:t>V0 rating at 0.4</w:t>
      </w:r>
      <w:r>
        <w:rPr>
          <w:sz w:val="24"/>
          <w:szCs w:val="24"/>
          <w:lang w:val="en-US" w:eastAsia="en-GB"/>
        </w:rPr>
        <w:t> </w:t>
      </w:r>
      <w:r w:rsidRPr="0023502B">
        <w:rPr>
          <w:sz w:val="24"/>
          <w:szCs w:val="24"/>
          <w:lang w:val="en-US" w:eastAsia="en-GB"/>
        </w:rPr>
        <w:t>mm, a Relative</w:t>
      </w:r>
      <w:r>
        <w:rPr>
          <w:sz w:val="24"/>
          <w:szCs w:val="24"/>
          <w:lang w:val="en-US" w:eastAsia="en-GB"/>
        </w:rPr>
        <w:t xml:space="preserve"> Temperature Index (RTI) of 150 </w:t>
      </w:r>
      <w:r w:rsidRPr="0023502B">
        <w:rPr>
          <w:sz w:val="24"/>
          <w:szCs w:val="24"/>
          <w:lang w:val="en-US" w:eastAsia="en-GB"/>
        </w:rPr>
        <w:t xml:space="preserve">°C, </w:t>
      </w:r>
      <w:r>
        <w:rPr>
          <w:sz w:val="24"/>
          <w:szCs w:val="24"/>
          <w:lang w:val="en-US" w:eastAsia="en-GB"/>
        </w:rPr>
        <w:t xml:space="preserve">a </w:t>
      </w:r>
      <w:r w:rsidRPr="0023502B">
        <w:rPr>
          <w:sz w:val="24"/>
          <w:szCs w:val="24"/>
          <w:lang w:val="en-US" w:eastAsia="en-GB"/>
        </w:rPr>
        <w:t xml:space="preserve">high tracking resistance with a CTI value of 600 V and above, and they achieve a maximum </w:t>
      </w:r>
      <w:r w:rsidR="00A817A4" w:rsidRPr="0023502B">
        <w:rPr>
          <w:sz w:val="24"/>
          <w:szCs w:val="24"/>
          <w:lang w:val="en-US" w:eastAsia="en-GB"/>
        </w:rPr>
        <w:lastRenderedPageBreak/>
        <w:t>Glow Wire Ign</w:t>
      </w:r>
      <w:r w:rsidR="00A817A4">
        <w:rPr>
          <w:sz w:val="24"/>
          <w:szCs w:val="24"/>
          <w:lang w:val="en-US" w:eastAsia="en-GB"/>
        </w:rPr>
        <w:t xml:space="preserve">ition Temperature </w:t>
      </w:r>
      <w:r>
        <w:rPr>
          <w:sz w:val="24"/>
          <w:szCs w:val="24"/>
          <w:lang w:val="en-US" w:eastAsia="en-GB"/>
        </w:rPr>
        <w:t>(GWIT) of 800 </w:t>
      </w:r>
      <w:r w:rsidRPr="0023502B">
        <w:rPr>
          <w:sz w:val="24"/>
          <w:szCs w:val="24"/>
          <w:lang w:val="en-US" w:eastAsia="en-GB"/>
        </w:rPr>
        <w:t>°C. Other features of these PA66/6T copolymers include low moisture absorption, high mechanical strength, stiffness and dimensional stability of the glass fiber</w:t>
      </w:r>
      <w:r w:rsidR="004F577B">
        <w:rPr>
          <w:sz w:val="24"/>
          <w:szCs w:val="24"/>
          <w:lang w:val="en-US" w:eastAsia="en-GB"/>
        </w:rPr>
        <w:t>-</w:t>
      </w:r>
      <w:r w:rsidRPr="0023502B">
        <w:rPr>
          <w:sz w:val="24"/>
          <w:szCs w:val="24"/>
          <w:lang w:val="en-US" w:eastAsia="en-GB"/>
        </w:rPr>
        <w:t>reinforced grades, and very good surface finish of the injection molded parts produced with them.</w:t>
      </w:r>
    </w:p>
    <w:p w14:paraId="2E927C81" w14:textId="2F576FD1" w:rsidR="0023502B" w:rsidRPr="0023502B" w:rsidRDefault="0023502B" w:rsidP="008237DE">
      <w:pPr>
        <w:widowControl w:val="0"/>
        <w:autoSpaceDE w:val="0"/>
        <w:autoSpaceDN w:val="0"/>
        <w:adjustRightInd w:val="0"/>
        <w:spacing w:line="340" w:lineRule="exact"/>
        <w:rPr>
          <w:sz w:val="24"/>
          <w:szCs w:val="24"/>
          <w:lang w:val="en-US" w:eastAsia="en-GB"/>
        </w:rPr>
      </w:pPr>
      <w:r w:rsidRPr="0023502B">
        <w:rPr>
          <w:sz w:val="24"/>
          <w:szCs w:val="24"/>
          <w:lang w:val="en-US" w:eastAsia="en-GB"/>
        </w:rPr>
        <w:t xml:space="preserve">Marc </w:t>
      </w:r>
      <w:proofErr w:type="spellStart"/>
      <w:r w:rsidRPr="0023502B">
        <w:rPr>
          <w:sz w:val="24"/>
          <w:szCs w:val="24"/>
          <w:lang w:val="en-US" w:eastAsia="en-GB"/>
        </w:rPr>
        <w:t>Swatosch</w:t>
      </w:r>
      <w:proofErr w:type="spellEnd"/>
      <w:r w:rsidRPr="0023502B">
        <w:rPr>
          <w:sz w:val="24"/>
          <w:szCs w:val="24"/>
          <w:lang w:val="en-US" w:eastAsia="en-GB"/>
        </w:rPr>
        <w:t xml:space="preserve">, Product Manager Engineering Plastics at </w:t>
      </w:r>
      <w:proofErr w:type="spellStart"/>
      <w:r w:rsidRPr="0023502B">
        <w:rPr>
          <w:sz w:val="24"/>
          <w:szCs w:val="24"/>
          <w:lang w:val="en-US" w:eastAsia="en-GB"/>
        </w:rPr>
        <w:t>Ultrapolymers</w:t>
      </w:r>
      <w:proofErr w:type="spellEnd"/>
      <w:r w:rsidRPr="0023502B">
        <w:rPr>
          <w:sz w:val="24"/>
          <w:szCs w:val="24"/>
          <w:lang w:val="en-US" w:eastAsia="en-GB"/>
        </w:rPr>
        <w:t xml:space="preserve"> Deutschland GmbH, comments: "With the new generation of </w:t>
      </w:r>
      <w:proofErr w:type="spellStart"/>
      <w:r w:rsidR="00A4546D">
        <w:rPr>
          <w:sz w:val="24"/>
          <w:szCs w:val="24"/>
          <w:lang w:val="en-US" w:eastAsia="en-GB"/>
        </w:rPr>
        <w:t>HFFR</w:t>
      </w:r>
      <w:proofErr w:type="spellEnd"/>
      <w:r w:rsidRPr="0023502B">
        <w:rPr>
          <w:sz w:val="24"/>
          <w:szCs w:val="24"/>
          <w:lang w:val="en-US" w:eastAsia="en-GB"/>
        </w:rPr>
        <w:t xml:space="preserve"> </w:t>
      </w:r>
      <w:proofErr w:type="spellStart"/>
      <w:r w:rsidRPr="0023502B">
        <w:rPr>
          <w:sz w:val="24"/>
          <w:szCs w:val="24"/>
          <w:lang w:val="en-US" w:eastAsia="en-GB"/>
        </w:rPr>
        <w:t>Technyl</w:t>
      </w:r>
      <w:proofErr w:type="spellEnd"/>
      <w:r w:rsidRPr="00507C82">
        <w:rPr>
          <w:sz w:val="24"/>
          <w:szCs w:val="24"/>
          <w:vertAlign w:val="superscript"/>
          <w:lang w:val="en-US" w:eastAsia="en-GB"/>
        </w:rPr>
        <w:t>®</w:t>
      </w:r>
      <w:r w:rsidRPr="0023502B">
        <w:rPr>
          <w:sz w:val="24"/>
          <w:szCs w:val="24"/>
          <w:lang w:val="en-US" w:eastAsia="en-GB"/>
        </w:rPr>
        <w:t xml:space="preserve"> One polyamides, we offer our customers in the E&amp;E industry a product </w:t>
      </w:r>
      <w:r w:rsidR="00A817A4">
        <w:rPr>
          <w:sz w:val="24"/>
          <w:szCs w:val="24"/>
          <w:lang w:val="en-US" w:eastAsia="en-GB"/>
        </w:rPr>
        <w:t xml:space="preserve">family </w:t>
      </w:r>
      <w:r w:rsidRPr="0023502B">
        <w:rPr>
          <w:sz w:val="24"/>
          <w:szCs w:val="24"/>
          <w:lang w:val="en-US" w:eastAsia="en-GB"/>
        </w:rPr>
        <w:t xml:space="preserve">that combines the highest </w:t>
      </w:r>
      <w:r w:rsidR="00507C82">
        <w:rPr>
          <w:sz w:val="24"/>
          <w:szCs w:val="24"/>
          <w:lang w:val="en-US" w:eastAsia="en-GB"/>
        </w:rPr>
        <w:t>levels of</w:t>
      </w:r>
      <w:r w:rsidRPr="0023502B">
        <w:rPr>
          <w:sz w:val="24"/>
          <w:szCs w:val="24"/>
          <w:lang w:val="en-US" w:eastAsia="en-GB"/>
        </w:rPr>
        <w:t xml:space="preserve"> dielectric properties with unsurpassed economical processability, thus enabling higher added value without compromising performance.</w:t>
      </w:r>
      <w:r w:rsidR="00507C82">
        <w:rPr>
          <w:sz w:val="24"/>
          <w:szCs w:val="24"/>
          <w:lang w:val="en-US" w:eastAsia="en-GB"/>
        </w:rPr>
        <w:t>”</w:t>
      </w:r>
    </w:p>
    <w:p w14:paraId="044B3948" w14:textId="4123DD90" w:rsidR="00507C82" w:rsidRPr="00507C82" w:rsidRDefault="00507C82" w:rsidP="00A23A03">
      <w:pPr>
        <w:widowControl w:val="0"/>
        <w:autoSpaceDE w:val="0"/>
        <w:autoSpaceDN w:val="0"/>
        <w:adjustRightInd w:val="0"/>
        <w:spacing w:line="340" w:lineRule="exact"/>
        <w:rPr>
          <w:rFonts w:cs="Arial"/>
          <w:color w:val="auto"/>
          <w:sz w:val="24"/>
          <w:szCs w:val="24"/>
          <w:lang w:val="en-US" w:eastAsia="en-GB"/>
        </w:rPr>
      </w:pP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The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One product range, which </w:t>
      </w:r>
      <w:r>
        <w:rPr>
          <w:rFonts w:cs="Arial"/>
          <w:color w:val="auto"/>
          <w:sz w:val="24"/>
          <w:szCs w:val="24"/>
          <w:lang w:val="en-US" w:eastAsia="en-GB"/>
        </w:rPr>
        <w:t xml:space="preserve">also 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includes grades with enhanced heat stabilization and heat aging properties, is part of Domo's extensive polyamide portfolio recently made available by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Ultrapolymers</w:t>
      </w:r>
      <w:proofErr w:type="spellEnd"/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for customers in technologically demanding industries. This also includes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4earth</w:t>
      </w:r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based on technical textiles,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Sinterline</w:t>
      </w:r>
      <w:proofErr w:type="spellEnd"/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powder for selective laser sintering (SLS),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RED with its long-term resistance to the high temperatures around modern engines, the heat</w:t>
      </w:r>
      <w:r w:rsidR="004F577B">
        <w:rPr>
          <w:rFonts w:cs="Arial"/>
          <w:color w:val="auto"/>
          <w:sz w:val="24"/>
          <w:szCs w:val="24"/>
          <w:lang w:val="en-US" w:eastAsia="en-GB"/>
        </w:rPr>
        <w:t>-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stabilized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BLUE grades with high heat aging resistance in aggressive cooling media, the particularly easy-flowing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STAR</w:t>
      </w:r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grades, the partially bio-based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eXten</w:t>
      </w:r>
      <w:proofErr w:type="spellEnd"/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, the new range of flame-retardant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ORANGE grades for high-voltage vehicle electrical systems and wiring in motor vehicles, and the highly filled </w:t>
      </w:r>
      <w:proofErr w:type="spellStart"/>
      <w:r w:rsidRPr="00507C82">
        <w:rPr>
          <w:rFonts w:cs="Arial"/>
          <w:color w:val="auto"/>
          <w:sz w:val="24"/>
          <w:szCs w:val="24"/>
          <w:lang w:val="en-US" w:eastAsia="en-GB"/>
        </w:rPr>
        <w:t>Technyl</w:t>
      </w:r>
      <w:proofErr w:type="spellEnd"/>
      <w:r w:rsidRPr="00507C82">
        <w:rPr>
          <w:rFonts w:cs="Arial"/>
          <w:color w:val="auto"/>
          <w:sz w:val="24"/>
          <w:szCs w:val="24"/>
          <w:vertAlign w:val="superscript"/>
          <w:lang w:val="en-US" w:eastAsia="en-GB"/>
        </w:rPr>
        <w:t>®</w:t>
      </w:r>
      <w:r w:rsidRPr="00507C82">
        <w:rPr>
          <w:rFonts w:cs="Arial"/>
          <w:color w:val="auto"/>
          <w:sz w:val="24"/>
          <w:szCs w:val="24"/>
          <w:lang w:val="en-US" w:eastAsia="en-GB"/>
        </w:rPr>
        <w:t xml:space="preserve"> MAX lightweight grades for metal substitution.</w:t>
      </w:r>
    </w:p>
    <w:p w14:paraId="15C615E1" w14:textId="122A6C7B" w:rsidR="00507C82" w:rsidRPr="00A817A4" w:rsidRDefault="00507C82" w:rsidP="00A817A4">
      <w:pPr>
        <w:spacing w:line="240" w:lineRule="auto"/>
        <w:rPr>
          <w:bCs/>
          <w:sz w:val="18"/>
          <w:szCs w:val="18"/>
          <w:lang w:val="en-US"/>
        </w:rPr>
      </w:pPr>
      <w:proofErr w:type="spellStart"/>
      <w:r w:rsidRPr="00507C82">
        <w:rPr>
          <w:b/>
          <w:bCs/>
          <w:sz w:val="18"/>
          <w:szCs w:val="18"/>
          <w:lang w:val="en-US"/>
        </w:rPr>
        <w:t>Ultrapolymers</w:t>
      </w:r>
      <w:proofErr w:type="spellEnd"/>
      <w:r w:rsidRPr="00507C82">
        <w:rPr>
          <w:b/>
          <w:bCs/>
          <w:sz w:val="18"/>
          <w:szCs w:val="18"/>
          <w:lang w:val="en-US"/>
        </w:rPr>
        <w:t xml:space="preserve"> Deutschland GmbH</w:t>
      </w:r>
      <w:r w:rsidRPr="00507C82">
        <w:rPr>
          <w:bCs/>
          <w:sz w:val="18"/>
          <w:szCs w:val="18"/>
          <w:lang w:val="en-US"/>
        </w:rPr>
        <w:t>, Augsburg</w:t>
      </w:r>
      <w:r>
        <w:rPr>
          <w:bCs/>
          <w:sz w:val="18"/>
          <w:szCs w:val="18"/>
          <w:lang w:val="en-US"/>
        </w:rPr>
        <w:t>, Germany</w:t>
      </w:r>
      <w:r w:rsidRPr="00507C82">
        <w:rPr>
          <w:bCs/>
          <w:sz w:val="18"/>
          <w:szCs w:val="18"/>
          <w:lang w:val="en-US"/>
        </w:rPr>
        <w:t xml:space="preserve">, is part of the pan-European plastics distributor </w:t>
      </w:r>
      <w:proofErr w:type="spellStart"/>
      <w:r w:rsidRPr="00507C82">
        <w:rPr>
          <w:b/>
          <w:bCs/>
          <w:sz w:val="18"/>
          <w:szCs w:val="18"/>
          <w:lang w:val="en-US"/>
        </w:rPr>
        <w:t>Ultrapolymers</w:t>
      </w:r>
      <w:proofErr w:type="spellEnd"/>
      <w:r w:rsidRPr="00507C82">
        <w:rPr>
          <w:b/>
          <w:bCs/>
          <w:sz w:val="18"/>
          <w:szCs w:val="18"/>
          <w:lang w:val="en-US"/>
        </w:rPr>
        <w:t xml:space="preserve"> Group NV</w:t>
      </w:r>
      <w:r w:rsidRPr="008A3897">
        <w:rPr>
          <w:bCs/>
          <w:sz w:val="18"/>
          <w:szCs w:val="18"/>
          <w:lang w:val="en-US"/>
        </w:rPr>
        <w:t xml:space="preserve">, </w:t>
      </w:r>
      <w:proofErr w:type="spellStart"/>
      <w:r w:rsidRPr="008A3897">
        <w:rPr>
          <w:bCs/>
          <w:sz w:val="18"/>
          <w:szCs w:val="18"/>
          <w:lang w:val="en-US"/>
        </w:rPr>
        <w:t>Lommel</w:t>
      </w:r>
      <w:proofErr w:type="spellEnd"/>
      <w:r w:rsidRPr="008A3897">
        <w:rPr>
          <w:bCs/>
          <w:sz w:val="18"/>
          <w:szCs w:val="18"/>
          <w:lang w:val="en-US"/>
        </w:rPr>
        <w:t xml:space="preserve">, Belgium. In addition to the company headquarters in Augsburg, </w:t>
      </w:r>
      <w:proofErr w:type="spellStart"/>
      <w:r w:rsidRPr="008A3897">
        <w:rPr>
          <w:bCs/>
          <w:sz w:val="18"/>
          <w:szCs w:val="18"/>
          <w:lang w:val="en-US"/>
        </w:rPr>
        <w:t>Ultrapolymers</w:t>
      </w:r>
      <w:proofErr w:type="spellEnd"/>
      <w:r w:rsidRPr="008A3897">
        <w:rPr>
          <w:bCs/>
          <w:sz w:val="18"/>
          <w:szCs w:val="18"/>
          <w:lang w:val="en-US"/>
        </w:rPr>
        <w:t xml:space="preserve"> Deutschland has sales offices in Bielefeld, </w:t>
      </w:r>
      <w:proofErr w:type="spellStart"/>
      <w:r w:rsidRPr="008A3897">
        <w:rPr>
          <w:bCs/>
          <w:sz w:val="18"/>
          <w:szCs w:val="18"/>
          <w:lang w:val="en-US"/>
        </w:rPr>
        <w:t>Kierspe</w:t>
      </w:r>
      <w:proofErr w:type="spellEnd"/>
      <w:r w:rsidRPr="008A3897">
        <w:rPr>
          <w:bCs/>
          <w:sz w:val="18"/>
          <w:szCs w:val="18"/>
          <w:lang w:val="en-US"/>
        </w:rPr>
        <w:t xml:space="preserve">, Nuremberg and Stuttgart. </w:t>
      </w:r>
      <w:proofErr w:type="spellStart"/>
      <w:r w:rsidRPr="00A817A4">
        <w:rPr>
          <w:b/>
          <w:bCs/>
          <w:sz w:val="18"/>
          <w:szCs w:val="18"/>
          <w:lang w:val="en-US"/>
        </w:rPr>
        <w:t>Ultrapolymers</w:t>
      </w:r>
      <w:proofErr w:type="spellEnd"/>
      <w:r w:rsidRPr="00A817A4">
        <w:rPr>
          <w:b/>
          <w:bCs/>
          <w:sz w:val="18"/>
          <w:szCs w:val="18"/>
          <w:lang w:val="en-US"/>
        </w:rPr>
        <w:t xml:space="preserve"> Austria GmbH</w:t>
      </w:r>
      <w:r w:rsidRPr="00A817A4">
        <w:rPr>
          <w:bCs/>
          <w:sz w:val="18"/>
          <w:szCs w:val="18"/>
          <w:lang w:val="en-US"/>
        </w:rPr>
        <w:t xml:space="preserve">, </w:t>
      </w:r>
      <w:proofErr w:type="spellStart"/>
      <w:r w:rsidRPr="00A817A4">
        <w:rPr>
          <w:bCs/>
          <w:sz w:val="18"/>
          <w:szCs w:val="18"/>
          <w:lang w:val="en-US"/>
        </w:rPr>
        <w:t>Werndo</w:t>
      </w:r>
      <w:r w:rsidR="00E33D67">
        <w:rPr>
          <w:bCs/>
          <w:sz w:val="18"/>
          <w:szCs w:val="18"/>
          <w:lang w:val="en-US"/>
        </w:rPr>
        <w:t>rf</w:t>
      </w:r>
      <w:proofErr w:type="spellEnd"/>
      <w:r w:rsidR="00E33D67">
        <w:rPr>
          <w:bCs/>
          <w:sz w:val="18"/>
          <w:szCs w:val="18"/>
          <w:lang w:val="en-US"/>
        </w:rPr>
        <w:t>, serves customers in Austria.</w:t>
      </w:r>
      <w:r w:rsidRPr="00A817A4">
        <w:rPr>
          <w:bCs/>
          <w:sz w:val="18"/>
          <w:szCs w:val="18"/>
          <w:lang w:val="en-US"/>
        </w:rPr>
        <w:t xml:space="preserve"> </w:t>
      </w:r>
      <w:proofErr w:type="spellStart"/>
      <w:r w:rsidRPr="00A817A4">
        <w:rPr>
          <w:b/>
          <w:bCs/>
          <w:sz w:val="18"/>
          <w:szCs w:val="18"/>
          <w:lang w:val="en-US"/>
        </w:rPr>
        <w:t>Ultrapolymers</w:t>
      </w:r>
      <w:proofErr w:type="spellEnd"/>
      <w:r w:rsidRPr="00A817A4">
        <w:rPr>
          <w:b/>
          <w:bCs/>
          <w:sz w:val="18"/>
          <w:szCs w:val="18"/>
          <w:lang w:val="en-US"/>
        </w:rPr>
        <w:t xml:space="preserve"> </w:t>
      </w:r>
      <w:proofErr w:type="spellStart"/>
      <w:r w:rsidRPr="00A817A4">
        <w:rPr>
          <w:b/>
          <w:bCs/>
          <w:sz w:val="18"/>
          <w:szCs w:val="18"/>
          <w:lang w:val="en-US"/>
        </w:rPr>
        <w:t>Schweiz</w:t>
      </w:r>
      <w:proofErr w:type="spellEnd"/>
      <w:r w:rsidRPr="00A817A4">
        <w:rPr>
          <w:b/>
          <w:bCs/>
          <w:sz w:val="18"/>
          <w:szCs w:val="18"/>
          <w:lang w:val="en-US"/>
        </w:rPr>
        <w:t xml:space="preserve"> AG</w:t>
      </w:r>
      <w:r w:rsidRPr="00A817A4">
        <w:rPr>
          <w:bCs/>
          <w:sz w:val="18"/>
          <w:szCs w:val="18"/>
          <w:lang w:val="en-US"/>
        </w:rPr>
        <w:t xml:space="preserve">, </w:t>
      </w:r>
      <w:proofErr w:type="spellStart"/>
      <w:r w:rsidRPr="00A817A4">
        <w:rPr>
          <w:bCs/>
          <w:sz w:val="18"/>
          <w:szCs w:val="18"/>
          <w:lang w:val="en-US"/>
        </w:rPr>
        <w:t>Widnau</w:t>
      </w:r>
      <w:proofErr w:type="spellEnd"/>
      <w:r w:rsidRPr="00A817A4">
        <w:rPr>
          <w:bCs/>
          <w:sz w:val="18"/>
          <w:szCs w:val="18"/>
          <w:lang w:val="en-US"/>
        </w:rPr>
        <w:t>, serves customers in Switzerland.</w:t>
      </w:r>
    </w:p>
    <w:p w14:paraId="1B976960" w14:textId="75BE110A" w:rsidR="00507C82" w:rsidRPr="00507C82" w:rsidRDefault="00A817A4" w:rsidP="00507C82">
      <w:pPr>
        <w:spacing w:before="120" w:line="240" w:lineRule="auto"/>
        <w:rPr>
          <w:bCs/>
          <w:sz w:val="18"/>
          <w:szCs w:val="18"/>
          <w:lang w:val="en-US"/>
        </w:rPr>
      </w:pPr>
      <w:proofErr w:type="spellStart"/>
      <w:r>
        <w:rPr>
          <w:bCs/>
          <w:sz w:val="18"/>
          <w:szCs w:val="18"/>
          <w:lang w:val="en-US"/>
        </w:rPr>
        <w:t>Ultrapolymers</w:t>
      </w:r>
      <w:proofErr w:type="spellEnd"/>
      <w:r>
        <w:rPr>
          <w:bCs/>
          <w:sz w:val="18"/>
          <w:szCs w:val="18"/>
          <w:lang w:val="en-US"/>
        </w:rPr>
        <w:t>’</w:t>
      </w:r>
      <w:r w:rsidR="00507C82" w:rsidRPr="00507C82">
        <w:rPr>
          <w:bCs/>
          <w:sz w:val="18"/>
          <w:szCs w:val="18"/>
          <w:lang w:val="en-US"/>
        </w:rPr>
        <w:t xml:space="preserve"> portfolio includes </w:t>
      </w:r>
      <w:proofErr w:type="spellStart"/>
      <w:r w:rsidR="00507C82" w:rsidRPr="00507C82">
        <w:rPr>
          <w:bCs/>
          <w:sz w:val="18"/>
          <w:szCs w:val="18"/>
          <w:lang w:val="en-US"/>
        </w:rPr>
        <w:t>polyolefins</w:t>
      </w:r>
      <w:proofErr w:type="spellEnd"/>
      <w:r w:rsidR="00507C82" w:rsidRPr="00507C82">
        <w:rPr>
          <w:bCs/>
          <w:sz w:val="18"/>
          <w:szCs w:val="18"/>
          <w:lang w:val="en-US"/>
        </w:rPr>
        <w:t xml:space="preserve"> from LyondellBasell and Chevron Phillips, </w:t>
      </w:r>
      <w:proofErr w:type="spellStart"/>
      <w:r w:rsidR="00507C82" w:rsidRPr="00507C82">
        <w:rPr>
          <w:bCs/>
          <w:sz w:val="18"/>
          <w:szCs w:val="18"/>
          <w:lang w:val="en-US"/>
        </w:rPr>
        <w:t>styrenics</w:t>
      </w:r>
      <w:proofErr w:type="spellEnd"/>
      <w:r w:rsidR="00507C82" w:rsidRPr="00507C82">
        <w:rPr>
          <w:bCs/>
          <w:sz w:val="18"/>
          <w:szCs w:val="18"/>
          <w:lang w:val="en-US"/>
        </w:rPr>
        <w:t xml:space="preserve"> from </w:t>
      </w:r>
      <w:proofErr w:type="spellStart"/>
      <w:r w:rsidR="00507C82" w:rsidRPr="00507C82">
        <w:rPr>
          <w:bCs/>
          <w:sz w:val="18"/>
          <w:szCs w:val="18"/>
          <w:lang w:val="en-US"/>
        </w:rPr>
        <w:t>Ineos</w:t>
      </w:r>
      <w:proofErr w:type="spellEnd"/>
      <w:r w:rsidR="00507C82" w:rsidRPr="00507C82">
        <w:rPr>
          <w:bCs/>
          <w:sz w:val="18"/>
          <w:szCs w:val="18"/>
          <w:lang w:val="en-US"/>
        </w:rPr>
        <w:t xml:space="preserve"> </w:t>
      </w:r>
      <w:proofErr w:type="spellStart"/>
      <w:r w:rsidR="00507C82" w:rsidRPr="00507C82">
        <w:rPr>
          <w:bCs/>
          <w:sz w:val="18"/>
          <w:szCs w:val="18"/>
          <w:lang w:val="en-US"/>
        </w:rPr>
        <w:t>Styrolution</w:t>
      </w:r>
      <w:proofErr w:type="spellEnd"/>
      <w:r w:rsidR="00507C82" w:rsidRPr="00507C82">
        <w:rPr>
          <w:bCs/>
          <w:sz w:val="18"/>
          <w:szCs w:val="18"/>
          <w:lang w:val="en-US"/>
        </w:rPr>
        <w:t xml:space="preserve">, polyamides from DOMO and </w:t>
      </w:r>
      <w:proofErr w:type="spellStart"/>
      <w:r w:rsidR="00507C82" w:rsidRPr="00507C82">
        <w:rPr>
          <w:bCs/>
          <w:sz w:val="18"/>
          <w:szCs w:val="18"/>
          <w:lang w:val="en-US"/>
        </w:rPr>
        <w:t>Ravago</w:t>
      </w:r>
      <w:proofErr w:type="spellEnd"/>
      <w:r w:rsidR="00507C82" w:rsidRPr="00507C82">
        <w:rPr>
          <w:bCs/>
          <w:sz w:val="18"/>
          <w:szCs w:val="18"/>
          <w:lang w:val="en-US"/>
        </w:rPr>
        <w:t>, polycarbonates from Samyang, PBT from Mitsubishi Engineering-Plastics, Synthetic r</w:t>
      </w:r>
      <w:r w:rsidR="00E33D67">
        <w:rPr>
          <w:bCs/>
          <w:sz w:val="18"/>
          <w:szCs w:val="18"/>
          <w:lang w:val="en-US"/>
        </w:rPr>
        <w:t xml:space="preserve">ubbers from </w:t>
      </w:r>
      <w:proofErr w:type="spellStart"/>
      <w:r w:rsidR="00E33D67">
        <w:rPr>
          <w:bCs/>
          <w:sz w:val="18"/>
          <w:szCs w:val="18"/>
          <w:lang w:val="en-US"/>
        </w:rPr>
        <w:t>Arlanxeo</w:t>
      </w:r>
      <w:proofErr w:type="spellEnd"/>
      <w:r w:rsidR="00E33D67">
        <w:rPr>
          <w:bCs/>
          <w:sz w:val="18"/>
          <w:szCs w:val="18"/>
          <w:lang w:val="en-US"/>
        </w:rPr>
        <w:t>, long fiber</w:t>
      </w:r>
      <w:r w:rsidR="00507C82" w:rsidRPr="00507C82">
        <w:rPr>
          <w:bCs/>
          <w:sz w:val="18"/>
          <w:szCs w:val="18"/>
          <w:lang w:val="en-US"/>
        </w:rPr>
        <w:t xml:space="preserve"> reinforced thermoplastics, </w:t>
      </w:r>
      <w:proofErr w:type="spellStart"/>
      <w:r w:rsidR="00507C82" w:rsidRPr="00507C82">
        <w:rPr>
          <w:bCs/>
          <w:sz w:val="18"/>
          <w:szCs w:val="18"/>
          <w:lang w:val="en-US"/>
        </w:rPr>
        <w:t>TPU</w:t>
      </w:r>
      <w:proofErr w:type="spellEnd"/>
      <w:r w:rsidR="00507C82" w:rsidRPr="00507C82">
        <w:rPr>
          <w:bCs/>
          <w:sz w:val="18"/>
          <w:szCs w:val="18"/>
          <w:lang w:val="en-US"/>
        </w:rPr>
        <w:t xml:space="preserve"> from </w:t>
      </w:r>
      <w:proofErr w:type="spellStart"/>
      <w:r w:rsidR="00507C82" w:rsidRPr="00507C82">
        <w:rPr>
          <w:bCs/>
          <w:sz w:val="18"/>
          <w:szCs w:val="18"/>
          <w:lang w:val="en-US"/>
        </w:rPr>
        <w:t>Ravago</w:t>
      </w:r>
      <w:proofErr w:type="spellEnd"/>
      <w:r w:rsidR="00507C82" w:rsidRPr="00507C82">
        <w:rPr>
          <w:bCs/>
          <w:sz w:val="18"/>
          <w:szCs w:val="18"/>
          <w:lang w:val="en-US"/>
        </w:rPr>
        <w:t xml:space="preserve">, biopolymers from FKuR, rotational molding plastics from </w:t>
      </w:r>
      <w:proofErr w:type="spellStart"/>
      <w:r w:rsidR="00507C82" w:rsidRPr="00507C82">
        <w:rPr>
          <w:bCs/>
          <w:sz w:val="18"/>
          <w:szCs w:val="18"/>
          <w:lang w:val="en-US"/>
        </w:rPr>
        <w:t>LyondellBasell</w:t>
      </w:r>
      <w:proofErr w:type="spellEnd"/>
      <w:r w:rsidR="00507C82" w:rsidRPr="00507C82">
        <w:rPr>
          <w:bCs/>
          <w:sz w:val="18"/>
          <w:szCs w:val="18"/>
          <w:lang w:val="en-US"/>
        </w:rPr>
        <w:t xml:space="preserve">, standard plastics, </w:t>
      </w:r>
      <w:proofErr w:type="spellStart"/>
      <w:r w:rsidR="00507C82" w:rsidRPr="00507C82">
        <w:rPr>
          <w:bCs/>
          <w:sz w:val="18"/>
          <w:szCs w:val="18"/>
          <w:lang w:val="en-US"/>
        </w:rPr>
        <w:t>masterbatch</w:t>
      </w:r>
      <w:proofErr w:type="spellEnd"/>
      <w:r w:rsidR="00507C82" w:rsidRPr="00507C82">
        <w:rPr>
          <w:bCs/>
          <w:sz w:val="18"/>
          <w:szCs w:val="18"/>
          <w:lang w:val="en-US"/>
        </w:rPr>
        <w:t xml:space="preserve"> and additives as well as customer-specific compounds.</w:t>
      </w:r>
    </w:p>
    <w:p w14:paraId="1B5DAB57" w14:textId="0F726035" w:rsidR="00AB138E" w:rsidRDefault="00507C82" w:rsidP="00A817A4">
      <w:pPr>
        <w:pStyle w:val="Belegexemplare"/>
        <w:rPr>
          <w:szCs w:val="22"/>
        </w:rPr>
      </w:pPr>
      <w:r w:rsidRPr="00507C82">
        <w:rPr>
          <w:szCs w:val="22"/>
          <w:u w:val="single"/>
          <w:lang w:val="en-US"/>
        </w:rPr>
        <w:t>Editorial contact and please send voucher copies to</w:t>
      </w:r>
      <w:proofErr w:type="gramStart"/>
      <w:r w:rsidRPr="00507C82">
        <w:rPr>
          <w:szCs w:val="22"/>
          <w:lang w:val="en-US"/>
        </w:rPr>
        <w:t>:</w:t>
      </w:r>
      <w:proofErr w:type="gramEnd"/>
      <w:r w:rsidRPr="00507C82">
        <w:rPr>
          <w:szCs w:val="22"/>
          <w:lang w:val="en-US"/>
        </w:rPr>
        <w:br/>
      </w:r>
      <w:r w:rsidR="00AB138E" w:rsidRPr="00507C82">
        <w:rPr>
          <w:szCs w:val="22"/>
          <w:lang w:val="en-US"/>
        </w:rPr>
        <w:t>K</w:t>
      </w:r>
      <w:r w:rsidR="00DC6D15" w:rsidRPr="00507C82">
        <w:rPr>
          <w:szCs w:val="22"/>
          <w:lang w:val="en-US"/>
        </w:rPr>
        <w:t>onsens</w:t>
      </w:r>
      <w:r w:rsidR="00AB138E" w:rsidRPr="00507C82">
        <w:rPr>
          <w:szCs w:val="22"/>
          <w:lang w:val="en-US"/>
        </w:rPr>
        <w:t xml:space="preserve"> PR GmbH</w:t>
      </w:r>
      <w:r w:rsidR="00DC6D15" w:rsidRPr="00507C82">
        <w:rPr>
          <w:szCs w:val="22"/>
          <w:lang w:val="en-US"/>
        </w:rPr>
        <w:t xml:space="preserve"> &amp; Co. </w:t>
      </w:r>
      <w:r w:rsidR="00DC6D15" w:rsidRPr="00D74661">
        <w:rPr>
          <w:szCs w:val="22"/>
        </w:rPr>
        <w:t>KG</w:t>
      </w:r>
      <w:r w:rsidR="00AB138E" w:rsidRPr="00D74661">
        <w:rPr>
          <w:szCs w:val="22"/>
        </w:rPr>
        <w:t>, Dr. Jörg Wolters</w:t>
      </w:r>
      <w:r w:rsidR="00AB138E" w:rsidRPr="00D74661">
        <w:rPr>
          <w:szCs w:val="22"/>
        </w:rPr>
        <w:br/>
      </w:r>
      <w:r w:rsidR="003B74EF">
        <w:rPr>
          <w:szCs w:val="22"/>
        </w:rPr>
        <w:t>Im Kühlen Grund 10</w:t>
      </w:r>
      <w:r w:rsidR="00AB138E" w:rsidRPr="00D74661">
        <w:rPr>
          <w:szCs w:val="22"/>
        </w:rPr>
        <w:t>, D-64823 Groß-Umstadt</w:t>
      </w:r>
      <w:r w:rsidR="00AB138E" w:rsidRPr="00D74661">
        <w:rPr>
          <w:szCs w:val="22"/>
        </w:rPr>
        <w:br/>
        <w:t xml:space="preserve">Tel.: </w:t>
      </w:r>
      <w:r w:rsidR="00D24541" w:rsidRPr="00D74661">
        <w:rPr>
          <w:szCs w:val="22"/>
        </w:rPr>
        <w:t>+</w:t>
      </w:r>
      <w:r w:rsidR="00AB138E" w:rsidRPr="00D74661">
        <w:rPr>
          <w:szCs w:val="22"/>
        </w:rPr>
        <w:t>49 (0) 60 78/93 63</w:t>
      </w:r>
      <w:r w:rsidR="00D24541" w:rsidRPr="00D74661">
        <w:rPr>
          <w:szCs w:val="22"/>
        </w:rPr>
        <w:t>-</w:t>
      </w:r>
      <w:r w:rsidR="00AB138E" w:rsidRPr="00D74661">
        <w:rPr>
          <w:szCs w:val="22"/>
        </w:rPr>
        <w:t xml:space="preserve">13, E-Mail: </w:t>
      </w:r>
      <w:hyperlink r:id="rId13" w:history="1">
        <w:r w:rsidR="00D74661" w:rsidRPr="00D16EDD">
          <w:rPr>
            <w:rStyle w:val="Hyperlink"/>
            <w:szCs w:val="22"/>
          </w:rPr>
          <w:t>mail@konsens.de</w:t>
        </w:r>
      </w:hyperlink>
    </w:p>
    <w:p w14:paraId="7382F4BB" w14:textId="5A240B07" w:rsidR="00D34617" w:rsidRPr="00507C82" w:rsidRDefault="00507C82" w:rsidP="00507C82">
      <w:pPr>
        <w:pStyle w:val="Download-Hinweis"/>
        <w:ind w:left="0" w:firstLine="0"/>
        <w:rPr>
          <w:sz w:val="22"/>
          <w:szCs w:val="22"/>
          <w:lang w:val="en-US"/>
        </w:rPr>
      </w:pPr>
      <w:r w:rsidRPr="00507C82">
        <w:rPr>
          <w:sz w:val="22"/>
          <w:szCs w:val="22"/>
          <w:lang w:val="en-US"/>
        </w:rPr>
        <w:t xml:space="preserve">Please find this press release in </w:t>
      </w:r>
      <w:r w:rsidR="009277F9" w:rsidRPr="00507C82">
        <w:rPr>
          <w:sz w:val="22"/>
          <w:szCs w:val="22"/>
          <w:lang w:val="en-US"/>
        </w:rPr>
        <w:t>Word</w:t>
      </w:r>
      <w:r w:rsidRPr="00507C82">
        <w:rPr>
          <w:sz w:val="22"/>
          <w:szCs w:val="22"/>
          <w:lang w:val="en-US"/>
        </w:rPr>
        <w:t xml:space="preserve"> format and the image in </w:t>
      </w:r>
      <w:r w:rsidR="009277F9" w:rsidRPr="00507C82">
        <w:rPr>
          <w:sz w:val="22"/>
          <w:szCs w:val="22"/>
          <w:lang w:val="en-US"/>
        </w:rPr>
        <w:t>jpg</w:t>
      </w:r>
      <w:r w:rsidRPr="00507C82">
        <w:rPr>
          <w:sz w:val="22"/>
          <w:szCs w:val="22"/>
          <w:lang w:val="en-US"/>
        </w:rPr>
        <w:t xml:space="preserve"> format</w:t>
      </w:r>
      <w:r w:rsidR="009277F9" w:rsidRPr="00507C82">
        <w:rPr>
          <w:sz w:val="22"/>
          <w:szCs w:val="22"/>
          <w:lang w:val="en-US"/>
        </w:rPr>
        <w:br/>
      </w:r>
      <w:r w:rsidRPr="00507C82">
        <w:rPr>
          <w:sz w:val="22"/>
          <w:szCs w:val="22"/>
          <w:lang w:val="en-US"/>
        </w:rPr>
        <w:t>for download at</w:t>
      </w:r>
      <w:r w:rsidR="009277F9" w:rsidRPr="00507C82">
        <w:rPr>
          <w:sz w:val="22"/>
          <w:szCs w:val="22"/>
          <w:lang w:val="en-US"/>
        </w:rPr>
        <w:t xml:space="preserve">: </w:t>
      </w:r>
      <w:hyperlink r:id="rId14" w:history="1">
        <w:r w:rsidR="00606ACD" w:rsidRPr="00606ACD">
          <w:rPr>
            <w:rStyle w:val="Hyperlink"/>
            <w:lang w:val="en-US"/>
          </w:rPr>
          <w:t>https://www.konsens.de/ultrapolymers</w:t>
        </w:r>
      </w:hyperlink>
    </w:p>
    <w:sectPr w:rsidR="00D34617" w:rsidRPr="00507C82" w:rsidSect="008A3897">
      <w:headerReference w:type="even" r:id="rId15"/>
      <w:headerReference w:type="default" r:id="rId16"/>
      <w:footerReference w:type="default" r:id="rId17"/>
      <w:pgSz w:w="11906" w:h="16838" w:code="9"/>
      <w:pgMar w:top="3088" w:right="1700" w:bottom="567" w:left="1843" w:header="709" w:footer="246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3DFDCB5" w15:done="0"/>
  <w15:commentEx w15:paraId="60D5784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1EF4B5" w14:textId="77777777" w:rsidR="006E6396" w:rsidRDefault="006E6396">
      <w:pPr>
        <w:spacing w:before="0" w:line="240" w:lineRule="auto"/>
      </w:pPr>
      <w:r>
        <w:separator/>
      </w:r>
    </w:p>
  </w:endnote>
  <w:endnote w:type="continuationSeparator" w:id="0">
    <w:p w14:paraId="7F3B3D6B" w14:textId="77777777" w:rsidR="006E6396" w:rsidRDefault="006E6396">
      <w:pPr>
        <w:spacing w:before="0" w:line="240" w:lineRule="auto"/>
      </w:pPr>
      <w:r>
        <w:continuationSeparator/>
      </w:r>
    </w:p>
  </w:endnote>
  <w:endnote w:type="continuationNotice" w:id="1">
    <w:p w14:paraId="66BD68D2" w14:textId="77777777" w:rsidR="006E6396" w:rsidRDefault="006E639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04CDC" w14:textId="77777777" w:rsidR="00EA4601" w:rsidRPr="00A443D3" w:rsidRDefault="00EA4601" w:rsidP="00C47FF6">
    <w:pPr>
      <w:pStyle w:val="FuzeileersteZeile"/>
      <w:ind w:right="-284"/>
      <w:rPr>
        <w:sz w:val="16"/>
        <w:szCs w:val="16"/>
      </w:rPr>
    </w:pPr>
    <w:r w:rsidRPr="00A443D3">
      <w:rPr>
        <w:sz w:val="16"/>
        <w:szCs w:val="16"/>
      </w:rPr>
      <w:t>Ultrapolymers Deutschland GmbH   –   Unterer Talweg 46   –   D-86179 Augsburg</w:t>
    </w:r>
  </w:p>
  <w:p w14:paraId="5F8152DC" w14:textId="38ABBDC1" w:rsidR="00EA4601" w:rsidRPr="00A443D3" w:rsidRDefault="00EA4601" w:rsidP="00C47FF6">
    <w:pPr>
      <w:pStyle w:val="Fuzeile"/>
      <w:ind w:right="-284"/>
      <w:rPr>
        <w:sz w:val="16"/>
        <w:szCs w:val="16"/>
      </w:rPr>
    </w:pPr>
    <w:r w:rsidRPr="00A443D3">
      <w:rPr>
        <w:sz w:val="16"/>
        <w:szCs w:val="16"/>
      </w:rPr>
      <w:t xml:space="preserve">Tel.: +49 (0) 8 21/2 72 33-0   –   Fax: +49 (0) 8 21/2 72 33-80 </w:t>
    </w:r>
    <w:r>
      <w:rPr>
        <w:sz w:val="16"/>
        <w:szCs w:val="16"/>
      </w:rPr>
      <w:t xml:space="preserve"> </w:t>
    </w:r>
    <w:r w:rsidR="007A1927">
      <w:rPr>
        <w:sz w:val="16"/>
        <w:szCs w:val="16"/>
      </w:rPr>
      <w:t>E-Mail: ask.de@ultrapolymers.com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63988" w14:textId="77777777" w:rsidR="006E6396" w:rsidRDefault="006E6396">
      <w:pPr>
        <w:spacing w:before="0" w:line="240" w:lineRule="auto"/>
      </w:pPr>
      <w:r>
        <w:separator/>
      </w:r>
    </w:p>
  </w:footnote>
  <w:footnote w:type="continuationSeparator" w:id="0">
    <w:p w14:paraId="5CC2EEF0" w14:textId="77777777" w:rsidR="006E6396" w:rsidRDefault="006E6396">
      <w:pPr>
        <w:spacing w:before="0" w:line="240" w:lineRule="auto"/>
      </w:pPr>
      <w:r>
        <w:continuationSeparator/>
      </w:r>
    </w:p>
  </w:footnote>
  <w:footnote w:type="continuationNotice" w:id="1">
    <w:p w14:paraId="0B75EA83" w14:textId="77777777" w:rsidR="006E6396" w:rsidRDefault="006E6396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F3BB6" w14:textId="77777777" w:rsidR="00EA4601" w:rsidRDefault="00EA4601">
    <w:pPr>
      <w:pStyle w:val="Kopfzeile"/>
    </w:pPr>
  </w:p>
  <w:p w14:paraId="7A42A189" w14:textId="77777777" w:rsidR="00EA4601" w:rsidRDefault="00EA4601"/>
  <w:p w14:paraId="693BFE9A" w14:textId="77777777" w:rsidR="00EA4601" w:rsidRDefault="00EA4601"/>
  <w:p w14:paraId="3DA34146" w14:textId="77777777" w:rsidR="00EA4601" w:rsidRDefault="00EA4601"/>
  <w:p w14:paraId="3B0BE06A" w14:textId="77777777" w:rsidR="00EA4601" w:rsidRDefault="00EA460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053"/>
      <w:gridCol w:w="5526"/>
    </w:tblGrid>
    <w:tr w:rsidR="00EA4601" w14:paraId="68DD629F" w14:textId="77777777" w:rsidTr="00F97A70">
      <w:tc>
        <w:tcPr>
          <w:tcW w:w="4605" w:type="dxa"/>
          <w:shd w:val="clear" w:color="auto" w:fill="auto"/>
          <w:vAlign w:val="bottom"/>
        </w:tcPr>
        <w:p w14:paraId="7725AB05" w14:textId="77777777" w:rsidR="00EA4601" w:rsidRPr="004C540B" w:rsidRDefault="00EA4601" w:rsidP="00F97A70">
          <w:pPr>
            <w:tabs>
              <w:tab w:val="center" w:pos="4536"/>
              <w:tab w:val="right" w:pos="9072"/>
            </w:tabs>
            <w:spacing w:line="240" w:lineRule="auto"/>
            <w:rPr>
              <w:rFonts w:cs="Arial"/>
              <w:lang w:eastAsia="en-GB"/>
            </w:rPr>
          </w:pPr>
        </w:p>
      </w:tc>
      <w:tc>
        <w:tcPr>
          <w:tcW w:w="4606" w:type="dxa"/>
          <w:shd w:val="clear" w:color="auto" w:fill="auto"/>
          <w:vAlign w:val="bottom"/>
        </w:tcPr>
        <w:p w14:paraId="7B1EE336" w14:textId="77777777" w:rsidR="00EA4601" w:rsidRPr="004C540B" w:rsidRDefault="00EA4601" w:rsidP="00F97A70">
          <w:pPr>
            <w:tabs>
              <w:tab w:val="center" w:pos="6663"/>
            </w:tabs>
            <w:spacing w:line="240" w:lineRule="auto"/>
            <w:jc w:val="right"/>
            <w:rPr>
              <w:rFonts w:ascii="Times New Roman" w:hAnsi="Times New Roman"/>
              <w:sz w:val="24"/>
              <w:szCs w:val="24"/>
              <w:lang w:val="en-GB" w:eastAsia="en-GB"/>
            </w:rPr>
          </w:pPr>
          <w:r>
            <w:rPr>
              <w:noProof/>
            </w:rPr>
            <w:drawing>
              <wp:inline distT="0" distB="0" distL="0" distR="0" wp14:anchorId="4D293FC4" wp14:editId="42801A3E">
                <wp:extent cx="3368040" cy="618490"/>
                <wp:effectExtent l="0" t="0" r="3810" b="0"/>
                <wp:docPr id="4" name="Bild 4" descr="G:\1_Projekte\Ultrapolymers\allgemein\ultrapolymers  + a spirit of partnershi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G:\1_Projekte\Ultrapolymers\allgemein\ultrapolymers  + a spirit of partnershi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804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AFF8D52" w14:textId="3133DB29" w:rsidR="00EA4601" w:rsidRPr="004C540B" w:rsidRDefault="00EA4601" w:rsidP="00D122D7">
          <w:pPr>
            <w:spacing w:line="240" w:lineRule="auto"/>
            <w:jc w:val="right"/>
            <w:rPr>
              <w:rFonts w:ascii="Times New Roman" w:hAnsi="Times New Roman"/>
              <w:sz w:val="24"/>
              <w:szCs w:val="24"/>
              <w:lang w:val="en-GB" w:eastAsia="en-GB"/>
            </w:rPr>
          </w:pPr>
          <w:r w:rsidRPr="004C540B">
            <w:rPr>
              <w:color w:val="595959"/>
              <w:spacing w:val="60"/>
              <w:sz w:val="28"/>
              <w:szCs w:val="28"/>
              <w:lang w:eastAsia="en-GB"/>
            </w:rPr>
            <w:t>PRESS</w:t>
          </w:r>
          <w:r w:rsidR="00D122D7">
            <w:rPr>
              <w:color w:val="595959"/>
              <w:spacing w:val="60"/>
              <w:sz w:val="28"/>
              <w:szCs w:val="28"/>
              <w:lang w:eastAsia="en-GB"/>
            </w:rPr>
            <w:t xml:space="preserve"> R</w:t>
          </w:r>
          <w:r w:rsidRPr="004C540B">
            <w:rPr>
              <w:color w:val="595959"/>
              <w:spacing w:val="60"/>
              <w:sz w:val="28"/>
              <w:szCs w:val="28"/>
              <w:lang w:eastAsia="en-GB"/>
            </w:rPr>
            <w:t>E</w:t>
          </w:r>
          <w:r w:rsidR="00D122D7">
            <w:rPr>
              <w:color w:val="595959"/>
              <w:spacing w:val="60"/>
              <w:sz w:val="28"/>
              <w:szCs w:val="28"/>
              <w:lang w:eastAsia="en-GB"/>
            </w:rPr>
            <w:t>LEASE</w:t>
          </w:r>
        </w:p>
      </w:tc>
    </w:tr>
  </w:tbl>
  <w:p w14:paraId="101D53E4" w14:textId="77777777" w:rsidR="00EA4601" w:rsidRDefault="00EA4601" w:rsidP="00E31A3A">
    <w:pPr>
      <w:pStyle w:val="KopfzeileLogo"/>
      <w:ind w:righ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2507C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8C47C5"/>
    <w:multiLevelType w:val="hybridMultilevel"/>
    <w:tmpl w:val="0CEAB2BE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D732856"/>
    <w:multiLevelType w:val="hybridMultilevel"/>
    <w:tmpl w:val="3F10D8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06790"/>
    <w:multiLevelType w:val="hybridMultilevel"/>
    <w:tmpl w:val="7A7C54E2"/>
    <w:lvl w:ilvl="0" w:tplc="D6088CF4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85103CA"/>
    <w:multiLevelType w:val="hybridMultilevel"/>
    <w:tmpl w:val="36362F34"/>
    <w:lvl w:ilvl="0" w:tplc="0407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D9F0FCD"/>
    <w:multiLevelType w:val="multilevel"/>
    <w:tmpl w:val="97981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A02ADD"/>
    <w:multiLevelType w:val="hybridMultilevel"/>
    <w:tmpl w:val="45D2FC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C6267"/>
    <w:multiLevelType w:val="hybridMultilevel"/>
    <w:tmpl w:val="BADE6B2C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A5F1D83"/>
    <w:multiLevelType w:val="hybridMultilevel"/>
    <w:tmpl w:val="A9665AF4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A5157B5"/>
    <w:multiLevelType w:val="singleLevel"/>
    <w:tmpl w:val="DA72C82A"/>
    <w:lvl w:ilvl="0">
      <w:start w:val="1"/>
      <w:numFmt w:val="bullet"/>
      <w:pStyle w:val="TextmitPunk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AF149AF"/>
    <w:multiLevelType w:val="hybridMultilevel"/>
    <w:tmpl w:val="FD9CEAAC"/>
    <w:lvl w:ilvl="0" w:tplc="242E61F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0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7"/>
  </w:num>
  <w:num w:numId="10">
    <w:abstractNumId w:val="6"/>
  </w:num>
  <w:num w:numId="11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CHUTZ, Florence">
    <w15:presenceInfo w15:providerId="AD" w15:userId="S-1-5-21-606747145-1383384898-1801674531-4506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3"/>
  <w:hyphenationZone w:val="454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15"/>
    <w:rsid w:val="000079B8"/>
    <w:rsid w:val="0001095B"/>
    <w:rsid w:val="00012084"/>
    <w:rsid w:val="00012F53"/>
    <w:rsid w:val="00016B12"/>
    <w:rsid w:val="00022E72"/>
    <w:rsid w:val="00023ACD"/>
    <w:rsid w:val="00025DF2"/>
    <w:rsid w:val="00027785"/>
    <w:rsid w:val="00027F59"/>
    <w:rsid w:val="0003225C"/>
    <w:rsid w:val="0003397A"/>
    <w:rsid w:val="00037093"/>
    <w:rsid w:val="00041151"/>
    <w:rsid w:val="00045CA2"/>
    <w:rsid w:val="0005085E"/>
    <w:rsid w:val="00053E93"/>
    <w:rsid w:val="0006597A"/>
    <w:rsid w:val="000700F4"/>
    <w:rsid w:val="000771EE"/>
    <w:rsid w:val="00081C94"/>
    <w:rsid w:val="00083B88"/>
    <w:rsid w:val="00084F56"/>
    <w:rsid w:val="00090C46"/>
    <w:rsid w:val="00091917"/>
    <w:rsid w:val="000950EF"/>
    <w:rsid w:val="0009579C"/>
    <w:rsid w:val="000A00FF"/>
    <w:rsid w:val="000A039C"/>
    <w:rsid w:val="000A264E"/>
    <w:rsid w:val="000A39BF"/>
    <w:rsid w:val="000A6E97"/>
    <w:rsid w:val="000A7890"/>
    <w:rsid w:val="000A78EF"/>
    <w:rsid w:val="000B0B1F"/>
    <w:rsid w:val="000B1899"/>
    <w:rsid w:val="000C2A43"/>
    <w:rsid w:val="000D34AB"/>
    <w:rsid w:val="000D45F9"/>
    <w:rsid w:val="000D46A2"/>
    <w:rsid w:val="000D5657"/>
    <w:rsid w:val="000D653C"/>
    <w:rsid w:val="000D6812"/>
    <w:rsid w:val="000D6DB4"/>
    <w:rsid w:val="000D6DD8"/>
    <w:rsid w:val="000E7720"/>
    <w:rsid w:val="000F27B8"/>
    <w:rsid w:val="000F359F"/>
    <w:rsid w:val="000F6162"/>
    <w:rsid w:val="00103D7B"/>
    <w:rsid w:val="00105040"/>
    <w:rsid w:val="00105364"/>
    <w:rsid w:val="0010792F"/>
    <w:rsid w:val="001123E4"/>
    <w:rsid w:val="001135D7"/>
    <w:rsid w:val="00115E6F"/>
    <w:rsid w:val="00120123"/>
    <w:rsid w:val="00121551"/>
    <w:rsid w:val="00125762"/>
    <w:rsid w:val="00126E93"/>
    <w:rsid w:val="00127167"/>
    <w:rsid w:val="00127E1A"/>
    <w:rsid w:val="001313B2"/>
    <w:rsid w:val="001367E8"/>
    <w:rsid w:val="00137563"/>
    <w:rsid w:val="0013795C"/>
    <w:rsid w:val="0014194F"/>
    <w:rsid w:val="001468D8"/>
    <w:rsid w:val="0014765C"/>
    <w:rsid w:val="00147C48"/>
    <w:rsid w:val="00153DE4"/>
    <w:rsid w:val="00156BA3"/>
    <w:rsid w:val="00160DD1"/>
    <w:rsid w:val="0016180E"/>
    <w:rsid w:val="00161C18"/>
    <w:rsid w:val="00161D83"/>
    <w:rsid w:val="00164FE2"/>
    <w:rsid w:val="001710FE"/>
    <w:rsid w:val="001748EB"/>
    <w:rsid w:val="00176C95"/>
    <w:rsid w:val="001775E6"/>
    <w:rsid w:val="00180635"/>
    <w:rsid w:val="00183B05"/>
    <w:rsid w:val="00183C7A"/>
    <w:rsid w:val="001970EE"/>
    <w:rsid w:val="0019724A"/>
    <w:rsid w:val="001A2C8C"/>
    <w:rsid w:val="001A6033"/>
    <w:rsid w:val="001A77AC"/>
    <w:rsid w:val="001B0DC2"/>
    <w:rsid w:val="001B3CBE"/>
    <w:rsid w:val="001B5070"/>
    <w:rsid w:val="001B755C"/>
    <w:rsid w:val="001C069F"/>
    <w:rsid w:val="001C0CE6"/>
    <w:rsid w:val="001C1AC1"/>
    <w:rsid w:val="001C2078"/>
    <w:rsid w:val="001C2BF8"/>
    <w:rsid w:val="001C366C"/>
    <w:rsid w:val="001C3936"/>
    <w:rsid w:val="001C40FC"/>
    <w:rsid w:val="001C4BB1"/>
    <w:rsid w:val="001D2E08"/>
    <w:rsid w:val="001D3D0B"/>
    <w:rsid w:val="001D4B2A"/>
    <w:rsid w:val="001D599E"/>
    <w:rsid w:val="001D6E43"/>
    <w:rsid w:val="001E4B31"/>
    <w:rsid w:val="001E519C"/>
    <w:rsid w:val="001E5C2A"/>
    <w:rsid w:val="001E7882"/>
    <w:rsid w:val="001F360A"/>
    <w:rsid w:val="001F377B"/>
    <w:rsid w:val="001F647B"/>
    <w:rsid w:val="00200A58"/>
    <w:rsid w:val="00201C63"/>
    <w:rsid w:val="00202039"/>
    <w:rsid w:val="00210537"/>
    <w:rsid w:val="00214603"/>
    <w:rsid w:val="00222082"/>
    <w:rsid w:val="00223DD5"/>
    <w:rsid w:val="002321F0"/>
    <w:rsid w:val="002328D3"/>
    <w:rsid w:val="0023502B"/>
    <w:rsid w:val="00235566"/>
    <w:rsid w:val="002365AA"/>
    <w:rsid w:val="00237868"/>
    <w:rsid w:val="00241EAF"/>
    <w:rsid w:val="002426D8"/>
    <w:rsid w:val="002464FB"/>
    <w:rsid w:val="0025083F"/>
    <w:rsid w:val="00250EE5"/>
    <w:rsid w:val="0025131D"/>
    <w:rsid w:val="00254073"/>
    <w:rsid w:val="00254DB9"/>
    <w:rsid w:val="002608A1"/>
    <w:rsid w:val="00263BE1"/>
    <w:rsid w:val="00265D65"/>
    <w:rsid w:val="00266C59"/>
    <w:rsid w:val="00267A43"/>
    <w:rsid w:val="00267CBA"/>
    <w:rsid w:val="0027023C"/>
    <w:rsid w:val="00271366"/>
    <w:rsid w:val="002757CC"/>
    <w:rsid w:val="00283201"/>
    <w:rsid w:val="00283E08"/>
    <w:rsid w:val="00284EF3"/>
    <w:rsid w:val="00285294"/>
    <w:rsid w:val="00295003"/>
    <w:rsid w:val="002A1408"/>
    <w:rsid w:val="002A189B"/>
    <w:rsid w:val="002A4366"/>
    <w:rsid w:val="002A49EA"/>
    <w:rsid w:val="002B07C6"/>
    <w:rsid w:val="002B112F"/>
    <w:rsid w:val="002B36EC"/>
    <w:rsid w:val="002B6E52"/>
    <w:rsid w:val="002C3A4D"/>
    <w:rsid w:val="002C425C"/>
    <w:rsid w:val="002D38D8"/>
    <w:rsid w:val="002D6C1D"/>
    <w:rsid w:val="002E1A31"/>
    <w:rsid w:val="002F1AF4"/>
    <w:rsid w:val="002F2E1D"/>
    <w:rsid w:val="002F3C4C"/>
    <w:rsid w:val="002F465C"/>
    <w:rsid w:val="002F47EE"/>
    <w:rsid w:val="00303698"/>
    <w:rsid w:val="003038F9"/>
    <w:rsid w:val="00306F15"/>
    <w:rsid w:val="003159FC"/>
    <w:rsid w:val="0032063D"/>
    <w:rsid w:val="003217BF"/>
    <w:rsid w:val="00322264"/>
    <w:rsid w:val="003223EE"/>
    <w:rsid w:val="00324DB8"/>
    <w:rsid w:val="00331A66"/>
    <w:rsid w:val="00332207"/>
    <w:rsid w:val="0033276F"/>
    <w:rsid w:val="00335224"/>
    <w:rsid w:val="00337F02"/>
    <w:rsid w:val="003401E6"/>
    <w:rsid w:val="00345828"/>
    <w:rsid w:val="00346F82"/>
    <w:rsid w:val="0035215B"/>
    <w:rsid w:val="00357392"/>
    <w:rsid w:val="00357BF9"/>
    <w:rsid w:val="00361A5A"/>
    <w:rsid w:val="0036234E"/>
    <w:rsid w:val="00366483"/>
    <w:rsid w:val="00370A0C"/>
    <w:rsid w:val="00371CE3"/>
    <w:rsid w:val="0037367F"/>
    <w:rsid w:val="00375387"/>
    <w:rsid w:val="00381426"/>
    <w:rsid w:val="003816AA"/>
    <w:rsid w:val="00383733"/>
    <w:rsid w:val="00385285"/>
    <w:rsid w:val="0038712A"/>
    <w:rsid w:val="0039120B"/>
    <w:rsid w:val="00392DE4"/>
    <w:rsid w:val="00393082"/>
    <w:rsid w:val="003953E6"/>
    <w:rsid w:val="003954CE"/>
    <w:rsid w:val="00395F23"/>
    <w:rsid w:val="003A41F0"/>
    <w:rsid w:val="003B1625"/>
    <w:rsid w:val="003B17BA"/>
    <w:rsid w:val="003B74EF"/>
    <w:rsid w:val="003B7557"/>
    <w:rsid w:val="003C7A2C"/>
    <w:rsid w:val="003D09D7"/>
    <w:rsid w:val="003E2D14"/>
    <w:rsid w:val="003E5B7A"/>
    <w:rsid w:val="003F2605"/>
    <w:rsid w:val="003F41A0"/>
    <w:rsid w:val="003F4A9A"/>
    <w:rsid w:val="003F508C"/>
    <w:rsid w:val="003F5FF5"/>
    <w:rsid w:val="003F6474"/>
    <w:rsid w:val="003F6E3B"/>
    <w:rsid w:val="003F7521"/>
    <w:rsid w:val="003F7619"/>
    <w:rsid w:val="004015D5"/>
    <w:rsid w:val="0041018F"/>
    <w:rsid w:val="0041402B"/>
    <w:rsid w:val="00420076"/>
    <w:rsid w:val="0042016E"/>
    <w:rsid w:val="004213FE"/>
    <w:rsid w:val="00423E25"/>
    <w:rsid w:val="004251CF"/>
    <w:rsid w:val="00432379"/>
    <w:rsid w:val="00437892"/>
    <w:rsid w:val="00437B3D"/>
    <w:rsid w:val="00440B0C"/>
    <w:rsid w:val="00441E0B"/>
    <w:rsid w:val="004427FC"/>
    <w:rsid w:val="004432D4"/>
    <w:rsid w:val="00443B77"/>
    <w:rsid w:val="00444743"/>
    <w:rsid w:val="004476DF"/>
    <w:rsid w:val="00447D8C"/>
    <w:rsid w:val="00450F35"/>
    <w:rsid w:val="004511FB"/>
    <w:rsid w:val="00452510"/>
    <w:rsid w:val="004562A7"/>
    <w:rsid w:val="00462D66"/>
    <w:rsid w:val="00464374"/>
    <w:rsid w:val="00464835"/>
    <w:rsid w:val="0046774A"/>
    <w:rsid w:val="00471626"/>
    <w:rsid w:val="00471DFE"/>
    <w:rsid w:val="00474FDD"/>
    <w:rsid w:val="0047666E"/>
    <w:rsid w:val="00477BEA"/>
    <w:rsid w:val="00480472"/>
    <w:rsid w:val="00481244"/>
    <w:rsid w:val="00482692"/>
    <w:rsid w:val="004906B6"/>
    <w:rsid w:val="00490C0B"/>
    <w:rsid w:val="00492AFC"/>
    <w:rsid w:val="00492E5B"/>
    <w:rsid w:val="00496618"/>
    <w:rsid w:val="004A378B"/>
    <w:rsid w:val="004B23F8"/>
    <w:rsid w:val="004B3F8E"/>
    <w:rsid w:val="004B4B16"/>
    <w:rsid w:val="004C4712"/>
    <w:rsid w:val="004C540B"/>
    <w:rsid w:val="004C5B57"/>
    <w:rsid w:val="004D29EF"/>
    <w:rsid w:val="004D3699"/>
    <w:rsid w:val="004D527F"/>
    <w:rsid w:val="004D6465"/>
    <w:rsid w:val="004E5AC3"/>
    <w:rsid w:val="004E7C1C"/>
    <w:rsid w:val="004F155C"/>
    <w:rsid w:val="004F52A3"/>
    <w:rsid w:val="004F577B"/>
    <w:rsid w:val="004F5BDF"/>
    <w:rsid w:val="004F65D9"/>
    <w:rsid w:val="00500910"/>
    <w:rsid w:val="0050176C"/>
    <w:rsid w:val="0050650C"/>
    <w:rsid w:val="00507C82"/>
    <w:rsid w:val="0051032D"/>
    <w:rsid w:val="005113D1"/>
    <w:rsid w:val="00512847"/>
    <w:rsid w:val="005205EC"/>
    <w:rsid w:val="00522A35"/>
    <w:rsid w:val="005241B2"/>
    <w:rsid w:val="00524436"/>
    <w:rsid w:val="00527B83"/>
    <w:rsid w:val="00541D99"/>
    <w:rsid w:val="0054348A"/>
    <w:rsid w:val="005469C1"/>
    <w:rsid w:val="00551581"/>
    <w:rsid w:val="005532D4"/>
    <w:rsid w:val="00553E9F"/>
    <w:rsid w:val="00560945"/>
    <w:rsid w:val="00571E4A"/>
    <w:rsid w:val="00583DB5"/>
    <w:rsid w:val="0058735A"/>
    <w:rsid w:val="00592219"/>
    <w:rsid w:val="005941F7"/>
    <w:rsid w:val="00594BB1"/>
    <w:rsid w:val="005953EA"/>
    <w:rsid w:val="00595583"/>
    <w:rsid w:val="00597806"/>
    <w:rsid w:val="005A32E7"/>
    <w:rsid w:val="005A4562"/>
    <w:rsid w:val="005A4B5C"/>
    <w:rsid w:val="005A577E"/>
    <w:rsid w:val="005A6270"/>
    <w:rsid w:val="005A65CF"/>
    <w:rsid w:val="005B2FE7"/>
    <w:rsid w:val="005B5939"/>
    <w:rsid w:val="005B7A2B"/>
    <w:rsid w:val="005C1AF3"/>
    <w:rsid w:val="005C5F5D"/>
    <w:rsid w:val="005D51F5"/>
    <w:rsid w:val="005D5DD4"/>
    <w:rsid w:val="005D6383"/>
    <w:rsid w:val="005D7AD4"/>
    <w:rsid w:val="005E6AC0"/>
    <w:rsid w:val="005E7162"/>
    <w:rsid w:val="005E743D"/>
    <w:rsid w:val="005F1453"/>
    <w:rsid w:val="005F36C5"/>
    <w:rsid w:val="005F6E0D"/>
    <w:rsid w:val="00601673"/>
    <w:rsid w:val="0060328C"/>
    <w:rsid w:val="00606ACD"/>
    <w:rsid w:val="0061175A"/>
    <w:rsid w:val="0061192B"/>
    <w:rsid w:val="0061431D"/>
    <w:rsid w:val="006162D3"/>
    <w:rsid w:val="00620479"/>
    <w:rsid w:val="00622516"/>
    <w:rsid w:val="00625EF6"/>
    <w:rsid w:val="00626337"/>
    <w:rsid w:val="00631A10"/>
    <w:rsid w:val="00637457"/>
    <w:rsid w:val="00643A54"/>
    <w:rsid w:val="006463FE"/>
    <w:rsid w:val="00661B80"/>
    <w:rsid w:val="00662649"/>
    <w:rsid w:val="00662949"/>
    <w:rsid w:val="006629FA"/>
    <w:rsid w:val="00663A50"/>
    <w:rsid w:val="00665BA8"/>
    <w:rsid w:val="00671342"/>
    <w:rsid w:val="0067180D"/>
    <w:rsid w:val="006811EB"/>
    <w:rsid w:val="006837A6"/>
    <w:rsid w:val="0068423C"/>
    <w:rsid w:val="00686718"/>
    <w:rsid w:val="00686AE2"/>
    <w:rsid w:val="006873FB"/>
    <w:rsid w:val="00690C83"/>
    <w:rsid w:val="00690F78"/>
    <w:rsid w:val="00697ACD"/>
    <w:rsid w:val="006A0012"/>
    <w:rsid w:val="006A23F9"/>
    <w:rsid w:val="006A3C90"/>
    <w:rsid w:val="006A5349"/>
    <w:rsid w:val="006A699F"/>
    <w:rsid w:val="006B07D5"/>
    <w:rsid w:val="006B09CA"/>
    <w:rsid w:val="006C4CFA"/>
    <w:rsid w:val="006C4EF9"/>
    <w:rsid w:val="006C56D3"/>
    <w:rsid w:val="006D2C13"/>
    <w:rsid w:val="006E0C79"/>
    <w:rsid w:val="006E4470"/>
    <w:rsid w:val="006E598F"/>
    <w:rsid w:val="006E6396"/>
    <w:rsid w:val="006F0175"/>
    <w:rsid w:val="006F1AF4"/>
    <w:rsid w:val="006F2542"/>
    <w:rsid w:val="006F3DA7"/>
    <w:rsid w:val="006F4324"/>
    <w:rsid w:val="006F57B1"/>
    <w:rsid w:val="006F679E"/>
    <w:rsid w:val="006F7923"/>
    <w:rsid w:val="00705279"/>
    <w:rsid w:val="00706E16"/>
    <w:rsid w:val="00706E60"/>
    <w:rsid w:val="00707C8E"/>
    <w:rsid w:val="007102B1"/>
    <w:rsid w:val="0071036D"/>
    <w:rsid w:val="007110E9"/>
    <w:rsid w:val="00715C4F"/>
    <w:rsid w:val="007168F0"/>
    <w:rsid w:val="00721E8C"/>
    <w:rsid w:val="00722E56"/>
    <w:rsid w:val="00724986"/>
    <w:rsid w:val="00724CD6"/>
    <w:rsid w:val="00725051"/>
    <w:rsid w:val="007332EA"/>
    <w:rsid w:val="007350EF"/>
    <w:rsid w:val="0073571F"/>
    <w:rsid w:val="007375D0"/>
    <w:rsid w:val="0074251C"/>
    <w:rsid w:val="007425D8"/>
    <w:rsid w:val="007521FA"/>
    <w:rsid w:val="00753211"/>
    <w:rsid w:val="00757A5D"/>
    <w:rsid w:val="00760BC8"/>
    <w:rsid w:val="00767599"/>
    <w:rsid w:val="0077175A"/>
    <w:rsid w:val="00772F3A"/>
    <w:rsid w:val="0077768B"/>
    <w:rsid w:val="007806D9"/>
    <w:rsid w:val="00782057"/>
    <w:rsid w:val="0078697A"/>
    <w:rsid w:val="00795E40"/>
    <w:rsid w:val="007A087F"/>
    <w:rsid w:val="007A14E2"/>
    <w:rsid w:val="007A15A2"/>
    <w:rsid w:val="007A1927"/>
    <w:rsid w:val="007A58FE"/>
    <w:rsid w:val="007A7B0F"/>
    <w:rsid w:val="007B2928"/>
    <w:rsid w:val="007B3318"/>
    <w:rsid w:val="007C3EBB"/>
    <w:rsid w:val="007D4C5E"/>
    <w:rsid w:val="007D669E"/>
    <w:rsid w:val="007D69A7"/>
    <w:rsid w:val="007D6CD3"/>
    <w:rsid w:val="007E1BA0"/>
    <w:rsid w:val="007F060C"/>
    <w:rsid w:val="007F0B06"/>
    <w:rsid w:val="007F150E"/>
    <w:rsid w:val="007F649E"/>
    <w:rsid w:val="007F7945"/>
    <w:rsid w:val="007F7F46"/>
    <w:rsid w:val="007F7F8A"/>
    <w:rsid w:val="00803FE6"/>
    <w:rsid w:val="00804D15"/>
    <w:rsid w:val="00804FCD"/>
    <w:rsid w:val="008064CE"/>
    <w:rsid w:val="00816655"/>
    <w:rsid w:val="00816947"/>
    <w:rsid w:val="00817168"/>
    <w:rsid w:val="00822D4A"/>
    <w:rsid w:val="00823667"/>
    <w:rsid w:val="008237DE"/>
    <w:rsid w:val="00827D0F"/>
    <w:rsid w:val="0083012F"/>
    <w:rsid w:val="00832BD4"/>
    <w:rsid w:val="00836490"/>
    <w:rsid w:val="00837295"/>
    <w:rsid w:val="00843754"/>
    <w:rsid w:val="00844A17"/>
    <w:rsid w:val="0085178E"/>
    <w:rsid w:val="008517DF"/>
    <w:rsid w:val="00851ABF"/>
    <w:rsid w:val="008553BD"/>
    <w:rsid w:val="00863D8B"/>
    <w:rsid w:val="00864A20"/>
    <w:rsid w:val="00864D6A"/>
    <w:rsid w:val="008700F2"/>
    <w:rsid w:val="00877938"/>
    <w:rsid w:val="008813C9"/>
    <w:rsid w:val="00882322"/>
    <w:rsid w:val="00883219"/>
    <w:rsid w:val="008834CC"/>
    <w:rsid w:val="00886890"/>
    <w:rsid w:val="008870BE"/>
    <w:rsid w:val="00892CBC"/>
    <w:rsid w:val="00893DF9"/>
    <w:rsid w:val="008953E7"/>
    <w:rsid w:val="00895C1E"/>
    <w:rsid w:val="0089647A"/>
    <w:rsid w:val="0089700C"/>
    <w:rsid w:val="00897FE8"/>
    <w:rsid w:val="008A3897"/>
    <w:rsid w:val="008A3CE7"/>
    <w:rsid w:val="008A3EFA"/>
    <w:rsid w:val="008B21A3"/>
    <w:rsid w:val="008B3E84"/>
    <w:rsid w:val="008C1674"/>
    <w:rsid w:val="008C549D"/>
    <w:rsid w:val="008C5529"/>
    <w:rsid w:val="008D03C7"/>
    <w:rsid w:val="008D0E96"/>
    <w:rsid w:val="008D10C0"/>
    <w:rsid w:val="008D2C07"/>
    <w:rsid w:val="008D43AA"/>
    <w:rsid w:val="008D45A7"/>
    <w:rsid w:val="008D698B"/>
    <w:rsid w:val="008E0F9F"/>
    <w:rsid w:val="008E59BA"/>
    <w:rsid w:val="008E6D64"/>
    <w:rsid w:val="008F25CA"/>
    <w:rsid w:val="008F25FF"/>
    <w:rsid w:val="008F7419"/>
    <w:rsid w:val="00901969"/>
    <w:rsid w:val="00907E28"/>
    <w:rsid w:val="00910FD6"/>
    <w:rsid w:val="00912A82"/>
    <w:rsid w:val="0091392E"/>
    <w:rsid w:val="00914AD3"/>
    <w:rsid w:val="009161C8"/>
    <w:rsid w:val="0092703C"/>
    <w:rsid w:val="009277F9"/>
    <w:rsid w:val="00931237"/>
    <w:rsid w:val="009325A8"/>
    <w:rsid w:val="0093562B"/>
    <w:rsid w:val="00952890"/>
    <w:rsid w:val="00955030"/>
    <w:rsid w:val="009572D4"/>
    <w:rsid w:val="009615C5"/>
    <w:rsid w:val="009644BA"/>
    <w:rsid w:val="009672A6"/>
    <w:rsid w:val="0097004E"/>
    <w:rsid w:val="009753C5"/>
    <w:rsid w:val="0097600D"/>
    <w:rsid w:val="009767D6"/>
    <w:rsid w:val="009777C9"/>
    <w:rsid w:val="00980DA0"/>
    <w:rsid w:val="009811D1"/>
    <w:rsid w:val="00982C73"/>
    <w:rsid w:val="00983FAF"/>
    <w:rsid w:val="009868E4"/>
    <w:rsid w:val="00990AA9"/>
    <w:rsid w:val="00994A93"/>
    <w:rsid w:val="009A6D5A"/>
    <w:rsid w:val="009B238A"/>
    <w:rsid w:val="009B32E1"/>
    <w:rsid w:val="009B3F13"/>
    <w:rsid w:val="009B680C"/>
    <w:rsid w:val="009B7905"/>
    <w:rsid w:val="009C0CB1"/>
    <w:rsid w:val="009C1A82"/>
    <w:rsid w:val="009C1B52"/>
    <w:rsid w:val="009C2A2B"/>
    <w:rsid w:val="009C549C"/>
    <w:rsid w:val="009D0501"/>
    <w:rsid w:val="009D443C"/>
    <w:rsid w:val="009D63CD"/>
    <w:rsid w:val="009D7C98"/>
    <w:rsid w:val="009E29F3"/>
    <w:rsid w:val="009E5D99"/>
    <w:rsid w:val="009F01B9"/>
    <w:rsid w:val="009F036C"/>
    <w:rsid w:val="009F25D0"/>
    <w:rsid w:val="009F5D93"/>
    <w:rsid w:val="00A00BA8"/>
    <w:rsid w:val="00A011EA"/>
    <w:rsid w:val="00A01D98"/>
    <w:rsid w:val="00A030CA"/>
    <w:rsid w:val="00A03A2F"/>
    <w:rsid w:val="00A06689"/>
    <w:rsid w:val="00A135E1"/>
    <w:rsid w:val="00A15335"/>
    <w:rsid w:val="00A16DC4"/>
    <w:rsid w:val="00A2091F"/>
    <w:rsid w:val="00A23A03"/>
    <w:rsid w:val="00A24890"/>
    <w:rsid w:val="00A269B0"/>
    <w:rsid w:val="00A278AF"/>
    <w:rsid w:val="00A304B2"/>
    <w:rsid w:val="00A33593"/>
    <w:rsid w:val="00A352BD"/>
    <w:rsid w:val="00A43938"/>
    <w:rsid w:val="00A439B1"/>
    <w:rsid w:val="00A439D3"/>
    <w:rsid w:val="00A43F98"/>
    <w:rsid w:val="00A443D3"/>
    <w:rsid w:val="00A4546D"/>
    <w:rsid w:val="00A46D65"/>
    <w:rsid w:val="00A47B45"/>
    <w:rsid w:val="00A50D08"/>
    <w:rsid w:val="00A53826"/>
    <w:rsid w:val="00A53A80"/>
    <w:rsid w:val="00A54482"/>
    <w:rsid w:val="00A578B9"/>
    <w:rsid w:val="00A66631"/>
    <w:rsid w:val="00A6670D"/>
    <w:rsid w:val="00A7021C"/>
    <w:rsid w:val="00A7136F"/>
    <w:rsid w:val="00A728E0"/>
    <w:rsid w:val="00A817A4"/>
    <w:rsid w:val="00A82530"/>
    <w:rsid w:val="00A83284"/>
    <w:rsid w:val="00A866ED"/>
    <w:rsid w:val="00A8774E"/>
    <w:rsid w:val="00AA00D1"/>
    <w:rsid w:val="00AA1C8F"/>
    <w:rsid w:val="00AA2EB5"/>
    <w:rsid w:val="00AA778E"/>
    <w:rsid w:val="00AB138E"/>
    <w:rsid w:val="00AB24D2"/>
    <w:rsid w:val="00AB4617"/>
    <w:rsid w:val="00AB6210"/>
    <w:rsid w:val="00AB677B"/>
    <w:rsid w:val="00AC0DA4"/>
    <w:rsid w:val="00AC470B"/>
    <w:rsid w:val="00AD24A5"/>
    <w:rsid w:val="00AD379F"/>
    <w:rsid w:val="00AD57FD"/>
    <w:rsid w:val="00AD5F3D"/>
    <w:rsid w:val="00AD7A20"/>
    <w:rsid w:val="00AE15F1"/>
    <w:rsid w:val="00AE395C"/>
    <w:rsid w:val="00AE586B"/>
    <w:rsid w:val="00AE60A8"/>
    <w:rsid w:val="00AE7F50"/>
    <w:rsid w:val="00AF219C"/>
    <w:rsid w:val="00AF38F9"/>
    <w:rsid w:val="00AF6EB0"/>
    <w:rsid w:val="00AF79C4"/>
    <w:rsid w:val="00B00006"/>
    <w:rsid w:val="00B00722"/>
    <w:rsid w:val="00B010B9"/>
    <w:rsid w:val="00B058B2"/>
    <w:rsid w:val="00B12E0F"/>
    <w:rsid w:val="00B15761"/>
    <w:rsid w:val="00B17916"/>
    <w:rsid w:val="00B2602F"/>
    <w:rsid w:val="00B27436"/>
    <w:rsid w:val="00B31846"/>
    <w:rsid w:val="00B321AF"/>
    <w:rsid w:val="00B35EAE"/>
    <w:rsid w:val="00B36D85"/>
    <w:rsid w:val="00B37517"/>
    <w:rsid w:val="00B40C5C"/>
    <w:rsid w:val="00B43463"/>
    <w:rsid w:val="00B637E9"/>
    <w:rsid w:val="00B644A6"/>
    <w:rsid w:val="00B67554"/>
    <w:rsid w:val="00B81326"/>
    <w:rsid w:val="00BA16CE"/>
    <w:rsid w:val="00BA1DF5"/>
    <w:rsid w:val="00BA2B77"/>
    <w:rsid w:val="00BA6E33"/>
    <w:rsid w:val="00BB1247"/>
    <w:rsid w:val="00BB13C9"/>
    <w:rsid w:val="00BB19EA"/>
    <w:rsid w:val="00BB1D5F"/>
    <w:rsid w:val="00BB29C9"/>
    <w:rsid w:val="00BB47B3"/>
    <w:rsid w:val="00BB62DE"/>
    <w:rsid w:val="00BC10C1"/>
    <w:rsid w:val="00BC52B1"/>
    <w:rsid w:val="00BC57EF"/>
    <w:rsid w:val="00BD44DA"/>
    <w:rsid w:val="00BE1488"/>
    <w:rsid w:val="00BE18DA"/>
    <w:rsid w:val="00BE5607"/>
    <w:rsid w:val="00BE5A82"/>
    <w:rsid w:val="00BE6E26"/>
    <w:rsid w:val="00BF772F"/>
    <w:rsid w:val="00C01F9D"/>
    <w:rsid w:val="00C03620"/>
    <w:rsid w:val="00C14A38"/>
    <w:rsid w:val="00C171EB"/>
    <w:rsid w:val="00C17568"/>
    <w:rsid w:val="00C202BD"/>
    <w:rsid w:val="00C21841"/>
    <w:rsid w:val="00C23CDD"/>
    <w:rsid w:val="00C46688"/>
    <w:rsid w:val="00C4737D"/>
    <w:rsid w:val="00C47FF6"/>
    <w:rsid w:val="00C51DDF"/>
    <w:rsid w:val="00C52E7B"/>
    <w:rsid w:val="00C616E7"/>
    <w:rsid w:val="00C62EE2"/>
    <w:rsid w:val="00C64B53"/>
    <w:rsid w:val="00C67D13"/>
    <w:rsid w:val="00C748C4"/>
    <w:rsid w:val="00C75E64"/>
    <w:rsid w:val="00C75EBE"/>
    <w:rsid w:val="00C768A2"/>
    <w:rsid w:val="00C80D8F"/>
    <w:rsid w:val="00C81E0B"/>
    <w:rsid w:val="00C83091"/>
    <w:rsid w:val="00C85485"/>
    <w:rsid w:val="00C861E0"/>
    <w:rsid w:val="00C86ED4"/>
    <w:rsid w:val="00C93A41"/>
    <w:rsid w:val="00C96276"/>
    <w:rsid w:val="00C96EC3"/>
    <w:rsid w:val="00CA5C51"/>
    <w:rsid w:val="00CA64BC"/>
    <w:rsid w:val="00CC08F7"/>
    <w:rsid w:val="00CC116D"/>
    <w:rsid w:val="00CC3792"/>
    <w:rsid w:val="00CC7949"/>
    <w:rsid w:val="00CD0E17"/>
    <w:rsid w:val="00CD2286"/>
    <w:rsid w:val="00CD5519"/>
    <w:rsid w:val="00CD6562"/>
    <w:rsid w:val="00CF203D"/>
    <w:rsid w:val="00D004C5"/>
    <w:rsid w:val="00D01285"/>
    <w:rsid w:val="00D034BA"/>
    <w:rsid w:val="00D06C64"/>
    <w:rsid w:val="00D122D7"/>
    <w:rsid w:val="00D12D3A"/>
    <w:rsid w:val="00D144A7"/>
    <w:rsid w:val="00D16D6C"/>
    <w:rsid w:val="00D17758"/>
    <w:rsid w:val="00D226D8"/>
    <w:rsid w:val="00D24541"/>
    <w:rsid w:val="00D24BE8"/>
    <w:rsid w:val="00D267F2"/>
    <w:rsid w:val="00D27E35"/>
    <w:rsid w:val="00D30B5E"/>
    <w:rsid w:val="00D34617"/>
    <w:rsid w:val="00D408E1"/>
    <w:rsid w:val="00D42169"/>
    <w:rsid w:val="00D461F9"/>
    <w:rsid w:val="00D51D5D"/>
    <w:rsid w:val="00D533EE"/>
    <w:rsid w:val="00D562DF"/>
    <w:rsid w:val="00D61144"/>
    <w:rsid w:val="00D61C1E"/>
    <w:rsid w:val="00D62732"/>
    <w:rsid w:val="00D62913"/>
    <w:rsid w:val="00D67B5D"/>
    <w:rsid w:val="00D71CCB"/>
    <w:rsid w:val="00D74661"/>
    <w:rsid w:val="00D76E3B"/>
    <w:rsid w:val="00D86E1E"/>
    <w:rsid w:val="00D86F1D"/>
    <w:rsid w:val="00D93D61"/>
    <w:rsid w:val="00DA0C77"/>
    <w:rsid w:val="00DA3A8A"/>
    <w:rsid w:val="00DA4F32"/>
    <w:rsid w:val="00DB27F2"/>
    <w:rsid w:val="00DB3F41"/>
    <w:rsid w:val="00DB5BFD"/>
    <w:rsid w:val="00DB6E1E"/>
    <w:rsid w:val="00DC2D17"/>
    <w:rsid w:val="00DC360A"/>
    <w:rsid w:val="00DC5A1F"/>
    <w:rsid w:val="00DC6D15"/>
    <w:rsid w:val="00DD39F0"/>
    <w:rsid w:val="00DE11AF"/>
    <w:rsid w:val="00DE4182"/>
    <w:rsid w:val="00DF457A"/>
    <w:rsid w:val="00E1183A"/>
    <w:rsid w:val="00E147E2"/>
    <w:rsid w:val="00E22975"/>
    <w:rsid w:val="00E31A3A"/>
    <w:rsid w:val="00E332AE"/>
    <w:rsid w:val="00E33D67"/>
    <w:rsid w:val="00E34A48"/>
    <w:rsid w:val="00E34FA4"/>
    <w:rsid w:val="00E36350"/>
    <w:rsid w:val="00E45143"/>
    <w:rsid w:val="00E57CE1"/>
    <w:rsid w:val="00E61A70"/>
    <w:rsid w:val="00E666CA"/>
    <w:rsid w:val="00E6736E"/>
    <w:rsid w:val="00E674F6"/>
    <w:rsid w:val="00E70018"/>
    <w:rsid w:val="00E70805"/>
    <w:rsid w:val="00E723B3"/>
    <w:rsid w:val="00E72720"/>
    <w:rsid w:val="00E72C39"/>
    <w:rsid w:val="00E743BC"/>
    <w:rsid w:val="00E758C4"/>
    <w:rsid w:val="00E758D9"/>
    <w:rsid w:val="00E75910"/>
    <w:rsid w:val="00E75AD5"/>
    <w:rsid w:val="00E7642F"/>
    <w:rsid w:val="00E8217A"/>
    <w:rsid w:val="00E8395B"/>
    <w:rsid w:val="00E919BA"/>
    <w:rsid w:val="00E94BD8"/>
    <w:rsid w:val="00EA03A7"/>
    <w:rsid w:val="00EA2964"/>
    <w:rsid w:val="00EA3821"/>
    <w:rsid w:val="00EA4235"/>
    <w:rsid w:val="00EA4601"/>
    <w:rsid w:val="00EB0CC8"/>
    <w:rsid w:val="00EB6457"/>
    <w:rsid w:val="00EC076B"/>
    <w:rsid w:val="00EC1494"/>
    <w:rsid w:val="00EC66D6"/>
    <w:rsid w:val="00ED0B8B"/>
    <w:rsid w:val="00EE1A6D"/>
    <w:rsid w:val="00EE7526"/>
    <w:rsid w:val="00EF2561"/>
    <w:rsid w:val="00EF61D2"/>
    <w:rsid w:val="00EF6DBE"/>
    <w:rsid w:val="00EF7F20"/>
    <w:rsid w:val="00F03600"/>
    <w:rsid w:val="00F1044E"/>
    <w:rsid w:val="00F12596"/>
    <w:rsid w:val="00F126A8"/>
    <w:rsid w:val="00F14336"/>
    <w:rsid w:val="00F17820"/>
    <w:rsid w:val="00F20905"/>
    <w:rsid w:val="00F2103F"/>
    <w:rsid w:val="00F210F5"/>
    <w:rsid w:val="00F21FB5"/>
    <w:rsid w:val="00F225AB"/>
    <w:rsid w:val="00F2509C"/>
    <w:rsid w:val="00F256A4"/>
    <w:rsid w:val="00F263AF"/>
    <w:rsid w:val="00F27570"/>
    <w:rsid w:val="00F27915"/>
    <w:rsid w:val="00F30A4E"/>
    <w:rsid w:val="00F344E2"/>
    <w:rsid w:val="00F36567"/>
    <w:rsid w:val="00F36B5A"/>
    <w:rsid w:val="00F4347D"/>
    <w:rsid w:val="00F51283"/>
    <w:rsid w:val="00F553B6"/>
    <w:rsid w:val="00F55F84"/>
    <w:rsid w:val="00F5604E"/>
    <w:rsid w:val="00F610B1"/>
    <w:rsid w:val="00F616D5"/>
    <w:rsid w:val="00F62CE5"/>
    <w:rsid w:val="00F63D7B"/>
    <w:rsid w:val="00F64A14"/>
    <w:rsid w:val="00F73294"/>
    <w:rsid w:val="00F7387F"/>
    <w:rsid w:val="00F73EF8"/>
    <w:rsid w:val="00F7719D"/>
    <w:rsid w:val="00F80BCA"/>
    <w:rsid w:val="00F80D82"/>
    <w:rsid w:val="00F819B6"/>
    <w:rsid w:val="00F81B4E"/>
    <w:rsid w:val="00F837D5"/>
    <w:rsid w:val="00F908B4"/>
    <w:rsid w:val="00F96219"/>
    <w:rsid w:val="00F97A70"/>
    <w:rsid w:val="00FA2C7C"/>
    <w:rsid w:val="00FB2555"/>
    <w:rsid w:val="00FB3796"/>
    <w:rsid w:val="00FC42A0"/>
    <w:rsid w:val="00FC7325"/>
    <w:rsid w:val="00FD31BE"/>
    <w:rsid w:val="00FD69F0"/>
    <w:rsid w:val="00FE4868"/>
    <w:rsid w:val="00FE4A06"/>
    <w:rsid w:val="00FF04C7"/>
    <w:rsid w:val="00FF194B"/>
    <w:rsid w:val="00FF7066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B9C3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next w:val="Text"/>
    <w:qFormat/>
    <w:rsid w:val="00571E4A"/>
    <w:pPr>
      <w:spacing w:before="240" w:line="360" w:lineRule="exact"/>
    </w:pPr>
    <w:rPr>
      <w:rFonts w:ascii="Arial" w:hAnsi="Arial"/>
      <w:color w:val="000000"/>
      <w:sz w:val="22"/>
    </w:rPr>
  </w:style>
  <w:style w:type="paragraph" w:styleId="berschrift1">
    <w:name w:val="heading 1"/>
    <w:basedOn w:val="Standard"/>
    <w:next w:val="Standard"/>
    <w:qFormat/>
    <w:rsid w:val="002F3C4C"/>
    <w:pPr>
      <w:keepNext/>
      <w:spacing w:after="60"/>
      <w:outlineLvl w:val="0"/>
    </w:pPr>
    <w:rPr>
      <w:rFonts w:ascii="Arial Narrow" w:hAnsi="Arial Narrow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after="60"/>
      <w:outlineLvl w:val="1"/>
    </w:pPr>
    <w:rPr>
      <w:b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Text">
    <w:name w:val="Kopfzeile Text"/>
    <w:basedOn w:val="Kopfzeile"/>
    <w:rsid w:val="002F3C4C"/>
    <w:pPr>
      <w:tabs>
        <w:tab w:val="clear" w:pos="7371"/>
        <w:tab w:val="center" w:pos="4536"/>
        <w:tab w:val="right" w:pos="9072"/>
      </w:tabs>
      <w:spacing w:before="240"/>
      <w:ind w:right="0"/>
    </w:pPr>
    <w:rPr>
      <w:rFonts w:ascii="Arial" w:hAnsi="Arial"/>
      <w:b w:val="0"/>
      <w:color w:val="000000"/>
      <w:sz w:val="24"/>
    </w:rPr>
  </w:style>
  <w:style w:type="paragraph" w:styleId="Kopfzeile">
    <w:name w:val="header"/>
    <w:basedOn w:val="Standard"/>
    <w:link w:val="KopfzeileZchn"/>
    <w:rsid w:val="00725051"/>
    <w:pPr>
      <w:tabs>
        <w:tab w:val="right" w:pos="7371"/>
      </w:tabs>
      <w:spacing w:before="0" w:line="240" w:lineRule="auto"/>
      <w:ind w:right="-1276"/>
    </w:pPr>
    <w:rPr>
      <w:rFonts w:ascii="Arial Narrow" w:hAnsi="Arial Narrow"/>
      <w:b/>
      <w:color w:val="999999"/>
      <w:sz w:val="36"/>
    </w:rPr>
  </w:style>
  <w:style w:type="paragraph" w:customStyle="1" w:styleId="Boilerplate">
    <w:name w:val="Boilerplate"/>
    <w:basedOn w:val="Standard"/>
    <w:rsid w:val="007521FA"/>
    <w:pPr>
      <w:spacing w:before="320" w:line="240" w:lineRule="exact"/>
    </w:pPr>
    <w:rPr>
      <w:sz w:val="18"/>
      <w:szCs w:val="18"/>
    </w:rPr>
  </w:style>
  <w:style w:type="paragraph" w:customStyle="1" w:styleId="Download-Hinweis">
    <w:name w:val="Download-Hinweis"/>
    <w:basedOn w:val="Standard"/>
    <w:rsid w:val="007521FA"/>
    <w:pPr>
      <w:shd w:val="clear" w:color="auto" w:fill="F3F3F3"/>
      <w:spacing w:before="360" w:line="240" w:lineRule="auto"/>
      <w:ind w:left="284" w:right="-142" w:hanging="284"/>
      <w:jc w:val="center"/>
    </w:pPr>
    <w:rPr>
      <w:i/>
      <w:sz w:val="24"/>
    </w:rPr>
  </w:style>
  <w:style w:type="paragraph" w:customStyle="1" w:styleId="Text">
    <w:name w:val="Text"/>
    <w:basedOn w:val="Standard"/>
    <w:rsid w:val="00571E4A"/>
    <w:pPr>
      <w:spacing w:before="320"/>
      <w:ind w:left="851" w:right="-142"/>
    </w:pPr>
  </w:style>
  <w:style w:type="paragraph" w:customStyle="1" w:styleId="TextmitPunkt">
    <w:name w:val="Text mit Punkt"/>
    <w:basedOn w:val="Text"/>
    <w:rsid w:val="007521FA"/>
    <w:pPr>
      <w:numPr>
        <w:numId w:val="1"/>
      </w:numPr>
      <w:spacing w:before="0"/>
      <w:ind w:left="1208" w:hanging="357"/>
    </w:pPr>
  </w:style>
  <w:style w:type="paragraph" w:customStyle="1" w:styleId="Belegexemplare">
    <w:name w:val="Belegexemplare"/>
    <w:basedOn w:val="Standard"/>
    <w:rsid w:val="00F63D7B"/>
    <w:pPr>
      <w:spacing w:line="240" w:lineRule="auto"/>
    </w:pPr>
  </w:style>
  <w:style w:type="paragraph" w:customStyle="1" w:styleId="Markevon">
    <w:name w:val="Marke von"/>
    <w:basedOn w:val="Boilerplate"/>
    <w:rsid w:val="007521FA"/>
    <w:rPr>
      <w:i/>
      <w:sz w:val="16"/>
      <w:szCs w:val="16"/>
    </w:rPr>
  </w:style>
  <w:style w:type="paragraph" w:customStyle="1" w:styleId="Bild">
    <w:name w:val="Bild"/>
    <w:basedOn w:val="Standard"/>
    <w:rsid w:val="007521FA"/>
    <w:pPr>
      <w:spacing w:before="360" w:line="240" w:lineRule="auto"/>
    </w:pPr>
  </w:style>
  <w:style w:type="paragraph" w:styleId="Fuzeile">
    <w:name w:val="footer"/>
    <w:basedOn w:val="Standard"/>
    <w:rsid w:val="00FF194B"/>
    <w:pPr>
      <w:tabs>
        <w:tab w:val="center" w:pos="4536"/>
        <w:tab w:val="right" w:pos="9072"/>
      </w:tabs>
      <w:spacing w:before="0" w:line="240" w:lineRule="auto"/>
      <w:jc w:val="center"/>
    </w:pPr>
    <w:rPr>
      <w:color w:val="999999"/>
      <w:sz w:val="20"/>
    </w:rPr>
  </w:style>
  <w:style w:type="paragraph" w:customStyle="1" w:styleId="KopfzeileLogo">
    <w:name w:val="Kopfzeile Logo"/>
    <w:basedOn w:val="Standard"/>
    <w:rsid w:val="00725051"/>
    <w:pPr>
      <w:spacing w:before="0" w:line="240" w:lineRule="auto"/>
      <w:ind w:right="-1276"/>
      <w:jc w:val="right"/>
    </w:pPr>
    <w:rPr>
      <w:rFonts w:ascii="Arial Narrow" w:hAnsi="Arial Narrow"/>
      <w:b/>
      <w:color w:val="999999"/>
      <w:sz w:val="36"/>
    </w:rPr>
  </w:style>
  <w:style w:type="paragraph" w:styleId="Sprechblasentext">
    <w:name w:val="Balloon Text"/>
    <w:basedOn w:val="Standard"/>
    <w:semiHidden/>
    <w:rsid w:val="00980DA0"/>
    <w:rPr>
      <w:rFonts w:ascii="Tahoma" w:hAnsi="Tahoma" w:cs="Tahoma"/>
      <w:sz w:val="16"/>
      <w:szCs w:val="16"/>
    </w:rPr>
  </w:style>
  <w:style w:type="paragraph" w:customStyle="1" w:styleId="FuzeileersteZeile">
    <w:name w:val="Fußzeile erste Zeile"/>
    <w:basedOn w:val="Fuzeile"/>
    <w:rsid w:val="00FF194B"/>
    <w:pPr>
      <w:pBdr>
        <w:top w:val="single" w:sz="4" w:space="1" w:color="C0C0C0"/>
      </w:pBdr>
    </w:pPr>
  </w:style>
  <w:style w:type="paragraph" w:customStyle="1" w:styleId="berschrift">
    <w:name w:val="Überschrift"/>
    <w:next w:val="Text"/>
    <w:rsid w:val="00DA4F32"/>
    <w:pPr>
      <w:spacing w:before="360" w:after="240"/>
      <w:ind w:right="-142"/>
    </w:pPr>
    <w:rPr>
      <w:rFonts w:ascii="Arial Narrow" w:hAnsi="Arial Narrow"/>
      <w:b/>
      <w:sz w:val="48"/>
    </w:rPr>
  </w:style>
  <w:style w:type="table" w:styleId="Tabellenraster">
    <w:name w:val="Table Grid"/>
    <w:basedOn w:val="NormaleTabelle"/>
    <w:uiPriority w:val="59"/>
    <w:rsid w:val="00BE5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450F35"/>
    <w:pPr>
      <w:contextualSpacing/>
    </w:pPr>
  </w:style>
  <w:style w:type="paragraph" w:styleId="NurText">
    <w:name w:val="Plain Text"/>
    <w:basedOn w:val="Standard"/>
    <w:link w:val="NurTextZchn"/>
    <w:uiPriority w:val="99"/>
    <w:semiHidden/>
    <w:unhideWhenUsed/>
    <w:rsid w:val="00366483"/>
    <w:pPr>
      <w:spacing w:before="0" w:line="240" w:lineRule="auto"/>
    </w:pPr>
    <w:rPr>
      <w:rFonts w:ascii="Calibri" w:eastAsia="Calibri" w:hAnsi="Calibri" w:cs="Arial"/>
      <w:color w:val="auto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semiHidden/>
    <w:rsid w:val="00366483"/>
    <w:rPr>
      <w:rFonts w:ascii="Calibri" w:eastAsia="Calibri" w:hAnsi="Calibri" w:cs="Arial"/>
      <w:sz w:val="22"/>
      <w:szCs w:val="21"/>
      <w:lang w:eastAsia="en-US" w:bidi="ar-SA"/>
    </w:rPr>
  </w:style>
  <w:style w:type="character" w:customStyle="1" w:styleId="st">
    <w:name w:val="st"/>
    <w:basedOn w:val="Absatz-Standardschriftart"/>
    <w:rsid w:val="005D5DD4"/>
  </w:style>
  <w:style w:type="character" w:styleId="Hyperlink">
    <w:name w:val="Hyperlink"/>
    <w:uiPriority w:val="99"/>
    <w:unhideWhenUsed/>
    <w:rsid w:val="004B3F8E"/>
    <w:rPr>
      <w:color w:val="0000FF"/>
      <w:u w:val="single"/>
    </w:rPr>
  </w:style>
  <w:style w:type="character" w:styleId="Kommentarzeichen">
    <w:name w:val="annotation reference"/>
    <w:semiHidden/>
    <w:rsid w:val="009161C8"/>
    <w:rPr>
      <w:sz w:val="16"/>
      <w:szCs w:val="16"/>
    </w:rPr>
  </w:style>
  <w:style w:type="paragraph" w:styleId="Kommentartext">
    <w:name w:val="annotation text"/>
    <w:basedOn w:val="Standard"/>
    <w:semiHidden/>
    <w:rsid w:val="009161C8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9161C8"/>
    <w:rPr>
      <w:b/>
      <w:bCs/>
    </w:rPr>
  </w:style>
  <w:style w:type="character" w:styleId="Hervorhebung">
    <w:name w:val="Emphasis"/>
    <w:uiPriority w:val="20"/>
    <w:qFormat/>
    <w:rsid w:val="00F14336"/>
    <w:rPr>
      <w:i/>
      <w:iCs/>
    </w:rPr>
  </w:style>
  <w:style w:type="character" w:customStyle="1" w:styleId="KopfzeileZchn">
    <w:name w:val="Kopfzeile Zchn"/>
    <w:link w:val="Kopfzeile"/>
    <w:rsid w:val="00E31A3A"/>
    <w:rPr>
      <w:rFonts w:ascii="Arial Narrow" w:hAnsi="Arial Narrow"/>
      <w:b/>
      <w:color w:val="999999"/>
      <w:sz w:val="36"/>
    </w:rPr>
  </w:style>
  <w:style w:type="paragraph" w:styleId="StandardWeb">
    <w:name w:val="Normal (Web)"/>
    <w:basedOn w:val="Standard"/>
    <w:uiPriority w:val="99"/>
    <w:semiHidden/>
    <w:unhideWhenUsed/>
    <w:rsid w:val="005A577E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berarbeitung">
    <w:name w:val="Revision"/>
    <w:hidden/>
    <w:uiPriority w:val="99"/>
    <w:semiHidden/>
    <w:rsid w:val="009F01B9"/>
    <w:rPr>
      <w:rFonts w:ascii="Arial" w:hAnsi="Arial"/>
      <w:color w:val="00000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next w:val="Text"/>
    <w:qFormat/>
    <w:rsid w:val="00571E4A"/>
    <w:pPr>
      <w:spacing w:before="240" w:line="360" w:lineRule="exact"/>
    </w:pPr>
    <w:rPr>
      <w:rFonts w:ascii="Arial" w:hAnsi="Arial"/>
      <w:color w:val="000000"/>
      <w:sz w:val="22"/>
    </w:rPr>
  </w:style>
  <w:style w:type="paragraph" w:styleId="berschrift1">
    <w:name w:val="heading 1"/>
    <w:basedOn w:val="Standard"/>
    <w:next w:val="Standard"/>
    <w:qFormat/>
    <w:rsid w:val="002F3C4C"/>
    <w:pPr>
      <w:keepNext/>
      <w:spacing w:after="60"/>
      <w:outlineLvl w:val="0"/>
    </w:pPr>
    <w:rPr>
      <w:rFonts w:ascii="Arial Narrow" w:hAnsi="Arial Narrow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after="60"/>
      <w:outlineLvl w:val="1"/>
    </w:pPr>
    <w:rPr>
      <w:b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Text">
    <w:name w:val="Kopfzeile Text"/>
    <w:basedOn w:val="Kopfzeile"/>
    <w:rsid w:val="002F3C4C"/>
    <w:pPr>
      <w:tabs>
        <w:tab w:val="clear" w:pos="7371"/>
        <w:tab w:val="center" w:pos="4536"/>
        <w:tab w:val="right" w:pos="9072"/>
      </w:tabs>
      <w:spacing w:before="240"/>
      <w:ind w:right="0"/>
    </w:pPr>
    <w:rPr>
      <w:rFonts w:ascii="Arial" w:hAnsi="Arial"/>
      <w:b w:val="0"/>
      <w:color w:val="000000"/>
      <w:sz w:val="24"/>
    </w:rPr>
  </w:style>
  <w:style w:type="paragraph" w:styleId="Kopfzeile">
    <w:name w:val="header"/>
    <w:basedOn w:val="Standard"/>
    <w:link w:val="KopfzeileZchn"/>
    <w:rsid w:val="00725051"/>
    <w:pPr>
      <w:tabs>
        <w:tab w:val="right" w:pos="7371"/>
      </w:tabs>
      <w:spacing w:before="0" w:line="240" w:lineRule="auto"/>
      <w:ind w:right="-1276"/>
    </w:pPr>
    <w:rPr>
      <w:rFonts w:ascii="Arial Narrow" w:hAnsi="Arial Narrow"/>
      <w:b/>
      <w:color w:val="999999"/>
      <w:sz w:val="36"/>
    </w:rPr>
  </w:style>
  <w:style w:type="paragraph" w:customStyle="1" w:styleId="Boilerplate">
    <w:name w:val="Boilerplate"/>
    <w:basedOn w:val="Standard"/>
    <w:rsid w:val="007521FA"/>
    <w:pPr>
      <w:spacing w:before="320" w:line="240" w:lineRule="exact"/>
    </w:pPr>
    <w:rPr>
      <w:sz w:val="18"/>
      <w:szCs w:val="18"/>
    </w:rPr>
  </w:style>
  <w:style w:type="paragraph" w:customStyle="1" w:styleId="Download-Hinweis">
    <w:name w:val="Download-Hinweis"/>
    <w:basedOn w:val="Standard"/>
    <w:rsid w:val="007521FA"/>
    <w:pPr>
      <w:shd w:val="clear" w:color="auto" w:fill="F3F3F3"/>
      <w:spacing w:before="360" w:line="240" w:lineRule="auto"/>
      <w:ind w:left="284" w:right="-142" w:hanging="284"/>
      <w:jc w:val="center"/>
    </w:pPr>
    <w:rPr>
      <w:i/>
      <w:sz w:val="24"/>
    </w:rPr>
  </w:style>
  <w:style w:type="paragraph" w:customStyle="1" w:styleId="Text">
    <w:name w:val="Text"/>
    <w:basedOn w:val="Standard"/>
    <w:rsid w:val="00571E4A"/>
    <w:pPr>
      <w:spacing w:before="320"/>
      <w:ind w:left="851" w:right="-142"/>
    </w:pPr>
  </w:style>
  <w:style w:type="paragraph" w:customStyle="1" w:styleId="TextmitPunkt">
    <w:name w:val="Text mit Punkt"/>
    <w:basedOn w:val="Text"/>
    <w:rsid w:val="007521FA"/>
    <w:pPr>
      <w:numPr>
        <w:numId w:val="1"/>
      </w:numPr>
      <w:spacing w:before="0"/>
      <w:ind w:left="1208" w:hanging="357"/>
    </w:pPr>
  </w:style>
  <w:style w:type="paragraph" w:customStyle="1" w:styleId="Belegexemplare">
    <w:name w:val="Belegexemplare"/>
    <w:basedOn w:val="Standard"/>
    <w:rsid w:val="00F63D7B"/>
    <w:pPr>
      <w:spacing w:line="240" w:lineRule="auto"/>
    </w:pPr>
  </w:style>
  <w:style w:type="paragraph" w:customStyle="1" w:styleId="Markevon">
    <w:name w:val="Marke von"/>
    <w:basedOn w:val="Boilerplate"/>
    <w:rsid w:val="007521FA"/>
    <w:rPr>
      <w:i/>
      <w:sz w:val="16"/>
      <w:szCs w:val="16"/>
    </w:rPr>
  </w:style>
  <w:style w:type="paragraph" w:customStyle="1" w:styleId="Bild">
    <w:name w:val="Bild"/>
    <w:basedOn w:val="Standard"/>
    <w:rsid w:val="007521FA"/>
    <w:pPr>
      <w:spacing w:before="360" w:line="240" w:lineRule="auto"/>
    </w:pPr>
  </w:style>
  <w:style w:type="paragraph" w:styleId="Fuzeile">
    <w:name w:val="footer"/>
    <w:basedOn w:val="Standard"/>
    <w:rsid w:val="00FF194B"/>
    <w:pPr>
      <w:tabs>
        <w:tab w:val="center" w:pos="4536"/>
        <w:tab w:val="right" w:pos="9072"/>
      </w:tabs>
      <w:spacing w:before="0" w:line="240" w:lineRule="auto"/>
      <w:jc w:val="center"/>
    </w:pPr>
    <w:rPr>
      <w:color w:val="999999"/>
      <w:sz w:val="20"/>
    </w:rPr>
  </w:style>
  <w:style w:type="paragraph" w:customStyle="1" w:styleId="KopfzeileLogo">
    <w:name w:val="Kopfzeile Logo"/>
    <w:basedOn w:val="Standard"/>
    <w:rsid w:val="00725051"/>
    <w:pPr>
      <w:spacing w:before="0" w:line="240" w:lineRule="auto"/>
      <w:ind w:right="-1276"/>
      <w:jc w:val="right"/>
    </w:pPr>
    <w:rPr>
      <w:rFonts w:ascii="Arial Narrow" w:hAnsi="Arial Narrow"/>
      <w:b/>
      <w:color w:val="999999"/>
      <w:sz w:val="36"/>
    </w:rPr>
  </w:style>
  <w:style w:type="paragraph" w:styleId="Sprechblasentext">
    <w:name w:val="Balloon Text"/>
    <w:basedOn w:val="Standard"/>
    <w:semiHidden/>
    <w:rsid w:val="00980DA0"/>
    <w:rPr>
      <w:rFonts w:ascii="Tahoma" w:hAnsi="Tahoma" w:cs="Tahoma"/>
      <w:sz w:val="16"/>
      <w:szCs w:val="16"/>
    </w:rPr>
  </w:style>
  <w:style w:type="paragraph" w:customStyle="1" w:styleId="FuzeileersteZeile">
    <w:name w:val="Fußzeile erste Zeile"/>
    <w:basedOn w:val="Fuzeile"/>
    <w:rsid w:val="00FF194B"/>
    <w:pPr>
      <w:pBdr>
        <w:top w:val="single" w:sz="4" w:space="1" w:color="C0C0C0"/>
      </w:pBdr>
    </w:pPr>
  </w:style>
  <w:style w:type="paragraph" w:customStyle="1" w:styleId="berschrift">
    <w:name w:val="Überschrift"/>
    <w:next w:val="Text"/>
    <w:rsid w:val="00DA4F32"/>
    <w:pPr>
      <w:spacing w:before="360" w:after="240"/>
      <w:ind w:right="-142"/>
    </w:pPr>
    <w:rPr>
      <w:rFonts w:ascii="Arial Narrow" w:hAnsi="Arial Narrow"/>
      <w:b/>
      <w:sz w:val="48"/>
    </w:rPr>
  </w:style>
  <w:style w:type="table" w:styleId="Tabellenraster">
    <w:name w:val="Table Grid"/>
    <w:basedOn w:val="NormaleTabelle"/>
    <w:uiPriority w:val="59"/>
    <w:rsid w:val="00BE5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450F35"/>
    <w:pPr>
      <w:contextualSpacing/>
    </w:pPr>
  </w:style>
  <w:style w:type="paragraph" w:styleId="NurText">
    <w:name w:val="Plain Text"/>
    <w:basedOn w:val="Standard"/>
    <w:link w:val="NurTextZchn"/>
    <w:uiPriority w:val="99"/>
    <w:semiHidden/>
    <w:unhideWhenUsed/>
    <w:rsid w:val="00366483"/>
    <w:pPr>
      <w:spacing w:before="0" w:line="240" w:lineRule="auto"/>
    </w:pPr>
    <w:rPr>
      <w:rFonts w:ascii="Calibri" w:eastAsia="Calibri" w:hAnsi="Calibri" w:cs="Arial"/>
      <w:color w:val="auto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semiHidden/>
    <w:rsid w:val="00366483"/>
    <w:rPr>
      <w:rFonts w:ascii="Calibri" w:eastAsia="Calibri" w:hAnsi="Calibri" w:cs="Arial"/>
      <w:sz w:val="22"/>
      <w:szCs w:val="21"/>
      <w:lang w:eastAsia="en-US" w:bidi="ar-SA"/>
    </w:rPr>
  </w:style>
  <w:style w:type="character" w:customStyle="1" w:styleId="st">
    <w:name w:val="st"/>
    <w:basedOn w:val="Absatz-Standardschriftart"/>
    <w:rsid w:val="005D5DD4"/>
  </w:style>
  <w:style w:type="character" w:styleId="Hyperlink">
    <w:name w:val="Hyperlink"/>
    <w:uiPriority w:val="99"/>
    <w:unhideWhenUsed/>
    <w:rsid w:val="004B3F8E"/>
    <w:rPr>
      <w:color w:val="0000FF"/>
      <w:u w:val="single"/>
    </w:rPr>
  </w:style>
  <w:style w:type="character" w:styleId="Kommentarzeichen">
    <w:name w:val="annotation reference"/>
    <w:semiHidden/>
    <w:rsid w:val="009161C8"/>
    <w:rPr>
      <w:sz w:val="16"/>
      <w:szCs w:val="16"/>
    </w:rPr>
  </w:style>
  <w:style w:type="paragraph" w:styleId="Kommentartext">
    <w:name w:val="annotation text"/>
    <w:basedOn w:val="Standard"/>
    <w:semiHidden/>
    <w:rsid w:val="009161C8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9161C8"/>
    <w:rPr>
      <w:b/>
      <w:bCs/>
    </w:rPr>
  </w:style>
  <w:style w:type="character" w:styleId="Hervorhebung">
    <w:name w:val="Emphasis"/>
    <w:uiPriority w:val="20"/>
    <w:qFormat/>
    <w:rsid w:val="00F14336"/>
    <w:rPr>
      <w:i/>
      <w:iCs/>
    </w:rPr>
  </w:style>
  <w:style w:type="character" w:customStyle="1" w:styleId="KopfzeileZchn">
    <w:name w:val="Kopfzeile Zchn"/>
    <w:link w:val="Kopfzeile"/>
    <w:rsid w:val="00E31A3A"/>
    <w:rPr>
      <w:rFonts w:ascii="Arial Narrow" w:hAnsi="Arial Narrow"/>
      <w:b/>
      <w:color w:val="999999"/>
      <w:sz w:val="36"/>
    </w:rPr>
  </w:style>
  <w:style w:type="paragraph" w:styleId="StandardWeb">
    <w:name w:val="Normal (Web)"/>
    <w:basedOn w:val="Standard"/>
    <w:uiPriority w:val="99"/>
    <w:semiHidden/>
    <w:unhideWhenUsed/>
    <w:rsid w:val="005A577E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berarbeitung">
    <w:name w:val="Revision"/>
    <w:hidden/>
    <w:uiPriority w:val="99"/>
    <w:semiHidden/>
    <w:rsid w:val="009F01B9"/>
    <w:rPr>
      <w:rFonts w:ascii="Arial" w:hAnsi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0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7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3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2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9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1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7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ail@konsens.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konsens.de/ultrapolymer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aten\WINWORD\VORLAGEN\PM-Ultrapolymers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A73A23CEE99441A135F4D146B07018" ma:contentTypeVersion="11" ma:contentTypeDescription="Create a new document." ma:contentTypeScope="" ma:versionID="9da21c3167b7f9372a9225dda0258a7b">
  <xsd:schema xmlns:xsd="http://www.w3.org/2001/XMLSchema" xmlns:xs="http://www.w3.org/2001/XMLSchema" xmlns:p="http://schemas.microsoft.com/office/2006/metadata/properties" xmlns:ns3="c5f60aed-5919-406d-b3a5-a10fa2724cbd" xmlns:ns4="6925af79-27d4-43cb-aae9-46b47febdc46" targetNamespace="http://schemas.microsoft.com/office/2006/metadata/properties" ma:root="true" ma:fieldsID="3f0af0c296569e7825bfb7603835bd55" ns3:_="" ns4:_="">
    <xsd:import namespace="c5f60aed-5919-406d-b3a5-a10fa2724cbd"/>
    <xsd:import namespace="6925af79-27d4-43cb-aae9-46b47febdc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60aed-5919-406d-b3a5-a10fa2724c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5af79-27d4-43cb-aae9-46b47febd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8EBF6-A750-44D6-AB90-BB52EE00C6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0CBF9A-323C-499E-BE20-46CBCDDFE3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f60aed-5919-406d-b3a5-a10fa2724cbd"/>
    <ds:schemaRef ds:uri="6925af79-27d4-43cb-aae9-46b47febdc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F0D51D-5C07-47BE-A29D-93C4627170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F8CFC98-0208-4E99-939A-DDBCB13D0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PM-Ultrapolymers.dot</Template>
  <TotalTime>0</TotalTime>
  <Pages>2</Pages>
  <Words>551</Words>
  <Characters>3765</Characters>
  <Application>Microsoft Office Word</Application>
  <DocSecurity>0</DocSecurity>
  <Lines>58</Lines>
  <Paragraphs>23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Ultrapolymers-News</vt:lpstr>
      <vt:lpstr>Ultrapolymers-News</vt:lpstr>
      <vt:lpstr>Ultrapolymers-News</vt:lpstr>
    </vt:vector>
  </TitlesOfParts>
  <Company>Konsens</Company>
  <LinksUpToDate>false</LinksUpToDate>
  <CharactersWithSpaces>4293</CharactersWithSpaces>
  <SharedDoc>false</SharedDoc>
  <HLinks>
    <vt:vector size="6" baseType="variant">
      <vt:variant>
        <vt:i4>2031664</vt:i4>
      </vt:variant>
      <vt:variant>
        <vt:i4>0</vt:i4>
      </vt:variant>
      <vt:variant>
        <vt:i4>0</vt:i4>
      </vt:variant>
      <vt:variant>
        <vt:i4>5</vt:i4>
      </vt:variant>
      <vt:variant>
        <vt:lpwstr>mailto:mail@konsens.de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Ultrapolymers-News</dc:title>
  <dc:creator>Joerg</dc:creator>
  <cp:lastModifiedBy>Joerg Wolters</cp:lastModifiedBy>
  <cp:revision>4</cp:revision>
  <cp:lastPrinted>2017-07-06T10:31:00Z</cp:lastPrinted>
  <dcterms:created xsi:type="dcterms:W3CDTF">2020-06-10T14:04:00Z</dcterms:created>
  <dcterms:modified xsi:type="dcterms:W3CDTF">2020-06-15T13:50:00Z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0x01010062A73A23CEE99441A135F4D146B07018</vt:lpwstr>
  </property>
</Properties>
</file>