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F3D1" w14:textId="77777777" w:rsidR="00195F1A" w:rsidRPr="00611DDB" w:rsidRDefault="00195F1A" w:rsidP="00AB2926">
      <w:pPr>
        <w:pStyle w:val="KeinLeerraum"/>
        <w:rPr>
          <w:rFonts w:ascii="Century Gothic" w:hAnsi="Century Gothic"/>
          <w:b/>
          <w:bCs/>
          <w:sz w:val="40"/>
          <w:szCs w:val="40"/>
          <w:lang w:val="de-DE"/>
        </w:rPr>
      </w:pPr>
    </w:p>
    <w:p w14:paraId="300A8C85" w14:textId="0C5F06CE" w:rsidR="00C27EAB" w:rsidRPr="00611DDB" w:rsidRDefault="003B67B4" w:rsidP="00E85AB1">
      <w:pPr>
        <w:pStyle w:val="KeinLeerraum"/>
        <w:rPr>
          <w:rFonts w:ascii="Century Gothic" w:hAnsi="Century Gothic"/>
          <w:b/>
          <w:bCs/>
          <w:sz w:val="40"/>
          <w:szCs w:val="40"/>
          <w:lang w:val="de-DE"/>
        </w:rPr>
      </w:pPr>
      <w:r>
        <w:rPr>
          <w:rFonts w:ascii="Century Gothic" w:hAnsi="Century Gothic"/>
          <w:b/>
          <w:bCs/>
          <w:sz w:val="32"/>
          <w:szCs w:val="32"/>
          <w:lang w:val="de-DE"/>
        </w:rPr>
        <w:t>Portfolio nachhaltiger Kunststoffe erweitert</w:t>
      </w:r>
      <w:r w:rsidR="00195F1A" w:rsidRPr="00611DDB">
        <w:rPr>
          <w:rFonts w:ascii="Century Gothic" w:hAnsi="Century Gothic"/>
          <w:b/>
          <w:bCs/>
          <w:sz w:val="32"/>
          <w:szCs w:val="32"/>
          <w:lang w:val="de-DE"/>
        </w:rPr>
        <w:t>:</w:t>
      </w:r>
      <w:r w:rsidR="00195F1A" w:rsidRPr="00611DDB">
        <w:rPr>
          <w:rFonts w:ascii="Century Gothic" w:hAnsi="Century Gothic"/>
          <w:b/>
          <w:bCs/>
          <w:sz w:val="32"/>
          <w:szCs w:val="32"/>
          <w:lang w:val="de-DE"/>
        </w:rPr>
        <w:br/>
      </w:r>
      <w:r w:rsidR="00F268A9" w:rsidRPr="00F268A9">
        <w:rPr>
          <w:rFonts w:ascii="Century Gothic" w:hAnsi="Century Gothic"/>
          <w:b/>
          <w:bCs/>
          <w:sz w:val="40"/>
          <w:szCs w:val="40"/>
          <w:lang w:val="de-DE"/>
        </w:rPr>
        <w:t>Hochwertige PCR-Compounds für anspruchsvolle Anwendungen</w:t>
      </w:r>
    </w:p>
    <w:p w14:paraId="6CC6C276" w14:textId="77777777" w:rsidR="007B4D88" w:rsidRDefault="00352A54" w:rsidP="007B4D88">
      <w:pPr>
        <w:pStyle w:val="KeinLeerraum"/>
        <w:spacing w:before="120" w:after="120"/>
        <w:rPr>
          <w:rFonts w:ascii="Century Gothic" w:hAnsi="Century Gothic"/>
          <w:i/>
          <w:lang w:val="de-DE"/>
        </w:rPr>
      </w:pPr>
      <w:r w:rsidRPr="00611DDB">
        <w:rPr>
          <w:rFonts w:ascii="Century Gothic" w:hAnsi="Century Gothic"/>
          <w:i/>
          <w:noProof/>
          <w:lang w:val="de-DE"/>
        </w:rPr>
        <w:drawing>
          <wp:inline distT="0" distB="0" distL="0" distR="0" wp14:anchorId="73CC8E66" wp14:editId="4FE638DF">
            <wp:extent cx="5794343" cy="3489198"/>
            <wp:effectExtent l="0" t="0" r="0" b="0"/>
            <wp:docPr id="8114929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92917" name="Grafik 2"/>
                    <pic:cNvPicPr/>
                  </pic:nvPicPr>
                  <pic:blipFill>
                    <a:blip r:embed="rId10" cstate="print">
                      <a:extLst>
                        <a:ext uri="{28A0092B-C50C-407E-A947-70E740481C1C}">
                          <a14:useLocalDpi xmlns:a14="http://schemas.microsoft.com/office/drawing/2010/main" val="0"/>
                        </a:ext>
                      </a:extLst>
                    </a:blip>
                    <a:srcRect t="8299" b="8299"/>
                    <a:stretch>
                      <a:fillRect/>
                    </a:stretch>
                  </pic:blipFill>
                  <pic:spPr bwMode="auto">
                    <a:xfrm>
                      <a:off x="0" y="0"/>
                      <a:ext cx="5794343" cy="3489198"/>
                    </a:xfrm>
                    <a:prstGeom prst="rect">
                      <a:avLst/>
                    </a:prstGeom>
                    <a:ln>
                      <a:noFill/>
                    </a:ln>
                    <a:extLst>
                      <a:ext uri="{53640926-AAD7-44D8-BBD7-CCE9431645EC}">
                        <a14:shadowObscured xmlns:a14="http://schemas.microsoft.com/office/drawing/2010/main"/>
                      </a:ext>
                    </a:extLst>
                  </pic:spPr>
                </pic:pic>
              </a:graphicData>
            </a:graphic>
          </wp:inline>
        </w:drawing>
      </w:r>
    </w:p>
    <w:p w14:paraId="18F1839F" w14:textId="01819142" w:rsidR="005D162B" w:rsidRPr="00E15D7F" w:rsidRDefault="003B67B4" w:rsidP="007B4D88">
      <w:pPr>
        <w:pStyle w:val="KeinLeerraum"/>
        <w:spacing w:before="120" w:after="120"/>
        <w:rPr>
          <w:rFonts w:ascii="Century Gothic" w:hAnsi="Century Gothic"/>
          <w:i/>
          <w:lang w:val="de-DE"/>
        </w:rPr>
      </w:pPr>
      <w:r>
        <w:rPr>
          <w:rFonts w:ascii="Century Gothic" w:hAnsi="Century Gothic"/>
          <w:i/>
          <w:lang w:val="de-DE"/>
        </w:rPr>
        <w:t xml:space="preserve">Zertifizierter </w:t>
      </w:r>
      <w:proofErr w:type="spellStart"/>
      <w:r>
        <w:rPr>
          <w:rFonts w:ascii="Century Gothic" w:hAnsi="Century Gothic"/>
          <w:i/>
          <w:lang w:val="de-DE"/>
        </w:rPr>
        <w:t>Rezyklatanteil</w:t>
      </w:r>
      <w:proofErr w:type="spellEnd"/>
      <w:r>
        <w:rPr>
          <w:rFonts w:ascii="Century Gothic" w:hAnsi="Century Gothic"/>
          <w:i/>
          <w:lang w:val="de-DE"/>
        </w:rPr>
        <w:t xml:space="preserve">, gleichbleibende Qualität, leicht verarbeitbar und zum Selbsteinfärben geeignet: Die </w:t>
      </w:r>
      <w:proofErr w:type="spellStart"/>
      <w:r>
        <w:rPr>
          <w:rFonts w:ascii="Century Gothic" w:hAnsi="Century Gothic"/>
          <w:i/>
          <w:lang w:val="de-DE"/>
        </w:rPr>
        <w:t>Ravapura</w:t>
      </w:r>
      <w:proofErr w:type="spellEnd"/>
      <w:r>
        <w:rPr>
          <w:rFonts w:ascii="Century Gothic" w:hAnsi="Century Gothic"/>
          <w:i/>
          <w:lang w:val="de-DE"/>
        </w:rPr>
        <w:t xml:space="preserve"> PCR-Polyolefine von Ravago</w:t>
      </w:r>
      <w:r w:rsidR="00C25040" w:rsidRPr="00C25040">
        <w:rPr>
          <w:rFonts w:ascii="Century Gothic" w:hAnsi="Century Gothic"/>
          <w:i/>
          <w:lang w:val="de-DE"/>
        </w:rPr>
        <w:t xml:space="preserve">. </w:t>
      </w:r>
      <w:r w:rsidR="007B4D88" w:rsidRPr="00E15D7F">
        <w:rPr>
          <w:rFonts w:ascii="Century Gothic" w:hAnsi="Century Gothic"/>
          <w:i/>
          <w:lang w:val="de-DE"/>
        </w:rPr>
        <w:t xml:space="preserve">© </w:t>
      </w:r>
      <w:r w:rsidRPr="00E15D7F">
        <w:rPr>
          <w:rFonts w:ascii="Century Gothic" w:hAnsi="Century Gothic"/>
          <w:i/>
          <w:lang w:val="de-DE"/>
        </w:rPr>
        <w:t>Ravago</w:t>
      </w:r>
    </w:p>
    <w:p w14:paraId="65CDEAC4" w14:textId="54CC6D8F" w:rsidR="00F268A9" w:rsidRPr="00F268A9" w:rsidRDefault="00D77B77" w:rsidP="00F268A9">
      <w:pPr>
        <w:pStyle w:val="KeinLeerraum"/>
        <w:spacing w:before="240" w:after="120" w:line="300" w:lineRule="auto"/>
        <w:rPr>
          <w:rFonts w:ascii="Century Gothic" w:hAnsi="Century Gothic"/>
          <w:lang w:val="de-DE"/>
        </w:rPr>
      </w:pPr>
      <w:r w:rsidRPr="00611DDB">
        <w:rPr>
          <w:rFonts w:ascii="Century Gothic" w:hAnsi="Century Gothic"/>
          <w:lang w:val="de-DE"/>
        </w:rPr>
        <w:t>Augsburg</w:t>
      </w:r>
      <w:r w:rsidR="00FF690A" w:rsidRPr="00611DDB">
        <w:rPr>
          <w:rFonts w:ascii="Century Gothic" w:hAnsi="Century Gothic"/>
          <w:lang w:val="de-DE"/>
        </w:rPr>
        <w:t xml:space="preserve">, </w:t>
      </w:r>
      <w:r w:rsidR="00F268A9">
        <w:rPr>
          <w:rFonts w:ascii="Century Gothic" w:hAnsi="Century Gothic"/>
          <w:lang w:val="de-DE"/>
        </w:rPr>
        <w:t>Oktober</w:t>
      </w:r>
      <w:r w:rsidR="00195F1A" w:rsidRPr="00611DDB">
        <w:rPr>
          <w:rFonts w:ascii="Century Gothic" w:hAnsi="Century Gothic"/>
          <w:lang w:val="de-DE"/>
        </w:rPr>
        <w:t xml:space="preserve"> 2026</w:t>
      </w:r>
      <w:r w:rsidR="00686BD2" w:rsidRPr="00611DDB">
        <w:rPr>
          <w:rFonts w:ascii="Century Gothic" w:hAnsi="Century Gothic"/>
          <w:lang w:val="de-DE"/>
        </w:rPr>
        <w:t xml:space="preserve">. </w:t>
      </w:r>
      <w:r w:rsidR="00027386" w:rsidRPr="00611DDB">
        <w:rPr>
          <w:rFonts w:ascii="Century Gothic" w:hAnsi="Century Gothic"/>
          <w:lang w:val="de-DE"/>
        </w:rPr>
        <w:t xml:space="preserve">–– </w:t>
      </w:r>
      <w:r w:rsidR="00F268A9">
        <w:rPr>
          <w:rFonts w:ascii="Century Gothic" w:hAnsi="Century Gothic"/>
          <w:lang w:val="de-DE"/>
        </w:rPr>
        <w:t xml:space="preserve">Mit </w:t>
      </w:r>
      <w:proofErr w:type="spellStart"/>
      <w:r w:rsidR="00F268A9" w:rsidRPr="00F268A9">
        <w:rPr>
          <w:rFonts w:ascii="Century Gothic" w:hAnsi="Century Gothic"/>
          <w:lang w:val="de-DE"/>
        </w:rPr>
        <w:t>Ravapura</w:t>
      </w:r>
      <w:proofErr w:type="spellEnd"/>
      <w:r w:rsidR="00F268A9" w:rsidRPr="00F268A9">
        <w:rPr>
          <w:rFonts w:ascii="Century Gothic" w:hAnsi="Century Gothic"/>
          <w:vertAlign w:val="superscript"/>
          <w:lang w:val="de-DE"/>
        </w:rPr>
        <w:t>®</w:t>
      </w:r>
      <w:r w:rsidR="00F268A9" w:rsidRPr="00F268A9">
        <w:rPr>
          <w:rFonts w:ascii="Century Gothic" w:hAnsi="Century Gothic"/>
          <w:lang w:val="de-DE"/>
        </w:rPr>
        <w:t xml:space="preserve"> </w:t>
      </w:r>
      <w:r w:rsidR="00F268A9">
        <w:rPr>
          <w:rFonts w:ascii="Century Gothic" w:hAnsi="Century Gothic"/>
          <w:lang w:val="de-DE"/>
        </w:rPr>
        <w:t>hat d</w:t>
      </w:r>
      <w:r w:rsidR="002C40B1" w:rsidRPr="00611DDB">
        <w:rPr>
          <w:rFonts w:ascii="Century Gothic" w:hAnsi="Century Gothic"/>
          <w:lang w:val="de-DE"/>
        </w:rPr>
        <w:t xml:space="preserve">er Distributor Ultrapolymers sein Portfolio </w:t>
      </w:r>
      <w:r w:rsidR="00F268A9">
        <w:rPr>
          <w:rFonts w:ascii="Century Gothic" w:hAnsi="Century Gothic"/>
          <w:lang w:val="de-DE"/>
        </w:rPr>
        <w:t xml:space="preserve">um </w:t>
      </w:r>
      <w:r w:rsidR="00F268A9" w:rsidRPr="00F268A9">
        <w:rPr>
          <w:rFonts w:ascii="Century Gothic" w:hAnsi="Century Gothic"/>
          <w:lang w:val="de-DE"/>
        </w:rPr>
        <w:t>eine neue Familie nachhaltige</w:t>
      </w:r>
      <w:r w:rsidR="00F268A9">
        <w:rPr>
          <w:rFonts w:ascii="Century Gothic" w:hAnsi="Century Gothic"/>
          <w:lang w:val="de-DE"/>
        </w:rPr>
        <w:t>r</w:t>
      </w:r>
      <w:r w:rsidR="00F268A9" w:rsidRPr="00F268A9">
        <w:rPr>
          <w:rFonts w:ascii="Century Gothic" w:hAnsi="Century Gothic"/>
          <w:lang w:val="de-DE"/>
        </w:rPr>
        <w:t xml:space="preserve"> </w:t>
      </w:r>
      <w:r w:rsidR="00F268A9">
        <w:rPr>
          <w:rFonts w:ascii="Century Gothic" w:hAnsi="Century Gothic"/>
          <w:lang w:val="de-DE"/>
        </w:rPr>
        <w:t xml:space="preserve">Polyolefin-Compounds </w:t>
      </w:r>
      <w:r w:rsidR="00F268A9" w:rsidRPr="00F268A9">
        <w:rPr>
          <w:rFonts w:ascii="Century Gothic" w:hAnsi="Century Gothic"/>
          <w:lang w:val="de-DE"/>
        </w:rPr>
        <w:t xml:space="preserve">mit zertifiziertem PCR-Anteil (Post-Use- und Post-Consumer-Rezyklat) </w:t>
      </w:r>
      <w:r w:rsidR="00F268A9">
        <w:rPr>
          <w:rFonts w:ascii="Century Gothic" w:hAnsi="Century Gothic"/>
          <w:lang w:val="de-DE"/>
        </w:rPr>
        <w:t>erweitert.</w:t>
      </w:r>
      <w:r w:rsidR="00F268A9" w:rsidRPr="00F268A9">
        <w:rPr>
          <w:rFonts w:ascii="Century Gothic" w:hAnsi="Century Gothic"/>
          <w:lang w:val="de-DE"/>
        </w:rPr>
        <w:t xml:space="preserve"> </w:t>
      </w:r>
      <w:r w:rsidR="00F268A9">
        <w:rPr>
          <w:rFonts w:ascii="Century Gothic" w:hAnsi="Century Gothic"/>
          <w:lang w:val="de-DE"/>
        </w:rPr>
        <w:t xml:space="preserve">Sie </w:t>
      </w:r>
      <w:r w:rsidR="00F268A9" w:rsidRPr="00F268A9">
        <w:rPr>
          <w:rFonts w:ascii="Century Gothic" w:hAnsi="Century Gothic"/>
          <w:lang w:val="de-DE"/>
        </w:rPr>
        <w:t xml:space="preserve">bieten eine breite Anwendungsvielfalt, die von Verpackungen und Konsumgütern bis zu technischen Bauteilen reicht. Dank der gleichbleibend hohen Qualität </w:t>
      </w:r>
      <w:r w:rsidR="00F268A9">
        <w:rPr>
          <w:rFonts w:ascii="Century Gothic" w:hAnsi="Century Gothic"/>
          <w:lang w:val="de-DE"/>
        </w:rPr>
        <w:t xml:space="preserve">der zugehörigen Typen </w:t>
      </w:r>
      <w:r w:rsidR="00F268A9" w:rsidRPr="00F268A9">
        <w:rPr>
          <w:rFonts w:ascii="Century Gothic" w:hAnsi="Century Gothic"/>
          <w:lang w:val="de-DE"/>
        </w:rPr>
        <w:t xml:space="preserve">können Anwender </w:t>
      </w:r>
      <w:r w:rsidR="00F268A9">
        <w:rPr>
          <w:rFonts w:ascii="Century Gothic" w:hAnsi="Century Gothic"/>
          <w:lang w:val="de-DE"/>
        </w:rPr>
        <w:t>da</w:t>
      </w:r>
      <w:r w:rsidR="00F268A9" w:rsidRPr="00F268A9">
        <w:rPr>
          <w:rFonts w:ascii="Century Gothic" w:hAnsi="Century Gothic"/>
          <w:lang w:val="de-DE"/>
        </w:rPr>
        <w:t xml:space="preserve">mit ihre Nachhaltigkeitsziele erreichen, ohne Kompromisse bei der Verarbeitbarkeit, dem Aussehen, den mechanischen Eigenschaften oder den Endspezifikationen des Endprodukts eingehen zu müssen. </w:t>
      </w:r>
    </w:p>
    <w:p w14:paraId="27B45CC3" w14:textId="77777777" w:rsidR="00F268A9" w:rsidRPr="00F268A9" w:rsidRDefault="00F268A9" w:rsidP="00F268A9">
      <w:pPr>
        <w:pStyle w:val="KeinLeerraum"/>
        <w:spacing w:before="240" w:after="120" w:line="300" w:lineRule="auto"/>
        <w:rPr>
          <w:rFonts w:ascii="Century Gothic" w:hAnsi="Century Gothic"/>
          <w:lang w:val="de-DE"/>
        </w:rPr>
      </w:pPr>
      <w:r w:rsidRPr="00F268A9">
        <w:rPr>
          <w:rFonts w:ascii="Century Gothic" w:hAnsi="Century Gothic"/>
          <w:lang w:val="de-DE"/>
        </w:rPr>
        <w:t xml:space="preserve">Die im Portfolio von Ultrapolymers verfügbaren </w:t>
      </w:r>
      <w:proofErr w:type="spellStart"/>
      <w:r w:rsidRPr="00F268A9">
        <w:rPr>
          <w:rFonts w:ascii="Century Gothic" w:hAnsi="Century Gothic"/>
          <w:lang w:val="de-DE"/>
        </w:rPr>
        <w:t>Ravapura</w:t>
      </w:r>
      <w:proofErr w:type="spellEnd"/>
      <w:r w:rsidRPr="00F268A9">
        <w:rPr>
          <w:rFonts w:ascii="Century Gothic" w:hAnsi="Century Gothic"/>
          <w:lang w:val="de-DE"/>
        </w:rPr>
        <w:t xml:space="preserve"> PE-Typen basieren auf LDPE oder LLDPE. Die Compounds zeichnen sich durch ihre sehr gute Verarbeitbarkeit und gleichbleibende mechanische Eigenschaften aus. Sie sind in verschiedenen Farben verfügbar und eignen sich auch zum Selbsteinfärben. Darüber hinaus erfüllen sie die Anforderungen von RoHS/REACH und ISO 14021:2016. </w:t>
      </w:r>
      <w:r w:rsidRPr="00F268A9">
        <w:rPr>
          <w:rFonts w:ascii="Century Gothic" w:hAnsi="Century Gothic"/>
          <w:lang w:val="de-DE"/>
        </w:rPr>
        <w:lastRenderedPageBreak/>
        <w:t>Typische Anwendungen sind beispielsweise flexible Primärverpackungen im Non-Food-Bereich sowie Sekundär- oder Tertiärverpackungen wie Schrumpffolien, Standbeutel oder Schäume.</w:t>
      </w:r>
    </w:p>
    <w:p w14:paraId="4D576C79" w14:textId="77777777" w:rsidR="00F268A9" w:rsidRPr="00F268A9" w:rsidRDefault="00F268A9" w:rsidP="00F268A9">
      <w:pPr>
        <w:pStyle w:val="KeinLeerraum"/>
        <w:spacing w:before="240" w:after="120" w:line="300" w:lineRule="auto"/>
        <w:rPr>
          <w:rFonts w:ascii="Century Gothic" w:hAnsi="Century Gothic"/>
          <w:lang w:val="de-DE"/>
        </w:rPr>
      </w:pPr>
      <w:r w:rsidRPr="00F268A9">
        <w:rPr>
          <w:rFonts w:ascii="Century Gothic" w:hAnsi="Century Gothic"/>
          <w:lang w:val="de-DE"/>
        </w:rPr>
        <w:t xml:space="preserve">Darüber hinaus eignen sich </w:t>
      </w:r>
      <w:proofErr w:type="spellStart"/>
      <w:r w:rsidRPr="00F268A9">
        <w:rPr>
          <w:rFonts w:ascii="Century Gothic" w:hAnsi="Century Gothic"/>
          <w:lang w:val="de-DE"/>
        </w:rPr>
        <w:t>Ravapura</w:t>
      </w:r>
      <w:proofErr w:type="spellEnd"/>
      <w:r w:rsidRPr="00F268A9">
        <w:rPr>
          <w:rFonts w:ascii="Century Gothic" w:hAnsi="Century Gothic"/>
          <w:lang w:val="de-DE"/>
        </w:rPr>
        <w:t xml:space="preserve">-Typen auf PP-Basis zum Beispiel für Haushaltsartikel und weiße Ware, ABS-Typen für Elektrogeräte und Einrichtungselemente, PS-(HIPS)-Typen für Haushaltswaren und Elektroanwendungen. Wo die Standardtypen individuellen Anforderungen nicht entsprechen, entwickelt Ultrapolymers in enger Zusammenarbeit mit Ravago kundenspezifische Typen nach Maß. </w:t>
      </w:r>
    </w:p>
    <w:p w14:paraId="56F1B4A8" w14:textId="77777777" w:rsidR="00F268A9" w:rsidRDefault="00F268A9" w:rsidP="00F268A9">
      <w:pPr>
        <w:pStyle w:val="KeinLeerraum"/>
        <w:spacing w:before="240" w:after="120" w:line="300" w:lineRule="auto"/>
        <w:rPr>
          <w:rFonts w:ascii="Century Gothic" w:hAnsi="Century Gothic"/>
          <w:lang w:val="de-DE"/>
        </w:rPr>
      </w:pPr>
      <w:r w:rsidRPr="00F268A9">
        <w:rPr>
          <w:rFonts w:ascii="Century Gothic" w:hAnsi="Century Gothic"/>
          <w:lang w:val="de-DE"/>
        </w:rPr>
        <w:t>Diese und weitere nachhaltige Kunststoffe sowie deren Anwendungen bilden einen Schwerpunkt im Messeauftritt von Ultrapolymers auf der Fakuma in Halle A5, Stand 5211.</w:t>
      </w:r>
    </w:p>
    <w:p w14:paraId="2A125C6A" w14:textId="5A37FEC4" w:rsidR="00352E56" w:rsidRPr="00611DDB" w:rsidRDefault="00F268A9" w:rsidP="00F268A9">
      <w:pPr>
        <w:pStyle w:val="KeinLeerraum"/>
        <w:spacing w:before="240" w:after="120" w:line="300" w:lineRule="auto"/>
        <w:rPr>
          <w:rFonts w:ascii="Century Gothic" w:hAnsi="Century Gothic"/>
          <w:sz w:val="18"/>
          <w:szCs w:val="18"/>
          <w:lang w:val="de-DE"/>
        </w:rPr>
      </w:pPr>
      <w:proofErr w:type="spellStart"/>
      <w:r>
        <w:rPr>
          <w:rFonts w:ascii="Century Gothic" w:hAnsi="Century Gothic"/>
          <w:sz w:val="18"/>
          <w:szCs w:val="18"/>
          <w:lang w:val="de-DE"/>
        </w:rPr>
        <w:t>Ravapura</w:t>
      </w:r>
      <w:proofErr w:type="spellEnd"/>
      <w:r w:rsidR="002861E9" w:rsidRPr="00611DDB">
        <w:rPr>
          <w:rFonts w:ascii="Century Gothic" w:hAnsi="Century Gothic"/>
          <w:sz w:val="18"/>
          <w:szCs w:val="18"/>
          <w:vertAlign w:val="superscript"/>
          <w:lang w:val="de-DE"/>
        </w:rPr>
        <w:t>®</w:t>
      </w:r>
      <w:r w:rsidR="002861E9" w:rsidRPr="00611DDB">
        <w:rPr>
          <w:rFonts w:ascii="Century Gothic" w:hAnsi="Century Gothic"/>
          <w:sz w:val="18"/>
          <w:szCs w:val="18"/>
          <w:lang w:val="de-DE"/>
        </w:rPr>
        <w:t xml:space="preserve"> ist eine</w:t>
      </w:r>
      <w:r w:rsidR="00352E56" w:rsidRPr="00611DDB">
        <w:rPr>
          <w:rFonts w:ascii="Century Gothic" w:hAnsi="Century Gothic"/>
          <w:sz w:val="18"/>
          <w:szCs w:val="18"/>
          <w:lang w:val="de-DE"/>
        </w:rPr>
        <w:t xml:space="preserve"> Marke </w:t>
      </w:r>
      <w:r w:rsidR="002861E9" w:rsidRPr="00611DDB">
        <w:rPr>
          <w:rFonts w:ascii="Century Gothic" w:hAnsi="Century Gothic"/>
          <w:sz w:val="18"/>
          <w:szCs w:val="18"/>
          <w:lang w:val="de-DE"/>
        </w:rPr>
        <w:t>von</w:t>
      </w:r>
      <w:r w:rsidR="00352E56" w:rsidRPr="00611DDB">
        <w:rPr>
          <w:rFonts w:ascii="Century Gothic" w:hAnsi="Century Gothic"/>
          <w:sz w:val="18"/>
          <w:szCs w:val="18"/>
          <w:lang w:val="de-DE"/>
        </w:rPr>
        <w:t xml:space="preserve"> </w:t>
      </w:r>
      <w:r>
        <w:rPr>
          <w:rFonts w:ascii="Century Gothic" w:hAnsi="Century Gothic"/>
          <w:sz w:val="18"/>
          <w:szCs w:val="18"/>
          <w:lang w:val="de-DE"/>
        </w:rPr>
        <w:t>Ravago</w:t>
      </w:r>
      <w:r w:rsidR="00352E56" w:rsidRPr="00611DDB">
        <w:rPr>
          <w:rFonts w:ascii="Century Gothic" w:hAnsi="Century Gothic"/>
          <w:sz w:val="18"/>
          <w:szCs w:val="18"/>
          <w:lang w:val="de-DE"/>
        </w:rPr>
        <w:t>.</w:t>
      </w:r>
    </w:p>
    <w:p w14:paraId="391044B1" w14:textId="1AC2465F" w:rsidR="003933FD" w:rsidRPr="00611DDB" w:rsidRDefault="00FD310F" w:rsidP="005E1105">
      <w:pPr>
        <w:pStyle w:val="KeinLeerraum"/>
        <w:spacing w:before="240"/>
        <w:rPr>
          <w:rFonts w:ascii="Century Gothic" w:hAnsi="Century Gothic"/>
          <w:bCs/>
          <w:sz w:val="18"/>
          <w:szCs w:val="18"/>
          <w:lang w:val="de-DE"/>
        </w:rPr>
      </w:pPr>
      <w:r w:rsidRPr="00611DDB">
        <w:rPr>
          <w:rFonts w:ascii="Century Gothic" w:hAnsi="Century Gothic"/>
          <w:b/>
          <w:bCs/>
          <w:sz w:val="18"/>
          <w:szCs w:val="18"/>
          <w:lang w:val="de-DE"/>
        </w:rPr>
        <w:t>Ultrapolymers</w:t>
      </w:r>
      <w:r w:rsidRPr="00611DDB">
        <w:rPr>
          <w:rFonts w:ascii="Century Gothic" w:hAnsi="Century Gothic"/>
          <w:bCs/>
          <w:sz w:val="18"/>
          <w:szCs w:val="18"/>
          <w:lang w:val="de-DE"/>
        </w:rPr>
        <w:t xml:space="preserve"> </w:t>
      </w:r>
      <w:r w:rsidR="003933FD" w:rsidRPr="00611DDB">
        <w:rPr>
          <w:rFonts w:ascii="Century Gothic" w:hAnsi="Century Gothic"/>
          <w:bCs/>
          <w:sz w:val="18"/>
          <w:szCs w:val="18"/>
          <w:lang w:val="de-DE"/>
        </w:rPr>
        <w:t>bietet eine breite Palette an Standard- und Spezialpolymeren. Durch Partnerschaften mit branchenführenden Herstellern entsteht ein vielfältiges Produktportfolio, das Kunden die besten Lösungen für ihre Projekte und Anwendungen bietet. Ultrapolymers wurde im Oktober 2002 in Belgien gegründet und hat sich als Teil von Ravago schnell zu einem Marktführer im Kunststoffvertrieb entwickelt. Weitere Informationen finden Sie unter https://www.ultrapolymers.com</w:t>
      </w:r>
    </w:p>
    <w:p w14:paraId="145C04B8" w14:textId="77232586" w:rsidR="00FF690A" w:rsidRPr="00611DDB" w:rsidRDefault="003933FD" w:rsidP="003933FD">
      <w:pPr>
        <w:pStyle w:val="Belegexemplare"/>
        <w:shd w:val="clear" w:color="auto" w:fill="D9D9D9" w:themeFill="background1" w:themeFillShade="D9"/>
        <w:spacing w:line="264" w:lineRule="auto"/>
        <w:rPr>
          <w:rFonts w:ascii="Century Gothic" w:hAnsi="Century Gothic"/>
          <w:bCs/>
        </w:rPr>
      </w:pPr>
      <w:r w:rsidRPr="00611DDB">
        <w:rPr>
          <w:rFonts w:ascii="Century Gothic" w:hAnsi="Century Gothic"/>
          <w:bCs/>
        </w:rPr>
        <w:t>Kontakte für weitere Informationen</w:t>
      </w:r>
      <w:r w:rsidR="00FF690A" w:rsidRPr="00611DDB">
        <w:rPr>
          <w:rFonts w:ascii="Century Gothic" w:eastAsia="Arial" w:hAnsi="Century Gothic" w:cs="Arial"/>
          <w:bCs/>
          <w:color w:val="auto"/>
          <w:szCs w:val="22"/>
          <w:lang w:eastAsia="fi-FI"/>
        </w:rPr>
        <w:t>:</w:t>
      </w:r>
    </w:p>
    <w:p w14:paraId="292DBB38" w14:textId="77777777" w:rsidR="00FF690A" w:rsidRPr="00611DDB" w:rsidRDefault="00FF690A" w:rsidP="00FF690A">
      <w:pPr>
        <w:pStyle w:val="Belegexemplare"/>
        <w:spacing w:before="120" w:line="264" w:lineRule="auto"/>
        <w:rPr>
          <w:rFonts w:ascii="Century Gothic" w:eastAsia="Arial" w:hAnsi="Century Gothic" w:cs="Arial"/>
          <w:color w:val="auto"/>
          <w:szCs w:val="22"/>
          <w:lang w:eastAsia="fi-FI"/>
        </w:rPr>
      </w:pPr>
      <w:r w:rsidRPr="00611DDB">
        <w:rPr>
          <w:rFonts w:ascii="Century Gothic" w:eastAsia="Arial" w:hAnsi="Century Gothic" w:cs="Arial"/>
          <w:color w:val="auto"/>
          <w:szCs w:val="22"/>
          <w:lang w:eastAsia="fi-FI"/>
        </w:rPr>
        <w:t xml:space="preserve">Magdalena Marten, Ultrapolymers Deutschland GmbH </w:t>
      </w:r>
      <w:r w:rsidRPr="00611DDB">
        <w:rPr>
          <w:rFonts w:ascii="Century Gothic" w:eastAsia="Arial" w:hAnsi="Century Gothic" w:cs="Arial"/>
          <w:color w:val="auto"/>
          <w:szCs w:val="22"/>
          <w:lang w:eastAsia="fi-FI"/>
        </w:rPr>
        <w:br/>
      </w:r>
      <w:r w:rsidRPr="00611DDB">
        <w:rPr>
          <w:rFonts w:ascii="Century Gothic" w:eastAsia="Arial" w:hAnsi="Century Gothic" w:cs="Arial"/>
          <w:bCs/>
          <w:color w:val="auto"/>
          <w:szCs w:val="22"/>
          <w:lang w:eastAsia="fi-FI"/>
        </w:rPr>
        <w:t>Unterer Talweg 46, 861</w:t>
      </w:r>
      <w:r w:rsidRPr="00611DDB">
        <w:rPr>
          <w:rFonts w:ascii="Century Gothic" w:eastAsia="Arial" w:hAnsi="Century Gothic" w:cs="Arial"/>
          <w:color w:val="auto"/>
          <w:szCs w:val="22"/>
          <w:lang w:eastAsia="fi-FI"/>
        </w:rPr>
        <w:t>79 Augsburg</w:t>
      </w:r>
    </w:p>
    <w:p w14:paraId="5A742BE8" w14:textId="1EAA79B0" w:rsidR="00FF690A" w:rsidRPr="00611DDB" w:rsidRDefault="00FF690A" w:rsidP="00FF690A">
      <w:pPr>
        <w:pStyle w:val="Belegexemplare"/>
        <w:spacing w:before="0" w:line="264" w:lineRule="auto"/>
      </w:pPr>
      <w:r w:rsidRPr="00611DDB">
        <w:rPr>
          <w:rFonts w:ascii="Century Gothic" w:eastAsia="Arial" w:hAnsi="Century Gothic" w:cs="Arial"/>
          <w:color w:val="auto"/>
          <w:szCs w:val="22"/>
          <w:lang w:eastAsia="fi-FI"/>
        </w:rPr>
        <w:t xml:space="preserve">Tel.: +49 (0) 821 27233-0, </w:t>
      </w:r>
      <w:r w:rsidRPr="00611DDB">
        <w:rPr>
          <w:rFonts w:ascii="Century Gothic" w:eastAsia="Arial" w:hAnsi="Century Gothic" w:cs="Arial"/>
          <w:szCs w:val="22"/>
          <w:lang w:eastAsia="fi-FI"/>
        </w:rPr>
        <w:t>magdalena.marten@ultrapolymers.com</w:t>
      </w:r>
    </w:p>
    <w:p w14:paraId="370F5AA2" w14:textId="7A1D67D8" w:rsidR="00774870" w:rsidRPr="00611DDB" w:rsidRDefault="003933FD" w:rsidP="00191799">
      <w:pPr>
        <w:pStyle w:val="Belegexemplare"/>
        <w:spacing w:line="264" w:lineRule="auto"/>
        <w:rPr>
          <w:rFonts w:ascii="Century Gothic" w:eastAsia="Arial" w:hAnsi="Century Gothic" w:cs="Arial"/>
          <w:bCs/>
          <w:color w:val="auto"/>
          <w:szCs w:val="22"/>
          <w:shd w:val="clear" w:color="auto" w:fill="D9D9D9" w:themeFill="background1" w:themeFillShade="D9"/>
          <w:lang w:eastAsia="fi-FI"/>
        </w:rPr>
      </w:pPr>
      <w:r w:rsidRPr="00611DDB">
        <w:rPr>
          <w:rFonts w:ascii="Century Gothic" w:eastAsia="Arial" w:hAnsi="Century Gothic" w:cs="Arial"/>
          <w:bCs/>
          <w:color w:val="auto"/>
          <w:szCs w:val="22"/>
          <w:shd w:val="clear" w:color="auto" w:fill="D9D9D9" w:themeFill="background1" w:themeFillShade="D9"/>
          <w:lang w:eastAsia="fi-FI"/>
        </w:rPr>
        <w:t>Redaktioneller Kontakt, und bitte senden Sie Abdruckbelege an</w:t>
      </w:r>
      <w:r w:rsidR="00FF690A" w:rsidRPr="00611DDB">
        <w:rPr>
          <w:rFonts w:ascii="Century Gothic" w:eastAsia="Arial" w:hAnsi="Century Gothic" w:cs="Arial"/>
          <w:bCs/>
          <w:color w:val="auto"/>
          <w:szCs w:val="22"/>
          <w:shd w:val="clear" w:color="auto" w:fill="D9D9D9" w:themeFill="background1" w:themeFillShade="D9"/>
          <w:lang w:eastAsia="fi-FI"/>
        </w:rPr>
        <w:t>:</w:t>
      </w:r>
    </w:p>
    <w:p w14:paraId="35C557F2" w14:textId="65EFAEBC" w:rsidR="00FF690A" w:rsidRPr="00611DDB" w:rsidRDefault="00FF690A" w:rsidP="00FF690A">
      <w:pPr>
        <w:pStyle w:val="Belegexemplare"/>
        <w:spacing w:before="120" w:line="264" w:lineRule="auto"/>
        <w:rPr>
          <w:rFonts w:ascii="Century Gothic" w:eastAsia="Arial" w:hAnsi="Century Gothic" w:cs="Arial"/>
          <w:color w:val="auto"/>
          <w:szCs w:val="22"/>
          <w:lang w:eastAsia="fi-FI"/>
        </w:rPr>
      </w:pPr>
      <w:r w:rsidRPr="00611DDB">
        <w:rPr>
          <w:rFonts w:ascii="Century Gothic" w:eastAsia="Arial" w:hAnsi="Century Gothic" w:cs="Arial"/>
          <w:color w:val="auto"/>
          <w:szCs w:val="22"/>
          <w:lang w:eastAsia="fi-FI"/>
        </w:rPr>
        <w:t>Konsens PR GmbH &amp; Co. KG, Dr. Jörg Wolters</w:t>
      </w:r>
      <w:r w:rsidRPr="00611DDB">
        <w:rPr>
          <w:rFonts w:ascii="Century Gothic" w:eastAsia="Arial" w:hAnsi="Century Gothic" w:cs="Arial"/>
          <w:color w:val="auto"/>
          <w:szCs w:val="22"/>
          <w:lang w:eastAsia="fi-FI"/>
        </w:rPr>
        <w:br/>
        <w:t>Hans-Böckler-Straße 20, D-63811 Stockstadt am Main</w:t>
      </w:r>
      <w:r w:rsidRPr="00611DDB">
        <w:rPr>
          <w:rFonts w:ascii="Century Gothic" w:eastAsia="Arial" w:hAnsi="Century Gothic" w:cs="Arial"/>
          <w:color w:val="auto"/>
          <w:szCs w:val="22"/>
          <w:lang w:eastAsia="fi-FI"/>
        </w:rPr>
        <w:br/>
        <w:t xml:space="preserve">Tel.: +49 (0) 6027 99 00 5-13, </w:t>
      </w:r>
      <w:hyperlink r:id="rId11" w:history="1">
        <w:r w:rsidRPr="00611DDB">
          <w:rPr>
            <w:rFonts w:ascii="Century Gothic" w:eastAsia="Arial" w:hAnsi="Century Gothic" w:cs="Arial"/>
            <w:color w:val="auto"/>
            <w:szCs w:val="22"/>
            <w:lang w:eastAsia="fi-FI"/>
          </w:rPr>
          <w:t>mail@konsens.de</w:t>
        </w:r>
      </w:hyperlink>
    </w:p>
    <w:p w14:paraId="40CEA685" w14:textId="79452EE3" w:rsidR="00FF690A" w:rsidRPr="0076494E" w:rsidRDefault="003933FD" w:rsidP="00191799">
      <w:pPr>
        <w:pStyle w:val="Belegexemplare"/>
        <w:shd w:val="clear" w:color="auto" w:fill="D9D9D9" w:themeFill="background1" w:themeFillShade="D9"/>
        <w:spacing w:line="264" w:lineRule="auto"/>
        <w:jc w:val="center"/>
        <w:rPr>
          <w:rFonts w:ascii="Century Gothic" w:eastAsia="Arial" w:hAnsi="Century Gothic"/>
          <w:color w:val="auto"/>
          <w:sz w:val="24"/>
        </w:rPr>
      </w:pPr>
      <w:r w:rsidRPr="00611DDB">
        <w:rPr>
          <w:rFonts w:ascii="Century Gothic" w:eastAsia="Arial" w:hAnsi="Century Gothic" w:cs="Arial"/>
          <w:color w:val="auto"/>
          <w:sz w:val="24"/>
          <w:szCs w:val="24"/>
          <w:lang w:eastAsia="fi-FI"/>
        </w:rPr>
        <w:t xml:space="preserve">Diese Pressemitteilung </w:t>
      </w:r>
      <w:r w:rsidR="00C17102" w:rsidRPr="00611DDB">
        <w:rPr>
          <w:rFonts w:ascii="Century Gothic" w:eastAsia="Arial" w:hAnsi="Century Gothic" w:cs="Arial"/>
          <w:color w:val="auto"/>
          <w:sz w:val="24"/>
          <w:szCs w:val="24"/>
          <w:lang w:eastAsia="fi-FI"/>
        </w:rPr>
        <w:t>(Word</w:t>
      </w:r>
      <w:r w:rsidRPr="00611DDB">
        <w:rPr>
          <w:rFonts w:ascii="Century Gothic" w:eastAsia="Arial" w:hAnsi="Century Gothic" w:cs="Arial"/>
          <w:color w:val="auto"/>
          <w:sz w:val="24"/>
          <w:szCs w:val="24"/>
          <w:lang w:eastAsia="fi-FI"/>
        </w:rPr>
        <w:t>- bzw. J</w:t>
      </w:r>
      <w:r w:rsidR="00C17102" w:rsidRPr="00611DDB">
        <w:rPr>
          <w:rFonts w:ascii="Century Gothic" w:eastAsia="Arial" w:hAnsi="Century Gothic" w:cs="Arial"/>
          <w:color w:val="auto"/>
          <w:sz w:val="24"/>
          <w:szCs w:val="24"/>
          <w:lang w:eastAsia="fi-FI"/>
        </w:rPr>
        <w:t>pg</w:t>
      </w:r>
      <w:r w:rsidRPr="00611DDB">
        <w:rPr>
          <w:rFonts w:ascii="Century Gothic" w:eastAsia="Arial" w:hAnsi="Century Gothic" w:cs="Arial"/>
          <w:color w:val="auto"/>
          <w:sz w:val="24"/>
          <w:szCs w:val="24"/>
          <w:lang w:eastAsia="fi-FI"/>
        </w:rPr>
        <w:t>-Datei</w:t>
      </w:r>
      <w:r w:rsidR="00C17102" w:rsidRPr="00611DDB">
        <w:rPr>
          <w:rFonts w:ascii="Century Gothic" w:eastAsia="Arial" w:hAnsi="Century Gothic" w:cs="Arial"/>
          <w:color w:val="auto"/>
          <w:sz w:val="24"/>
          <w:szCs w:val="24"/>
          <w:lang w:eastAsia="fi-FI"/>
        </w:rPr>
        <w:t xml:space="preserve">) </w:t>
      </w:r>
      <w:r w:rsidRPr="00611DDB">
        <w:rPr>
          <w:rFonts w:ascii="Century Gothic" w:eastAsia="Arial" w:hAnsi="Century Gothic" w:cs="Arial"/>
          <w:color w:val="auto"/>
          <w:sz w:val="24"/>
          <w:szCs w:val="24"/>
          <w:lang w:eastAsia="fi-FI"/>
        </w:rPr>
        <w:t>steht unter</w:t>
      </w:r>
      <w:r w:rsidR="00C17102" w:rsidRPr="00611DDB">
        <w:rPr>
          <w:rFonts w:ascii="Century Gothic" w:eastAsia="Arial" w:hAnsi="Century Gothic" w:cs="Arial"/>
          <w:color w:val="auto"/>
          <w:sz w:val="24"/>
          <w:szCs w:val="24"/>
          <w:lang w:eastAsia="fi-FI"/>
        </w:rPr>
        <w:t xml:space="preserve"> </w:t>
      </w:r>
      <w:hyperlink r:id="rId12" w:history="1">
        <w:r w:rsidR="00C17102" w:rsidRPr="00611DDB">
          <w:rPr>
            <w:rStyle w:val="Hyperlink"/>
            <w:rFonts w:ascii="Century Gothic" w:eastAsia="Arial" w:hAnsi="Century Gothic" w:cs="Arial"/>
            <w:sz w:val="24"/>
            <w:szCs w:val="24"/>
            <w:lang w:eastAsia="fi-FI"/>
          </w:rPr>
          <w:t>https://www.konsens.de/ultrapolymers</w:t>
        </w:r>
      </w:hyperlink>
      <w:r w:rsidR="00C17102" w:rsidRPr="00611DDB">
        <w:rPr>
          <w:rFonts w:ascii="Century Gothic" w:eastAsia="Arial" w:hAnsi="Century Gothic" w:cs="Arial"/>
          <w:color w:val="auto"/>
          <w:sz w:val="24"/>
          <w:szCs w:val="24"/>
          <w:lang w:eastAsia="fi-FI"/>
        </w:rPr>
        <w:t xml:space="preserve"> </w:t>
      </w:r>
      <w:r w:rsidRPr="00611DDB">
        <w:rPr>
          <w:rFonts w:ascii="Century Gothic" w:eastAsia="Arial" w:hAnsi="Century Gothic" w:cs="Arial"/>
          <w:color w:val="auto"/>
          <w:sz w:val="24"/>
          <w:szCs w:val="24"/>
          <w:lang w:eastAsia="fi-FI"/>
        </w:rPr>
        <w:t>zum Download bereit.</w:t>
      </w:r>
    </w:p>
    <w:sectPr w:rsidR="00FF690A" w:rsidRPr="0076494E" w:rsidSect="003F3160">
      <w:headerReference w:type="default" r:id="rId13"/>
      <w:headerReference w:type="first" r:id="rId14"/>
      <w:pgSz w:w="11909" w:h="16834" w:code="9"/>
      <w:pgMar w:top="1843" w:right="1440" w:bottom="709"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6F16" w14:textId="77777777" w:rsidR="00243A2D" w:rsidRPr="00611DDB" w:rsidRDefault="00243A2D" w:rsidP="00177DC6">
      <w:pPr>
        <w:spacing w:line="240" w:lineRule="auto"/>
      </w:pPr>
      <w:r w:rsidRPr="00611DDB">
        <w:separator/>
      </w:r>
    </w:p>
  </w:endnote>
  <w:endnote w:type="continuationSeparator" w:id="0">
    <w:p w14:paraId="6295D2A7" w14:textId="77777777" w:rsidR="00243A2D" w:rsidRPr="00611DDB" w:rsidRDefault="00243A2D" w:rsidP="00177DC6">
      <w:pPr>
        <w:spacing w:line="240" w:lineRule="auto"/>
      </w:pPr>
      <w:r w:rsidRPr="00611DDB">
        <w:continuationSeparator/>
      </w:r>
    </w:p>
  </w:endnote>
  <w:endnote w:type="continuationNotice" w:id="1">
    <w:p w14:paraId="488C71DF" w14:textId="77777777" w:rsidR="00243A2D" w:rsidRPr="00611DDB" w:rsidRDefault="00243A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FBFB" w14:textId="77777777" w:rsidR="00243A2D" w:rsidRPr="00611DDB" w:rsidRDefault="00243A2D" w:rsidP="00177DC6">
      <w:pPr>
        <w:spacing w:line="240" w:lineRule="auto"/>
      </w:pPr>
      <w:r w:rsidRPr="00611DDB">
        <w:separator/>
      </w:r>
    </w:p>
  </w:footnote>
  <w:footnote w:type="continuationSeparator" w:id="0">
    <w:p w14:paraId="2086FFD6" w14:textId="77777777" w:rsidR="00243A2D" w:rsidRPr="00611DDB" w:rsidRDefault="00243A2D" w:rsidP="00177DC6">
      <w:pPr>
        <w:spacing w:line="240" w:lineRule="auto"/>
      </w:pPr>
      <w:r w:rsidRPr="00611DDB">
        <w:continuationSeparator/>
      </w:r>
    </w:p>
  </w:footnote>
  <w:footnote w:type="continuationNotice" w:id="1">
    <w:p w14:paraId="148A6183" w14:textId="77777777" w:rsidR="00243A2D" w:rsidRPr="00611DDB" w:rsidRDefault="00243A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673924340"/>
      <w:docPartObj>
        <w:docPartGallery w:val="Page Numbers (Top of Page)"/>
        <w:docPartUnique/>
      </w:docPartObj>
    </w:sdtPr>
    <w:sdtEndPr>
      <w:rPr>
        <w:rFonts w:ascii="Arial" w:hAnsi="Arial"/>
      </w:rPr>
    </w:sdtEndPr>
    <w:sdtContent>
      <w:p w14:paraId="2E33E7EF" w14:textId="042B0768" w:rsidR="0016799E" w:rsidRPr="003F3160" w:rsidRDefault="002005CC" w:rsidP="003F3160">
        <w:pPr>
          <w:pStyle w:val="Kopfzeile"/>
          <w:pBdr>
            <w:bottom w:val="single" w:sz="4" w:space="1" w:color="auto"/>
          </w:pBdr>
          <w:rPr>
            <w:rFonts w:ascii="Century Gothic" w:hAnsi="Century Gothic"/>
            <w:bCs/>
            <w:sz w:val="18"/>
            <w:szCs w:val="18"/>
          </w:rPr>
        </w:pPr>
        <w:r w:rsidRPr="003F3160">
          <w:rPr>
            <w:rFonts w:ascii="Century Gothic" w:hAnsi="Century Gothic"/>
            <w:sz w:val="18"/>
            <w:szCs w:val="18"/>
          </w:rPr>
          <w:t>Seite</w:t>
        </w:r>
        <w:r w:rsidR="0016799E" w:rsidRPr="003F3160">
          <w:rPr>
            <w:rFonts w:ascii="Century Gothic" w:hAnsi="Century Gothic"/>
            <w:sz w:val="18"/>
            <w:szCs w:val="18"/>
          </w:rPr>
          <w:t xml:space="preserve"> </w:t>
        </w:r>
        <w:r w:rsidR="0016799E" w:rsidRPr="003F3160">
          <w:rPr>
            <w:rFonts w:ascii="Century Gothic" w:hAnsi="Century Gothic"/>
            <w:bCs/>
            <w:sz w:val="18"/>
            <w:szCs w:val="18"/>
          </w:rPr>
          <w:fldChar w:fldCharType="begin"/>
        </w:r>
        <w:r w:rsidR="0016799E" w:rsidRPr="003F3160">
          <w:rPr>
            <w:rFonts w:ascii="Century Gothic" w:hAnsi="Century Gothic"/>
            <w:bCs/>
            <w:sz w:val="18"/>
            <w:szCs w:val="18"/>
          </w:rPr>
          <w:instrText>PAGE</w:instrText>
        </w:r>
        <w:r w:rsidR="0016799E" w:rsidRPr="003F3160">
          <w:rPr>
            <w:rFonts w:ascii="Century Gothic" w:hAnsi="Century Gothic"/>
            <w:bCs/>
            <w:sz w:val="18"/>
            <w:szCs w:val="18"/>
          </w:rPr>
          <w:fldChar w:fldCharType="separate"/>
        </w:r>
        <w:r w:rsidR="0016799E" w:rsidRPr="003F3160">
          <w:rPr>
            <w:rFonts w:ascii="Century Gothic" w:hAnsi="Century Gothic"/>
            <w:bCs/>
            <w:sz w:val="18"/>
            <w:szCs w:val="18"/>
          </w:rPr>
          <w:t>2</w:t>
        </w:r>
        <w:r w:rsidR="0016799E" w:rsidRPr="003F3160">
          <w:rPr>
            <w:rFonts w:ascii="Century Gothic" w:hAnsi="Century Gothic"/>
            <w:bCs/>
            <w:sz w:val="18"/>
            <w:szCs w:val="18"/>
          </w:rPr>
          <w:fldChar w:fldCharType="end"/>
        </w:r>
        <w:r w:rsidR="0016799E" w:rsidRPr="003F3160">
          <w:rPr>
            <w:rFonts w:ascii="Century Gothic" w:hAnsi="Century Gothic"/>
            <w:sz w:val="18"/>
            <w:szCs w:val="18"/>
          </w:rPr>
          <w:t xml:space="preserve"> </w:t>
        </w:r>
        <w:r w:rsidRPr="003F3160">
          <w:rPr>
            <w:rFonts w:ascii="Century Gothic" w:hAnsi="Century Gothic"/>
            <w:sz w:val="18"/>
            <w:szCs w:val="18"/>
          </w:rPr>
          <w:t xml:space="preserve">von </w:t>
        </w:r>
        <w:r w:rsidR="0016799E" w:rsidRPr="003F3160">
          <w:rPr>
            <w:rFonts w:ascii="Century Gothic" w:hAnsi="Century Gothic"/>
            <w:bCs/>
            <w:sz w:val="18"/>
            <w:szCs w:val="18"/>
          </w:rPr>
          <w:fldChar w:fldCharType="begin"/>
        </w:r>
        <w:r w:rsidR="0016799E" w:rsidRPr="003F3160">
          <w:rPr>
            <w:rFonts w:ascii="Century Gothic" w:hAnsi="Century Gothic"/>
            <w:bCs/>
            <w:sz w:val="18"/>
            <w:szCs w:val="18"/>
          </w:rPr>
          <w:instrText>NUMPAGES</w:instrText>
        </w:r>
        <w:r w:rsidR="0016799E" w:rsidRPr="003F3160">
          <w:rPr>
            <w:rFonts w:ascii="Century Gothic" w:hAnsi="Century Gothic"/>
            <w:bCs/>
            <w:sz w:val="18"/>
            <w:szCs w:val="18"/>
          </w:rPr>
          <w:fldChar w:fldCharType="separate"/>
        </w:r>
        <w:r w:rsidR="0016799E" w:rsidRPr="003F3160">
          <w:rPr>
            <w:rFonts w:ascii="Century Gothic" w:hAnsi="Century Gothic"/>
            <w:bCs/>
            <w:sz w:val="18"/>
            <w:szCs w:val="18"/>
          </w:rPr>
          <w:t>2</w:t>
        </w:r>
        <w:r w:rsidR="0016799E" w:rsidRPr="003F3160">
          <w:rPr>
            <w:rFonts w:ascii="Century Gothic" w:hAnsi="Century Gothic"/>
            <w:bCs/>
            <w:sz w:val="18"/>
            <w:szCs w:val="18"/>
          </w:rPr>
          <w:fldChar w:fldCharType="end"/>
        </w:r>
        <w:r w:rsidR="0016799E" w:rsidRPr="003F3160">
          <w:rPr>
            <w:rFonts w:ascii="Century Gothic" w:hAnsi="Century Gothic"/>
            <w:bCs/>
            <w:sz w:val="18"/>
            <w:szCs w:val="18"/>
          </w:rPr>
          <w:t xml:space="preserve"> </w:t>
        </w:r>
        <w:r w:rsidRPr="003F3160">
          <w:rPr>
            <w:rFonts w:ascii="Century Gothic" w:hAnsi="Century Gothic"/>
            <w:bCs/>
            <w:sz w:val="18"/>
            <w:szCs w:val="18"/>
          </w:rPr>
          <w:t>der Pressemitteilung</w:t>
        </w:r>
        <w:r w:rsidR="0016799E" w:rsidRPr="003F3160">
          <w:rPr>
            <w:rFonts w:ascii="Century Gothic" w:hAnsi="Century Gothic"/>
            <w:bCs/>
            <w:sz w:val="18"/>
            <w:szCs w:val="18"/>
          </w:rPr>
          <w:t xml:space="preserve">: </w:t>
        </w:r>
        <w:r w:rsidR="003B67B4" w:rsidRPr="003B67B4">
          <w:rPr>
            <w:rFonts w:ascii="Century Gothic" w:hAnsi="Century Gothic"/>
            <w:bCs/>
            <w:sz w:val="18"/>
            <w:szCs w:val="18"/>
          </w:rPr>
          <w:t>Hochwertige PCR-Compounds für anspruchsvolle Anwendungen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C0C6" w14:textId="7254B065" w:rsidR="0016799E" w:rsidRPr="00611DDB" w:rsidRDefault="0016799E" w:rsidP="0016799E">
    <w:pPr>
      <w:pStyle w:val="Kopfzeile"/>
    </w:pPr>
    <w:r w:rsidRPr="00611DDB">
      <w:rPr>
        <w:noProof/>
        <w:lang w:eastAsia="de-DE"/>
      </w:rPr>
      <mc:AlternateContent>
        <mc:Choice Requires="wps">
          <w:drawing>
            <wp:anchor distT="45720" distB="45720" distL="114300" distR="114300" simplePos="0" relativeHeight="251658240" behindDoc="0" locked="0" layoutInCell="1" allowOverlap="1" wp14:anchorId="46C8FEF4" wp14:editId="27E9BC9F">
              <wp:simplePos x="0" y="0"/>
              <wp:positionH relativeFrom="margin">
                <wp:posOffset>3369945</wp:posOffset>
              </wp:positionH>
              <wp:positionV relativeFrom="paragraph">
                <wp:posOffset>-85725</wp:posOffset>
              </wp:positionV>
              <wp:extent cx="26562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404620"/>
                      </a:xfrm>
                      <a:prstGeom prst="rect">
                        <a:avLst/>
                      </a:prstGeom>
                      <a:solidFill>
                        <a:srgbClr val="FFFFFF"/>
                      </a:solidFill>
                      <a:ln w="9525">
                        <a:noFill/>
                        <a:miter lim="800000"/>
                        <a:headEnd/>
                        <a:tailEnd/>
                      </a:ln>
                    </wps:spPr>
                    <wps:txbx>
                      <w:txbxContent>
                        <w:p w14:paraId="2247A25E" w14:textId="77777777" w:rsidR="0016799E" w:rsidRPr="00611DDB" w:rsidRDefault="0016799E" w:rsidP="0016799E">
                          <w:pPr>
                            <w:jc w:val="right"/>
                            <w:rPr>
                              <w:b/>
                              <w:bCs/>
                              <w:color w:val="1D3983"/>
                              <w:sz w:val="36"/>
                              <w:szCs w:val="36"/>
                            </w:rPr>
                          </w:pPr>
                          <w:r w:rsidRPr="00611DDB">
                            <w:rPr>
                              <w:b/>
                              <w:bCs/>
                              <w:color w:val="1D3983"/>
                              <w:sz w:val="36"/>
                              <w:szCs w:val="36"/>
                            </w:rPr>
                            <w:t>PRESSEMITTEILUNG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8FEF4" id="_x0000_t202" coordsize="21600,21600" o:spt="202" path="m,l,21600r21600,l21600,xe">
              <v:stroke joinstyle="miter"/>
              <v:path gradientshapeok="t" o:connecttype="rect"/>
            </v:shapetype>
            <v:shape id="Text Box 2" o:spid="_x0000_s1026" type="#_x0000_t202" style="position:absolute;margin-left:265.35pt;margin-top:-6.75pt;width:209.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H6DAIAAPc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" stroked="f">
              <v:textbox style="mso-fit-shape-to-text:t">
                <w:txbxContent>
                  <w:p w14:paraId="2247A25E" w14:textId="77777777" w:rsidR="0016799E" w:rsidRPr="00611DDB" w:rsidRDefault="0016799E" w:rsidP="0016799E">
                    <w:pPr>
                      <w:jc w:val="right"/>
                      <w:rPr>
                        <w:b/>
                        <w:bCs/>
                        <w:color w:val="1D3983"/>
                        <w:sz w:val="36"/>
                        <w:szCs w:val="36"/>
                      </w:rPr>
                    </w:pPr>
                    <w:r w:rsidRPr="00611DDB">
                      <w:rPr>
                        <w:b/>
                        <w:bCs/>
                        <w:color w:val="1D3983"/>
                        <w:sz w:val="36"/>
                        <w:szCs w:val="36"/>
                      </w:rPr>
                      <w:t>PRESSEMITTEILUNG</w:t>
                    </w:r>
                  </w:p>
                </w:txbxContent>
              </v:textbox>
              <w10:wrap type="square" anchorx="margin"/>
            </v:shape>
          </w:pict>
        </mc:Fallback>
      </mc:AlternateContent>
    </w:r>
    <w:r w:rsidRPr="00611DDB">
      <w:rPr>
        <w:noProof/>
        <w:lang w:eastAsia="de-DE"/>
      </w:rPr>
      <w:drawing>
        <wp:anchor distT="0" distB="0" distL="114300" distR="114300" simplePos="0" relativeHeight="251658242" behindDoc="1" locked="0" layoutInCell="1" allowOverlap="1" wp14:anchorId="4CF5DB67" wp14:editId="0EEEEEBD">
          <wp:simplePos x="0" y="0"/>
          <wp:positionH relativeFrom="margin">
            <wp:posOffset>3847020</wp:posOffset>
          </wp:positionH>
          <wp:positionV relativeFrom="paragraph">
            <wp:posOffset>40640</wp:posOffset>
          </wp:positionV>
          <wp:extent cx="2801540" cy="943569"/>
          <wp:effectExtent l="0" t="0" r="0" b="9525"/>
          <wp:wrapNone/>
          <wp:docPr id="994998323"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1540" cy="943569"/>
                  </a:xfrm>
                  <a:prstGeom prst="rect">
                    <a:avLst/>
                  </a:prstGeom>
                </pic:spPr>
              </pic:pic>
            </a:graphicData>
          </a:graphic>
          <wp14:sizeRelH relativeFrom="margin">
            <wp14:pctWidth>0</wp14:pctWidth>
          </wp14:sizeRelH>
          <wp14:sizeRelV relativeFrom="margin">
            <wp14:pctHeight>0</wp14:pctHeight>
          </wp14:sizeRelV>
        </wp:anchor>
      </w:drawing>
    </w:r>
    <w:r w:rsidRPr="00611DDB">
      <w:rPr>
        <w:noProof/>
        <w:lang w:eastAsia="de-DE"/>
      </w:rPr>
      <w:drawing>
        <wp:anchor distT="0" distB="0" distL="114300" distR="114300" simplePos="0" relativeHeight="251658241" behindDoc="1" locked="0" layoutInCell="1" allowOverlap="1" wp14:anchorId="7F4986D9" wp14:editId="2D2F223E">
          <wp:simplePos x="0" y="0"/>
          <wp:positionH relativeFrom="column">
            <wp:posOffset>-475013</wp:posOffset>
          </wp:positionH>
          <wp:positionV relativeFrom="paragraph">
            <wp:posOffset>-558140</wp:posOffset>
          </wp:positionV>
          <wp:extent cx="3562290" cy="1258784"/>
          <wp:effectExtent l="0" t="0" r="635" b="0"/>
          <wp:wrapNone/>
          <wp:docPr id="55576658" name="Picture 9"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in Bild, das Text, Screenshot, Schrift, Design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r="52953" b="88246"/>
                  <a:stretch/>
                </pic:blipFill>
                <pic:spPr bwMode="auto">
                  <a:xfrm>
                    <a:off x="0" y="0"/>
                    <a:ext cx="3562290" cy="12587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EC307E" w14:textId="77777777" w:rsidR="0016799E" w:rsidRPr="00611DDB" w:rsidRDefault="0016799E" w:rsidP="0016799E">
    <w:pPr>
      <w:pStyle w:val="Kopfzeile"/>
    </w:pPr>
  </w:p>
  <w:p w14:paraId="2C0D0CF8" w14:textId="77777777" w:rsidR="0016799E" w:rsidRPr="00611DDB" w:rsidRDefault="0016799E" w:rsidP="0016799E">
    <w:pPr>
      <w:pStyle w:val="Kopfzeile"/>
    </w:pPr>
  </w:p>
  <w:p w14:paraId="10356F2E" w14:textId="7603D54E" w:rsidR="0016799E" w:rsidRPr="00611DDB" w:rsidRDefault="005F61AE">
    <w:pPr>
      <w:pStyle w:val="Kopfzeile"/>
    </w:pPr>
    <w:r w:rsidRPr="00611DDB">
      <w:rPr>
        <w:noProof/>
      </w:rPr>
      <w:drawing>
        <wp:inline distT="0" distB="0" distL="0" distR="0" wp14:anchorId="0C1AFA17" wp14:editId="7A88F4FA">
          <wp:extent cx="1926167" cy="436598"/>
          <wp:effectExtent l="0" t="0" r="0" b="1905"/>
          <wp:docPr id="15420732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90037" name="Grafik 454890037"/>
                  <pic:cNvPicPr/>
                </pic:nvPicPr>
                <pic:blipFill>
                  <a:blip r:embed="rId3">
                    <a:extLst>
                      <a:ext uri="{28A0092B-C50C-407E-A947-70E740481C1C}">
                        <a14:useLocalDpi xmlns:a14="http://schemas.microsoft.com/office/drawing/2010/main" val="0"/>
                      </a:ext>
                    </a:extLst>
                  </a:blip>
                  <a:stretch>
                    <a:fillRect/>
                  </a:stretch>
                </pic:blipFill>
                <pic:spPr>
                  <a:xfrm>
                    <a:off x="0" y="0"/>
                    <a:ext cx="2018854" cy="457607"/>
                  </a:xfrm>
                  <a:prstGeom prst="rect">
                    <a:avLst/>
                  </a:prstGeom>
                </pic:spPr>
              </pic:pic>
            </a:graphicData>
          </a:graphic>
        </wp:inline>
      </w:drawing>
    </w:r>
  </w:p>
  <w:p w14:paraId="1BBF9ADE" w14:textId="6D1409FA" w:rsidR="005F61AE" w:rsidRPr="00611DDB" w:rsidRDefault="008851E0" w:rsidP="008851E0">
    <w:pPr>
      <w:pStyle w:val="Kopfzeile"/>
      <w:spacing w:before="120"/>
    </w:pPr>
    <w:r w:rsidRPr="008851E0">
      <w:t>Halle A5, Stand A5-5211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7F8"/>
    <w:multiLevelType w:val="multilevel"/>
    <w:tmpl w:val="EF76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278063">
    <w:abstractNumId w:val="1"/>
  </w:num>
  <w:num w:numId="2" w16cid:durableId="123446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40BC"/>
    <w:rsid w:val="00025E13"/>
    <w:rsid w:val="00027386"/>
    <w:rsid w:val="0003296B"/>
    <w:rsid w:val="0004245E"/>
    <w:rsid w:val="00043F8C"/>
    <w:rsid w:val="0004682B"/>
    <w:rsid w:val="00053149"/>
    <w:rsid w:val="00054703"/>
    <w:rsid w:val="000556B9"/>
    <w:rsid w:val="00055DB3"/>
    <w:rsid w:val="0005611F"/>
    <w:rsid w:val="0005681C"/>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32B6"/>
    <w:rsid w:val="000F44C3"/>
    <w:rsid w:val="000F46EB"/>
    <w:rsid w:val="00106A7A"/>
    <w:rsid w:val="00110518"/>
    <w:rsid w:val="001128A5"/>
    <w:rsid w:val="001141EC"/>
    <w:rsid w:val="00116BA4"/>
    <w:rsid w:val="00121890"/>
    <w:rsid w:val="001255EE"/>
    <w:rsid w:val="0012681A"/>
    <w:rsid w:val="00131394"/>
    <w:rsid w:val="001326E7"/>
    <w:rsid w:val="00134599"/>
    <w:rsid w:val="0014131C"/>
    <w:rsid w:val="00145DBC"/>
    <w:rsid w:val="00146B27"/>
    <w:rsid w:val="00150FCE"/>
    <w:rsid w:val="00161B29"/>
    <w:rsid w:val="001639A7"/>
    <w:rsid w:val="00164B78"/>
    <w:rsid w:val="0016799E"/>
    <w:rsid w:val="00177DC6"/>
    <w:rsid w:val="00191799"/>
    <w:rsid w:val="00192757"/>
    <w:rsid w:val="00195F1A"/>
    <w:rsid w:val="001A7307"/>
    <w:rsid w:val="001A782B"/>
    <w:rsid w:val="001A7C36"/>
    <w:rsid w:val="001B0C98"/>
    <w:rsid w:val="001B70DF"/>
    <w:rsid w:val="001B754E"/>
    <w:rsid w:val="001C2870"/>
    <w:rsid w:val="001D0CB2"/>
    <w:rsid w:val="001D3524"/>
    <w:rsid w:val="001D3E51"/>
    <w:rsid w:val="001E010F"/>
    <w:rsid w:val="001E306B"/>
    <w:rsid w:val="001E3D9F"/>
    <w:rsid w:val="001F186D"/>
    <w:rsid w:val="002005CC"/>
    <w:rsid w:val="00205BD7"/>
    <w:rsid w:val="0021343B"/>
    <w:rsid w:val="00213660"/>
    <w:rsid w:val="00225435"/>
    <w:rsid w:val="00231975"/>
    <w:rsid w:val="00233E12"/>
    <w:rsid w:val="00241374"/>
    <w:rsid w:val="00243A2D"/>
    <w:rsid w:val="00246BC6"/>
    <w:rsid w:val="00250F60"/>
    <w:rsid w:val="002565D1"/>
    <w:rsid w:val="00260D00"/>
    <w:rsid w:val="0026542A"/>
    <w:rsid w:val="00265CC0"/>
    <w:rsid w:val="0026678F"/>
    <w:rsid w:val="00267A6A"/>
    <w:rsid w:val="002739DE"/>
    <w:rsid w:val="002811AB"/>
    <w:rsid w:val="0028381D"/>
    <w:rsid w:val="00285035"/>
    <w:rsid w:val="002861E9"/>
    <w:rsid w:val="002929BE"/>
    <w:rsid w:val="002934F6"/>
    <w:rsid w:val="00295349"/>
    <w:rsid w:val="002A0ECB"/>
    <w:rsid w:val="002A278A"/>
    <w:rsid w:val="002A4515"/>
    <w:rsid w:val="002A4D9F"/>
    <w:rsid w:val="002A4F66"/>
    <w:rsid w:val="002A7208"/>
    <w:rsid w:val="002B2091"/>
    <w:rsid w:val="002B2F29"/>
    <w:rsid w:val="002B37BA"/>
    <w:rsid w:val="002B4E1A"/>
    <w:rsid w:val="002C032D"/>
    <w:rsid w:val="002C40B1"/>
    <w:rsid w:val="002C58DC"/>
    <w:rsid w:val="002C727A"/>
    <w:rsid w:val="002D09BC"/>
    <w:rsid w:val="002D3250"/>
    <w:rsid w:val="002D4141"/>
    <w:rsid w:val="002D43DE"/>
    <w:rsid w:val="002D49EF"/>
    <w:rsid w:val="002E73DA"/>
    <w:rsid w:val="002E7DD4"/>
    <w:rsid w:val="002F25CC"/>
    <w:rsid w:val="002F276D"/>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425A1"/>
    <w:rsid w:val="00351EC4"/>
    <w:rsid w:val="00351FEB"/>
    <w:rsid w:val="00352A54"/>
    <w:rsid w:val="00352A7A"/>
    <w:rsid w:val="00352E56"/>
    <w:rsid w:val="00357745"/>
    <w:rsid w:val="00357BAE"/>
    <w:rsid w:val="00360B89"/>
    <w:rsid w:val="00367F22"/>
    <w:rsid w:val="0037072C"/>
    <w:rsid w:val="00372C0C"/>
    <w:rsid w:val="003824E7"/>
    <w:rsid w:val="003827ED"/>
    <w:rsid w:val="0038521C"/>
    <w:rsid w:val="003852F3"/>
    <w:rsid w:val="00392F9E"/>
    <w:rsid w:val="003933FD"/>
    <w:rsid w:val="00395982"/>
    <w:rsid w:val="00396EEA"/>
    <w:rsid w:val="003A5268"/>
    <w:rsid w:val="003B67B4"/>
    <w:rsid w:val="003B74A4"/>
    <w:rsid w:val="003C3399"/>
    <w:rsid w:val="003E1F18"/>
    <w:rsid w:val="003E2064"/>
    <w:rsid w:val="003E328A"/>
    <w:rsid w:val="003E33C0"/>
    <w:rsid w:val="003E4517"/>
    <w:rsid w:val="003E5978"/>
    <w:rsid w:val="003E7787"/>
    <w:rsid w:val="003F26D1"/>
    <w:rsid w:val="003F3160"/>
    <w:rsid w:val="00402962"/>
    <w:rsid w:val="004104A7"/>
    <w:rsid w:val="004109CF"/>
    <w:rsid w:val="00410E96"/>
    <w:rsid w:val="00414145"/>
    <w:rsid w:val="0041453E"/>
    <w:rsid w:val="00421AFD"/>
    <w:rsid w:val="00426959"/>
    <w:rsid w:val="004276B5"/>
    <w:rsid w:val="00427DB0"/>
    <w:rsid w:val="00430769"/>
    <w:rsid w:val="00435E20"/>
    <w:rsid w:val="004377F4"/>
    <w:rsid w:val="0044036A"/>
    <w:rsid w:val="00446CA3"/>
    <w:rsid w:val="00447D08"/>
    <w:rsid w:val="00456032"/>
    <w:rsid w:val="00475076"/>
    <w:rsid w:val="00475CC2"/>
    <w:rsid w:val="00485A4A"/>
    <w:rsid w:val="00495F51"/>
    <w:rsid w:val="00496013"/>
    <w:rsid w:val="004A0385"/>
    <w:rsid w:val="004A0AF7"/>
    <w:rsid w:val="004A13CF"/>
    <w:rsid w:val="004A320F"/>
    <w:rsid w:val="004A35AC"/>
    <w:rsid w:val="004B5B1B"/>
    <w:rsid w:val="004B62F6"/>
    <w:rsid w:val="004C30C7"/>
    <w:rsid w:val="004C30C8"/>
    <w:rsid w:val="004C50D7"/>
    <w:rsid w:val="004C65C5"/>
    <w:rsid w:val="004C6912"/>
    <w:rsid w:val="004C6C92"/>
    <w:rsid w:val="004D3605"/>
    <w:rsid w:val="004D5E26"/>
    <w:rsid w:val="004D78AE"/>
    <w:rsid w:val="004E09EC"/>
    <w:rsid w:val="004E0C86"/>
    <w:rsid w:val="004E3882"/>
    <w:rsid w:val="004E6D02"/>
    <w:rsid w:val="004E7B91"/>
    <w:rsid w:val="004E7DD0"/>
    <w:rsid w:val="004F407D"/>
    <w:rsid w:val="00505134"/>
    <w:rsid w:val="005106A5"/>
    <w:rsid w:val="00513D8F"/>
    <w:rsid w:val="00523004"/>
    <w:rsid w:val="00525652"/>
    <w:rsid w:val="0052649F"/>
    <w:rsid w:val="0053153E"/>
    <w:rsid w:val="00536647"/>
    <w:rsid w:val="005409A9"/>
    <w:rsid w:val="00550B5F"/>
    <w:rsid w:val="00550D08"/>
    <w:rsid w:val="005516D1"/>
    <w:rsid w:val="00554084"/>
    <w:rsid w:val="00554338"/>
    <w:rsid w:val="00563B2A"/>
    <w:rsid w:val="00564ABC"/>
    <w:rsid w:val="00575D88"/>
    <w:rsid w:val="005762AB"/>
    <w:rsid w:val="00577C8C"/>
    <w:rsid w:val="0058383F"/>
    <w:rsid w:val="0058525C"/>
    <w:rsid w:val="00585C82"/>
    <w:rsid w:val="00587769"/>
    <w:rsid w:val="00590D10"/>
    <w:rsid w:val="005920E5"/>
    <w:rsid w:val="00595F2B"/>
    <w:rsid w:val="005A0B24"/>
    <w:rsid w:val="005A4551"/>
    <w:rsid w:val="005A4C23"/>
    <w:rsid w:val="005B3EDD"/>
    <w:rsid w:val="005B62E2"/>
    <w:rsid w:val="005C1C65"/>
    <w:rsid w:val="005C488C"/>
    <w:rsid w:val="005C580E"/>
    <w:rsid w:val="005C7453"/>
    <w:rsid w:val="005D162B"/>
    <w:rsid w:val="005D3AFC"/>
    <w:rsid w:val="005D4995"/>
    <w:rsid w:val="005E1105"/>
    <w:rsid w:val="005E23B3"/>
    <w:rsid w:val="005F0FED"/>
    <w:rsid w:val="005F34FF"/>
    <w:rsid w:val="005F3A01"/>
    <w:rsid w:val="005F5A98"/>
    <w:rsid w:val="005F61AE"/>
    <w:rsid w:val="005F63AA"/>
    <w:rsid w:val="005F762C"/>
    <w:rsid w:val="00600295"/>
    <w:rsid w:val="00602E48"/>
    <w:rsid w:val="00603A5D"/>
    <w:rsid w:val="006102C4"/>
    <w:rsid w:val="00611DDB"/>
    <w:rsid w:val="006138A4"/>
    <w:rsid w:val="00617BF7"/>
    <w:rsid w:val="00640A78"/>
    <w:rsid w:val="00641023"/>
    <w:rsid w:val="00643080"/>
    <w:rsid w:val="00645FB5"/>
    <w:rsid w:val="00646121"/>
    <w:rsid w:val="006515C7"/>
    <w:rsid w:val="00654DAC"/>
    <w:rsid w:val="006557CD"/>
    <w:rsid w:val="00655E39"/>
    <w:rsid w:val="006609C2"/>
    <w:rsid w:val="00673BA1"/>
    <w:rsid w:val="00673F0A"/>
    <w:rsid w:val="00674B9F"/>
    <w:rsid w:val="00676301"/>
    <w:rsid w:val="006809C1"/>
    <w:rsid w:val="00682AA9"/>
    <w:rsid w:val="00686BD2"/>
    <w:rsid w:val="0069095D"/>
    <w:rsid w:val="006919C1"/>
    <w:rsid w:val="006951D2"/>
    <w:rsid w:val="006A1AD7"/>
    <w:rsid w:val="006A2E99"/>
    <w:rsid w:val="006A46E6"/>
    <w:rsid w:val="006A67AB"/>
    <w:rsid w:val="006A7173"/>
    <w:rsid w:val="006B562F"/>
    <w:rsid w:val="006C16B9"/>
    <w:rsid w:val="006C3C07"/>
    <w:rsid w:val="006C3F87"/>
    <w:rsid w:val="006C5465"/>
    <w:rsid w:val="006C650E"/>
    <w:rsid w:val="006D0E7E"/>
    <w:rsid w:val="006E1532"/>
    <w:rsid w:val="006E4487"/>
    <w:rsid w:val="006E73CE"/>
    <w:rsid w:val="006F12E2"/>
    <w:rsid w:val="006F2C4C"/>
    <w:rsid w:val="006F2CD4"/>
    <w:rsid w:val="006F5905"/>
    <w:rsid w:val="00702A43"/>
    <w:rsid w:val="007038BF"/>
    <w:rsid w:val="00703B9B"/>
    <w:rsid w:val="007112B1"/>
    <w:rsid w:val="00725E90"/>
    <w:rsid w:val="00737AB0"/>
    <w:rsid w:val="007456D0"/>
    <w:rsid w:val="00747A5C"/>
    <w:rsid w:val="007528E0"/>
    <w:rsid w:val="00752BCF"/>
    <w:rsid w:val="007535BB"/>
    <w:rsid w:val="007574B9"/>
    <w:rsid w:val="007602CB"/>
    <w:rsid w:val="007608F9"/>
    <w:rsid w:val="0076227C"/>
    <w:rsid w:val="00762697"/>
    <w:rsid w:val="0076494E"/>
    <w:rsid w:val="00765668"/>
    <w:rsid w:val="00771A04"/>
    <w:rsid w:val="00773175"/>
    <w:rsid w:val="007741B2"/>
    <w:rsid w:val="00774870"/>
    <w:rsid w:val="0077757D"/>
    <w:rsid w:val="00782A3B"/>
    <w:rsid w:val="007905AA"/>
    <w:rsid w:val="007935FE"/>
    <w:rsid w:val="00795F47"/>
    <w:rsid w:val="007961EB"/>
    <w:rsid w:val="00797560"/>
    <w:rsid w:val="007B1B29"/>
    <w:rsid w:val="007B4109"/>
    <w:rsid w:val="007B4D88"/>
    <w:rsid w:val="007B76DE"/>
    <w:rsid w:val="007B7D9E"/>
    <w:rsid w:val="007C19D7"/>
    <w:rsid w:val="007C794F"/>
    <w:rsid w:val="007C7E74"/>
    <w:rsid w:val="007D07D8"/>
    <w:rsid w:val="007D0B48"/>
    <w:rsid w:val="007D6DE6"/>
    <w:rsid w:val="007D7932"/>
    <w:rsid w:val="007D7BE0"/>
    <w:rsid w:val="007E28FF"/>
    <w:rsid w:val="007E56AD"/>
    <w:rsid w:val="007E7048"/>
    <w:rsid w:val="007F42B7"/>
    <w:rsid w:val="007F7AC2"/>
    <w:rsid w:val="007F7C11"/>
    <w:rsid w:val="007F7E17"/>
    <w:rsid w:val="00804869"/>
    <w:rsid w:val="00804B2C"/>
    <w:rsid w:val="00806998"/>
    <w:rsid w:val="008070E4"/>
    <w:rsid w:val="00810DAF"/>
    <w:rsid w:val="00827047"/>
    <w:rsid w:val="008337AE"/>
    <w:rsid w:val="00836E78"/>
    <w:rsid w:val="008407C4"/>
    <w:rsid w:val="008432F9"/>
    <w:rsid w:val="00856A5C"/>
    <w:rsid w:val="0086125A"/>
    <w:rsid w:val="00863204"/>
    <w:rsid w:val="0086624E"/>
    <w:rsid w:val="00874DAC"/>
    <w:rsid w:val="00877371"/>
    <w:rsid w:val="008851E0"/>
    <w:rsid w:val="00885F29"/>
    <w:rsid w:val="008865FD"/>
    <w:rsid w:val="00890EF0"/>
    <w:rsid w:val="008967EA"/>
    <w:rsid w:val="008A1CE7"/>
    <w:rsid w:val="008A1F88"/>
    <w:rsid w:val="008A31AC"/>
    <w:rsid w:val="008A4E17"/>
    <w:rsid w:val="008B546A"/>
    <w:rsid w:val="008C5318"/>
    <w:rsid w:val="008D12BF"/>
    <w:rsid w:val="008D4160"/>
    <w:rsid w:val="008E7276"/>
    <w:rsid w:val="008F1075"/>
    <w:rsid w:val="008F4F9F"/>
    <w:rsid w:val="008F547A"/>
    <w:rsid w:val="00900AF5"/>
    <w:rsid w:val="0090126F"/>
    <w:rsid w:val="009035CC"/>
    <w:rsid w:val="009111C4"/>
    <w:rsid w:val="00911CFA"/>
    <w:rsid w:val="00913662"/>
    <w:rsid w:val="00920F02"/>
    <w:rsid w:val="00922176"/>
    <w:rsid w:val="00924FC8"/>
    <w:rsid w:val="0092602F"/>
    <w:rsid w:val="00930826"/>
    <w:rsid w:val="00932A39"/>
    <w:rsid w:val="009359DC"/>
    <w:rsid w:val="00944C51"/>
    <w:rsid w:val="0094755E"/>
    <w:rsid w:val="009506C3"/>
    <w:rsid w:val="009506FE"/>
    <w:rsid w:val="00952378"/>
    <w:rsid w:val="00952648"/>
    <w:rsid w:val="0095741E"/>
    <w:rsid w:val="009636F0"/>
    <w:rsid w:val="009659D1"/>
    <w:rsid w:val="0096664B"/>
    <w:rsid w:val="009758D2"/>
    <w:rsid w:val="00986BA4"/>
    <w:rsid w:val="00986BA8"/>
    <w:rsid w:val="00986E6F"/>
    <w:rsid w:val="0098741D"/>
    <w:rsid w:val="00990E5C"/>
    <w:rsid w:val="0099190F"/>
    <w:rsid w:val="009920D5"/>
    <w:rsid w:val="00995ECE"/>
    <w:rsid w:val="009A3B65"/>
    <w:rsid w:val="009A58B6"/>
    <w:rsid w:val="009A7BD1"/>
    <w:rsid w:val="009A7EC3"/>
    <w:rsid w:val="009B6D71"/>
    <w:rsid w:val="009C0E05"/>
    <w:rsid w:val="009D1614"/>
    <w:rsid w:val="009D20C2"/>
    <w:rsid w:val="009D5ED3"/>
    <w:rsid w:val="009D755F"/>
    <w:rsid w:val="009E1538"/>
    <w:rsid w:val="009E28E5"/>
    <w:rsid w:val="009E4905"/>
    <w:rsid w:val="009E5D6C"/>
    <w:rsid w:val="009F1138"/>
    <w:rsid w:val="009F6745"/>
    <w:rsid w:val="009F679E"/>
    <w:rsid w:val="009F767B"/>
    <w:rsid w:val="00A00114"/>
    <w:rsid w:val="00A0259E"/>
    <w:rsid w:val="00A07B1E"/>
    <w:rsid w:val="00A11D1D"/>
    <w:rsid w:val="00A13E18"/>
    <w:rsid w:val="00A140CA"/>
    <w:rsid w:val="00A17C2F"/>
    <w:rsid w:val="00A25E36"/>
    <w:rsid w:val="00A27F47"/>
    <w:rsid w:val="00A3335D"/>
    <w:rsid w:val="00A36021"/>
    <w:rsid w:val="00A42FEA"/>
    <w:rsid w:val="00A463F7"/>
    <w:rsid w:val="00A5639F"/>
    <w:rsid w:val="00A56E9F"/>
    <w:rsid w:val="00A606F4"/>
    <w:rsid w:val="00A60AF4"/>
    <w:rsid w:val="00A63279"/>
    <w:rsid w:val="00A71DD2"/>
    <w:rsid w:val="00A73559"/>
    <w:rsid w:val="00A76021"/>
    <w:rsid w:val="00A81D28"/>
    <w:rsid w:val="00A82E2E"/>
    <w:rsid w:val="00A90EFF"/>
    <w:rsid w:val="00A91F5A"/>
    <w:rsid w:val="00A94AB3"/>
    <w:rsid w:val="00AA47C0"/>
    <w:rsid w:val="00AB00FB"/>
    <w:rsid w:val="00AB03AE"/>
    <w:rsid w:val="00AB0BC2"/>
    <w:rsid w:val="00AB0C74"/>
    <w:rsid w:val="00AB2926"/>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5F6B"/>
    <w:rsid w:val="00B2568C"/>
    <w:rsid w:val="00B25C18"/>
    <w:rsid w:val="00B2622C"/>
    <w:rsid w:val="00B3259A"/>
    <w:rsid w:val="00B33E77"/>
    <w:rsid w:val="00B362D0"/>
    <w:rsid w:val="00B4023A"/>
    <w:rsid w:val="00B40479"/>
    <w:rsid w:val="00B41C07"/>
    <w:rsid w:val="00B45183"/>
    <w:rsid w:val="00B53B0C"/>
    <w:rsid w:val="00B60B96"/>
    <w:rsid w:val="00B62921"/>
    <w:rsid w:val="00B63976"/>
    <w:rsid w:val="00B67110"/>
    <w:rsid w:val="00B703CB"/>
    <w:rsid w:val="00B718BE"/>
    <w:rsid w:val="00B75006"/>
    <w:rsid w:val="00B80B3D"/>
    <w:rsid w:val="00B82FF1"/>
    <w:rsid w:val="00B864C5"/>
    <w:rsid w:val="00B864DA"/>
    <w:rsid w:val="00B90B86"/>
    <w:rsid w:val="00B92018"/>
    <w:rsid w:val="00BA2D4D"/>
    <w:rsid w:val="00BA374C"/>
    <w:rsid w:val="00BA5F3C"/>
    <w:rsid w:val="00BA6D7B"/>
    <w:rsid w:val="00BB3EA9"/>
    <w:rsid w:val="00BB7E8B"/>
    <w:rsid w:val="00BC2617"/>
    <w:rsid w:val="00BC6F9B"/>
    <w:rsid w:val="00BC7FBF"/>
    <w:rsid w:val="00BD1D57"/>
    <w:rsid w:val="00BD1FA6"/>
    <w:rsid w:val="00BD7466"/>
    <w:rsid w:val="00BE2624"/>
    <w:rsid w:val="00BE537D"/>
    <w:rsid w:val="00BE7E27"/>
    <w:rsid w:val="00BF043D"/>
    <w:rsid w:val="00BF2DC4"/>
    <w:rsid w:val="00BF3425"/>
    <w:rsid w:val="00BF352B"/>
    <w:rsid w:val="00BF7171"/>
    <w:rsid w:val="00C0300D"/>
    <w:rsid w:val="00C11353"/>
    <w:rsid w:val="00C13D9E"/>
    <w:rsid w:val="00C17102"/>
    <w:rsid w:val="00C235D0"/>
    <w:rsid w:val="00C24AE8"/>
    <w:rsid w:val="00C25040"/>
    <w:rsid w:val="00C278A0"/>
    <w:rsid w:val="00C27EAB"/>
    <w:rsid w:val="00C315F5"/>
    <w:rsid w:val="00C365C9"/>
    <w:rsid w:val="00C37762"/>
    <w:rsid w:val="00C40020"/>
    <w:rsid w:val="00C5135D"/>
    <w:rsid w:val="00C54463"/>
    <w:rsid w:val="00C54EF8"/>
    <w:rsid w:val="00C569B3"/>
    <w:rsid w:val="00C57D5B"/>
    <w:rsid w:val="00C6128B"/>
    <w:rsid w:val="00C76415"/>
    <w:rsid w:val="00C90F49"/>
    <w:rsid w:val="00C960F6"/>
    <w:rsid w:val="00C97D3E"/>
    <w:rsid w:val="00CA0CBD"/>
    <w:rsid w:val="00CA1993"/>
    <w:rsid w:val="00CA42FB"/>
    <w:rsid w:val="00CA61DA"/>
    <w:rsid w:val="00CA7CF0"/>
    <w:rsid w:val="00CB25D0"/>
    <w:rsid w:val="00CB4823"/>
    <w:rsid w:val="00CB55FB"/>
    <w:rsid w:val="00CC496C"/>
    <w:rsid w:val="00CD4B42"/>
    <w:rsid w:val="00CD7929"/>
    <w:rsid w:val="00CE5BAA"/>
    <w:rsid w:val="00CE72CA"/>
    <w:rsid w:val="00CE7364"/>
    <w:rsid w:val="00CF1920"/>
    <w:rsid w:val="00CF7966"/>
    <w:rsid w:val="00D05123"/>
    <w:rsid w:val="00D078FF"/>
    <w:rsid w:val="00D13109"/>
    <w:rsid w:val="00D15116"/>
    <w:rsid w:val="00D23938"/>
    <w:rsid w:val="00D25B09"/>
    <w:rsid w:val="00D30115"/>
    <w:rsid w:val="00D3328B"/>
    <w:rsid w:val="00D33C7D"/>
    <w:rsid w:val="00D34185"/>
    <w:rsid w:val="00D3527A"/>
    <w:rsid w:val="00D36CF9"/>
    <w:rsid w:val="00D37543"/>
    <w:rsid w:val="00D410E1"/>
    <w:rsid w:val="00D5261A"/>
    <w:rsid w:val="00D5790F"/>
    <w:rsid w:val="00D649C3"/>
    <w:rsid w:val="00D649E0"/>
    <w:rsid w:val="00D7333E"/>
    <w:rsid w:val="00D77B77"/>
    <w:rsid w:val="00D86FC5"/>
    <w:rsid w:val="00D92101"/>
    <w:rsid w:val="00D93701"/>
    <w:rsid w:val="00DA03FA"/>
    <w:rsid w:val="00DA670D"/>
    <w:rsid w:val="00DA6AD9"/>
    <w:rsid w:val="00DC08A4"/>
    <w:rsid w:val="00DC0A40"/>
    <w:rsid w:val="00DC29FA"/>
    <w:rsid w:val="00DD0DD0"/>
    <w:rsid w:val="00DD567A"/>
    <w:rsid w:val="00DE1ACF"/>
    <w:rsid w:val="00DF247E"/>
    <w:rsid w:val="00DF33F4"/>
    <w:rsid w:val="00DF3D74"/>
    <w:rsid w:val="00DF5641"/>
    <w:rsid w:val="00DF7CA3"/>
    <w:rsid w:val="00E03091"/>
    <w:rsid w:val="00E057C3"/>
    <w:rsid w:val="00E14E34"/>
    <w:rsid w:val="00E15D7F"/>
    <w:rsid w:val="00E2248C"/>
    <w:rsid w:val="00E2744B"/>
    <w:rsid w:val="00E32C76"/>
    <w:rsid w:val="00E32FF0"/>
    <w:rsid w:val="00E340B9"/>
    <w:rsid w:val="00E3460D"/>
    <w:rsid w:val="00E44E88"/>
    <w:rsid w:val="00E50387"/>
    <w:rsid w:val="00E5278B"/>
    <w:rsid w:val="00E54C14"/>
    <w:rsid w:val="00E54F50"/>
    <w:rsid w:val="00E64476"/>
    <w:rsid w:val="00E65C3F"/>
    <w:rsid w:val="00E7070C"/>
    <w:rsid w:val="00E718B5"/>
    <w:rsid w:val="00E8008B"/>
    <w:rsid w:val="00E824D1"/>
    <w:rsid w:val="00E82A97"/>
    <w:rsid w:val="00E85AB1"/>
    <w:rsid w:val="00E91C50"/>
    <w:rsid w:val="00E92118"/>
    <w:rsid w:val="00E962EA"/>
    <w:rsid w:val="00E966B5"/>
    <w:rsid w:val="00EA08BA"/>
    <w:rsid w:val="00EA4E04"/>
    <w:rsid w:val="00EA5F28"/>
    <w:rsid w:val="00EA7CEB"/>
    <w:rsid w:val="00EB1488"/>
    <w:rsid w:val="00EB1783"/>
    <w:rsid w:val="00EB2F74"/>
    <w:rsid w:val="00EB3C3E"/>
    <w:rsid w:val="00EB61B8"/>
    <w:rsid w:val="00EC252B"/>
    <w:rsid w:val="00EC5EB8"/>
    <w:rsid w:val="00EC6A3F"/>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50B7"/>
    <w:rsid w:val="00F168CC"/>
    <w:rsid w:val="00F17B58"/>
    <w:rsid w:val="00F17FE7"/>
    <w:rsid w:val="00F248C8"/>
    <w:rsid w:val="00F268A9"/>
    <w:rsid w:val="00F30E9F"/>
    <w:rsid w:val="00F3216F"/>
    <w:rsid w:val="00F32C3A"/>
    <w:rsid w:val="00F337F7"/>
    <w:rsid w:val="00F4365C"/>
    <w:rsid w:val="00F56A6B"/>
    <w:rsid w:val="00F60964"/>
    <w:rsid w:val="00F6195C"/>
    <w:rsid w:val="00F619A2"/>
    <w:rsid w:val="00F6509A"/>
    <w:rsid w:val="00F6535B"/>
    <w:rsid w:val="00F65CBC"/>
    <w:rsid w:val="00F7153C"/>
    <w:rsid w:val="00F765FA"/>
    <w:rsid w:val="00F81326"/>
    <w:rsid w:val="00F8164F"/>
    <w:rsid w:val="00F856C0"/>
    <w:rsid w:val="00F86A53"/>
    <w:rsid w:val="00F96D6B"/>
    <w:rsid w:val="00FA1F65"/>
    <w:rsid w:val="00FA53EE"/>
    <w:rsid w:val="00FB73A2"/>
    <w:rsid w:val="00FC0F13"/>
    <w:rsid w:val="00FC3CB4"/>
    <w:rsid w:val="00FC4547"/>
    <w:rsid w:val="00FC5FEF"/>
    <w:rsid w:val="00FD2D59"/>
    <w:rsid w:val="00FD310F"/>
    <w:rsid w:val="00FD3FA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de-DE"/>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onsens.de/ultrapolym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il@konse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3.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2662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Sandra Amann</cp:lastModifiedBy>
  <cp:revision>4</cp:revision>
  <dcterms:created xsi:type="dcterms:W3CDTF">2026-10-05T16:20:00Z</dcterms:created>
  <dcterms:modified xsi:type="dcterms:W3CDTF">2026-10-09T08:53:00Z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