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8F3D1" w14:textId="77777777" w:rsidR="00195F1A" w:rsidRPr="00611DDB" w:rsidRDefault="00195F1A" w:rsidP="00AB2926">
      <w:pPr>
        <w:pStyle w:val="KeinLeerraum"/>
        <w:rPr>
          <w:rFonts w:ascii="Century Gothic" w:hAnsi="Century Gothic"/>
          <w:b/>
          <w:bCs/>
          <w:sz w:val="40"/>
          <w:szCs w:val="40"/>
          <w:lang w:val="de-DE"/>
        </w:rPr>
      </w:pPr>
    </w:p>
    <w:p w14:paraId="300A8C85" w14:textId="5E7F6886" w:rsidR="00C27EAB" w:rsidRPr="00611DDB" w:rsidRDefault="00E85AB1" w:rsidP="00E85AB1">
      <w:pPr>
        <w:pStyle w:val="KeinLeerraum"/>
        <w:rPr>
          <w:rFonts w:ascii="Century Gothic" w:hAnsi="Century Gothic"/>
          <w:b/>
          <w:bCs/>
          <w:sz w:val="40"/>
          <w:szCs w:val="40"/>
          <w:lang w:val="de-DE"/>
        </w:rPr>
      </w:pPr>
      <w:r w:rsidRPr="00E85AB1">
        <w:rPr>
          <w:rFonts w:ascii="Century Gothic" w:hAnsi="Century Gothic"/>
          <w:b/>
          <w:bCs/>
          <w:sz w:val="32"/>
          <w:szCs w:val="32"/>
          <w:lang w:val="de-DE"/>
        </w:rPr>
        <w:t xml:space="preserve">Ultrapolymers erweitert Portfolio </w:t>
      </w:r>
      <w:r>
        <w:rPr>
          <w:rFonts w:ascii="Century Gothic" w:hAnsi="Century Gothic"/>
          <w:b/>
          <w:bCs/>
          <w:sz w:val="32"/>
          <w:szCs w:val="32"/>
          <w:lang w:val="de-DE"/>
        </w:rPr>
        <w:t xml:space="preserve">technischer Kunststoffe </w:t>
      </w:r>
      <w:r w:rsidRPr="00E85AB1">
        <w:rPr>
          <w:rFonts w:ascii="Century Gothic" w:hAnsi="Century Gothic"/>
          <w:b/>
          <w:bCs/>
          <w:sz w:val="32"/>
          <w:szCs w:val="32"/>
          <w:lang w:val="de-DE"/>
        </w:rPr>
        <w:t xml:space="preserve">um Produkte </w:t>
      </w:r>
      <w:r>
        <w:rPr>
          <w:rFonts w:ascii="Century Gothic" w:hAnsi="Century Gothic"/>
          <w:b/>
          <w:bCs/>
          <w:sz w:val="32"/>
          <w:szCs w:val="32"/>
          <w:lang w:val="de-DE"/>
        </w:rPr>
        <w:t xml:space="preserve">von </w:t>
      </w:r>
      <w:r w:rsidRPr="00E85AB1">
        <w:rPr>
          <w:rFonts w:ascii="Century Gothic" w:hAnsi="Century Gothic"/>
          <w:b/>
          <w:bCs/>
          <w:sz w:val="32"/>
          <w:szCs w:val="32"/>
          <w:lang w:val="de-DE"/>
        </w:rPr>
        <w:t>Teijin</w:t>
      </w:r>
      <w:r w:rsidR="00195F1A" w:rsidRPr="00611DDB">
        <w:rPr>
          <w:rFonts w:ascii="Century Gothic" w:hAnsi="Century Gothic"/>
          <w:b/>
          <w:bCs/>
          <w:sz w:val="32"/>
          <w:szCs w:val="32"/>
          <w:lang w:val="de-DE"/>
        </w:rPr>
        <w:t>:</w:t>
      </w:r>
      <w:r w:rsidR="00195F1A" w:rsidRPr="00611DDB">
        <w:rPr>
          <w:rFonts w:ascii="Century Gothic" w:hAnsi="Century Gothic"/>
          <w:b/>
          <w:bCs/>
          <w:sz w:val="32"/>
          <w:szCs w:val="32"/>
          <w:lang w:val="de-DE"/>
        </w:rPr>
        <w:br/>
      </w:r>
      <w:r w:rsidR="003425A1" w:rsidRPr="00611DDB">
        <w:rPr>
          <w:rFonts w:ascii="Century Gothic" w:hAnsi="Century Gothic"/>
          <w:b/>
          <w:bCs/>
          <w:sz w:val="40"/>
          <w:szCs w:val="40"/>
          <w:lang w:val="de-DE"/>
        </w:rPr>
        <w:t>Hochreines Polycarbonat für anspruchsvolle Anwendungen</w:t>
      </w:r>
    </w:p>
    <w:p w14:paraId="6CC6C276" w14:textId="77777777" w:rsidR="007B4D88" w:rsidRDefault="00352A54" w:rsidP="007B4D88">
      <w:pPr>
        <w:pStyle w:val="KeinLeerraum"/>
        <w:spacing w:before="120" w:after="120"/>
        <w:rPr>
          <w:rFonts w:ascii="Century Gothic" w:hAnsi="Century Gothic"/>
          <w:i/>
          <w:lang w:val="de-DE"/>
        </w:rPr>
      </w:pPr>
      <w:r w:rsidRPr="00611DDB">
        <w:rPr>
          <w:rFonts w:ascii="Century Gothic" w:hAnsi="Century Gothic"/>
          <w:i/>
          <w:noProof/>
          <w:lang w:val="de-DE"/>
        </w:rPr>
        <w:drawing>
          <wp:inline distT="0" distB="0" distL="0" distR="0" wp14:anchorId="73CC8E66" wp14:editId="33EB3BD3">
            <wp:extent cx="4279900" cy="2577241"/>
            <wp:effectExtent l="0" t="0" r="6350" b="0"/>
            <wp:docPr id="811492917"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492917" name="Grafik 2"/>
                    <pic:cNvPicPr/>
                  </pic:nvPicPr>
                  <pic:blipFill>
                    <a:blip r:embed="rId10" cstate="print">
                      <a:extLst>
                        <a:ext uri="{28A0092B-C50C-407E-A947-70E740481C1C}">
                          <a14:useLocalDpi xmlns:a14="http://schemas.microsoft.com/office/drawing/2010/main" val="0"/>
                        </a:ext>
                      </a:extLst>
                    </a:blip>
                    <a:srcRect t="8279" b="8279"/>
                    <a:stretch>
                      <a:fillRect/>
                    </a:stretch>
                  </pic:blipFill>
                  <pic:spPr bwMode="auto">
                    <a:xfrm>
                      <a:off x="0" y="0"/>
                      <a:ext cx="4279900" cy="2577241"/>
                    </a:xfrm>
                    <a:prstGeom prst="rect">
                      <a:avLst/>
                    </a:prstGeom>
                    <a:ln>
                      <a:noFill/>
                    </a:ln>
                    <a:extLst>
                      <a:ext uri="{53640926-AAD7-44D8-BBD7-CCE9431645EC}">
                        <a14:shadowObscured xmlns:a14="http://schemas.microsoft.com/office/drawing/2010/main"/>
                      </a:ext>
                    </a:extLst>
                  </pic:spPr>
                </pic:pic>
              </a:graphicData>
            </a:graphic>
          </wp:inline>
        </w:drawing>
      </w:r>
    </w:p>
    <w:p w14:paraId="18F1839F" w14:textId="0DE38735" w:rsidR="005D162B" w:rsidRPr="007B4D88" w:rsidRDefault="00C25040" w:rsidP="007B4D88">
      <w:pPr>
        <w:pStyle w:val="KeinLeerraum"/>
        <w:spacing w:before="120" w:after="120"/>
        <w:rPr>
          <w:rFonts w:ascii="Century Gothic" w:hAnsi="Century Gothic"/>
          <w:i/>
        </w:rPr>
      </w:pPr>
      <w:r w:rsidRPr="00C25040">
        <w:rPr>
          <w:rFonts w:ascii="Century Gothic" w:hAnsi="Century Gothic"/>
          <w:i/>
          <w:lang w:val="de-DE"/>
        </w:rPr>
        <w:t xml:space="preserve">Die jetzt bei Ultrapolymers verfügbaren, hoch transparenten PANLITE PC-Typen von Teijin erfüllen strenge Qualitätsanforderungen, unter anderem für Anwendungen im optischen Bereich. </w:t>
      </w:r>
      <w:r w:rsidR="007B4D88" w:rsidRPr="007B4D88">
        <w:rPr>
          <w:rFonts w:ascii="Century Gothic" w:hAnsi="Century Gothic"/>
          <w:i/>
        </w:rPr>
        <w:t>© vadish / Adobe Stock</w:t>
      </w:r>
    </w:p>
    <w:p w14:paraId="5D20300E" w14:textId="1C09576C" w:rsidR="00E65C3F" w:rsidRPr="00611DDB" w:rsidRDefault="00D77B77" w:rsidP="00E85AB1">
      <w:pPr>
        <w:pStyle w:val="KeinLeerraum"/>
        <w:spacing w:before="240" w:after="120" w:line="300" w:lineRule="auto"/>
        <w:rPr>
          <w:rFonts w:ascii="Century Gothic" w:hAnsi="Century Gothic"/>
          <w:lang w:val="de-DE"/>
        </w:rPr>
      </w:pPr>
      <w:r w:rsidRPr="00611DDB">
        <w:rPr>
          <w:rFonts w:ascii="Century Gothic" w:hAnsi="Century Gothic"/>
          <w:lang w:val="de-DE"/>
        </w:rPr>
        <w:t>Augsburg</w:t>
      </w:r>
      <w:r w:rsidR="00FF690A" w:rsidRPr="00611DDB">
        <w:rPr>
          <w:rFonts w:ascii="Century Gothic" w:hAnsi="Century Gothic"/>
          <w:lang w:val="de-DE"/>
        </w:rPr>
        <w:t xml:space="preserve">, </w:t>
      </w:r>
      <w:r w:rsidR="00B75006">
        <w:rPr>
          <w:rFonts w:ascii="Century Gothic" w:hAnsi="Century Gothic"/>
          <w:lang w:val="de-DE"/>
        </w:rPr>
        <w:t>September</w:t>
      </w:r>
      <w:r w:rsidR="00195F1A" w:rsidRPr="00611DDB">
        <w:rPr>
          <w:rFonts w:ascii="Century Gothic" w:hAnsi="Century Gothic"/>
          <w:lang w:val="de-DE"/>
        </w:rPr>
        <w:t xml:space="preserve"> 2026</w:t>
      </w:r>
      <w:r w:rsidR="00686BD2" w:rsidRPr="00611DDB">
        <w:rPr>
          <w:rFonts w:ascii="Century Gothic" w:hAnsi="Century Gothic"/>
          <w:lang w:val="de-DE"/>
        </w:rPr>
        <w:t xml:space="preserve">. </w:t>
      </w:r>
      <w:r w:rsidR="00027386" w:rsidRPr="00611DDB">
        <w:rPr>
          <w:rFonts w:ascii="Century Gothic" w:hAnsi="Century Gothic"/>
          <w:lang w:val="de-DE"/>
        </w:rPr>
        <w:t xml:space="preserve">–– </w:t>
      </w:r>
      <w:r w:rsidR="002C40B1" w:rsidRPr="00611DDB">
        <w:rPr>
          <w:rFonts w:ascii="Century Gothic" w:hAnsi="Century Gothic"/>
          <w:lang w:val="de-DE"/>
        </w:rPr>
        <w:t xml:space="preserve">Der Distributor Ultrapolymers </w:t>
      </w:r>
      <w:r w:rsidR="002C40B1">
        <w:rPr>
          <w:rFonts w:ascii="Century Gothic" w:hAnsi="Century Gothic"/>
          <w:lang w:val="de-DE"/>
        </w:rPr>
        <w:t xml:space="preserve">hat </w:t>
      </w:r>
      <w:r w:rsidR="002C40B1" w:rsidRPr="00611DDB">
        <w:rPr>
          <w:rFonts w:ascii="Century Gothic" w:hAnsi="Century Gothic"/>
          <w:lang w:val="de-DE"/>
        </w:rPr>
        <w:t xml:space="preserve">sein Portfolio </w:t>
      </w:r>
      <w:r w:rsidR="002C40B1">
        <w:rPr>
          <w:rFonts w:ascii="Century Gothic" w:hAnsi="Century Gothic"/>
          <w:lang w:val="de-DE"/>
        </w:rPr>
        <w:t>i</w:t>
      </w:r>
      <w:r w:rsidR="00195F1A" w:rsidRPr="00611DDB">
        <w:rPr>
          <w:rFonts w:ascii="Century Gothic" w:hAnsi="Century Gothic"/>
          <w:lang w:val="de-DE"/>
        </w:rPr>
        <w:t xml:space="preserve">m Bereich der </w:t>
      </w:r>
      <w:r w:rsidR="0069095D" w:rsidRPr="00611DDB">
        <w:rPr>
          <w:rFonts w:ascii="Century Gothic" w:hAnsi="Century Gothic"/>
          <w:lang w:val="de-DE"/>
        </w:rPr>
        <w:t xml:space="preserve">technischen </w:t>
      </w:r>
      <w:r w:rsidR="00195F1A" w:rsidRPr="00611DDB">
        <w:rPr>
          <w:rFonts w:ascii="Century Gothic" w:hAnsi="Century Gothic"/>
          <w:lang w:val="de-DE"/>
        </w:rPr>
        <w:t xml:space="preserve">Kunststoffe um die </w:t>
      </w:r>
      <w:r w:rsidR="00BF3425" w:rsidRPr="00611DDB">
        <w:rPr>
          <w:rFonts w:ascii="Century Gothic" w:hAnsi="Century Gothic"/>
          <w:lang w:val="de-DE"/>
        </w:rPr>
        <w:t>PANLITE</w:t>
      </w:r>
      <w:r w:rsidR="003425A1" w:rsidRPr="00611DDB">
        <w:rPr>
          <w:rFonts w:ascii="Century Gothic" w:hAnsi="Century Gothic"/>
          <w:vertAlign w:val="superscript"/>
          <w:lang w:val="de-DE"/>
        </w:rPr>
        <w:t>®</w:t>
      </w:r>
      <w:r w:rsidR="00BF3425" w:rsidRPr="00611DDB">
        <w:rPr>
          <w:rFonts w:ascii="Century Gothic" w:hAnsi="Century Gothic"/>
          <w:lang w:val="de-DE"/>
        </w:rPr>
        <w:t xml:space="preserve"> Polycarbonate (PC) </w:t>
      </w:r>
      <w:r w:rsidR="003425A1" w:rsidRPr="00611DDB">
        <w:rPr>
          <w:rFonts w:ascii="Century Gothic" w:hAnsi="Century Gothic"/>
          <w:lang w:val="de-DE"/>
        </w:rPr>
        <w:t>des japanischen Herstellers</w:t>
      </w:r>
      <w:r w:rsidR="00421AFD" w:rsidRPr="00611DDB">
        <w:rPr>
          <w:rFonts w:ascii="Century Gothic" w:hAnsi="Century Gothic"/>
          <w:lang w:val="de-DE"/>
        </w:rPr>
        <w:t xml:space="preserve"> </w:t>
      </w:r>
      <w:r w:rsidR="00BF3425" w:rsidRPr="00611DDB">
        <w:rPr>
          <w:rFonts w:ascii="Century Gothic" w:hAnsi="Century Gothic"/>
          <w:lang w:val="de-DE"/>
        </w:rPr>
        <w:t>Teijin</w:t>
      </w:r>
      <w:r w:rsidR="00195F1A" w:rsidRPr="00611DDB">
        <w:rPr>
          <w:rFonts w:ascii="Century Gothic" w:hAnsi="Century Gothic"/>
          <w:lang w:val="de-DE"/>
        </w:rPr>
        <w:t xml:space="preserve"> erweitert. </w:t>
      </w:r>
      <w:r w:rsidR="00E85AB1" w:rsidRPr="00E85AB1">
        <w:rPr>
          <w:rFonts w:ascii="Century Gothic" w:hAnsi="Century Gothic"/>
        </w:rPr>
        <w:t>Die V</w:t>
      </w:r>
      <w:r w:rsidR="00D36CF9">
        <w:rPr>
          <w:rFonts w:ascii="Century Gothic" w:hAnsi="Century Gothic"/>
        </w:rPr>
        <w:t>ertriebsv</w:t>
      </w:r>
      <w:r w:rsidR="00E85AB1" w:rsidRPr="00E85AB1">
        <w:rPr>
          <w:rFonts w:ascii="Century Gothic" w:hAnsi="Century Gothic"/>
        </w:rPr>
        <w:t>ereinbarung deckt den Großteil des europäischen Marktes ab und umfasst das gesamte Sortiment an Spezial- und Standard-P</w:t>
      </w:r>
      <w:r w:rsidR="00E85AB1">
        <w:rPr>
          <w:rFonts w:ascii="Century Gothic" w:hAnsi="Century Gothic"/>
        </w:rPr>
        <w:t>C</w:t>
      </w:r>
      <w:r w:rsidR="00E85AB1" w:rsidRPr="00E85AB1">
        <w:rPr>
          <w:rFonts w:ascii="Century Gothic" w:hAnsi="Century Gothic"/>
        </w:rPr>
        <w:t>-Typen sowie PC-Compounds.</w:t>
      </w:r>
      <w:r w:rsidR="00BF3425" w:rsidRPr="00611DDB">
        <w:rPr>
          <w:rFonts w:ascii="Century Gothic" w:hAnsi="Century Gothic"/>
          <w:lang w:val="de-DE"/>
        </w:rPr>
        <w:t xml:space="preserve"> </w:t>
      </w:r>
      <w:r w:rsidR="00392F9E" w:rsidRPr="00611DDB">
        <w:rPr>
          <w:rFonts w:ascii="Century Gothic" w:hAnsi="Century Gothic"/>
          <w:lang w:val="de-DE"/>
        </w:rPr>
        <w:t xml:space="preserve">Von seinen regionalen Standorten aus übernimmt Ultrapolymers </w:t>
      </w:r>
      <w:r w:rsidR="00E85AB1">
        <w:rPr>
          <w:rFonts w:ascii="Century Gothic" w:hAnsi="Century Gothic"/>
          <w:lang w:val="de-DE"/>
        </w:rPr>
        <w:t xml:space="preserve">darüber hinaus </w:t>
      </w:r>
      <w:r w:rsidR="00392F9E" w:rsidRPr="00611DDB">
        <w:rPr>
          <w:rFonts w:ascii="Century Gothic" w:hAnsi="Century Gothic"/>
          <w:lang w:val="de-DE"/>
        </w:rPr>
        <w:t>auch den anwendungs</w:t>
      </w:r>
      <w:r w:rsidR="00BF3425" w:rsidRPr="00611DDB">
        <w:rPr>
          <w:rFonts w:ascii="Century Gothic" w:hAnsi="Century Gothic"/>
          <w:lang w:val="de-DE"/>
        </w:rPr>
        <w:t>technische</w:t>
      </w:r>
      <w:r w:rsidR="00392F9E" w:rsidRPr="00611DDB">
        <w:rPr>
          <w:rFonts w:ascii="Century Gothic" w:hAnsi="Century Gothic"/>
          <w:lang w:val="de-DE"/>
        </w:rPr>
        <w:t>n</w:t>
      </w:r>
      <w:r w:rsidR="00BF3425" w:rsidRPr="00611DDB">
        <w:rPr>
          <w:rFonts w:ascii="Century Gothic" w:hAnsi="Century Gothic"/>
          <w:lang w:val="de-DE"/>
        </w:rPr>
        <w:t xml:space="preserve"> Support</w:t>
      </w:r>
      <w:r w:rsidR="00392F9E" w:rsidRPr="00611DDB">
        <w:rPr>
          <w:rFonts w:ascii="Century Gothic" w:hAnsi="Century Gothic"/>
          <w:lang w:val="de-DE"/>
        </w:rPr>
        <w:t xml:space="preserve"> sowie </w:t>
      </w:r>
      <w:r w:rsidR="002C40B1">
        <w:rPr>
          <w:rFonts w:ascii="Century Gothic" w:hAnsi="Century Gothic"/>
          <w:lang w:val="de-DE"/>
        </w:rPr>
        <w:t xml:space="preserve">die </w:t>
      </w:r>
      <w:r w:rsidR="00BF3425" w:rsidRPr="00611DDB">
        <w:rPr>
          <w:rFonts w:ascii="Century Gothic" w:hAnsi="Century Gothic"/>
          <w:lang w:val="de-DE"/>
        </w:rPr>
        <w:t>Lager</w:t>
      </w:r>
      <w:r w:rsidR="00392F9E" w:rsidRPr="00611DDB">
        <w:rPr>
          <w:rFonts w:ascii="Century Gothic" w:hAnsi="Century Gothic"/>
          <w:lang w:val="de-DE"/>
        </w:rPr>
        <w:t xml:space="preserve">ung und </w:t>
      </w:r>
      <w:r w:rsidR="00BF3425" w:rsidRPr="00611DDB">
        <w:rPr>
          <w:rFonts w:ascii="Century Gothic" w:hAnsi="Century Gothic"/>
          <w:lang w:val="de-DE"/>
        </w:rPr>
        <w:t>Logistik</w:t>
      </w:r>
      <w:r w:rsidR="00392F9E" w:rsidRPr="00611DDB">
        <w:rPr>
          <w:rFonts w:ascii="Century Gothic" w:hAnsi="Century Gothic"/>
          <w:lang w:val="de-DE"/>
        </w:rPr>
        <w:t>.</w:t>
      </w:r>
      <w:r w:rsidR="005F61AE" w:rsidRPr="00611DDB">
        <w:rPr>
          <w:rFonts w:ascii="Century Gothic" w:hAnsi="Century Gothic"/>
          <w:lang w:val="de-DE"/>
        </w:rPr>
        <w:t xml:space="preserve"> Technische Kunststoffe </w:t>
      </w:r>
      <w:r w:rsidR="003F3160">
        <w:rPr>
          <w:rFonts w:ascii="Century Gothic" w:hAnsi="Century Gothic"/>
          <w:lang w:val="de-DE"/>
        </w:rPr>
        <w:t xml:space="preserve">einschließlich PC </w:t>
      </w:r>
      <w:r w:rsidR="005F61AE" w:rsidRPr="00611DDB">
        <w:rPr>
          <w:rFonts w:ascii="Century Gothic" w:hAnsi="Century Gothic"/>
          <w:lang w:val="de-DE"/>
        </w:rPr>
        <w:t xml:space="preserve">werden ein Schwerpunkt des Auftritts von Ultrapolymers auf der Fakuma </w:t>
      </w:r>
      <w:r w:rsidR="00E85AB1">
        <w:rPr>
          <w:rFonts w:ascii="Century Gothic" w:hAnsi="Century Gothic"/>
          <w:lang w:val="de-DE"/>
        </w:rPr>
        <w:t>sein</w:t>
      </w:r>
      <w:r w:rsidR="005F61AE" w:rsidRPr="00611DDB">
        <w:rPr>
          <w:rFonts w:ascii="Century Gothic" w:hAnsi="Century Gothic"/>
          <w:lang w:val="de-DE"/>
        </w:rPr>
        <w:t xml:space="preserve">, die vom 12. </w:t>
      </w:r>
      <w:r w:rsidR="002C40B1">
        <w:rPr>
          <w:rFonts w:ascii="Century Gothic" w:hAnsi="Century Gothic"/>
          <w:lang w:val="de-DE"/>
        </w:rPr>
        <w:t>bis</w:t>
      </w:r>
      <w:r w:rsidR="005F61AE" w:rsidRPr="00611DDB">
        <w:rPr>
          <w:rFonts w:ascii="Century Gothic" w:hAnsi="Century Gothic"/>
          <w:lang w:val="de-DE"/>
        </w:rPr>
        <w:t xml:space="preserve"> 16. Oktober </w:t>
      </w:r>
      <w:r w:rsidR="00E85AB1">
        <w:rPr>
          <w:rFonts w:ascii="Century Gothic" w:hAnsi="Century Gothic"/>
          <w:lang w:val="de-DE"/>
        </w:rPr>
        <w:t xml:space="preserve">2026 </w:t>
      </w:r>
      <w:r w:rsidR="005F61AE" w:rsidRPr="00611DDB">
        <w:rPr>
          <w:rFonts w:ascii="Century Gothic" w:hAnsi="Century Gothic"/>
          <w:lang w:val="de-DE"/>
        </w:rPr>
        <w:t>in Friedrichshafen stattfindet.</w:t>
      </w:r>
    </w:p>
    <w:p w14:paraId="75BF5504" w14:textId="15A216A5" w:rsidR="0076494E" w:rsidRPr="00611DDB" w:rsidRDefault="00564ABC" w:rsidP="003F3160">
      <w:pPr>
        <w:pStyle w:val="KeinLeerraum"/>
        <w:spacing w:before="240" w:after="120" w:line="300" w:lineRule="auto"/>
        <w:rPr>
          <w:rFonts w:ascii="Century Gothic" w:hAnsi="Century Gothic"/>
          <w:lang w:val="de-DE"/>
        </w:rPr>
      </w:pPr>
      <w:r w:rsidRPr="00611DDB">
        <w:rPr>
          <w:rFonts w:ascii="Century Gothic" w:hAnsi="Century Gothic"/>
          <w:lang w:val="de-DE"/>
        </w:rPr>
        <w:t xml:space="preserve">1960 </w:t>
      </w:r>
      <w:r w:rsidR="003E5978" w:rsidRPr="00611DDB">
        <w:rPr>
          <w:rFonts w:ascii="Century Gothic" w:hAnsi="Century Gothic"/>
          <w:lang w:val="de-DE"/>
        </w:rPr>
        <w:t xml:space="preserve">startete </w:t>
      </w:r>
      <w:r w:rsidRPr="00611DDB">
        <w:rPr>
          <w:rFonts w:ascii="Century Gothic" w:hAnsi="Century Gothic"/>
          <w:lang w:val="de-DE"/>
        </w:rPr>
        <w:t xml:space="preserve">Teijin </w:t>
      </w:r>
      <w:r w:rsidR="003E5978" w:rsidRPr="00611DDB">
        <w:rPr>
          <w:rFonts w:ascii="Century Gothic" w:hAnsi="Century Gothic"/>
          <w:lang w:val="de-DE"/>
        </w:rPr>
        <w:t xml:space="preserve">als erster Hersteller Asiens die Produktion von PC. </w:t>
      </w:r>
      <w:r w:rsidRPr="00611DDB">
        <w:rPr>
          <w:rFonts w:ascii="Century Gothic" w:hAnsi="Century Gothic"/>
          <w:lang w:val="de-DE"/>
        </w:rPr>
        <w:t>Die u</w:t>
      </w:r>
      <w:r w:rsidR="003E5978" w:rsidRPr="00611DDB">
        <w:rPr>
          <w:rFonts w:ascii="Century Gothic" w:hAnsi="Century Gothic"/>
          <w:lang w:val="de-DE"/>
        </w:rPr>
        <w:t xml:space="preserve">nter dem Handelsnamen PANLITE </w:t>
      </w:r>
      <w:r w:rsidRPr="00611DDB">
        <w:rPr>
          <w:rFonts w:ascii="Century Gothic" w:hAnsi="Century Gothic"/>
          <w:lang w:val="de-DE"/>
        </w:rPr>
        <w:t xml:space="preserve">vertriebenen Produkte gehören heute zu den </w:t>
      </w:r>
      <w:r w:rsidR="003425A1" w:rsidRPr="00611DDB">
        <w:rPr>
          <w:rFonts w:ascii="Century Gothic" w:hAnsi="Century Gothic"/>
          <w:lang w:val="de-DE"/>
        </w:rPr>
        <w:t xml:space="preserve">hochwertigsten </w:t>
      </w:r>
      <w:r w:rsidR="005E23B3" w:rsidRPr="00611DDB">
        <w:rPr>
          <w:rFonts w:ascii="Century Gothic" w:hAnsi="Century Gothic"/>
          <w:lang w:val="de-DE"/>
        </w:rPr>
        <w:t>und</w:t>
      </w:r>
      <w:r w:rsidR="003E5978" w:rsidRPr="00611DDB">
        <w:rPr>
          <w:rFonts w:ascii="Century Gothic" w:hAnsi="Century Gothic"/>
          <w:lang w:val="de-DE"/>
        </w:rPr>
        <w:t xml:space="preserve"> reinsten </w:t>
      </w:r>
      <w:r w:rsidRPr="00611DDB">
        <w:rPr>
          <w:rFonts w:ascii="Century Gothic" w:hAnsi="Century Gothic"/>
          <w:lang w:val="de-DE"/>
        </w:rPr>
        <w:t xml:space="preserve">PC-Typen </w:t>
      </w:r>
      <w:r w:rsidR="003E5978" w:rsidRPr="00611DDB">
        <w:rPr>
          <w:rFonts w:ascii="Century Gothic" w:hAnsi="Century Gothic"/>
          <w:lang w:val="de-DE"/>
        </w:rPr>
        <w:t xml:space="preserve">auf dem Markt. </w:t>
      </w:r>
      <w:r w:rsidR="005E23B3" w:rsidRPr="00611DDB">
        <w:rPr>
          <w:rFonts w:ascii="Century Gothic" w:hAnsi="Century Gothic"/>
          <w:lang w:val="de-DE"/>
        </w:rPr>
        <w:t xml:space="preserve">Sie vereinen Spitzenwerte bei der Transparenz und den optischen Eigenschaften mit kristallklarer Randtönung und </w:t>
      </w:r>
      <w:r w:rsidR="002C40B1">
        <w:rPr>
          <w:rFonts w:ascii="Century Gothic" w:hAnsi="Century Gothic"/>
          <w:lang w:val="de-DE"/>
        </w:rPr>
        <w:t xml:space="preserve">einer </w:t>
      </w:r>
      <w:r w:rsidRPr="00611DDB">
        <w:rPr>
          <w:rFonts w:ascii="Century Gothic" w:hAnsi="Century Gothic"/>
          <w:lang w:val="de-DE"/>
        </w:rPr>
        <w:t>gleichbleibend hohe</w:t>
      </w:r>
      <w:r w:rsidR="002C40B1">
        <w:rPr>
          <w:rFonts w:ascii="Century Gothic" w:hAnsi="Century Gothic"/>
          <w:lang w:val="de-DE"/>
        </w:rPr>
        <w:t>n</w:t>
      </w:r>
      <w:r w:rsidRPr="00611DDB">
        <w:rPr>
          <w:rFonts w:ascii="Century Gothic" w:hAnsi="Century Gothic"/>
          <w:lang w:val="de-DE"/>
        </w:rPr>
        <w:t xml:space="preserve"> Qualität von Charge zu Charge. Die weltweit führende Position von Teijin bei </w:t>
      </w:r>
      <w:r w:rsidR="003E5978" w:rsidRPr="00611DDB">
        <w:rPr>
          <w:rFonts w:ascii="Century Gothic" w:hAnsi="Century Gothic"/>
          <w:lang w:val="de-DE"/>
        </w:rPr>
        <w:t>der Herstellung von Brillengläsern</w:t>
      </w:r>
      <w:r w:rsidRPr="00611DDB">
        <w:rPr>
          <w:rFonts w:ascii="Century Gothic" w:hAnsi="Century Gothic"/>
          <w:lang w:val="de-DE"/>
        </w:rPr>
        <w:t xml:space="preserve"> unterstreicht diese Aussage</w:t>
      </w:r>
      <w:r w:rsidR="005E23B3" w:rsidRPr="00611DDB">
        <w:rPr>
          <w:rFonts w:ascii="Century Gothic" w:hAnsi="Century Gothic"/>
          <w:lang w:val="de-DE"/>
        </w:rPr>
        <w:t>n</w:t>
      </w:r>
      <w:r w:rsidRPr="00611DDB">
        <w:rPr>
          <w:rFonts w:ascii="Century Gothic" w:hAnsi="Century Gothic"/>
          <w:lang w:val="de-DE"/>
        </w:rPr>
        <w:t>.</w:t>
      </w:r>
      <w:r w:rsidR="005E23B3" w:rsidRPr="00611DDB">
        <w:rPr>
          <w:rFonts w:ascii="Century Gothic" w:hAnsi="Century Gothic"/>
          <w:lang w:val="de-DE"/>
        </w:rPr>
        <w:t xml:space="preserve"> </w:t>
      </w:r>
      <w:r w:rsidR="00611DDB" w:rsidRPr="00611DDB">
        <w:rPr>
          <w:rFonts w:ascii="Century Gothic" w:hAnsi="Century Gothic"/>
          <w:lang w:val="de-DE"/>
        </w:rPr>
        <w:lastRenderedPageBreak/>
        <w:t xml:space="preserve">Dank der Einhaltung enger Produktspezifikationen </w:t>
      </w:r>
      <w:r w:rsidR="005E23B3" w:rsidRPr="00611DDB">
        <w:rPr>
          <w:rFonts w:ascii="Century Gothic" w:hAnsi="Century Gothic"/>
          <w:lang w:val="de-DE"/>
        </w:rPr>
        <w:t xml:space="preserve">zeichnen sich </w:t>
      </w:r>
      <w:r w:rsidR="00611DDB">
        <w:rPr>
          <w:rFonts w:ascii="Century Gothic" w:hAnsi="Century Gothic"/>
          <w:lang w:val="de-DE"/>
        </w:rPr>
        <w:t xml:space="preserve">die PANLITE PC-Typen zudem </w:t>
      </w:r>
      <w:r w:rsidR="005E23B3" w:rsidRPr="00611DDB">
        <w:rPr>
          <w:rFonts w:ascii="Century Gothic" w:hAnsi="Century Gothic"/>
          <w:lang w:val="de-DE"/>
        </w:rPr>
        <w:t xml:space="preserve">durch ihre sehr gute Verarbeitbarkeit </w:t>
      </w:r>
      <w:r w:rsidR="004E6D02" w:rsidRPr="00611DDB">
        <w:rPr>
          <w:rFonts w:ascii="Century Gothic" w:hAnsi="Century Gothic"/>
          <w:lang w:val="de-DE"/>
        </w:rPr>
        <w:t xml:space="preserve">in Spritzguss, Extrusion und Compounding </w:t>
      </w:r>
      <w:r w:rsidR="005E23B3" w:rsidRPr="00611DDB">
        <w:rPr>
          <w:rFonts w:ascii="Century Gothic" w:hAnsi="Century Gothic"/>
          <w:lang w:val="de-DE"/>
        </w:rPr>
        <w:t>aus.</w:t>
      </w:r>
      <w:r w:rsidR="004E6D02" w:rsidRPr="00611DDB">
        <w:rPr>
          <w:rFonts w:ascii="Century Gothic" w:hAnsi="Century Gothic"/>
          <w:lang w:val="de-DE"/>
        </w:rPr>
        <w:t xml:space="preserve"> </w:t>
      </w:r>
    </w:p>
    <w:p w14:paraId="71EB1016" w14:textId="130CF85B" w:rsidR="002C40B1" w:rsidRPr="002C40B1" w:rsidRDefault="00536647" w:rsidP="003F3160">
      <w:pPr>
        <w:pStyle w:val="KeinLeerraum"/>
        <w:spacing w:before="240" w:after="120" w:line="300" w:lineRule="auto"/>
        <w:rPr>
          <w:rFonts w:ascii="Century Gothic" w:hAnsi="Century Gothic"/>
        </w:rPr>
      </w:pPr>
      <w:r w:rsidRPr="00536647">
        <w:rPr>
          <w:rFonts w:ascii="Century Gothic" w:hAnsi="Century Gothic"/>
        </w:rPr>
        <w:t xml:space="preserve">Über den Einsatz für optische Elemente wie Linsen hinaus finden </w:t>
      </w:r>
      <w:r>
        <w:rPr>
          <w:rFonts w:ascii="Century Gothic" w:hAnsi="Century Gothic"/>
        </w:rPr>
        <w:t>d</w:t>
      </w:r>
      <w:r w:rsidR="002C40B1" w:rsidRPr="002C40B1">
        <w:rPr>
          <w:rFonts w:ascii="Century Gothic" w:hAnsi="Century Gothic"/>
        </w:rPr>
        <w:t>ie unterschiedlichen Typen von PANLITE ihre Hauptanwendungen in den Bereichen Beleuchtung, Sicherheit und Schutz, Heizung und Klima, Verpackung sowie E+E-Gehäuse. Entsprechend reicht das Portfolio von Typen mit sehr niedrigen bis zu mittleren Viskositäten.</w:t>
      </w:r>
    </w:p>
    <w:p w14:paraId="72A1C8D2" w14:textId="79A20807" w:rsidR="0076494E" w:rsidRDefault="003F3160" w:rsidP="003F3160">
      <w:pPr>
        <w:pStyle w:val="KeinLeerraum"/>
        <w:spacing w:before="240" w:after="120" w:line="300" w:lineRule="auto"/>
        <w:rPr>
          <w:rFonts w:ascii="Century Gothic" w:hAnsi="Century Gothic"/>
          <w:lang w:val="de-DE"/>
        </w:rPr>
      </w:pPr>
      <w:r w:rsidRPr="00A25E36">
        <w:rPr>
          <w:rFonts w:ascii="Century Gothic" w:hAnsi="Century Gothic"/>
        </w:rPr>
        <w:t xml:space="preserve">Das Portfolio enthält auch </w:t>
      </w:r>
      <w:r w:rsidR="008851E0" w:rsidRPr="00A25E36">
        <w:rPr>
          <w:rFonts w:ascii="Century Gothic" w:hAnsi="Century Gothic"/>
        </w:rPr>
        <w:t>UV-stabilisierte Typen</w:t>
      </w:r>
      <w:r w:rsidRPr="00A25E36">
        <w:rPr>
          <w:rFonts w:ascii="Century Gothic" w:hAnsi="Century Gothic"/>
        </w:rPr>
        <w:t>,</w:t>
      </w:r>
      <w:r w:rsidR="008851E0" w:rsidRPr="00A25E36">
        <w:rPr>
          <w:rFonts w:ascii="Century Gothic" w:hAnsi="Century Gothic"/>
        </w:rPr>
        <w:t xml:space="preserve"> </w:t>
      </w:r>
      <w:r w:rsidRPr="00A25E36">
        <w:rPr>
          <w:rFonts w:ascii="Century Gothic" w:hAnsi="Century Gothic"/>
        </w:rPr>
        <w:t xml:space="preserve">die </w:t>
      </w:r>
      <w:r w:rsidR="008851E0" w:rsidRPr="00A25E36">
        <w:rPr>
          <w:rFonts w:ascii="Century Gothic" w:hAnsi="Century Gothic"/>
        </w:rPr>
        <w:t>der Entflammbarkeitsklasse V2 nach UL-94</w:t>
      </w:r>
      <w:r w:rsidRPr="00A25E36">
        <w:rPr>
          <w:rFonts w:ascii="Century Gothic" w:hAnsi="Century Gothic"/>
        </w:rPr>
        <w:t xml:space="preserve"> entsprechen</w:t>
      </w:r>
      <w:r w:rsidR="008851E0" w:rsidRPr="00A25E36">
        <w:rPr>
          <w:rFonts w:ascii="Century Gothic" w:hAnsi="Century Gothic"/>
        </w:rPr>
        <w:t xml:space="preserve">. </w:t>
      </w:r>
      <w:r w:rsidR="00611DDB" w:rsidRPr="00A25E36">
        <w:rPr>
          <w:rFonts w:ascii="Century Gothic" w:hAnsi="Century Gothic"/>
          <w:lang w:val="de-DE"/>
        </w:rPr>
        <w:t xml:space="preserve">Die </w:t>
      </w:r>
      <w:r w:rsidRPr="00A25E36">
        <w:rPr>
          <w:rFonts w:ascii="Century Gothic" w:hAnsi="Century Gothic"/>
          <w:lang w:val="de-DE"/>
        </w:rPr>
        <w:t xml:space="preserve">Mehrzahl </w:t>
      </w:r>
      <w:r w:rsidR="005E1105" w:rsidRPr="00A25E36">
        <w:rPr>
          <w:rFonts w:ascii="Century Gothic" w:hAnsi="Century Gothic"/>
          <w:lang w:val="de-DE"/>
        </w:rPr>
        <w:t xml:space="preserve">davon </w:t>
      </w:r>
      <w:r w:rsidR="00392F9E" w:rsidRPr="00A25E36">
        <w:rPr>
          <w:rFonts w:ascii="Century Gothic" w:hAnsi="Century Gothic"/>
          <w:lang w:val="de-DE"/>
        </w:rPr>
        <w:t>erfü</w:t>
      </w:r>
      <w:r w:rsidRPr="00A25E36">
        <w:rPr>
          <w:rFonts w:ascii="Century Gothic" w:hAnsi="Century Gothic"/>
          <w:lang w:val="de-DE"/>
        </w:rPr>
        <w:t>l</w:t>
      </w:r>
      <w:r w:rsidR="00392F9E" w:rsidRPr="00A25E36">
        <w:rPr>
          <w:rFonts w:ascii="Century Gothic" w:hAnsi="Century Gothic"/>
          <w:lang w:val="de-DE"/>
        </w:rPr>
        <w:t>l</w:t>
      </w:r>
      <w:r w:rsidRPr="00A25E36">
        <w:rPr>
          <w:rFonts w:ascii="Century Gothic" w:hAnsi="Century Gothic"/>
          <w:lang w:val="de-DE"/>
        </w:rPr>
        <w:t>t</w:t>
      </w:r>
      <w:r w:rsidR="00392F9E" w:rsidRPr="00A25E36">
        <w:rPr>
          <w:rFonts w:ascii="Century Gothic" w:hAnsi="Century Gothic"/>
          <w:lang w:val="de-DE"/>
        </w:rPr>
        <w:t xml:space="preserve"> die strengen </w:t>
      </w:r>
      <w:r w:rsidR="002861E9" w:rsidRPr="00A25E36">
        <w:rPr>
          <w:rFonts w:ascii="Century Gothic" w:hAnsi="Century Gothic"/>
          <w:lang w:val="de-DE"/>
        </w:rPr>
        <w:t xml:space="preserve">Anforderungen </w:t>
      </w:r>
      <w:r w:rsidR="00392F9E" w:rsidRPr="00A25E36">
        <w:rPr>
          <w:rFonts w:ascii="Century Gothic" w:hAnsi="Century Gothic"/>
          <w:lang w:val="de-DE"/>
        </w:rPr>
        <w:t>entsprechen</w:t>
      </w:r>
      <w:r w:rsidR="002861E9" w:rsidRPr="00A25E36">
        <w:rPr>
          <w:rFonts w:ascii="Century Gothic" w:hAnsi="Century Gothic"/>
          <w:lang w:val="de-DE"/>
        </w:rPr>
        <w:t>d</w:t>
      </w:r>
      <w:r w:rsidR="00392F9E" w:rsidRPr="00A25E36">
        <w:rPr>
          <w:rFonts w:ascii="Century Gothic" w:hAnsi="Century Gothic"/>
          <w:lang w:val="de-DE"/>
        </w:rPr>
        <w:t xml:space="preserve"> </w:t>
      </w:r>
      <w:r w:rsidR="00392F9E" w:rsidRPr="00A25E36">
        <w:rPr>
          <w:rFonts w:ascii="Century Gothic" w:hAnsi="Century Gothic"/>
          <w:bCs/>
          <w:lang w:val="de-DE"/>
        </w:rPr>
        <w:t>UL 746C</w:t>
      </w:r>
      <w:r w:rsidR="00392F9E" w:rsidRPr="00A25E36">
        <w:rPr>
          <w:rFonts w:ascii="Century Gothic" w:hAnsi="Century Gothic"/>
          <w:lang w:val="de-DE"/>
        </w:rPr>
        <w:t xml:space="preserve">-F1 </w:t>
      </w:r>
      <w:r w:rsidR="002861E9" w:rsidRPr="00A25E36">
        <w:rPr>
          <w:rFonts w:ascii="Century Gothic" w:hAnsi="Century Gothic"/>
          <w:lang w:val="de-DE"/>
        </w:rPr>
        <w:t>bezüglich der Sicherheit und Witterungsbeständigkeit von Kunststoffen in Elektrogeräten sowie</w:t>
      </w:r>
      <w:r w:rsidR="00392F9E" w:rsidRPr="00A25E36">
        <w:rPr>
          <w:rFonts w:ascii="Century Gothic" w:hAnsi="Century Gothic"/>
          <w:lang w:val="de-DE"/>
        </w:rPr>
        <w:t xml:space="preserve"> </w:t>
      </w:r>
      <w:r w:rsidR="002861E9" w:rsidRPr="00A25E36">
        <w:rPr>
          <w:rFonts w:ascii="Century Gothic" w:hAnsi="Century Gothic"/>
          <w:lang w:val="de-DE"/>
        </w:rPr>
        <w:t xml:space="preserve">der </w:t>
      </w:r>
      <w:r w:rsidR="00392F9E" w:rsidRPr="00A25E36">
        <w:rPr>
          <w:rFonts w:ascii="Century Gothic" w:hAnsi="Century Gothic"/>
          <w:lang w:val="de-DE"/>
        </w:rPr>
        <w:t>AMECA</w:t>
      </w:r>
      <w:r w:rsidR="002861E9" w:rsidRPr="00A25E36">
        <w:rPr>
          <w:rFonts w:ascii="Century Gothic" w:hAnsi="Century Gothic"/>
          <w:lang w:val="de-DE"/>
        </w:rPr>
        <w:t xml:space="preserve"> für Fahrzeugteile und Sicherheitsausrüstungen</w:t>
      </w:r>
      <w:r w:rsidR="00392F9E" w:rsidRPr="00A25E36">
        <w:rPr>
          <w:rFonts w:ascii="Century Gothic" w:hAnsi="Century Gothic"/>
          <w:lang w:val="de-DE"/>
        </w:rPr>
        <w:t xml:space="preserve">. </w:t>
      </w:r>
      <w:r w:rsidR="002C40B1" w:rsidRPr="00A25E36">
        <w:rPr>
          <w:rFonts w:ascii="Century Gothic" w:hAnsi="Century Gothic"/>
          <w:lang w:val="de-DE"/>
        </w:rPr>
        <w:t>Der Typ L-1250VX verfügt über eine UV-Sperre bei 400 nm, der Typ L-1225 Z/100</w:t>
      </w:r>
      <w:r w:rsidR="008851E0" w:rsidRPr="00A25E36">
        <w:rPr>
          <w:rFonts w:ascii="Century Gothic" w:hAnsi="Century Gothic"/>
          <w:lang w:val="de-DE"/>
        </w:rPr>
        <w:t>M</w:t>
      </w:r>
      <w:r w:rsidR="002C40B1" w:rsidRPr="00A25E36">
        <w:rPr>
          <w:rFonts w:ascii="Century Gothic" w:hAnsi="Century Gothic"/>
          <w:lang w:val="de-DE"/>
        </w:rPr>
        <w:t xml:space="preserve"> zeichnet sich durch </w:t>
      </w:r>
      <w:r w:rsidR="008851E0" w:rsidRPr="00A25E36">
        <w:rPr>
          <w:rFonts w:ascii="Century Gothic" w:hAnsi="Century Gothic"/>
          <w:lang w:val="de-DE"/>
        </w:rPr>
        <w:t>gute</w:t>
      </w:r>
      <w:r w:rsidR="002C40B1" w:rsidRPr="00A25E36">
        <w:rPr>
          <w:rFonts w:ascii="Century Gothic" w:hAnsi="Century Gothic"/>
          <w:lang w:val="de-DE"/>
        </w:rPr>
        <w:t xml:space="preserve"> Schlagzähigkeit</w:t>
      </w:r>
      <w:r w:rsidR="002C40B1" w:rsidRPr="002C40B1">
        <w:rPr>
          <w:rFonts w:ascii="Century Gothic" w:hAnsi="Century Gothic"/>
          <w:lang w:val="de-DE"/>
        </w:rPr>
        <w:t xml:space="preserve"> aus</w:t>
      </w:r>
      <w:r w:rsidR="002C40B1">
        <w:rPr>
          <w:rFonts w:ascii="Century Gothic" w:hAnsi="Century Gothic"/>
          <w:lang w:val="de-DE"/>
        </w:rPr>
        <w:t>,</w:t>
      </w:r>
      <w:r w:rsidR="002C40B1" w:rsidRPr="002C40B1">
        <w:rPr>
          <w:rFonts w:ascii="Century Gothic" w:hAnsi="Century Gothic"/>
          <w:lang w:val="de-DE"/>
        </w:rPr>
        <w:t xml:space="preserve"> und der Typ L-1225 ZL/100 ermöglicht dank seiner sehr hohen Fließfähigkeit die Herstellung dünnwandiger Teile mit langen Fließwegen. </w:t>
      </w:r>
      <w:r w:rsidR="00611DDB" w:rsidRPr="00611DDB">
        <w:rPr>
          <w:rFonts w:ascii="Century Gothic" w:hAnsi="Century Gothic"/>
          <w:lang w:val="de-DE"/>
        </w:rPr>
        <w:t xml:space="preserve">Der </w:t>
      </w:r>
      <w:r w:rsidR="0076494E" w:rsidRPr="00611DDB">
        <w:rPr>
          <w:rFonts w:ascii="Century Gothic" w:hAnsi="Century Gothic"/>
          <w:lang w:val="de-DE"/>
        </w:rPr>
        <w:t>Pulvertyp</w:t>
      </w:r>
      <w:r w:rsidR="0076494E" w:rsidRPr="00611DDB">
        <w:rPr>
          <w:lang w:val="de-DE"/>
        </w:rPr>
        <w:t xml:space="preserve"> </w:t>
      </w:r>
      <w:r w:rsidR="00611DDB" w:rsidRPr="00611DDB">
        <w:rPr>
          <w:rFonts w:ascii="Century Gothic" w:hAnsi="Century Gothic"/>
          <w:lang w:val="de-DE"/>
        </w:rPr>
        <w:t xml:space="preserve">L-1225WX </w:t>
      </w:r>
      <w:r w:rsidR="0076494E" w:rsidRPr="00611DDB">
        <w:rPr>
          <w:rFonts w:ascii="Century Gothic" w:hAnsi="Century Gothic"/>
          <w:lang w:val="de-DE"/>
        </w:rPr>
        <w:t xml:space="preserve">mit niedriger Viskosität und sehr guter Dispergierbarkeit ist speziell auf die Anforderungen der Masterbatch-Herstellung </w:t>
      </w:r>
      <w:r w:rsidR="00392F9E" w:rsidRPr="00611DDB">
        <w:rPr>
          <w:rFonts w:ascii="Century Gothic" w:hAnsi="Century Gothic"/>
          <w:lang w:val="de-DE"/>
        </w:rPr>
        <w:t xml:space="preserve">und </w:t>
      </w:r>
      <w:r w:rsidR="0076494E" w:rsidRPr="00611DDB">
        <w:rPr>
          <w:rFonts w:ascii="Century Gothic" w:hAnsi="Century Gothic"/>
          <w:lang w:val="de-DE"/>
        </w:rPr>
        <w:t>des Compounding</w:t>
      </w:r>
      <w:r w:rsidR="002C40B1">
        <w:rPr>
          <w:rFonts w:ascii="Century Gothic" w:hAnsi="Century Gothic"/>
          <w:lang w:val="de-DE"/>
        </w:rPr>
        <w:t>s</w:t>
      </w:r>
      <w:r w:rsidR="0076494E" w:rsidRPr="00611DDB">
        <w:rPr>
          <w:rFonts w:ascii="Century Gothic" w:hAnsi="Century Gothic"/>
          <w:lang w:val="de-DE"/>
        </w:rPr>
        <w:t xml:space="preserve"> abgestimmt.</w:t>
      </w:r>
    </w:p>
    <w:p w14:paraId="15290226" w14:textId="43A68FC6" w:rsidR="00295349" w:rsidRPr="00611DDB" w:rsidRDefault="00295349" w:rsidP="003F3160">
      <w:pPr>
        <w:pStyle w:val="KeinLeerraum"/>
        <w:spacing w:before="240" w:after="120" w:line="300" w:lineRule="auto"/>
        <w:rPr>
          <w:rFonts w:ascii="Century Gothic" w:hAnsi="Century Gothic"/>
          <w:lang w:val="de-DE"/>
        </w:rPr>
      </w:pPr>
      <w:r w:rsidRPr="00611DDB">
        <w:rPr>
          <w:rFonts w:ascii="Century Gothic" w:hAnsi="Century Gothic"/>
          <w:lang w:val="de-DE"/>
        </w:rPr>
        <w:t xml:space="preserve">Dazu </w:t>
      </w:r>
      <w:r w:rsidR="00BF3425" w:rsidRPr="00611DDB">
        <w:rPr>
          <w:rFonts w:ascii="Century Gothic" w:hAnsi="Century Gothic"/>
          <w:lang w:val="de-DE"/>
        </w:rPr>
        <w:t>Joshua Heck</w:t>
      </w:r>
      <w:r w:rsidRPr="00611DDB">
        <w:rPr>
          <w:rFonts w:ascii="Century Gothic" w:hAnsi="Century Gothic"/>
          <w:lang w:val="de-DE"/>
        </w:rPr>
        <w:t xml:space="preserve">, </w:t>
      </w:r>
      <w:r w:rsidR="00BF3425" w:rsidRPr="00611DDB">
        <w:rPr>
          <w:rFonts w:ascii="Century Gothic" w:hAnsi="Century Gothic"/>
          <w:lang w:val="de-DE"/>
        </w:rPr>
        <w:t>European P</w:t>
      </w:r>
      <w:r w:rsidR="008851E0">
        <w:rPr>
          <w:rFonts w:ascii="Century Gothic" w:hAnsi="Century Gothic"/>
          <w:lang w:val="de-DE"/>
        </w:rPr>
        <w:t xml:space="preserve">roduct </w:t>
      </w:r>
      <w:r w:rsidR="00BF3425" w:rsidRPr="00611DDB">
        <w:rPr>
          <w:rFonts w:ascii="Century Gothic" w:hAnsi="Century Gothic"/>
          <w:lang w:val="de-DE"/>
        </w:rPr>
        <w:t>M</w:t>
      </w:r>
      <w:r w:rsidR="008851E0">
        <w:rPr>
          <w:rFonts w:ascii="Century Gothic" w:hAnsi="Century Gothic"/>
          <w:lang w:val="de-DE"/>
        </w:rPr>
        <w:t>anager</w:t>
      </w:r>
      <w:r w:rsidR="00BF3425" w:rsidRPr="00611DDB">
        <w:rPr>
          <w:rFonts w:ascii="Century Gothic" w:hAnsi="Century Gothic"/>
          <w:lang w:val="de-DE"/>
        </w:rPr>
        <w:t xml:space="preserve"> </w:t>
      </w:r>
      <w:r w:rsidRPr="00611DDB">
        <w:rPr>
          <w:rFonts w:ascii="Century Gothic" w:hAnsi="Century Gothic"/>
          <w:lang w:val="de-DE"/>
        </w:rPr>
        <w:t>bei Ultrapolymers: „</w:t>
      </w:r>
      <w:r w:rsidR="002861E9" w:rsidRPr="00611DDB">
        <w:rPr>
          <w:rFonts w:ascii="Century Gothic" w:hAnsi="Century Gothic"/>
          <w:lang w:val="de-DE"/>
        </w:rPr>
        <w:t xml:space="preserve">Wir sind stolz </w:t>
      </w:r>
      <w:r w:rsidR="00611DDB" w:rsidRPr="00611DDB">
        <w:rPr>
          <w:rFonts w:ascii="Century Gothic" w:hAnsi="Century Gothic"/>
          <w:lang w:val="de-DE"/>
        </w:rPr>
        <w:t>dar</w:t>
      </w:r>
      <w:r w:rsidR="002861E9" w:rsidRPr="00611DDB">
        <w:rPr>
          <w:rFonts w:ascii="Century Gothic" w:hAnsi="Century Gothic"/>
          <w:lang w:val="de-DE"/>
        </w:rPr>
        <w:t>auf</w:t>
      </w:r>
      <w:r w:rsidR="00611DDB">
        <w:rPr>
          <w:rFonts w:ascii="Century Gothic" w:hAnsi="Century Gothic"/>
          <w:lang w:val="de-DE"/>
        </w:rPr>
        <w:t>,</w:t>
      </w:r>
      <w:r w:rsidR="002861E9" w:rsidRPr="00611DDB">
        <w:rPr>
          <w:rFonts w:ascii="Century Gothic" w:hAnsi="Century Gothic"/>
          <w:lang w:val="de-DE"/>
        </w:rPr>
        <w:t xml:space="preserve"> europaweit </w:t>
      </w:r>
      <w:r w:rsidR="00611DDB" w:rsidRPr="00611DDB">
        <w:rPr>
          <w:rFonts w:ascii="Century Gothic" w:hAnsi="Century Gothic"/>
          <w:lang w:val="de-DE"/>
        </w:rPr>
        <w:t>die Distribution für die</w:t>
      </w:r>
      <w:r w:rsidR="002C40B1">
        <w:rPr>
          <w:rFonts w:ascii="Century Gothic" w:hAnsi="Century Gothic"/>
          <w:lang w:val="de-DE"/>
        </w:rPr>
        <w:t xml:space="preserve">se besonderen </w:t>
      </w:r>
      <w:r w:rsidR="002861E9" w:rsidRPr="00611DDB">
        <w:rPr>
          <w:rFonts w:ascii="Century Gothic" w:hAnsi="Century Gothic"/>
          <w:lang w:val="de-DE"/>
        </w:rPr>
        <w:t>PANLITE Produkte von Teijin</w:t>
      </w:r>
      <w:r w:rsidR="00611DDB" w:rsidRPr="00611DDB">
        <w:rPr>
          <w:rFonts w:ascii="Century Gothic" w:hAnsi="Century Gothic"/>
          <w:lang w:val="de-DE"/>
        </w:rPr>
        <w:t xml:space="preserve"> übernehmen zu dürfen</w:t>
      </w:r>
      <w:r w:rsidR="002861E9" w:rsidRPr="00611DDB">
        <w:rPr>
          <w:rFonts w:ascii="Century Gothic" w:hAnsi="Century Gothic"/>
          <w:lang w:val="de-DE"/>
        </w:rPr>
        <w:t>. Mit ihre</w:t>
      </w:r>
      <w:r w:rsidR="00611DDB" w:rsidRPr="00611DDB">
        <w:rPr>
          <w:rFonts w:ascii="Century Gothic" w:hAnsi="Century Gothic"/>
          <w:lang w:val="de-DE"/>
        </w:rPr>
        <w:t>n</w:t>
      </w:r>
      <w:r w:rsidR="002861E9" w:rsidRPr="00611DDB">
        <w:rPr>
          <w:rFonts w:ascii="Century Gothic" w:hAnsi="Century Gothic"/>
          <w:lang w:val="de-DE"/>
        </w:rPr>
        <w:t xml:space="preserve"> herausragenden Eigenschaften hinsichtlich </w:t>
      </w:r>
      <w:r w:rsidR="00BF3425" w:rsidRPr="00611DDB">
        <w:rPr>
          <w:rFonts w:ascii="Century Gothic" w:hAnsi="Century Gothic"/>
          <w:lang w:val="de-DE"/>
        </w:rPr>
        <w:t xml:space="preserve">Transparenz, Chargenkonstanz und Verarbeitbarkeit </w:t>
      </w:r>
      <w:r w:rsidR="002861E9" w:rsidRPr="00611DDB">
        <w:rPr>
          <w:rFonts w:ascii="Century Gothic" w:hAnsi="Century Gothic"/>
          <w:lang w:val="de-DE"/>
        </w:rPr>
        <w:t xml:space="preserve">sind sie </w:t>
      </w:r>
      <w:r w:rsidR="00C315F5">
        <w:rPr>
          <w:rFonts w:ascii="Century Gothic" w:hAnsi="Century Gothic"/>
          <w:lang w:val="de-DE"/>
        </w:rPr>
        <w:t>‚</w:t>
      </w:r>
      <w:r w:rsidR="00BF3425" w:rsidRPr="00611DDB">
        <w:rPr>
          <w:rFonts w:ascii="Century Gothic" w:hAnsi="Century Gothic"/>
          <w:lang w:val="de-DE"/>
        </w:rPr>
        <w:t>die klare Wahl</w:t>
      </w:r>
      <w:r w:rsidR="00C315F5">
        <w:rPr>
          <w:rFonts w:ascii="Century Gothic" w:hAnsi="Century Gothic"/>
          <w:lang w:val="de-DE"/>
        </w:rPr>
        <w:t>‘</w:t>
      </w:r>
      <w:r w:rsidR="00BF3425" w:rsidRPr="00611DDB">
        <w:rPr>
          <w:rFonts w:ascii="Century Gothic" w:hAnsi="Century Gothic"/>
          <w:lang w:val="de-DE"/>
        </w:rPr>
        <w:t xml:space="preserve"> für anspruchsvolle Polycarbonat-Anwendungen.</w:t>
      </w:r>
      <w:r w:rsidR="00421AFD" w:rsidRPr="00611DDB">
        <w:rPr>
          <w:rFonts w:ascii="Century Gothic" w:hAnsi="Century Gothic"/>
          <w:lang w:val="de-DE"/>
        </w:rPr>
        <w:t>“</w:t>
      </w:r>
    </w:p>
    <w:p w14:paraId="2A125C6A" w14:textId="373727D2" w:rsidR="00352E56" w:rsidRPr="00611DDB" w:rsidRDefault="002861E9" w:rsidP="002861E9">
      <w:pPr>
        <w:pStyle w:val="KeinLeerraum"/>
        <w:spacing w:before="120"/>
        <w:rPr>
          <w:rFonts w:ascii="Century Gothic" w:hAnsi="Century Gothic"/>
          <w:sz w:val="18"/>
          <w:szCs w:val="18"/>
          <w:lang w:val="de-DE"/>
        </w:rPr>
      </w:pPr>
      <w:r w:rsidRPr="00611DDB">
        <w:rPr>
          <w:rFonts w:ascii="Century Gothic" w:hAnsi="Century Gothic"/>
          <w:sz w:val="18"/>
          <w:szCs w:val="18"/>
          <w:lang w:val="de-DE"/>
        </w:rPr>
        <w:t>PANLITE</w:t>
      </w:r>
      <w:r w:rsidRPr="00611DDB">
        <w:rPr>
          <w:rFonts w:ascii="Century Gothic" w:hAnsi="Century Gothic"/>
          <w:sz w:val="18"/>
          <w:szCs w:val="18"/>
          <w:vertAlign w:val="superscript"/>
          <w:lang w:val="de-DE"/>
        </w:rPr>
        <w:t>®</w:t>
      </w:r>
      <w:r w:rsidRPr="00611DDB">
        <w:rPr>
          <w:rFonts w:ascii="Century Gothic" w:hAnsi="Century Gothic"/>
          <w:sz w:val="18"/>
          <w:szCs w:val="18"/>
          <w:lang w:val="de-DE"/>
        </w:rPr>
        <w:t xml:space="preserve"> ist eine</w:t>
      </w:r>
      <w:r w:rsidR="00352E56" w:rsidRPr="00611DDB">
        <w:rPr>
          <w:rFonts w:ascii="Century Gothic" w:hAnsi="Century Gothic"/>
          <w:sz w:val="18"/>
          <w:szCs w:val="18"/>
          <w:lang w:val="de-DE"/>
        </w:rPr>
        <w:t xml:space="preserve"> Marke </w:t>
      </w:r>
      <w:r w:rsidRPr="00611DDB">
        <w:rPr>
          <w:rFonts w:ascii="Century Gothic" w:hAnsi="Century Gothic"/>
          <w:sz w:val="18"/>
          <w:szCs w:val="18"/>
          <w:lang w:val="de-DE"/>
        </w:rPr>
        <w:t>von</w:t>
      </w:r>
      <w:r w:rsidR="00352E56" w:rsidRPr="00611DDB">
        <w:rPr>
          <w:rFonts w:ascii="Century Gothic" w:hAnsi="Century Gothic"/>
          <w:sz w:val="18"/>
          <w:szCs w:val="18"/>
          <w:lang w:val="de-DE"/>
        </w:rPr>
        <w:t xml:space="preserve"> </w:t>
      </w:r>
      <w:r w:rsidRPr="00611DDB">
        <w:rPr>
          <w:rFonts w:ascii="Century Gothic" w:hAnsi="Century Gothic"/>
          <w:sz w:val="18"/>
          <w:szCs w:val="18"/>
          <w:lang w:val="de-DE"/>
        </w:rPr>
        <w:t>Teijin Ltd</w:t>
      </w:r>
      <w:r w:rsidR="00352E56" w:rsidRPr="00611DDB">
        <w:rPr>
          <w:rFonts w:ascii="Century Gothic" w:hAnsi="Century Gothic"/>
          <w:sz w:val="18"/>
          <w:szCs w:val="18"/>
          <w:lang w:val="de-DE"/>
        </w:rPr>
        <w:t>.</w:t>
      </w:r>
    </w:p>
    <w:p w14:paraId="391044B1" w14:textId="1AC2465F" w:rsidR="003933FD" w:rsidRPr="00611DDB" w:rsidRDefault="00FD310F" w:rsidP="005E1105">
      <w:pPr>
        <w:pStyle w:val="KeinLeerraum"/>
        <w:spacing w:before="240"/>
        <w:rPr>
          <w:rFonts w:ascii="Century Gothic" w:hAnsi="Century Gothic"/>
          <w:bCs/>
          <w:sz w:val="18"/>
          <w:szCs w:val="18"/>
          <w:lang w:val="de-DE"/>
        </w:rPr>
      </w:pPr>
      <w:r w:rsidRPr="00611DDB">
        <w:rPr>
          <w:rFonts w:ascii="Century Gothic" w:hAnsi="Century Gothic"/>
          <w:b/>
          <w:bCs/>
          <w:sz w:val="18"/>
          <w:szCs w:val="18"/>
          <w:lang w:val="de-DE"/>
        </w:rPr>
        <w:t>Ultrapolymers</w:t>
      </w:r>
      <w:r w:rsidRPr="00611DDB">
        <w:rPr>
          <w:rFonts w:ascii="Century Gothic" w:hAnsi="Century Gothic"/>
          <w:bCs/>
          <w:sz w:val="18"/>
          <w:szCs w:val="18"/>
          <w:lang w:val="de-DE"/>
        </w:rPr>
        <w:t xml:space="preserve"> </w:t>
      </w:r>
      <w:r w:rsidR="003933FD" w:rsidRPr="00611DDB">
        <w:rPr>
          <w:rFonts w:ascii="Century Gothic" w:hAnsi="Century Gothic"/>
          <w:bCs/>
          <w:sz w:val="18"/>
          <w:szCs w:val="18"/>
          <w:lang w:val="de-DE"/>
        </w:rPr>
        <w:t>bietet eine breite Palette an Standard- und Spezialpolymeren. Durch Partnerschaften mit branchenführenden Herstellern entsteht ein vielfältiges Produktportfolio, das Kunden die besten Lösungen für ihre Projekte und Anwendungen bietet. Ultrapolymers wurde im Oktober 2002 in Belgien gegründet und hat sich als Teil von Ravago schnell zu einem Marktführer im Kunststoffvertrieb entwickelt. Weitere Informationen finden Sie unter https://www.ultrapolymers.com</w:t>
      </w:r>
    </w:p>
    <w:p w14:paraId="145C04B8" w14:textId="77232586" w:rsidR="00FF690A" w:rsidRPr="00611DDB" w:rsidRDefault="003933FD" w:rsidP="003933FD">
      <w:pPr>
        <w:pStyle w:val="Belegexemplare"/>
        <w:shd w:val="clear" w:color="auto" w:fill="D9D9D9" w:themeFill="background1" w:themeFillShade="D9"/>
        <w:spacing w:line="264" w:lineRule="auto"/>
        <w:rPr>
          <w:rFonts w:ascii="Century Gothic" w:hAnsi="Century Gothic"/>
          <w:bCs/>
        </w:rPr>
      </w:pPr>
      <w:r w:rsidRPr="00611DDB">
        <w:rPr>
          <w:rFonts w:ascii="Century Gothic" w:hAnsi="Century Gothic"/>
          <w:bCs/>
        </w:rPr>
        <w:t>Kontakte für weitere Informationen</w:t>
      </w:r>
      <w:r w:rsidR="00FF690A" w:rsidRPr="00611DDB">
        <w:rPr>
          <w:rFonts w:ascii="Century Gothic" w:eastAsia="Arial" w:hAnsi="Century Gothic" w:cs="Arial"/>
          <w:bCs/>
          <w:color w:val="auto"/>
          <w:szCs w:val="22"/>
          <w:lang w:eastAsia="fi-FI"/>
        </w:rPr>
        <w:t>:</w:t>
      </w:r>
    </w:p>
    <w:p w14:paraId="292DBB38" w14:textId="77777777" w:rsidR="00FF690A" w:rsidRPr="00611DDB" w:rsidRDefault="00FF690A" w:rsidP="00FF690A">
      <w:pPr>
        <w:pStyle w:val="Belegexemplare"/>
        <w:spacing w:before="120" w:line="264" w:lineRule="auto"/>
        <w:rPr>
          <w:rFonts w:ascii="Century Gothic" w:eastAsia="Arial" w:hAnsi="Century Gothic" w:cs="Arial"/>
          <w:color w:val="auto"/>
          <w:szCs w:val="22"/>
          <w:lang w:eastAsia="fi-FI"/>
        </w:rPr>
      </w:pPr>
      <w:r w:rsidRPr="00611DDB">
        <w:rPr>
          <w:rFonts w:ascii="Century Gothic" w:eastAsia="Arial" w:hAnsi="Century Gothic" w:cs="Arial"/>
          <w:color w:val="auto"/>
          <w:szCs w:val="22"/>
          <w:lang w:eastAsia="fi-FI"/>
        </w:rPr>
        <w:t xml:space="preserve">Magdalena Marten, Ultrapolymers Deutschland GmbH </w:t>
      </w:r>
      <w:r w:rsidRPr="00611DDB">
        <w:rPr>
          <w:rFonts w:ascii="Century Gothic" w:eastAsia="Arial" w:hAnsi="Century Gothic" w:cs="Arial"/>
          <w:color w:val="auto"/>
          <w:szCs w:val="22"/>
          <w:lang w:eastAsia="fi-FI"/>
        </w:rPr>
        <w:br/>
      </w:r>
      <w:r w:rsidRPr="00611DDB">
        <w:rPr>
          <w:rFonts w:ascii="Century Gothic" w:eastAsia="Arial" w:hAnsi="Century Gothic" w:cs="Arial"/>
          <w:bCs/>
          <w:color w:val="auto"/>
          <w:szCs w:val="22"/>
          <w:lang w:eastAsia="fi-FI"/>
        </w:rPr>
        <w:t>Unterer Talweg 46, 861</w:t>
      </w:r>
      <w:r w:rsidRPr="00611DDB">
        <w:rPr>
          <w:rFonts w:ascii="Century Gothic" w:eastAsia="Arial" w:hAnsi="Century Gothic" w:cs="Arial"/>
          <w:color w:val="auto"/>
          <w:szCs w:val="22"/>
          <w:lang w:eastAsia="fi-FI"/>
        </w:rPr>
        <w:t>79 Augsburg</w:t>
      </w:r>
    </w:p>
    <w:p w14:paraId="5A742BE8" w14:textId="1EAA79B0" w:rsidR="00FF690A" w:rsidRPr="00611DDB" w:rsidRDefault="00FF690A" w:rsidP="00FF690A">
      <w:pPr>
        <w:pStyle w:val="Belegexemplare"/>
        <w:spacing w:before="0" w:line="264" w:lineRule="auto"/>
      </w:pPr>
      <w:r w:rsidRPr="00611DDB">
        <w:rPr>
          <w:rFonts w:ascii="Century Gothic" w:eastAsia="Arial" w:hAnsi="Century Gothic" w:cs="Arial"/>
          <w:color w:val="auto"/>
          <w:szCs w:val="22"/>
          <w:lang w:eastAsia="fi-FI"/>
        </w:rPr>
        <w:t xml:space="preserve">Tel.: +49 (0) 821 27233-0, </w:t>
      </w:r>
      <w:r w:rsidRPr="00611DDB">
        <w:rPr>
          <w:rFonts w:ascii="Century Gothic" w:eastAsia="Arial" w:hAnsi="Century Gothic" w:cs="Arial"/>
          <w:szCs w:val="22"/>
          <w:lang w:eastAsia="fi-FI"/>
        </w:rPr>
        <w:t>magdalena.marten@ultrapolymers.com</w:t>
      </w:r>
    </w:p>
    <w:p w14:paraId="370F5AA2" w14:textId="7A1D67D8" w:rsidR="00774870" w:rsidRPr="00611DDB" w:rsidRDefault="003933FD" w:rsidP="00191799">
      <w:pPr>
        <w:pStyle w:val="Belegexemplare"/>
        <w:spacing w:line="264" w:lineRule="auto"/>
        <w:rPr>
          <w:rFonts w:ascii="Century Gothic" w:eastAsia="Arial" w:hAnsi="Century Gothic" w:cs="Arial"/>
          <w:bCs/>
          <w:color w:val="auto"/>
          <w:szCs w:val="22"/>
          <w:shd w:val="clear" w:color="auto" w:fill="D9D9D9" w:themeFill="background1" w:themeFillShade="D9"/>
          <w:lang w:eastAsia="fi-FI"/>
        </w:rPr>
      </w:pPr>
      <w:r w:rsidRPr="00611DDB">
        <w:rPr>
          <w:rFonts w:ascii="Century Gothic" w:eastAsia="Arial" w:hAnsi="Century Gothic" w:cs="Arial"/>
          <w:bCs/>
          <w:color w:val="auto"/>
          <w:szCs w:val="22"/>
          <w:shd w:val="clear" w:color="auto" w:fill="D9D9D9" w:themeFill="background1" w:themeFillShade="D9"/>
          <w:lang w:eastAsia="fi-FI"/>
        </w:rPr>
        <w:t>Redaktioneller Kontakt, und bitte senden Sie Abdruckbelege an</w:t>
      </w:r>
      <w:r w:rsidR="00FF690A" w:rsidRPr="00611DDB">
        <w:rPr>
          <w:rFonts w:ascii="Century Gothic" w:eastAsia="Arial" w:hAnsi="Century Gothic" w:cs="Arial"/>
          <w:bCs/>
          <w:color w:val="auto"/>
          <w:szCs w:val="22"/>
          <w:shd w:val="clear" w:color="auto" w:fill="D9D9D9" w:themeFill="background1" w:themeFillShade="D9"/>
          <w:lang w:eastAsia="fi-FI"/>
        </w:rPr>
        <w:t>:</w:t>
      </w:r>
    </w:p>
    <w:p w14:paraId="35C557F2" w14:textId="65EFAEBC" w:rsidR="00FF690A" w:rsidRPr="00611DDB" w:rsidRDefault="00FF690A" w:rsidP="00FF690A">
      <w:pPr>
        <w:pStyle w:val="Belegexemplare"/>
        <w:spacing w:before="120" w:line="264" w:lineRule="auto"/>
        <w:rPr>
          <w:rFonts w:ascii="Century Gothic" w:eastAsia="Arial" w:hAnsi="Century Gothic" w:cs="Arial"/>
          <w:color w:val="auto"/>
          <w:szCs w:val="22"/>
          <w:lang w:eastAsia="fi-FI"/>
        </w:rPr>
      </w:pPr>
      <w:r w:rsidRPr="00611DDB">
        <w:rPr>
          <w:rFonts w:ascii="Century Gothic" w:eastAsia="Arial" w:hAnsi="Century Gothic" w:cs="Arial"/>
          <w:color w:val="auto"/>
          <w:szCs w:val="22"/>
          <w:lang w:eastAsia="fi-FI"/>
        </w:rPr>
        <w:t>Konsens PR GmbH &amp; Co. KG, Dr. Jörg Wolters</w:t>
      </w:r>
      <w:r w:rsidRPr="00611DDB">
        <w:rPr>
          <w:rFonts w:ascii="Century Gothic" w:eastAsia="Arial" w:hAnsi="Century Gothic" w:cs="Arial"/>
          <w:color w:val="auto"/>
          <w:szCs w:val="22"/>
          <w:lang w:eastAsia="fi-FI"/>
        </w:rPr>
        <w:br/>
        <w:t>Hans-Böckler-Straße 20, D-63811 Stockstadt am Main</w:t>
      </w:r>
      <w:r w:rsidRPr="00611DDB">
        <w:rPr>
          <w:rFonts w:ascii="Century Gothic" w:eastAsia="Arial" w:hAnsi="Century Gothic" w:cs="Arial"/>
          <w:color w:val="auto"/>
          <w:szCs w:val="22"/>
          <w:lang w:eastAsia="fi-FI"/>
        </w:rPr>
        <w:br/>
        <w:t xml:space="preserve">Tel.: +49 (0) 6027 99 00 5-13, </w:t>
      </w:r>
      <w:hyperlink r:id="rId11" w:history="1">
        <w:r w:rsidRPr="00611DDB">
          <w:rPr>
            <w:rFonts w:ascii="Century Gothic" w:eastAsia="Arial" w:hAnsi="Century Gothic" w:cs="Arial"/>
            <w:color w:val="auto"/>
            <w:szCs w:val="22"/>
            <w:lang w:eastAsia="fi-FI"/>
          </w:rPr>
          <w:t>mail@konsens.de</w:t>
        </w:r>
      </w:hyperlink>
    </w:p>
    <w:p w14:paraId="40CEA685" w14:textId="79452EE3" w:rsidR="00FF690A" w:rsidRPr="0076494E" w:rsidRDefault="003933FD" w:rsidP="00191799">
      <w:pPr>
        <w:pStyle w:val="Belegexemplare"/>
        <w:shd w:val="clear" w:color="auto" w:fill="D9D9D9" w:themeFill="background1" w:themeFillShade="D9"/>
        <w:spacing w:line="264" w:lineRule="auto"/>
        <w:jc w:val="center"/>
        <w:rPr>
          <w:rFonts w:ascii="Century Gothic" w:eastAsia="Arial" w:hAnsi="Century Gothic"/>
          <w:color w:val="auto"/>
          <w:sz w:val="24"/>
        </w:rPr>
      </w:pPr>
      <w:r w:rsidRPr="00611DDB">
        <w:rPr>
          <w:rFonts w:ascii="Century Gothic" w:eastAsia="Arial" w:hAnsi="Century Gothic" w:cs="Arial"/>
          <w:color w:val="auto"/>
          <w:sz w:val="24"/>
          <w:szCs w:val="24"/>
          <w:lang w:eastAsia="fi-FI"/>
        </w:rPr>
        <w:t xml:space="preserve">Diese Pressemitteilung </w:t>
      </w:r>
      <w:r w:rsidR="00C17102" w:rsidRPr="00611DDB">
        <w:rPr>
          <w:rFonts w:ascii="Century Gothic" w:eastAsia="Arial" w:hAnsi="Century Gothic" w:cs="Arial"/>
          <w:color w:val="auto"/>
          <w:sz w:val="24"/>
          <w:szCs w:val="24"/>
          <w:lang w:eastAsia="fi-FI"/>
        </w:rPr>
        <w:t>(Word</w:t>
      </w:r>
      <w:r w:rsidRPr="00611DDB">
        <w:rPr>
          <w:rFonts w:ascii="Century Gothic" w:eastAsia="Arial" w:hAnsi="Century Gothic" w:cs="Arial"/>
          <w:color w:val="auto"/>
          <w:sz w:val="24"/>
          <w:szCs w:val="24"/>
          <w:lang w:eastAsia="fi-FI"/>
        </w:rPr>
        <w:t>- bzw. J</w:t>
      </w:r>
      <w:r w:rsidR="00C17102" w:rsidRPr="00611DDB">
        <w:rPr>
          <w:rFonts w:ascii="Century Gothic" w:eastAsia="Arial" w:hAnsi="Century Gothic" w:cs="Arial"/>
          <w:color w:val="auto"/>
          <w:sz w:val="24"/>
          <w:szCs w:val="24"/>
          <w:lang w:eastAsia="fi-FI"/>
        </w:rPr>
        <w:t>pg</w:t>
      </w:r>
      <w:r w:rsidRPr="00611DDB">
        <w:rPr>
          <w:rFonts w:ascii="Century Gothic" w:eastAsia="Arial" w:hAnsi="Century Gothic" w:cs="Arial"/>
          <w:color w:val="auto"/>
          <w:sz w:val="24"/>
          <w:szCs w:val="24"/>
          <w:lang w:eastAsia="fi-FI"/>
        </w:rPr>
        <w:t>-Datei</w:t>
      </w:r>
      <w:r w:rsidR="00C17102" w:rsidRPr="00611DDB">
        <w:rPr>
          <w:rFonts w:ascii="Century Gothic" w:eastAsia="Arial" w:hAnsi="Century Gothic" w:cs="Arial"/>
          <w:color w:val="auto"/>
          <w:sz w:val="24"/>
          <w:szCs w:val="24"/>
          <w:lang w:eastAsia="fi-FI"/>
        </w:rPr>
        <w:t xml:space="preserve">) </w:t>
      </w:r>
      <w:r w:rsidRPr="00611DDB">
        <w:rPr>
          <w:rFonts w:ascii="Century Gothic" w:eastAsia="Arial" w:hAnsi="Century Gothic" w:cs="Arial"/>
          <w:color w:val="auto"/>
          <w:sz w:val="24"/>
          <w:szCs w:val="24"/>
          <w:lang w:eastAsia="fi-FI"/>
        </w:rPr>
        <w:t>steht unter</w:t>
      </w:r>
      <w:r w:rsidR="00C17102" w:rsidRPr="00611DDB">
        <w:rPr>
          <w:rFonts w:ascii="Century Gothic" w:eastAsia="Arial" w:hAnsi="Century Gothic" w:cs="Arial"/>
          <w:color w:val="auto"/>
          <w:sz w:val="24"/>
          <w:szCs w:val="24"/>
          <w:lang w:eastAsia="fi-FI"/>
        </w:rPr>
        <w:t xml:space="preserve"> </w:t>
      </w:r>
      <w:hyperlink r:id="rId12" w:history="1">
        <w:r w:rsidR="00C17102" w:rsidRPr="00611DDB">
          <w:rPr>
            <w:rStyle w:val="Hyperlink"/>
            <w:rFonts w:ascii="Century Gothic" w:eastAsia="Arial" w:hAnsi="Century Gothic" w:cs="Arial"/>
            <w:sz w:val="24"/>
            <w:szCs w:val="24"/>
            <w:lang w:eastAsia="fi-FI"/>
          </w:rPr>
          <w:t>https://www.konsens.de/ultrapolymers</w:t>
        </w:r>
      </w:hyperlink>
      <w:r w:rsidR="00C17102" w:rsidRPr="00611DDB">
        <w:rPr>
          <w:rFonts w:ascii="Century Gothic" w:eastAsia="Arial" w:hAnsi="Century Gothic" w:cs="Arial"/>
          <w:color w:val="auto"/>
          <w:sz w:val="24"/>
          <w:szCs w:val="24"/>
          <w:lang w:eastAsia="fi-FI"/>
        </w:rPr>
        <w:t xml:space="preserve"> </w:t>
      </w:r>
      <w:r w:rsidRPr="00611DDB">
        <w:rPr>
          <w:rFonts w:ascii="Century Gothic" w:eastAsia="Arial" w:hAnsi="Century Gothic" w:cs="Arial"/>
          <w:color w:val="auto"/>
          <w:sz w:val="24"/>
          <w:szCs w:val="24"/>
          <w:lang w:eastAsia="fi-FI"/>
        </w:rPr>
        <w:t>zum Download bereit.</w:t>
      </w:r>
    </w:p>
    <w:sectPr w:rsidR="00FF690A" w:rsidRPr="0076494E" w:rsidSect="003F3160">
      <w:headerReference w:type="default" r:id="rId13"/>
      <w:headerReference w:type="first" r:id="rId14"/>
      <w:pgSz w:w="11909" w:h="16834" w:code="9"/>
      <w:pgMar w:top="1843" w:right="1440" w:bottom="709" w:left="1440" w:header="1134" w:footer="278"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B4AA4" w14:textId="77777777" w:rsidR="00F248C8" w:rsidRPr="00611DDB" w:rsidRDefault="00F248C8" w:rsidP="00177DC6">
      <w:pPr>
        <w:spacing w:line="240" w:lineRule="auto"/>
      </w:pPr>
      <w:r w:rsidRPr="00611DDB">
        <w:separator/>
      </w:r>
    </w:p>
  </w:endnote>
  <w:endnote w:type="continuationSeparator" w:id="0">
    <w:p w14:paraId="31CA5BA8" w14:textId="77777777" w:rsidR="00F248C8" w:rsidRPr="00611DDB" w:rsidRDefault="00F248C8" w:rsidP="00177DC6">
      <w:pPr>
        <w:spacing w:line="240" w:lineRule="auto"/>
      </w:pPr>
      <w:r w:rsidRPr="00611DDB">
        <w:continuationSeparator/>
      </w:r>
    </w:p>
  </w:endnote>
  <w:endnote w:type="continuationNotice" w:id="1">
    <w:p w14:paraId="7E352637" w14:textId="77777777" w:rsidR="00F248C8" w:rsidRPr="00611DDB" w:rsidRDefault="00F248C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E7B244" w14:textId="77777777" w:rsidR="00F248C8" w:rsidRPr="00611DDB" w:rsidRDefault="00F248C8" w:rsidP="00177DC6">
      <w:pPr>
        <w:spacing w:line="240" w:lineRule="auto"/>
      </w:pPr>
      <w:r w:rsidRPr="00611DDB">
        <w:separator/>
      </w:r>
    </w:p>
  </w:footnote>
  <w:footnote w:type="continuationSeparator" w:id="0">
    <w:p w14:paraId="1BEC4330" w14:textId="77777777" w:rsidR="00F248C8" w:rsidRPr="00611DDB" w:rsidRDefault="00F248C8" w:rsidP="00177DC6">
      <w:pPr>
        <w:spacing w:line="240" w:lineRule="auto"/>
      </w:pPr>
      <w:r w:rsidRPr="00611DDB">
        <w:continuationSeparator/>
      </w:r>
    </w:p>
  </w:footnote>
  <w:footnote w:type="continuationNotice" w:id="1">
    <w:p w14:paraId="3D4D4544" w14:textId="77777777" w:rsidR="00F248C8" w:rsidRPr="00611DDB" w:rsidRDefault="00F248C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entury Gothic" w:hAnsi="Century Gothic"/>
        <w:sz w:val="18"/>
        <w:szCs w:val="18"/>
      </w:rPr>
      <w:id w:val="673924340"/>
      <w:docPartObj>
        <w:docPartGallery w:val="Page Numbers (Top of Page)"/>
        <w:docPartUnique/>
      </w:docPartObj>
    </w:sdtPr>
    <w:sdtEndPr>
      <w:rPr>
        <w:rFonts w:ascii="Arial" w:hAnsi="Arial"/>
      </w:rPr>
    </w:sdtEndPr>
    <w:sdtContent>
      <w:p w14:paraId="2E33E7EF" w14:textId="2F3404F7" w:rsidR="0016799E" w:rsidRPr="003F3160" w:rsidRDefault="002005CC" w:rsidP="003F3160">
        <w:pPr>
          <w:pStyle w:val="Kopfzeile"/>
          <w:pBdr>
            <w:bottom w:val="single" w:sz="4" w:space="1" w:color="auto"/>
          </w:pBdr>
          <w:rPr>
            <w:rFonts w:ascii="Century Gothic" w:hAnsi="Century Gothic"/>
            <w:bCs/>
            <w:sz w:val="18"/>
            <w:szCs w:val="18"/>
          </w:rPr>
        </w:pPr>
        <w:r w:rsidRPr="003F3160">
          <w:rPr>
            <w:rFonts w:ascii="Century Gothic" w:hAnsi="Century Gothic"/>
            <w:sz w:val="18"/>
            <w:szCs w:val="18"/>
          </w:rPr>
          <w:t>Seite</w:t>
        </w:r>
        <w:r w:rsidR="0016799E" w:rsidRPr="003F3160">
          <w:rPr>
            <w:rFonts w:ascii="Century Gothic" w:hAnsi="Century Gothic"/>
            <w:sz w:val="18"/>
            <w:szCs w:val="18"/>
          </w:rPr>
          <w:t xml:space="preserve"> </w:t>
        </w:r>
        <w:r w:rsidR="0016799E" w:rsidRPr="003F3160">
          <w:rPr>
            <w:rFonts w:ascii="Century Gothic" w:hAnsi="Century Gothic"/>
            <w:bCs/>
            <w:sz w:val="18"/>
            <w:szCs w:val="18"/>
          </w:rPr>
          <w:fldChar w:fldCharType="begin"/>
        </w:r>
        <w:r w:rsidR="0016799E" w:rsidRPr="003F3160">
          <w:rPr>
            <w:rFonts w:ascii="Century Gothic" w:hAnsi="Century Gothic"/>
            <w:bCs/>
            <w:sz w:val="18"/>
            <w:szCs w:val="18"/>
          </w:rPr>
          <w:instrText>PAGE</w:instrText>
        </w:r>
        <w:r w:rsidR="0016799E" w:rsidRPr="003F3160">
          <w:rPr>
            <w:rFonts w:ascii="Century Gothic" w:hAnsi="Century Gothic"/>
            <w:bCs/>
            <w:sz w:val="18"/>
            <w:szCs w:val="18"/>
          </w:rPr>
          <w:fldChar w:fldCharType="separate"/>
        </w:r>
        <w:r w:rsidR="0016799E" w:rsidRPr="003F3160">
          <w:rPr>
            <w:rFonts w:ascii="Century Gothic" w:hAnsi="Century Gothic"/>
            <w:bCs/>
            <w:sz w:val="18"/>
            <w:szCs w:val="18"/>
          </w:rPr>
          <w:t>2</w:t>
        </w:r>
        <w:r w:rsidR="0016799E" w:rsidRPr="003F3160">
          <w:rPr>
            <w:rFonts w:ascii="Century Gothic" w:hAnsi="Century Gothic"/>
            <w:bCs/>
            <w:sz w:val="18"/>
            <w:szCs w:val="18"/>
          </w:rPr>
          <w:fldChar w:fldCharType="end"/>
        </w:r>
        <w:r w:rsidR="0016799E" w:rsidRPr="003F3160">
          <w:rPr>
            <w:rFonts w:ascii="Century Gothic" w:hAnsi="Century Gothic"/>
            <w:sz w:val="18"/>
            <w:szCs w:val="18"/>
          </w:rPr>
          <w:t xml:space="preserve"> </w:t>
        </w:r>
        <w:r w:rsidRPr="003F3160">
          <w:rPr>
            <w:rFonts w:ascii="Century Gothic" w:hAnsi="Century Gothic"/>
            <w:sz w:val="18"/>
            <w:szCs w:val="18"/>
          </w:rPr>
          <w:t xml:space="preserve">von </w:t>
        </w:r>
        <w:r w:rsidR="0016799E" w:rsidRPr="003F3160">
          <w:rPr>
            <w:rFonts w:ascii="Century Gothic" w:hAnsi="Century Gothic"/>
            <w:bCs/>
            <w:sz w:val="18"/>
            <w:szCs w:val="18"/>
          </w:rPr>
          <w:fldChar w:fldCharType="begin"/>
        </w:r>
        <w:r w:rsidR="0016799E" w:rsidRPr="003F3160">
          <w:rPr>
            <w:rFonts w:ascii="Century Gothic" w:hAnsi="Century Gothic"/>
            <w:bCs/>
            <w:sz w:val="18"/>
            <w:szCs w:val="18"/>
          </w:rPr>
          <w:instrText>NUMPAGES</w:instrText>
        </w:r>
        <w:r w:rsidR="0016799E" w:rsidRPr="003F3160">
          <w:rPr>
            <w:rFonts w:ascii="Century Gothic" w:hAnsi="Century Gothic"/>
            <w:bCs/>
            <w:sz w:val="18"/>
            <w:szCs w:val="18"/>
          </w:rPr>
          <w:fldChar w:fldCharType="separate"/>
        </w:r>
        <w:r w:rsidR="0016799E" w:rsidRPr="003F3160">
          <w:rPr>
            <w:rFonts w:ascii="Century Gothic" w:hAnsi="Century Gothic"/>
            <w:bCs/>
            <w:sz w:val="18"/>
            <w:szCs w:val="18"/>
          </w:rPr>
          <w:t>2</w:t>
        </w:r>
        <w:r w:rsidR="0016799E" w:rsidRPr="003F3160">
          <w:rPr>
            <w:rFonts w:ascii="Century Gothic" w:hAnsi="Century Gothic"/>
            <w:bCs/>
            <w:sz w:val="18"/>
            <w:szCs w:val="18"/>
          </w:rPr>
          <w:fldChar w:fldCharType="end"/>
        </w:r>
        <w:r w:rsidR="0016799E" w:rsidRPr="003F3160">
          <w:rPr>
            <w:rFonts w:ascii="Century Gothic" w:hAnsi="Century Gothic"/>
            <w:bCs/>
            <w:sz w:val="18"/>
            <w:szCs w:val="18"/>
          </w:rPr>
          <w:t xml:space="preserve"> </w:t>
        </w:r>
        <w:r w:rsidRPr="003F3160">
          <w:rPr>
            <w:rFonts w:ascii="Century Gothic" w:hAnsi="Century Gothic"/>
            <w:bCs/>
            <w:sz w:val="18"/>
            <w:szCs w:val="18"/>
          </w:rPr>
          <w:t>der Pressemitteilung</w:t>
        </w:r>
        <w:r w:rsidR="0016799E" w:rsidRPr="003F3160">
          <w:rPr>
            <w:rFonts w:ascii="Century Gothic" w:hAnsi="Century Gothic"/>
            <w:bCs/>
            <w:sz w:val="18"/>
            <w:szCs w:val="18"/>
          </w:rPr>
          <w:t xml:space="preserve">: </w:t>
        </w:r>
        <w:r w:rsidR="003425A1" w:rsidRPr="003F3160">
          <w:rPr>
            <w:rFonts w:ascii="Century Gothic" w:hAnsi="Century Gothic"/>
            <w:bCs/>
            <w:sz w:val="18"/>
            <w:szCs w:val="18"/>
          </w:rPr>
          <w:t>Ultrapolymers übernimmt Distribution für Teijin –Hochreines Polycarbonat für anspruchsvolle Anwendungen</w:t>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CC0C6" w14:textId="7254B065" w:rsidR="0016799E" w:rsidRPr="00611DDB" w:rsidRDefault="0016799E" w:rsidP="0016799E">
    <w:pPr>
      <w:pStyle w:val="Kopfzeile"/>
    </w:pPr>
    <w:r w:rsidRPr="00611DDB">
      <w:rPr>
        <w:noProof/>
        <w:lang w:eastAsia="de-DE"/>
      </w:rPr>
      <mc:AlternateContent>
        <mc:Choice Requires="wps">
          <w:drawing>
            <wp:anchor distT="45720" distB="45720" distL="114300" distR="114300" simplePos="0" relativeHeight="251658240" behindDoc="0" locked="0" layoutInCell="1" allowOverlap="1" wp14:anchorId="46C8FEF4" wp14:editId="27E9BC9F">
              <wp:simplePos x="0" y="0"/>
              <wp:positionH relativeFrom="margin">
                <wp:posOffset>3369945</wp:posOffset>
              </wp:positionH>
              <wp:positionV relativeFrom="paragraph">
                <wp:posOffset>-85725</wp:posOffset>
              </wp:positionV>
              <wp:extent cx="2656205"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6205" cy="1404620"/>
                      </a:xfrm>
                      <a:prstGeom prst="rect">
                        <a:avLst/>
                      </a:prstGeom>
                      <a:solidFill>
                        <a:srgbClr val="FFFFFF"/>
                      </a:solidFill>
                      <a:ln w="9525">
                        <a:noFill/>
                        <a:miter lim="800000"/>
                        <a:headEnd/>
                        <a:tailEnd/>
                      </a:ln>
                    </wps:spPr>
                    <wps:txbx>
                      <w:txbxContent>
                        <w:p w14:paraId="2247A25E" w14:textId="77777777" w:rsidR="0016799E" w:rsidRPr="00611DDB" w:rsidRDefault="0016799E" w:rsidP="0016799E">
                          <w:pPr>
                            <w:jc w:val="right"/>
                            <w:rPr>
                              <w:b/>
                              <w:bCs/>
                              <w:color w:val="1D3983"/>
                              <w:sz w:val="36"/>
                              <w:szCs w:val="36"/>
                            </w:rPr>
                          </w:pPr>
                          <w:r w:rsidRPr="00611DDB">
                            <w:rPr>
                              <w:b/>
                              <w:bCs/>
                              <w:color w:val="1D3983"/>
                              <w:sz w:val="36"/>
                              <w:szCs w:val="36"/>
                            </w:rPr>
                            <w:t>PRESSEMITTEILUNG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6C8FEF4" id="_x0000_t202" coordsize="21600,21600" o:spt="202" path="m,l,21600r21600,l21600,xe">
              <v:stroke joinstyle="miter"/>
              <v:path gradientshapeok="t" o:connecttype="rect"/>
            </v:shapetype>
            <v:shape id="Text Box 2" o:spid="_x0000_s1026" type="#_x0000_t202" style="position:absolute;margin-left:265.35pt;margin-top:-6.75pt;width:209.15pt;height:110.6pt;z-index:2516582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" stroked="f">
              <v:textbox style="mso-fit-shape-to-text:t">
                <w:txbxContent>
                  <w:p w14:paraId="2247A25E" w14:textId="77777777" w:rsidR="0016799E" w:rsidRPr="00611DDB" w:rsidRDefault="0016799E" w:rsidP="0016799E">
                    <w:pPr>
                      <w:jc w:val="right"/>
                      <w:rPr>
                        <w:b/>
                        <w:bCs/>
                        <w:color w:val="1D3983"/>
                        <w:sz w:val="36"/>
                        <w:szCs w:val="36"/>
                      </w:rPr>
                    </w:pPr>
                    <w:r w:rsidRPr="00611DDB">
                      <w:rPr>
                        <w:b/>
                        <w:bCs/>
                        <w:color w:val="1D3983"/>
                        <w:sz w:val="36"/>
                        <w:szCs w:val="36"/>
                      </w:rPr>
                      <w:t>PRESSEMITTEILUNG</w:t>
                    </w:r>
                  </w:p>
                </w:txbxContent>
              </v:textbox>
              <w10:wrap type="square" anchorx="margin"/>
            </v:shape>
          </w:pict>
        </mc:Fallback>
      </mc:AlternateContent>
    </w:r>
    <w:r w:rsidRPr="00611DDB">
      <w:rPr>
        <w:noProof/>
        <w:lang w:eastAsia="de-DE"/>
      </w:rPr>
      <w:drawing>
        <wp:anchor distT="0" distB="0" distL="114300" distR="114300" simplePos="0" relativeHeight="251658242" behindDoc="1" locked="0" layoutInCell="1" allowOverlap="1" wp14:anchorId="4CF5DB67" wp14:editId="0EEEEEBD">
          <wp:simplePos x="0" y="0"/>
          <wp:positionH relativeFrom="margin">
            <wp:posOffset>3847020</wp:posOffset>
          </wp:positionH>
          <wp:positionV relativeFrom="paragraph">
            <wp:posOffset>40640</wp:posOffset>
          </wp:positionV>
          <wp:extent cx="2801540" cy="943569"/>
          <wp:effectExtent l="0" t="0" r="0" b="9525"/>
          <wp:wrapNone/>
          <wp:docPr id="994998323" name="Picture 8"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shap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801540" cy="943569"/>
                  </a:xfrm>
                  <a:prstGeom prst="rect">
                    <a:avLst/>
                  </a:prstGeom>
                </pic:spPr>
              </pic:pic>
            </a:graphicData>
          </a:graphic>
          <wp14:sizeRelH relativeFrom="margin">
            <wp14:pctWidth>0</wp14:pctWidth>
          </wp14:sizeRelH>
          <wp14:sizeRelV relativeFrom="margin">
            <wp14:pctHeight>0</wp14:pctHeight>
          </wp14:sizeRelV>
        </wp:anchor>
      </w:drawing>
    </w:r>
    <w:r w:rsidRPr="00611DDB">
      <w:rPr>
        <w:noProof/>
        <w:lang w:eastAsia="de-DE"/>
      </w:rPr>
      <w:drawing>
        <wp:anchor distT="0" distB="0" distL="114300" distR="114300" simplePos="0" relativeHeight="251658241" behindDoc="1" locked="0" layoutInCell="1" allowOverlap="1" wp14:anchorId="7F4986D9" wp14:editId="2D2F223E">
          <wp:simplePos x="0" y="0"/>
          <wp:positionH relativeFrom="column">
            <wp:posOffset>-475013</wp:posOffset>
          </wp:positionH>
          <wp:positionV relativeFrom="paragraph">
            <wp:posOffset>-558140</wp:posOffset>
          </wp:positionV>
          <wp:extent cx="3562290" cy="1258784"/>
          <wp:effectExtent l="0" t="0" r="635" b="0"/>
          <wp:wrapNone/>
          <wp:docPr id="55576658" name="Picture 9" descr="Ein Bild, das Text, Screenshot, Schrift,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Ein Bild, das Text, Screenshot, Schrift, Design enthält.&#10;&#10;Automatisch generierte Beschreibung"/>
                  <pic:cNvPicPr>
                    <a:picLocks noChangeAspect="1" noChangeArrowheads="1"/>
                  </pic:cNvPicPr>
                </pic:nvPicPr>
                <pic:blipFill rotWithShape="1">
                  <a:blip r:embed="rId2">
                    <a:extLst>
                      <a:ext uri="{28A0092B-C50C-407E-A947-70E740481C1C}">
                        <a14:useLocalDpi xmlns:a14="http://schemas.microsoft.com/office/drawing/2010/main" val="0"/>
                      </a:ext>
                    </a:extLst>
                  </a:blip>
                  <a:srcRect r="52953" b="88246"/>
                  <a:stretch/>
                </pic:blipFill>
                <pic:spPr bwMode="auto">
                  <a:xfrm>
                    <a:off x="0" y="0"/>
                    <a:ext cx="3562290" cy="125878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EC307E" w14:textId="77777777" w:rsidR="0016799E" w:rsidRPr="00611DDB" w:rsidRDefault="0016799E" w:rsidP="0016799E">
    <w:pPr>
      <w:pStyle w:val="Kopfzeile"/>
    </w:pPr>
  </w:p>
  <w:p w14:paraId="2C0D0CF8" w14:textId="77777777" w:rsidR="0016799E" w:rsidRPr="00611DDB" w:rsidRDefault="0016799E" w:rsidP="0016799E">
    <w:pPr>
      <w:pStyle w:val="Kopfzeile"/>
    </w:pPr>
  </w:p>
  <w:p w14:paraId="10356F2E" w14:textId="7603D54E" w:rsidR="0016799E" w:rsidRPr="00611DDB" w:rsidRDefault="005F61AE">
    <w:pPr>
      <w:pStyle w:val="Kopfzeile"/>
    </w:pPr>
    <w:r w:rsidRPr="00611DDB">
      <w:rPr>
        <w:noProof/>
      </w:rPr>
      <w:drawing>
        <wp:inline distT="0" distB="0" distL="0" distR="0" wp14:anchorId="0C1AFA17" wp14:editId="7A88F4FA">
          <wp:extent cx="1926167" cy="436598"/>
          <wp:effectExtent l="0" t="0" r="0" b="1905"/>
          <wp:docPr id="1542073220"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890037" name="Grafik 454890037"/>
                  <pic:cNvPicPr/>
                </pic:nvPicPr>
                <pic:blipFill>
                  <a:blip r:embed="rId3">
                    <a:extLst>
                      <a:ext uri="{28A0092B-C50C-407E-A947-70E740481C1C}">
                        <a14:useLocalDpi xmlns:a14="http://schemas.microsoft.com/office/drawing/2010/main" val="0"/>
                      </a:ext>
                    </a:extLst>
                  </a:blip>
                  <a:stretch>
                    <a:fillRect/>
                  </a:stretch>
                </pic:blipFill>
                <pic:spPr>
                  <a:xfrm>
                    <a:off x="0" y="0"/>
                    <a:ext cx="2018854" cy="457607"/>
                  </a:xfrm>
                  <a:prstGeom prst="rect">
                    <a:avLst/>
                  </a:prstGeom>
                </pic:spPr>
              </pic:pic>
            </a:graphicData>
          </a:graphic>
        </wp:inline>
      </w:drawing>
    </w:r>
  </w:p>
  <w:p w14:paraId="1BBF9ADE" w14:textId="6D1409FA" w:rsidR="005F61AE" w:rsidRPr="00611DDB" w:rsidRDefault="008851E0" w:rsidP="008851E0">
    <w:pPr>
      <w:pStyle w:val="Kopfzeile"/>
      <w:spacing w:before="120"/>
    </w:pPr>
    <w:r w:rsidRPr="008851E0">
      <w:t>Halle A5, Stand A5-5211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F607F8"/>
    <w:multiLevelType w:val="multilevel"/>
    <w:tmpl w:val="EF7635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7BB134F"/>
    <w:multiLevelType w:val="hybridMultilevel"/>
    <w:tmpl w:val="E912EAF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576278063">
    <w:abstractNumId w:val="1"/>
  </w:num>
  <w:num w:numId="2" w16cid:durableId="12344652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47A"/>
    <w:rsid w:val="00001D8D"/>
    <w:rsid w:val="00012FD9"/>
    <w:rsid w:val="00013525"/>
    <w:rsid w:val="00022DBB"/>
    <w:rsid w:val="000232B6"/>
    <w:rsid w:val="000240BC"/>
    <w:rsid w:val="00025E13"/>
    <w:rsid w:val="00027386"/>
    <w:rsid w:val="0003296B"/>
    <w:rsid w:val="0004245E"/>
    <w:rsid w:val="00043F8C"/>
    <w:rsid w:val="0004682B"/>
    <w:rsid w:val="00053149"/>
    <w:rsid w:val="00054703"/>
    <w:rsid w:val="000556B9"/>
    <w:rsid w:val="00055DB3"/>
    <w:rsid w:val="0005611F"/>
    <w:rsid w:val="0005681C"/>
    <w:rsid w:val="00057F79"/>
    <w:rsid w:val="0006478F"/>
    <w:rsid w:val="00080D53"/>
    <w:rsid w:val="00084751"/>
    <w:rsid w:val="00085CFC"/>
    <w:rsid w:val="000879B9"/>
    <w:rsid w:val="00094A7B"/>
    <w:rsid w:val="00095E9C"/>
    <w:rsid w:val="000A2D9F"/>
    <w:rsid w:val="000A6703"/>
    <w:rsid w:val="000B0C72"/>
    <w:rsid w:val="000B1A98"/>
    <w:rsid w:val="000B2CA1"/>
    <w:rsid w:val="000B4941"/>
    <w:rsid w:val="000B4E0C"/>
    <w:rsid w:val="000C255E"/>
    <w:rsid w:val="000C559D"/>
    <w:rsid w:val="000C7A6B"/>
    <w:rsid w:val="000D5BC5"/>
    <w:rsid w:val="000D60C7"/>
    <w:rsid w:val="000E1CF4"/>
    <w:rsid w:val="000E7D9B"/>
    <w:rsid w:val="000F058B"/>
    <w:rsid w:val="000F0E52"/>
    <w:rsid w:val="000F32B6"/>
    <w:rsid w:val="000F44C3"/>
    <w:rsid w:val="000F46EB"/>
    <w:rsid w:val="00106A7A"/>
    <w:rsid w:val="00110518"/>
    <w:rsid w:val="001128A5"/>
    <w:rsid w:val="001141EC"/>
    <w:rsid w:val="00116BA4"/>
    <w:rsid w:val="00121890"/>
    <w:rsid w:val="001255EE"/>
    <w:rsid w:val="0012681A"/>
    <w:rsid w:val="00131394"/>
    <w:rsid w:val="001326E7"/>
    <w:rsid w:val="00134599"/>
    <w:rsid w:val="0014131C"/>
    <w:rsid w:val="00145DBC"/>
    <w:rsid w:val="00146B27"/>
    <w:rsid w:val="00150FCE"/>
    <w:rsid w:val="00161B29"/>
    <w:rsid w:val="001639A7"/>
    <w:rsid w:val="00164B78"/>
    <w:rsid w:val="0016799E"/>
    <w:rsid w:val="00177DC6"/>
    <w:rsid w:val="00191799"/>
    <w:rsid w:val="00192757"/>
    <w:rsid w:val="00195F1A"/>
    <w:rsid w:val="001A7307"/>
    <w:rsid w:val="001A782B"/>
    <w:rsid w:val="001A7C36"/>
    <w:rsid w:val="001B0C98"/>
    <w:rsid w:val="001B70DF"/>
    <w:rsid w:val="001B754E"/>
    <w:rsid w:val="001C2870"/>
    <w:rsid w:val="001D0CB2"/>
    <w:rsid w:val="001D3524"/>
    <w:rsid w:val="001D3E51"/>
    <w:rsid w:val="001E010F"/>
    <w:rsid w:val="001E306B"/>
    <w:rsid w:val="001E3D9F"/>
    <w:rsid w:val="001F186D"/>
    <w:rsid w:val="002005CC"/>
    <w:rsid w:val="00205BD7"/>
    <w:rsid w:val="0021343B"/>
    <w:rsid w:val="00213660"/>
    <w:rsid w:val="00225435"/>
    <w:rsid w:val="00231975"/>
    <w:rsid w:val="00233E12"/>
    <w:rsid w:val="00241374"/>
    <w:rsid w:val="00246BC6"/>
    <w:rsid w:val="00250F60"/>
    <w:rsid w:val="002565D1"/>
    <w:rsid w:val="00260D00"/>
    <w:rsid w:val="0026542A"/>
    <w:rsid w:val="00265CC0"/>
    <w:rsid w:val="0026678F"/>
    <w:rsid w:val="00267A6A"/>
    <w:rsid w:val="002739DE"/>
    <w:rsid w:val="002811AB"/>
    <w:rsid w:val="0028381D"/>
    <w:rsid w:val="00285035"/>
    <w:rsid w:val="002861E9"/>
    <w:rsid w:val="002929BE"/>
    <w:rsid w:val="002934F6"/>
    <w:rsid w:val="00295349"/>
    <w:rsid w:val="002A0ECB"/>
    <w:rsid w:val="002A278A"/>
    <w:rsid w:val="002A4515"/>
    <w:rsid w:val="002A4D9F"/>
    <w:rsid w:val="002A4F66"/>
    <w:rsid w:val="002A7208"/>
    <w:rsid w:val="002B2091"/>
    <w:rsid w:val="002B2F29"/>
    <w:rsid w:val="002B37BA"/>
    <w:rsid w:val="002B4E1A"/>
    <w:rsid w:val="002C032D"/>
    <w:rsid w:val="002C40B1"/>
    <w:rsid w:val="002C58DC"/>
    <w:rsid w:val="002C727A"/>
    <w:rsid w:val="002D09BC"/>
    <w:rsid w:val="002D3250"/>
    <w:rsid w:val="002D4141"/>
    <w:rsid w:val="002D43DE"/>
    <w:rsid w:val="002D49EF"/>
    <w:rsid w:val="002E73DA"/>
    <w:rsid w:val="002E7DD4"/>
    <w:rsid w:val="002F25CC"/>
    <w:rsid w:val="002F276D"/>
    <w:rsid w:val="002F6457"/>
    <w:rsid w:val="002F6958"/>
    <w:rsid w:val="00300F35"/>
    <w:rsid w:val="0030698D"/>
    <w:rsid w:val="00311546"/>
    <w:rsid w:val="00312B96"/>
    <w:rsid w:val="0031354C"/>
    <w:rsid w:val="003140BC"/>
    <w:rsid w:val="00314198"/>
    <w:rsid w:val="00314CC2"/>
    <w:rsid w:val="00315049"/>
    <w:rsid w:val="00331492"/>
    <w:rsid w:val="003315DC"/>
    <w:rsid w:val="0033205C"/>
    <w:rsid w:val="0033325F"/>
    <w:rsid w:val="003355AD"/>
    <w:rsid w:val="003425A1"/>
    <w:rsid w:val="00351EC4"/>
    <w:rsid w:val="00351FEB"/>
    <w:rsid w:val="00352A54"/>
    <w:rsid w:val="00352A7A"/>
    <w:rsid w:val="00352E56"/>
    <w:rsid w:val="00357745"/>
    <w:rsid w:val="00357BAE"/>
    <w:rsid w:val="00360B89"/>
    <w:rsid w:val="00367F22"/>
    <w:rsid w:val="0037072C"/>
    <w:rsid w:val="00372C0C"/>
    <w:rsid w:val="003824E7"/>
    <w:rsid w:val="003827ED"/>
    <w:rsid w:val="0038521C"/>
    <w:rsid w:val="003852F3"/>
    <w:rsid w:val="00392F9E"/>
    <w:rsid w:val="003933FD"/>
    <w:rsid w:val="00395982"/>
    <w:rsid w:val="00396EEA"/>
    <w:rsid w:val="003A5268"/>
    <w:rsid w:val="003B74A4"/>
    <w:rsid w:val="003C3399"/>
    <w:rsid w:val="003E1F18"/>
    <w:rsid w:val="003E2064"/>
    <w:rsid w:val="003E328A"/>
    <w:rsid w:val="003E33C0"/>
    <w:rsid w:val="003E4517"/>
    <w:rsid w:val="003E5978"/>
    <w:rsid w:val="003E7787"/>
    <w:rsid w:val="003F26D1"/>
    <w:rsid w:val="003F3160"/>
    <w:rsid w:val="00402962"/>
    <w:rsid w:val="004104A7"/>
    <w:rsid w:val="004109CF"/>
    <w:rsid w:val="00410E96"/>
    <w:rsid w:val="00414145"/>
    <w:rsid w:val="0041453E"/>
    <w:rsid w:val="00421AFD"/>
    <w:rsid w:val="00426959"/>
    <w:rsid w:val="004276B5"/>
    <w:rsid w:val="00427DB0"/>
    <w:rsid w:val="00430769"/>
    <w:rsid w:val="00435E20"/>
    <w:rsid w:val="004377F4"/>
    <w:rsid w:val="0044036A"/>
    <w:rsid w:val="00446CA3"/>
    <w:rsid w:val="00447D08"/>
    <w:rsid w:val="00456032"/>
    <w:rsid w:val="00475076"/>
    <w:rsid w:val="00475CC2"/>
    <w:rsid w:val="00485A4A"/>
    <w:rsid w:val="00495F51"/>
    <w:rsid w:val="00496013"/>
    <w:rsid w:val="004A0385"/>
    <w:rsid w:val="004A0AF7"/>
    <w:rsid w:val="004A13CF"/>
    <w:rsid w:val="004A320F"/>
    <w:rsid w:val="004A35AC"/>
    <w:rsid w:val="004B5B1B"/>
    <w:rsid w:val="004B62F6"/>
    <w:rsid w:val="004C30C7"/>
    <w:rsid w:val="004C30C8"/>
    <w:rsid w:val="004C50D7"/>
    <w:rsid w:val="004C65C5"/>
    <w:rsid w:val="004C6912"/>
    <w:rsid w:val="004C6C92"/>
    <w:rsid w:val="004D3605"/>
    <w:rsid w:val="004D5E26"/>
    <w:rsid w:val="004D78AE"/>
    <w:rsid w:val="004E09EC"/>
    <w:rsid w:val="004E0C86"/>
    <w:rsid w:val="004E3882"/>
    <w:rsid w:val="004E6D02"/>
    <w:rsid w:val="004E7B91"/>
    <w:rsid w:val="004E7DD0"/>
    <w:rsid w:val="004F407D"/>
    <w:rsid w:val="00505134"/>
    <w:rsid w:val="005106A5"/>
    <w:rsid w:val="00513D8F"/>
    <w:rsid w:val="00523004"/>
    <w:rsid w:val="00525652"/>
    <w:rsid w:val="0052649F"/>
    <w:rsid w:val="0053153E"/>
    <w:rsid w:val="00536647"/>
    <w:rsid w:val="005409A9"/>
    <w:rsid w:val="00550B5F"/>
    <w:rsid w:val="00550D08"/>
    <w:rsid w:val="005516D1"/>
    <w:rsid w:val="00554084"/>
    <w:rsid w:val="00554338"/>
    <w:rsid w:val="00563B2A"/>
    <w:rsid w:val="00564ABC"/>
    <w:rsid w:val="00575D88"/>
    <w:rsid w:val="005762AB"/>
    <w:rsid w:val="00577C8C"/>
    <w:rsid w:val="0058383F"/>
    <w:rsid w:val="0058525C"/>
    <w:rsid w:val="00585C82"/>
    <w:rsid w:val="00587769"/>
    <w:rsid w:val="00590D10"/>
    <w:rsid w:val="005920E5"/>
    <w:rsid w:val="00595F2B"/>
    <w:rsid w:val="005A0B24"/>
    <w:rsid w:val="005A4551"/>
    <w:rsid w:val="005A4C23"/>
    <w:rsid w:val="005B3EDD"/>
    <w:rsid w:val="005B62E2"/>
    <w:rsid w:val="005C1C65"/>
    <w:rsid w:val="005C488C"/>
    <w:rsid w:val="005C580E"/>
    <w:rsid w:val="005C7453"/>
    <w:rsid w:val="005D162B"/>
    <w:rsid w:val="005D3AFC"/>
    <w:rsid w:val="005D4995"/>
    <w:rsid w:val="005E1105"/>
    <w:rsid w:val="005E23B3"/>
    <w:rsid w:val="005F0FED"/>
    <w:rsid w:val="005F34FF"/>
    <w:rsid w:val="005F3A01"/>
    <w:rsid w:val="005F5A98"/>
    <w:rsid w:val="005F61AE"/>
    <w:rsid w:val="005F63AA"/>
    <w:rsid w:val="005F762C"/>
    <w:rsid w:val="00600295"/>
    <w:rsid w:val="00602E48"/>
    <w:rsid w:val="00603A5D"/>
    <w:rsid w:val="006102C4"/>
    <w:rsid w:val="00611DDB"/>
    <w:rsid w:val="006138A4"/>
    <w:rsid w:val="00617BF7"/>
    <w:rsid w:val="00640A78"/>
    <w:rsid w:val="00641023"/>
    <w:rsid w:val="00643080"/>
    <w:rsid w:val="00645FB5"/>
    <w:rsid w:val="00646121"/>
    <w:rsid w:val="006515C7"/>
    <w:rsid w:val="00654DAC"/>
    <w:rsid w:val="006557CD"/>
    <w:rsid w:val="00655E39"/>
    <w:rsid w:val="006609C2"/>
    <w:rsid w:val="00673BA1"/>
    <w:rsid w:val="00673F0A"/>
    <w:rsid w:val="00674B9F"/>
    <w:rsid w:val="00676301"/>
    <w:rsid w:val="006809C1"/>
    <w:rsid w:val="00682AA9"/>
    <w:rsid w:val="00686BD2"/>
    <w:rsid w:val="0069095D"/>
    <w:rsid w:val="006919C1"/>
    <w:rsid w:val="006951D2"/>
    <w:rsid w:val="006A1AD7"/>
    <w:rsid w:val="006A2E99"/>
    <w:rsid w:val="006A46E6"/>
    <w:rsid w:val="006A67AB"/>
    <w:rsid w:val="006A7173"/>
    <w:rsid w:val="006B562F"/>
    <w:rsid w:val="006C16B9"/>
    <w:rsid w:val="006C3C07"/>
    <w:rsid w:val="006C3F87"/>
    <w:rsid w:val="006C5465"/>
    <w:rsid w:val="006C650E"/>
    <w:rsid w:val="006D0E7E"/>
    <w:rsid w:val="006E1532"/>
    <w:rsid w:val="006E4487"/>
    <w:rsid w:val="006E73CE"/>
    <w:rsid w:val="006F12E2"/>
    <w:rsid w:val="006F2C4C"/>
    <w:rsid w:val="006F2CD4"/>
    <w:rsid w:val="006F5905"/>
    <w:rsid w:val="00702A43"/>
    <w:rsid w:val="007038BF"/>
    <w:rsid w:val="00703B9B"/>
    <w:rsid w:val="007112B1"/>
    <w:rsid w:val="00725E90"/>
    <w:rsid w:val="00737AB0"/>
    <w:rsid w:val="007456D0"/>
    <w:rsid w:val="00747A5C"/>
    <w:rsid w:val="007528E0"/>
    <w:rsid w:val="00752BCF"/>
    <w:rsid w:val="007535BB"/>
    <w:rsid w:val="007574B9"/>
    <w:rsid w:val="007602CB"/>
    <w:rsid w:val="007608F9"/>
    <w:rsid w:val="0076227C"/>
    <w:rsid w:val="00762697"/>
    <w:rsid w:val="0076494E"/>
    <w:rsid w:val="00765668"/>
    <w:rsid w:val="00771A04"/>
    <w:rsid w:val="00773175"/>
    <w:rsid w:val="007741B2"/>
    <w:rsid w:val="00774870"/>
    <w:rsid w:val="0077757D"/>
    <w:rsid w:val="00782A3B"/>
    <w:rsid w:val="007905AA"/>
    <w:rsid w:val="007935FE"/>
    <w:rsid w:val="00795F47"/>
    <w:rsid w:val="007961EB"/>
    <w:rsid w:val="00797560"/>
    <w:rsid w:val="007B1B29"/>
    <w:rsid w:val="007B4109"/>
    <w:rsid w:val="007B4D88"/>
    <w:rsid w:val="007B76DE"/>
    <w:rsid w:val="007B7D9E"/>
    <w:rsid w:val="007C19D7"/>
    <w:rsid w:val="007C794F"/>
    <w:rsid w:val="007C7E74"/>
    <w:rsid w:val="007D07D8"/>
    <w:rsid w:val="007D0B48"/>
    <w:rsid w:val="007D6DE6"/>
    <w:rsid w:val="007D7932"/>
    <w:rsid w:val="007D7BE0"/>
    <w:rsid w:val="007E28FF"/>
    <w:rsid w:val="007E56AD"/>
    <w:rsid w:val="007E7048"/>
    <w:rsid w:val="007F42B7"/>
    <w:rsid w:val="007F7AC2"/>
    <w:rsid w:val="007F7C11"/>
    <w:rsid w:val="007F7E17"/>
    <w:rsid w:val="00804869"/>
    <w:rsid w:val="00804B2C"/>
    <w:rsid w:val="00806998"/>
    <w:rsid w:val="008070E4"/>
    <w:rsid w:val="00810DAF"/>
    <w:rsid w:val="00827047"/>
    <w:rsid w:val="008337AE"/>
    <w:rsid w:val="00836E78"/>
    <w:rsid w:val="008432F9"/>
    <w:rsid w:val="00856A5C"/>
    <w:rsid w:val="0086125A"/>
    <w:rsid w:val="00863204"/>
    <w:rsid w:val="0086624E"/>
    <w:rsid w:val="00874DAC"/>
    <w:rsid w:val="00877371"/>
    <w:rsid w:val="008851E0"/>
    <w:rsid w:val="00885F29"/>
    <w:rsid w:val="008865FD"/>
    <w:rsid w:val="00890EF0"/>
    <w:rsid w:val="008967EA"/>
    <w:rsid w:val="008A1CE7"/>
    <w:rsid w:val="008A1F88"/>
    <w:rsid w:val="008A31AC"/>
    <w:rsid w:val="008A4E17"/>
    <w:rsid w:val="008B546A"/>
    <w:rsid w:val="008C5318"/>
    <w:rsid w:val="008D12BF"/>
    <w:rsid w:val="008D4160"/>
    <w:rsid w:val="008E7276"/>
    <w:rsid w:val="008F1075"/>
    <w:rsid w:val="008F4F9F"/>
    <w:rsid w:val="008F547A"/>
    <w:rsid w:val="00900AF5"/>
    <w:rsid w:val="0090126F"/>
    <w:rsid w:val="009035CC"/>
    <w:rsid w:val="009111C4"/>
    <w:rsid w:val="00911CFA"/>
    <w:rsid w:val="00913662"/>
    <w:rsid w:val="00920F02"/>
    <w:rsid w:val="00922176"/>
    <w:rsid w:val="00924FC8"/>
    <w:rsid w:val="0092602F"/>
    <w:rsid w:val="00930826"/>
    <w:rsid w:val="00932A39"/>
    <w:rsid w:val="009359DC"/>
    <w:rsid w:val="00944C51"/>
    <w:rsid w:val="0094755E"/>
    <w:rsid w:val="009506C3"/>
    <w:rsid w:val="009506FE"/>
    <w:rsid w:val="00952378"/>
    <w:rsid w:val="00952648"/>
    <w:rsid w:val="0095741E"/>
    <w:rsid w:val="009636F0"/>
    <w:rsid w:val="009659D1"/>
    <w:rsid w:val="0096664B"/>
    <w:rsid w:val="009758D2"/>
    <w:rsid w:val="00986BA4"/>
    <w:rsid w:val="00986BA8"/>
    <w:rsid w:val="00986E6F"/>
    <w:rsid w:val="0098741D"/>
    <w:rsid w:val="0099190F"/>
    <w:rsid w:val="009920D5"/>
    <w:rsid w:val="00995ECE"/>
    <w:rsid w:val="009A3B65"/>
    <w:rsid w:val="009A58B6"/>
    <w:rsid w:val="009A7BD1"/>
    <w:rsid w:val="009A7EC3"/>
    <w:rsid w:val="009B6D71"/>
    <w:rsid w:val="009C0E05"/>
    <w:rsid w:val="009D1614"/>
    <w:rsid w:val="009D20C2"/>
    <w:rsid w:val="009D5ED3"/>
    <w:rsid w:val="009D755F"/>
    <w:rsid w:val="009E1538"/>
    <w:rsid w:val="009E28E5"/>
    <w:rsid w:val="009E4905"/>
    <w:rsid w:val="009E5D6C"/>
    <w:rsid w:val="009F1138"/>
    <w:rsid w:val="009F6745"/>
    <w:rsid w:val="009F679E"/>
    <w:rsid w:val="009F767B"/>
    <w:rsid w:val="00A00114"/>
    <w:rsid w:val="00A0259E"/>
    <w:rsid w:val="00A07B1E"/>
    <w:rsid w:val="00A11D1D"/>
    <w:rsid w:val="00A13E18"/>
    <w:rsid w:val="00A140CA"/>
    <w:rsid w:val="00A17C2F"/>
    <w:rsid w:val="00A25E36"/>
    <w:rsid w:val="00A27F47"/>
    <w:rsid w:val="00A3335D"/>
    <w:rsid w:val="00A36021"/>
    <w:rsid w:val="00A42FEA"/>
    <w:rsid w:val="00A463F7"/>
    <w:rsid w:val="00A5639F"/>
    <w:rsid w:val="00A56E9F"/>
    <w:rsid w:val="00A606F4"/>
    <w:rsid w:val="00A60AF4"/>
    <w:rsid w:val="00A63279"/>
    <w:rsid w:val="00A71DD2"/>
    <w:rsid w:val="00A73559"/>
    <w:rsid w:val="00A76021"/>
    <w:rsid w:val="00A81D28"/>
    <w:rsid w:val="00A82E2E"/>
    <w:rsid w:val="00A90EFF"/>
    <w:rsid w:val="00A91F5A"/>
    <w:rsid w:val="00A94AB3"/>
    <w:rsid w:val="00AA47C0"/>
    <w:rsid w:val="00AB00FB"/>
    <w:rsid w:val="00AB03AE"/>
    <w:rsid w:val="00AB0BC2"/>
    <w:rsid w:val="00AB0C74"/>
    <w:rsid w:val="00AB2926"/>
    <w:rsid w:val="00AC1D9A"/>
    <w:rsid w:val="00AC24F8"/>
    <w:rsid w:val="00AC3731"/>
    <w:rsid w:val="00AD0102"/>
    <w:rsid w:val="00AD6198"/>
    <w:rsid w:val="00AE0BE3"/>
    <w:rsid w:val="00AE0F0F"/>
    <w:rsid w:val="00AE2349"/>
    <w:rsid w:val="00AE3D21"/>
    <w:rsid w:val="00AE65BD"/>
    <w:rsid w:val="00AE6926"/>
    <w:rsid w:val="00AE6D32"/>
    <w:rsid w:val="00AF7C2D"/>
    <w:rsid w:val="00B0243B"/>
    <w:rsid w:val="00B03BC0"/>
    <w:rsid w:val="00B061F4"/>
    <w:rsid w:val="00B15F6B"/>
    <w:rsid w:val="00B2568C"/>
    <w:rsid w:val="00B25C18"/>
    <w:rsid w:val="00B2622C"/>
    <w:rsid w:val="00B3259A"/>
    <w:rsid w:val="00B33E77"/>
    <w:rsid w:val="00B362D0"/>
    <w:rsid w:val="00B4023A"/>
    <w:rsid w:val="00B40479"/>
    <w:rsid w:val="00B41C07"/>
    <w:rsid w:val="00B45183"/>
    <w:rsid w:val="00B53B0C"/>
    <w:rsid w:val="00B60B96"/>
    <w:rsid w:val="00B62921"/>
    <w:rsid w:val="00B63976"/>
    <w:rsid w:val="00B67110"/>
    <w:rsid w:val="00B703CB"/>
    <w:rsid w:val="00B75006"/>
    <w:rsid w:val="00B80B3D"/>
    <w:rsid w:val="00B82FF1"/>
    <w:rsid w:val="00B864C5"/>
    <w:rsid w:val="00B864DA"/>
    <w:rsid w:val="00B90B86"/>
    <w:rsid w:val="00B92018"/>
    <w:rsid w:val="00BA2D4D"/>
    <w:rsid w:val="00BA374C"/>
    <w:rsid w:val="00BA5F3C"/>
    <w:rsid w:val="00BA6D7B"/>
    <w:rsid w:val="00BB3EA9"/>
    <w:rsid w:val="00BB7E8B"/>
    <w:rsid w:val="00BC2617"/>
    <w:rsid w:val="00BC6F9B"/>
    <w:rsid w:val="00BC7FBF"/>
    <w:rsid w:val="00BD1D57"/>
    <w:rsid w:val="00BD1FA6"/>
    <w:rsid w:val="00BD7466"/>
    <w:rsid w:val="00BE2624"/>
    <w:rsid w:val="00BE537D"/>
    <w:rsid w:val="00BE7E27"/>
    <w:rsid w:val="00BF043D"/>
    <w:rsid w:val="00BF2DC4"/>
    <w:rsid w:val="00BF3425"/>
    <w:rsid w:val="00BF352B"/>
    <w:rsid w:val="00BF7171"/>
    <w:rsid w:val="00C0300D"/>
    <w:rsid w:val="00C11353"/>
    <w:rsid w:val="00C13D9E"/>
    <w:rsid w:val="00C17102"/>
    <w:rsid w:val="00C235D0"/>
    <w:rsid w:val="00C24AE8"/>
    <w:rsid w:val="00C25040"/>
    <w:rsid w:val="00C278A0"/>
    <w:rsid w:val="00C27EAB"/>
    <w:rsid w:val="00C315F5"/>
    <w:rsid w:val="00C365C9"/>
    <w:rsid w:val="00C37762"/>
    <w:rsid w:val="00C40020"/>
    <w:rsid w:val="00C5135D"/>
    <w:rsid w:val="00C54463"/>
    <w:rsid w:val="00C54EF8"/>
    <w:rsid w:val="00C569B3"/>
    <w:rsid w:val="00C57D5B"/>
    <w:rsid w:val="00C6128B"/>
    <w:rsid w:val="00C76415"/>
    <w:rsid w:val="00C90F49"/>
    <w:rsid w:val="00C960F6"/>
    <w:rsid w:val="00C97D3E"/>
    <w:rsid w:val="00CA0CBD"/>
    <w:rsid w:val="00CA1993"/>
    <w:rsid w:val="00CA42FB"/>
    <w:rsid w:val="00CA61DA"/>
    <w:rsid w:val="00CA7CF0"/>
    <w:rsid w:val="00CB25D0"/>
    <w:rsid w:val="00CB4823"/>
    <w:rsid w:val="00CB55FB"/>
    <w:rsid w:val="00CC496C"/>
    <w:rsid w:val="00CD4B42"/>
    <w:rsid w:val="00CD7929"/>
    <w:rsid w:val="00CE5BAA"/>
    <w:rsid w:val="00CE72CA"/>
    <w:rsid w:val="00CE7364"/>
    <w:rsid w:val="00CF1920"/>
    <w:rsid w:val="00CF7966"/>
    <w:rsid w:val="00D05123"/>
    <w:rsid w:val="00D078FF"/>
    <w:rsid w:val="00D13109"/>
    <w:rsid w:val="00D15116"/>
    <w:rsid w:val="00D23938"/>
    <w:rsid w:val="00D25B09"/>
    <w:rsid w:val="00D30115"/>
    <w:rsid w:val="00D3328B"/>
    <w:rsid w:val="00D33C7D"/>
    <w:rsid w:val="00D34185"/>
    <w:rsid w:val="00D3527A"/>
    <w:rsid w:val="00D36CF9"/>
    <w:rsid w:val="00D37543"/>
    <w:rsid w:val="00D410E1"/>
    <w:rsid w:val="00D5261A"/>
    <w:rsid w:val="00D5790F"/>
    <w:rsid w:val="00D649C3"/>
    <w:rsid w:val="00D649E0"/>
    <w:rsid w:val="00D7333E"/>
    <w:rsid w:val="00D77B77"/>
    <w:rsid w:val="00D86FC5"/>
    <w:rsid w:val="00D92101"/>
    <w:rsid w:val="00D93701"/>
    <w:rsid w:val="00DA03FA"/>
    <w:rsid w:val="00DA670D"/>
    <w:rsid w:val="00DA6AD9"/>
    <w:rsid w:val="00DC08A4"/>
    <w:rsid w:val="00DC0A40"/>
    <w:rsid w:val="00DC29FA"/>
    <w:rsid w:val="00DD0DD0"/>
    <w:rsid w:val="00DD567A"/>
    <w:rsid w:val="00DE1ACF"/>
    <w:rsid w:val="00DF247E"/>
    <w:rsid w:val="00DF33F4"/>
    <w:rsid w:val="00DF3D74"/>
    <w:rsid w:val="00DF5641"/>
    <w:rsid w:val="00DF7CA3"/>
    <w:rsid w:val="00E03091"/>
    <w:rsid w:val="00E057C3"/>
    <w:rsid w:val="00E14E34"/>
    <w:rsid w:val="00E2248C"/>
    <w:rsid w:val="00E2744B"/>
    <w:rsid w:val="00E32C76"/>
    <w:rsid w:val="00E32FF0"/>
    <w:rsid w:val="00E340B9"/>
    <w:rsid w:val="00E3460D"/>
    <w:rsid w:val="00E44E88"/>
    <w:rsid w:val="00E50387"/>
    <w:rsid w:val="00E5278B"/>
    <w:rsid w:val="00E54C14"/>
    <w:rsid w:val="00E54F50"/>
    <w:rsid w:val="00E64476"/>
    <w:rsid w:val="00E65C3F"/>
    <w:rsid w:val="00E7070C"/>
    <w:rsid w:val="00E718B5"/>
    <w:rsid w:val="00E8008B"/>
    <w:rsid w:val="00E824D1"/>
    <w:rsid w:val="00E82A97"/>
    <w:rsid w:val="00E85AB1"/>
    <w:rsid w:val="00E91C50"/>
    <w:rsid w:val="00E92118"/>
    <w:rsid w:val="00E962EA"/>
    <w:rsid w:val="00E966B5"/>
    <w:rsid w:val="00EA08BA"/>
    <w:rsid w:val="00EA4E04"/>
    <w:rsid w:val="00EA5F28"/>
    <w:rsid w:val="00EA7CEB"/>
    <w:rsid w:val="00EB1488"/>
    <w:rsid w:val="00EB1783"/>
    <w:rsid w:val="00EB2F74"/>
    <w:rsid w:val="00EB3C3E"/>
    <w:rsid w:val="00EB61B8"/>
    <w:rsid w:val="00EC252B"/>
    <w:rsid w:val="00EC5EB8"/>
    <w:rsid w:val="00EC6A3F"/>
    <w:rsid w:val="00ED7CA4"/>
    <w:rsid w:val="00EE03FC"/>
    <w:rsid w:val="00EE05EA"/>
    <w:rsid w:val="00EE6753"/>
    <w:rsid w:val="00EE698B"/>
    <w:rsid w:val="00EE7C25"/>
    <w:rsid w:val="00EF2F2F"/>
    <w:rsid w:val="00EF5A35"/>
    <w:rsid w:val="00EF60DF"/>
    <w:rsid w:val="00F00C2D"/>
    <w:rsid w:val="00F00C96"/>
    <w:rsid w:val="00F01BC8"/>
    <w:rsid w:val="00F02676"/>
    <w:rsid w:val="00F0465C"/>
    <w:rsid w:val="00F150B7"/>
    <w:rsid w:val="00F168CC"/>
    <w:rsid w:val="00F17B58"/>
    <w:rsid w:val="00F17FE7"/>
    <w:rsid w:val="00F248C8"/>
    <w:rsid w:val="00F30E9F"/>
    <w:rsid w:val="00F3216F"/>
    <w:rsid w:val="00F32C3A"/>
    <w:rsid w:val="00F337F7"/>
    <w:rsid w:val="00F4365C"/>
    <w:rsid w:val="00F56A6B"/>
    <w:rsid w:val="00F6195C"/>
    <w:rsid w:val="00F619A2"/>
    <w:rsid w:val="00F6509A"/>
    <w:rsid w:val="00F6535B"/>
    <w:rsid w:val="00F65CBC"/>
    <w:rsid w:val="00F7153C"/>
    <w:rsid w:val="00F765FA"/>
    <w:rsid w:val="00F81326"/>
    <w:rsid w:val="00F8164F"/>
    <w:rsid w:val="00F856C0"/>
    <w:rsid w:val="00F86A53"/>
    <w:rsid w:val="00F96D6B"/>
    <w:rsid w:val="00FA1F65"/>
    <w:rsid w:val="00FA53EE"/>
    <w:rsid w:val="00FB73A2"/>
    <w:rsid w:val="00FC0F13"/>
    <w:rsid w:val="00FC3CB4"/>
    <w:rsid w:val="00FC4547"/>
    <w:rsid w:val="00FC5FEF"/>
    <w:rsid w:val="00FD2D59"/>
    <w:rsid w:val="00FD310F"/>
    <w:rsid w:val="00FD3FA7"/>
    <w:rsid w:val="00FD6002"/>
    <w:rsid w:val="00FE18F5"/>
    <w:rsid w:val="00FE2F47"/>
    <w:rsid w:val="00FE3425"/>
    <w:rsid w:val="00FE42B8"/>
    <w:rsid w:val="00FE6814"/>
    <w:rsid w:val="00FF690A"/>
    <w:rsid w:val="00FF69BE"/>
    <w:rsid w:val="104430B9"/>
    <w:rsid w:val="2047017D"/>
    <w:rsid w:val="2E74B9AB"/>
    <w:rsid w:val="60C7D99A"/>
    <w:rsid w:val="6865493B"/>
  </w:rsids>
  <m:mathPr>
    <m:mathFont m:val="Cambria Math"/>
    <m:brkBin m:val="before"/>
    <m:brkBinSub m:val="--"/>
    <m:smallFrac m:val="0"/>
    <m:dispDef/>
    <m:lMargin m:val="0"/>
    <m:rMargin m:val="0"/>
    <m:defJc m:val="centerGroup"/>
    <m:wrapIndent m:val="1440"/>
    <m:intLim m:val="subSup"/>
    <m:naryLim m:val="undOvr"/>
  </m:mathPr>
  <w:themeFontLang w:val="fi-FI" w:eastAsia="ja-JP"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D3E757"/>
  <w15:docId w15:val="{23AE4A0F-3990-4D38-B7C0-A3F2E6647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fi-FI" w:eastAsia="fi-FI"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rPr>
      <w:lang w:val="de-DE"/>
    </w:rPr>
  </w:style>
  <w:style w:type="paragraph" w:styleId="berschrift1">
    <w:name w:val="heading 1"/>
    <w:basedOn w:val="Standard"/>
    <w:next w:val="Standard"/>
    <w:pPr>
      <w:keepNext/>
      <w:keepLines/>
      <w:spacing w:before="400" w:after="120"/>
      <w:outlineLvl w:val="0"/>
    </w:pPr>
    <w:rPr>
      <w:sz w:val="40"/>
      <w:szCs w:val="40"/>
    </w:rPr>
  </w:style>
  <w:style w:type="paragraph" w:styleId="berschrift2">
    <w:name w:val="heading 2"/>
    <w:basedOn w:val="Standard"/>
    <w:next w:val="Standard"/>
    <w:pPr>
      <w:keepNext/>
      <w:keepLines/>
      <w:spacing w:before="360" w:after="120"/>
      <w:outlineLvl w:val="1"/>
    </w:pPr>
    <w:rPr>
      <w:sz w:val="32"/>
      <w:szCs w:val="32"/>
    </w:rPr>
  </w:style>
  <w:style w:type="paragraph" w:styleId="berschrift3">
    <w:name w:val="heading 3"/>
    <w:basedOn w:val="Standard"/>
    <w:next w:val="Standard"/>
    <w:pPr>
      <w:keepNext/>
      <w:keepLines/>
      <w:spacing w:before="320" w:after="80"/>
      <w:outlineLvl w:val="2"/>
    </w:pPr>
    <w:rPr>
      <w:color w:val="434343"/>
      <w:sz w:val="28"/>
      <w:szCs w:val="28"/>
    </w:rPr>
  </w:style>
  <w:style w:type="paragraph" w:styleId="berschrift4">
    <w:name w:val="heading 4"/>
    <w:basedOn w:val="Standard"/>
    <w:next w:val="Standard"/>
    <w:pPr>
      <w:keepNext/>
      <w:keepLines/>
      <w:spacing w:before="280" w:after="80"/>
      <w:outlineLvl w:val="3"/>
    </w:pPr>
    <w:rPr>
      <w:color w:val="666666"/>
      <w:sz w:val="24"/>
      <w:szCs w:val="24"/>
    </w:rPr>
  </w:style>
  <w:style w:type="paragraph" w:styleId="berschrift5">
    <w:name w:val="heading 5"/>
    <w:basedOn w:val="Standard"/>
    <w:next w:val="Standard"/>
    <w:pPr>
      <w:keepNext/>
      <w:keepLines/>
      <w:spacing w:before="240" w:after="80"/>
      <w:outlineLvl w:val="4"/>
    </w:pPr>
    <w:rPr>
      <w:color w:val="666666"/>
    </w:rPr>
  </w:style>
  <w:style w:type="paragraph" w:styleId="berschrift6">
    <w:name w:val="heading 6"/>
    <w:basedOn w:val="Standard"/>
    <w:next w:val="Standard"/>
    <w:pPr>
      <w:keepNext/>
      <w:keepLines/>
      <w:spacing w:before="240" w:after="80"/>
      <w:outlineLvl w:val="5"/>
    </w:pPr>
    <w:rPr>
      <w:i/>
      <w:color w:val="66666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basedOn w:val="Standard"/>
    <w:next w:val="Standard"/>
    <w:pPr>
      <w:keepNext/>
      <w:keepLines/>
      <w:spacing w:after="60"/>
    </w:pPr>
    <w:rPr>
      <w:sz w:val="52"/>
      <w:szCs w:val="52"/>
    </w:rPr>
  </w:style>
  <w:style w:type="paragraph" w:styleId="Untertitel">
    <w:name w:val="Subtitle"/>
    <w:basedOn w:val="Standard"/>
    <w:next w:val="Standard"/>
    <w:pPr>
      <w:keepNext/>
      <w:keepLines/>
      <w:spacing w:after="320"/>
    </w:pPr>
    <w:rPr>
      <w:color w:val="666666"/>
      <w:sz w:val="30"/>
      <w:szCs w:val="30"/>
    </w:rPr>
  </w:style>
  <w:style w:type="paragraph" w:styleId="Kommentartext">
    <w:name w:val="annotation text"/>
    <w:basedOn w:val="Standard"/>
    <w:link w:val="KommentartextZchn"/>
    <w:uiPriority w:val="99"/>
    <w:unhideWhenUsed/>
    <w:pPr>
      <w:spacing w:line="240" w:lineRule="auto"/>
    </w:pPr>
    <w:rPr>
      <w:sz w:val="20"/>
      <w:szCs w:val="20"/>
    </w:rPr>
  </w:style>
  <w:style w:type="character" w:customStyle="1" w:styleId="KommentartextZchn">
    <w:name w:val="Kommentartext Zchn"/>
    <w:basedOn w:val="Absatz-Standardschriftart"/>
    <w:link w:val="Kommentartext"/>
    <w:uiPriority w:val="99"/>
    <w:rPr>
      <w:sz w:val="20"/>
      <w:szCs w:val="20"/>
    </w:rPr>
  </w:style>
  <w:style w:type="character" w:styleId="Kommentarzeichen">
    <w:name w:val="annotation reference"/>
    <w:basedOn w:val="Absatz-Standardschriftart"/>
    <w:uiPriority w:val="99"/>
    <w:semiHidden/>
    <w:unhideWhenUsed/>
    <w:rPr>
      <w:sz w:val="16"/>
      <w:szCs w:val="16"/>
    </w:rPr>
  </w:style>
  <w:style w:type="paragraph" w:styleId="Sprechblasentext">
    <w:name w:val="Balloon Text"/>
    <w:basedOn w:val="Standard"/>
    <w:link w:val="SprechblasentextZchn"/>
    <w:uiPriority w:val="99"/>
    <w:semiHidden/>
    <w:unhideWhenUsed/>
    <w:rsid w:val="00177DC6"/>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177DC6"/>
    <w:rPr>
      <w:rFonts w:ascii="Segoe UI" w:hAnsi="Segoe UI" w:cs="Segoe UI"/>
      <w:sz w:val="18"/>
      <w:szCs w:val="18"/>
    </w:rPr>
  </w:style>
  <w:style w:type="paragraph" w:styleId="Kopfzeile">
    <w:name w:val="header"/>
    <w:basedOn w:val="Standard"/>
    <w:link w:val="KopfzeileZchn"/>
    <w:uiPriority w:val="99"/>
    <w:unhideWhenUsed/>
    <w:rsid w:val="00177DC6"/>
    <w:pPr>
      <w:tabs>
        <w:tab w:val="center" w:pos="4819"/>
        <w:tab w:val="right" w:pos="9638"/>
      </w:tabs>
      <w:spacing w:line="240" w:lineRule="auto"/>
    </w:pPr>
  </w:style>
  <w:style w:type="character" w:customStyle="1" w:styleId="KopfzeileZchn">
    <w:name w:val="Kopfzeile Zchn"/>
    <w:basedOn w:val="Absatz-Standardschriftart"/>
    <w:link w:val="Kopfzeile"/>
    <w:uiPriority w:val="99"/>
    <w:rsid w:val="00177DC6"/>
  </w:style>
  <w:style w:type="paragraph" w:styleId="Fuzeile">
    <w:name w:val="footer"/>
    <w:basedOn w:val="Standard"/>
    <w:link w:val="FuzeileZchn"/>
    <w:uiPriority w:val="99"/>
    <w:unhideWhenUsed/>
    <w:rsid w:val="00177DC6"/>
    <w:pPr>
      <w:tabs>
        <w:tab w:val="center" w:pos="4819"/>
        <w:tab w:val="right" w:pos="9638"/>
      </w:tabs>
      <w:spacing w:line="240" w:lineRule="auto"/>
    </w:pPr>
  </w:style>
  <w:style w:type="character" w:customStyle="1" w:styleId="FuzeileZchn">
    <w:name w:val="Fußzeile Zchn"/>
    <w:basedOn w:val="Absatz-Standardschriftart"/>
    <w:link w:val="Fuzeile"/>
    <w:uiPriority w:val="99"/>
    <w:rsid w:val="00177DC6"/>
  </w:style>
  <w:style w:type="paragraph" w:styleId="Kommentarthema">
    <w:name w:val="annotation subject"/>
    <w:basedOn w:val="Kommentartext"/>
    <w:next w:val="Kommentartext"/>
    <w:link w:val="KommentarthemaZchn"/>
    <w:uiPriority w:val="99"/>
    <w:semiHidden/>
    <w:unhideWhenUsed/>
    <w:rsid w:val="00177DC6"/>
    <w:rPr>
      <w:b/>
      <w:bCs/>
    </w:rPr>
  </w:style>
  <w:style w:type="character" w:customStyle="1" w:styleId="KommentarthemaZchn">
    <w:name w:val="Kommentarthema Zchn"/>
    <w:basedOn w:val="KommentartextZchn"/>
    <w:link w:val="Kommentarthema"/>
    <w:uiPriority w:val="99"/>
    <w:semiHidden/>
    <w:rsid w:val="00177DC6"/>
    <w:rPr>
      <w:b/>
      <w:bCs/>
      <w:sz w:val="20"/>
      <w:szCs w:val="20"/>
    </w:rPr>
  </w:style>
  <w:style w:type="character" w:styleId="Hyperlink">
    <w:name w:val="Hyperlink"/>
    <w:basedOn w:val="Absatz-Standardschriftart"/>
    <w:uiPriority w:val="99"/>
    <w:unhideWhenUsed/>
    <w:rsid w:val="00930826"/>
    <w:rPr>
      <w:color w:val="0000FF" w:themeColor="hyperlink"/>
      <w:u w:val="single"/>
    </w:rPr>
  </w:style>
  <w:style w:type="character" w:customStyle="1" w:styleId="NichtaufgelsteErwhnung1">
    <w:name w:val="Nicht aufgelöste Erwähnung1"/>
    <w:basedOn w:val="Absatz-Standardschriftart"/>
    <w:uiPriority w:val="99"/>
    <w:semiHidden/>
    <w:unhideWhenUsed/>
    <w:rsid w:val="00DF33F4"/>
    <w:rPr>
      <w:color w:val="605E5C"/>
      <w:shd w:val="clear" w:color="auto" w:fill="E1DFDD"/>
    </w:rPr>
  </w:style>
  <w:style w:type="paragraph" w:styleId="KeinLeerraum">
    <w:name w:val="No Spacing"/>
    <w:uiPriority w:val="1"/>
    <w:qFormat/>
    <w:rsid w:val="007905AA"/>
    <w:pPr>
      <w:spacing w:line="240" w:lineRule="auto"/>
    </w:pPr>
  </w:style>
  <w:style w:type="table" w:styleId="Tabellenraster">
    <w:name w:val="Table Grid"/>
    <w:basedOn w:val="NormaleTabelle"/>
    <w:uiPriority w:val="39"/>
    <w:rsid w:val="00410E9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reyplasText">
    <w:name w:val="Dreyplas Text"/>
    <w:basedOn w:val="Standard"/>
    <w:link w:val="DreyplasTextZchn"/>
    <w:qFormat/>
    <w:rsid w:val="00410E96"/>
    <w:pPr>
      <w:spacing w:before="360" w:after="100" w:afterAutospacing="1" w:line="360" w:lineRule="auto"/>
      <w:ind w:right="-2"/>
    </w:pPr>
    <w:rPr>
      <w:rFonts w:eastAsia="Times New Roman" w:cs="Times New Roman"/>
      <w:lang w:eastAsia="de-DE"/>
    </w:rPr>
  </w:style>
  <w:style w:type="character" w:customStyle="1" w:styleId="DreyplasTextZchn">
    <w:name w:val="Dreyplas Text Zchn"/>
    <w:link w:val="DreyplasText"/>
    <w:rsid w:val="00410E96"/>
    <w:rPr>
      <w:rFonts w:eastAsia="Times New Roman" w:cs="Times New Roman"/>
      <w:lang w:val="de-DE" w:eastAsia="de-DE"/>
    </w:rPr>
  </w:style>
  <w:style w:type="paragraph" w:styleId="StandardWeb">
    <w:name w:val="Normal (Web)"/>
    <w:basedOn w:val="Standard"/>
    <w:uiPriority w:val="99"/>
    <w:semiHidden/>
    <w:unhideWhenUsed/>
    <w:rsid w:val="001B70DF"/>
    <w:pPr>
      <w:spacing w:before="100" w:beforeAutospacing="1" w:after="100" w:afterAutospacing="1" w:line="240" w:lineRule="auto"/>
    </w:pPr>
    <w:rPr>
      <w:rFonts w:ascii="Times New Roman" w:eastAsiaTheme="minorHAnsi" w:hAnsi="Times New Roman" w:cs="Times New Roman"/>
      <w:sz w:val="24"/>
      <w:szCs w:val="24"/>
      <w:lang w:eastAsia="de-DE"/>
    </w:rPr>
  </w:style>
  <w:style w:type="paragraph" w:customStyle="1" w:styleId="Download-Hinweis">
    <w:name w:val="Download-Hinweis"/>
    <w:basedOn w:val="Standard"/>
    <w:rsid w:val="00A63279"/>
    <w:pPr>
      <w:shd w:val="clear" w:color="auto" w:fill="F3F3F3"/>
      <w:spacing w:before="360" w:line="240" w:lineRule="auto"/>
      <w:ind w:left="284" w:right="-142" w:hanging="284"/>
      <w:jc w:val="center"/>
    </w:pPr>
    <w:rPr>
      <w:rFonts w:eastAsia="Times New Roman" w:cs="Times New Roman"/>
      <w:i/>
      <w:color w:val="000000"/>
      <w:sz w:val="24"/>
      <w:szCs w:val="20"/>
      <w:lang w:eastAsia="de-DE"/>
    </w:rPr>
  </w:style>
  <w:style w:type="paragraph" w:customStyle="1" w:styleId="Belegexemplare">
    <w:name w:val="Belegexemplare"/>
    <w:basedOn w:val="Standard"/>
    <w:rsid w:val="00A63279"/>
    <w:pPr>
      <w:spacing w:before="240" w:line="240" w:lineRule="auto"/>
    </w:pPr>
    <w:rPr>
      <w:rFonts w:eastAsia="Times New Roman" w:cs="Times New Roman"/>
      <w:color w:val="000000"/>
      <w:szCs w:val="20"/>
      <w:lang w:eastAsia="de-DE"/>
    </w:rPr>
  </w:style>
  <w:style w:type="paragraph" w:styleId="berarbeitung">
    <w:name w:val="Revision"/>
    <w:hidden/>
    <w:uiPriority w:val="99"/>
    <w:semiHidden/>
    <w:rsid w:val="00B62921"/>
    <w:pPr>
      <w:spacing w:line="240" w:lineRule="auto"/>
    </w:pPr>
  </w:style>
  <w:style w:type="paragraph" w:styleId="HTMLVorformatiert">
    <w:name w:val="HTML Preformatted"/>
    <w:basedOn w:val="Standard"/>
    <w:link w:val="HTMLVorformatiertZchn"/>
    <w:uiPriority w:val="99"/>
    <w:semiHidden/>
    <w:unhideWhenUsed/>
    <w:rsid w:val="00874DAC"/>
    <w:pPr>
      <w:spacing w:line="240" w:lineRule="auto"/>
    </w:pPr>
    <w:rPr>
      <w:rFonts w:ascii="Consolas" w:hAnsi="Consolas"/>
      <w:sz w:val="20"/>
      <w:szCs w:val="20"/>
    </w:rPr>
  </w:style>
  <w:style w:type="character" w:customStyle="1" w:styleId="HTMLVorformatiertZchn">
    <w:name w:val="HTML Vorformatiert Zchn"/>
    <w:basedOn w:val="Absatz-Standardschriftart"/>
    <w:link w:val="HTMLVorformatiert"/>
    <w:uiPriority w:val="99"/>
    <w:semiHidden/>
    <w:rsid w:val="00874DAC"/>
    <w:rPr>
      <w:rFonts w:ascii="Consolas" w:hAnsi="Consolas"/>
      <w:sz w:val="20"/>
      <w:szCs w:val="20"/>
    </w:rPr>
  </w:style>
  <w:style w:type="character" w:styleId="NichtaufgelsteErwhnung">
    <w:name w:val="Unresolved Mention"/>
    <w:basedOn w:val="Absatz-Standardschriftart"/>
    <w:uiPriority w:val="99"/>
    <w:semiHidden/>
    <w:unhideWhenUsed/>
    <w:rsid w:val="00913662"/>
    <w:rPr>
      <w:color w:val="605E5C"/>
      <w:shd w:val="clear" w:color="auto" w:fill="E1DFDD"/>
    </w:rPr>
  </w:style>
  <w:style w:type="character" w:styleId="BesuchterLink">
    <w:name w:val="FollowedHyperlink"/>
    <w:basedOn w:val="Absatz-Standardschriftart"/>
    <w:uiPriority w:val="99"/>
    <w:semiHidden/>
    <w:unhideWhenUsed/>
    <w:rsid w:val="00025E13"/>
    <w:rPr>
      <w:color w:val="800080" w:themeColor="followedHyperlink"/>
      <w:u w:val="single"/>
    </w:rPr>
  </w:style>
  <w:style w:type="character" w:styleId="Erwhnung">
    <w:name w:val="Mention"/>
    <w:basedOn w:val="Absatz-Standardschriftart"/>
    <w:uiPriority w:val="99"/>
    <w:unhideWhenUsed/>
    <w:rsid w:val="00485A4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89837">
      <w:bodyDiv w:val="1"/>
      <w:marLeft w:val="0"/>
      <w:marRight w:val="0"/>
      <w:marTop w:val="0"/>
      <w:marBottom w:val="0"/>
      <w:divBdr>
        <w:top w:val="none" w:sz="0" w:space="0" w:color="auto"/>
        <w:left w:val="none" w:sz="0" w:space="0" w:color="auto"/>
        <w:bottom w:val="none" w:sz="0" w:space="0" w:color="auto"/>
        <w:right w:val="none" w:sz="0" w:space="0" w:color="auto"/>
      </w:divBdr>
    </w:div>
    <w:div w:id="40058671">
      <w:bodyDiv w:val="1"/>
      <w:marLeft w:val="0"/>
      <w:marRight w:val="0"/>
      <w:marTop w:val="0"/>
      <w:marBottom w:val="0"/>
      <w:divBdr>
        <w:top w:val="none" w:sz="0" w:space="0" w:color="auto"/>
        <w:left w:val="none" w:sz="0" w:space="0" w:color="auto"/>
        <w:bottom w:val="none" w:sz="0" w:space="0" w:color="auto"/>
        <w:right w:val="none" w:sz="0" w:space="0" w:color="auto"/>
      </w:divBdr>
    </w:div>
    <w:div w:id="70935548">
      <w:bodyDiv w:val="1"/>
      <w:marLeft w:val="0"/>
      <w:marRight w:val="0"/>
      <w:marTop w:val="0"/>
      <w:marBottom w:val="0"/>
      <w:divBdr>
        <w:top w:val="none" w:sz="0" w:space="0" w:color="auto"/>
        <w:left w:val="none" w:sz="0" w:space="0" w:color="auto"/>
        <w:bottom w:val="none" w:sz="0" w:space="0" w:color="auto"/>
        <w:right w:val="none" w:sz="0" w:space="0" w:color="auto"/>
      </w:divBdr>
      <w:divsChild>
        <w:div w:id="233661720">
          <w:marLeft w:val="0"/>
          <w:marRight w:val="0"/>
          <w:marTop w:val="0"/>
          <w:marBottom w:val="0"/>
          <w:divBdr>
            <w:top w:val="none" w:sz="0" w:space="0" w:color="auto"/>
            <w:left w:val="none" w:sz="0" w:space="0" w:color="auto"/>
            <w:bottom w:val="none" w:sz="0" w:space="0" w:color="auto"/>
            <w:right w:val="none" w:sz="0" w:space="0" w:color="auto"/>
          </w:divBdr>
          <w:divsChild>
            <w:div w:id="1087919490">
              <w:marLeft w:val="0"/>
              <w:marRight w:val="0"/>
              <w:marTop w:val="0"/>
              <w:marBottom w:val="0"/>
              <w:divBdr>
                <w:top w:val="none" w:sz="0" w:space="0" w:color="auto"/>
                <w:left w:val="none" w:sz="0" w:space="0" w:color="auto"/>
                <w:bottom w:val="none" w:sz="0" w:space="0" w:color="auto"/>
                <w:right w:val="none" w:sz="0" w:space="0" w:color="auto"/>
              </w:divBdr>
              <w:divsChild>
                <w:div w:id="469981115">
                  <w:marLeft w:val="0"/>
                  <w:marRight w:val="0"/>
                  <w:marTop w:val="0"/>
                  <w:marBottom w:val="0"/>
                  <w:divBdr>
                    <w:top w:val="none" w:sz="0" w:space="0" w:color="auto"/>
                    <w:left w:val="none" w:sz="0" w:space="0" w:color="auto"/>
                    <w:bottom w:val="none" w:sz="0" w:space="0" w:color="auto"/>
                    <w:right w:val="none" w:sz="0" w:space="0" w:color="auto"/>
                  </w:divBdr>
                  <w:divsChild>
                    <w:div w:id="1694306065">
                      <w:marLeft w:val="0"/>
                      <w:marRight w:val="0"/>
                      <w:marTop w:val="0"/>
                      <w:marBottom w:val="0"/>
                      <w:divBdr>
                        <w:top w:val="none" w:sz="0" w:space="0" w:color="auto"/>
                        <w:left w:val="none" w:sz="0" w:space="0" w:color="auto"/>
                        <w:bottom w:val="none" w:sz="0" w:space="0" w:color="auto"/>
                        <w:right w:val="none" w:sz="0" w:space="0" w:color="auto"/>
                      </w:divBdr>
                      <w:divsChild>
                        <w:div w:id="1719435212">
                          <w:marLeft w:val="0"/>
                          <w:marRight w:val="0"/>
                          <w:marTop w:val="0"/>
                          <w:marBottom w:val="0"/>
                          <w:divBdr>
                            <w:top w:val="none" w:sz="0" w:space="0" w:color="auto"/>
                            <w:left w:val="none" w:sz="0" w:space="0" w:color="auto"/>
                            <w:bottom w:val="none" w:sz="0" w:space="0" w:color="auto"/>
                            <w:right w:val="none" w:sz="0" w:space="0" w:color="auto"/>
                          </w:divBdr>
                          <w:divsChild>
                            <w:div w:id="964887758">
                              <w:marLeft w:val="0"/>
                              <w:marRight w:val="0"/>
                              <w:marTop w:val="0"/>
                              <w:marBottom w:val="0"/>
                              <w:divBdr>
                                <w:top w:val="none" w:sz="0" w:space="0" w:color="auto"/>
                                <w:left w:val="none" w:sz="0" w:space="0" w:color="auto"/>
                                <w:bottom w:val="none" w:sz="0" w:space="0" w:color="auto"/>
                                <w:right w:val="none" w:sz="0" w:space="0" w:color="auto"/>
                              </w:divBdr>
                              <w:divsChild>
                                <w:div w:id="1181353869">
                                  <w:marLeft w:val="0"/>
                                  <w:marRight w:val="0"/>
                                  <w:marTop w:val="0"/>
                                  <w:marBottom w:val="0"/>
                                  <w:divBdr>
                                    <w:top w:val="none" w:sz="0" w:space="0" w:color="auto"/>
                                    <w:left w:val="none" w:sz="0" w:space="0" w:color="auto"/>
                                    <w:bottom w:val="none" w:sz="0" w:space="0" w:color="auto"/>
                                    <w:right w:val="none" w:sz="0" w:space="0" w:color="auto"/>
                                  </w:divBdr>
                                  <w:divsChild>
                                    <w:div w:id="1490171458">
                                      <w:marLeft w:val="0"/>
                                      <w:marRight w:val="0"/>
                                      <w:marTop w:val="0"/>
                                      <w:marBottom w:val="0"/>
                                      <w:divBdr>
                                        <w:top w:val="none" w:sz="0" w:space="0" w:color="auto"/>
                                        <w:left w:val="none" w:sz="0" w:space="0" w:color="auto"/>
                                        <w:bottom w:val="none" w:sz="0" w:space="0" w:color="auto"/>
                                        <w:right w:val="none" w:sz="0" w:space="0" w:color="auto"/>
                                      </w:divBdr>
                                    </w:div>
                                    <w:div w:id="1773083895">
                                      <w:marLeft w:val="0"/>
                                      <w:marRight w:val="0"/>
                                      <w:marTop w:val="0"/>
                                      <w:marBottom w:val="0"/>
                                      <w:divBdr>
                                        <w:top w:val="none" w:sz="0" w:space="0" w:color="auto"/>
                                        <w:left w:val="none" w:sz="0" w:space="0" w:color="auto"/>
                                        <w:bottom w:val="none" w:sz="0" w:space="0" w:color="auto"/>
                                        <w:right w:val="none" w:sz="0" w:space="0" w:color="auto"/>
                                      </w:divBdr>
                                      <w:divsChild>
                                        <w:div w:id="1732732117">
                                          <w:marLeft w:val="0"/>
                                          <w:marRight w:val="165"/>
                                          <w:marTop w:val="150"/>
                                          <w:marBottom w:val="0"/>
                                          <w:divBdr>
                                            <w:top w:val="none" w:sz="0" w:space="0" w:color="auto"/>
                                            <w:left w:val="none" w:sz="0" w:space="0" w:color="auto"/>
                                            <w:bottom w:val="none" w:sz="0" w:space="0" w:color="auto"/>
                                            <w:right w:val="none" w:sz="0" w:space="0" w:color="auto"/>
                                          </w:divBdr>
                                          <w:divsChild>
                                            <w:div w:id="1405757776">
                                              <w:marLeft w:val="0"/>
                                              <w:marRight w:val="0"/>
                                              <w:marTop w:val="0"/>
                                              <w:marBottom w:val="0"/>
                                              <w:divBdr>
                                                <w:top w:val="none" w:sz="0" w:space="0" w:color="auto"/>
                                                <w:left w:val="none" w:sz="0" w:space="0" w:color="auto"/>
                                                <w:bottom w:val="none" w:sz="0" w:space="0" w:color="auto"/>
                                                <w:right w:val="none" w:sz="0" w:space="0" w:color="auto"/>
                                              </w:divBdr>
                                              <w:divsChild>
                                                <w:div w:id="64496899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1244778">
      <w:bodyDiv w:val="1"/>
      <w:marLeft w:val="0"/>
      <w:marRight w:val="0"/>
      <w:marTop w:val="0"/>
      <w:marBottom w:val="0"/>
      <w:divBdr>
        <w:top w:val="none" w:sz="0" w:space="0" w:color="auto"/>
        <w:left w:val="none" w:sz="0" w:space="0" w:color="auto"/>
        <w:bottom w:val="none" w:sz="0" w:space="0" w:color="auto"/>
        <w:right w:val="none" w:sz="0" w:space="0" w:color="auto"/>
      </w:divBdr>
    </w:div>
    <w:div w:id="94329490">
      <w:bodyDiv w:val="1"/>
      <w:marLeft w:val="0"/>
      <w:marRight w:val="0"/>
      <w:marTop w:val="0"/>
      <w:marBottom w:val="0"/>
      <w:divBdr>
        <w:top w:val="none" w:sz="0" w:space="0" w:color="auto"/>
        <w:left w:val="none" w:sz="0" w:space="0" w:color="auto"/>
        <w:bottom w:val="none" w:sz="0" w:space="0" w:color="auto"/>
        <w:right w:val="none" w:sz="0" w:space="0" w:color="auto"/>
      </w:divBdr>
    </w:div>
    <w:div w:id="108209982">
      <w:bodyDiv w:val="1"/>
      <w:marLeft w:val="0"/>
      <w:marRight w:val="0"/>
      <w:marTop w:val="0"/>
      <w:marBottom w:val="0"/>
      <w:divBdr>
        <w:top w:val="none" w:sz="0" w:space="0" w:color="auto"/>
        <w:left w:val="none" w:sz="0" w:space="0" w:color="auto"/>
        <w:bottom w:val="none" w:sz="0" w:space="0" w:color="auto"/>
        <w:right w:val="none" w:sz="0" w:space="0" w:color="auto"/>
      </w:divBdr>
    </w:div>
    <w:div w:id="127743347">
      <w:bodyDiv w:val="1"/>
      <w:marLeft w:val="0"/>
      <w:marRight w:val="0"/>
      <w:marTop w:val="0"/>
      <w:marBottom w:val="0"/>
      <w:divBdr>
        <w:top w:val="none" w:sz="0" w:space="0" w:color="auto"/>
        <w:left w:val="none" w:sz="0" w:space="0" w:color="auto"/>
        <w:bottom w:val="none" w:sz="0" w:space="0" w:color="auto"/>
        <w:right w:val="none" w:sz="0" w:space="0" w:color="auto"/>
      </w:divBdr>
      <w:divsChild>
        <w:div w:id="1715537891">
          <w:marLeft w:val="0"/>
          <w:marRight w:val="0"/>
          <w:marTop w:val="0"/>
          <w:marBottom w:val="0"/>
          <w:divBdr>
            <w:top w:val="none" w:sz="0" w:space="0" w:color="auto"/>
            <w:left w:val="none" w:sz="0" w:space="0" w:color="auto"/>
            <w:bottom w:val="none" w:sz="0" w:space="0" w:color="auto"/>
            <w:right w:val="none" w:sz="0" w:space="0" w:color="auto"/>
          </w:divBdr>
          <w:divsChild>
            <w:div w:id="1287590199">
              <w:marLeft w:val="0"/>
              <w:marRight w:val="0"/>
              <w:marTop w:val="0"/>
              <w:marBottom w:val="0"/>
              <w:divBdr>
                <w:top w:val="none" w:sz="0" w:space="0" w:color="auto"/>
                <w:left w:val="none" w:sz="0" w:space="0" w:color="auto"/>
                <w:bottom w:val="none" w:sz="0" w:space="0" w:color="auto"/>
                <w:right w:val="none" w:sz="0" w:space="0" w:color="auto"/>
              </w:divBdr>
              <w:divsChild>
                <w:div w:id="305354086">
                  <w:marLeft w:val="0"/>
                  <w:marRight w:val="0"/>
                  <w:marTop w:val="0"/>
                  <w:marBottom w:val="0"/>
                  <w:divBdr>
                    <w:top w:val="none" w:sz="0" w:space="0" w:color="auto"/>
                    <w:left w:val="none" w:sz="0" w:space="0" w:color="auto"/>
                    <w:bottom w:val="none" w:sz="0" w:space="0" w:color="auto"/>
                    <w:right w:val="none" w:sz="0" w:space="0" w:color="auto"/>
                  </w:divBdr>
                  <w:divsChild>
                    <w:div w:id="186968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698902">
      <w:bodyDiv w:val="1"/>
      <w:marLeft w:val="0"/>
      <w:marRight w:val="0"/>
      <w:marTop w:val="0"/>
      <w:marBottom w:val="0"/>
      <w:divBdr>
        <w:top w:val="none" w:sz="0" w:space="0" w:color="auto"/>
        <w:left w:val="none" w:sz="0" w:space="0" w:color="auto"/>
        <w:bottom w:val="none" w:sz="0" w:space="0" w:color="auto"/>
        <w:right w:val="none" w:sz="0" w:space="0" w:color="auto"/>
      </w:divBdr>
    </w:div>
    <w:div w:id="159153382">
      <w:bodyDiv w:val="1"/>
      <w:marLeft w:val="0"/>
      <w:marRight w:val="0"/>
      <w:marTop w:val="0"/>
      <w:marBottom w:val="0"/>
      <w:divBdr>
        <w:top w:val="none" w:sz="0" w:space="0" w:color="auto"/>
        <w:left w:val="none" w:sz="0" w:space="0" w:color="auto"/>
        <w:bottom w:val="none" w:sz="0" w:space="0" w:color="auto"/>
        <w:right w:val="none" w:sz="0" w:space="0" w:color="auto"/>
      </w:divBdr>
    </w:div>
    <w:div w:id="176622044">
      <w:bodyDiv w:val="1"/>
      <w:marLeft w:val="0"/>
      <w:marRight w:val="0"/>
      <w:marTop w:val="0"/>
      <w:marBottom w:val="0"/>
      <w:divBdr>
        <w:top w:val="none" w:sz="0" w:space="0" w:color="auto"/>
        <w:left w:val="none" w:sz="0" w:space="0" w:color="auto"/>
        <w:bottom w:val="none" w:sz="0" w:space="0" w:color="auto"/>
        <w:right w:val="none" w:sz="0" w:space="0" w:color="auto"/>
      </w:divBdr>
    </w:div>
    <w:div w:id="212348439">
      <w:bodyDiv w:val="1"/>
      <w:marLeft w:val="0"/>
      <w:marRight w:val="0"/>
      <w:marTop w:val="0"/>
      <w:marBottom w:val="0"/>
      <w:divBdr>
        <w:top w:val="none" w:sz="0" w:space="0" w:color="auto"/>
        <w:left w:val="none" w:sz="0" w:space="0" w:color="auto"/>
        <w:bottom w:val="none" w:sz="0" w:space="0" w:color="auto"/>
        <w:right w:val="none" w:sz="0" w:space="0" w:color="auto"/>
      </w:divBdr>
    </w:div>
    <w:div w:id="216744758">
      <w:bodyDiv w:val="1"/>
      <w:marLeft w:val="0"/>
      <w:marRight w:val="0"/>
      <w:marTop w:val="0"/>
      <w:marBottom w:val="0"/>
      <w:divBdr>
        <w:top w:val="none" w:sz="0" w:space="0" w:color="auto"/>
        <w:left w:val="none" w:sz="0" w:space="0" w:color="auto"/>
        <w:bottom w:val="none" w:sz="0" w:space="0" w:color="auto"/>
        <w:right w:val="none" w:sz="0" w:space="0" w:color="auto"/>
      </w:divBdr>
    </w:div>
    <w:div w:id="217522717">
      <w:bodyDiv w:val="1"/>
      <w:marLeft w:val="0"/>
      <w:marRight w:val="0"/>
      <w:marTop w:val="0"/>
      <w:marBottom w:val="0"/>
      <w:divBdr>
        <w:top w:val="none" w:sz="0" w:space="0" w:color="auto"/>
        <w:left w:val="none" w:sz="0" w:space="0" w:color="auto"/>
        <w:bottom w:val="none" w:sz="0" w:space="0" w:color="auto"/>
        <w:right w:val="none" w:sz="0" w:space="0" w:color="auto"/>
      </w:divBdr>
    </w:div>
    <w:div w:id="247275507">
      <w:bodyDiv w:val="1"/>
      <w:marLeft w:val="0"/>
      <w:marRight w:val="0"/>
      <w:marTop w:val="0"/>
      <w:marBottom w:val="0"/>
      <w:divBdr>
        <w:top w:val="none" w:sz="0" w:space="0" w:color="auto"/>
        <w:left w:val="none" w:sz="0" w:space="0" w:color="auto"/>
        <w:bottom w:val="none" w:sz="0" w:space="0" w:color="auto"/>
        <w:right w:val="none" w:sz="0" w:space="0" w:color="auto"/>
      </w:divBdr>
    </w:div>
    <w:div w:id="252590864">
      <w:bodyDiv w:val="1"/>
      <w:marLeft w:val="0"/>
      <w:marRight w:val="0"/>
      <w:marTop w:val="0"/>
      <w:marBottom w:val="0"/>
      <w:divBdr>
        <w:top w:val="none" w:sz="0" w:space="0" w:color="auto"/>
        <w:left w:val="none" w:sz="0" w:space="0" w:color="auto"/>
        <w:bottom w:val="none" w:sz="0" w:space="0" w:color="auto"/>
        <w:right w:val="none" w:sz="0" w:space="0" w:color="auto"/>
      </w:divBdr>
    </w:div>
    <w:div w:id="281693785">
      <w:bodyDiv w:val="1"/>
      <w:marLeft w:val="0"/>
      <w:marRight w:val="0"/>
      <w:marTop w:val="0"/>
      <w:marBottom w:val="0"/>
      <w:divBdr>
        <w:top w:val="none" w:sz="0" w:space="0" w:color="auto"/>
        <w:left w:val="none" w:sz="0" w:space="0" w:color="auto"/>
        <w:bottom w:val="none" w:sz="0" w:space="0" w:color="auto"/>
        <w:right w:val="none" w:sz="0" w:space="0" w:color="auto"/>
      </w:divBdr>
    </w:div>
    <w:div w:id="284582773">
      <w:bodyDiv w:val="1"/>
      <w:marLeft w:val="0"/>
      <w:marRight w:val="0"/>
      <w:marTop w:val="0"/>
      <w:marBottom w:val="0"/>
      <w:divBdr>
        <w:top w:val="none" w:sz="0" w:space="0" w:color="auto"/>
        <w:left w:val="none" w:sz="0" w:space="0" w:color="auto"/>
        <w:bottom w:val="none" w:sz="0" w:space="0" w:color="auto"/>
        <w:right w:val="none" w:sz="0" w:space="0" w:color="auto"/>
      </w:divBdr>
    </w:div>
    <w:div w:id="300041300">
      <w:bodyDiv w:val="1"/>
      <w:marLeft w:val="0"/>
      <w:marRight w:val="0"/>
      <w:marTop w:val="0"/>
      <w:marBottom w:val="0"/>
      <w:divBdr>
        <w:top w:val="none" w:sz="0" w:space="0" w:color="auto"/>
        <w:left w:val="none" w:sz="0" w:space="0" w:color="auto"/>
        <w:bottom w:val="none" w:sz="0" w:space="0" w:color="auto"/>
        <w:right w:val="none" w:sz="0" w:space="0" w:color="auto"/>
      </w:divBdr>
    </w:div>
    <w:div w:id="304235393">
      <w:bodyDiv w:val="1"/>
      <w:marLeft w:val="0"/>
      <w:marRight w:val="0"/>
      <w:marTop w:val="0"/>
      <w:marBottom w:val="0"/>
      <w:divBdr>
        <w:top w:val="none" w:sz="0" w:space="0" w:color="auto"/>
        <w:left w:val="none" w:sz="0" w:space="0" w:color="auto"/>
        <w:bottom w:val="none" w:sz="0" w:space="0" w:color="auto"/>
        <w:right w:val="none" w:sz="0" w:space="0" w:color="auto"/>
      </w:divBdr>
    </w:div>
    <w:div w:id="316615881">
      <w:bodyDiv w:val="1"/>
      <w:marLeft w:val="0"/>
      <w:marRight w:val="0"/>
      <w:marTop w:val="0"/>
      <w:marBottom w:val="0"/>
      <w:divBdr>
        <w:top w:val="none" w:sz="0" w:space="0" w:color="auto"/>
        <w:left w:val="none" w:sz="0" w:space="0" w:color="auto"/>
        <w:bottom w:val="none" w:sz="0" w:space="0" w:color="auto"/>
        <w:right w:val="none" w:sz="0" w:space="0" w:color="auto"/>
      </w:divBdr>
    </w:div>
    <w:div w:id="356279323">
      <w:bodyDiv w:val="1"/>
      <w:marLeft w:val="0"/>
      <w:marRight w:val="0"/>
      <w:marTop w:val="0"/>
      <w:marBottom w:val="0"/>
      <w:divBdr>
        <w:top w:val="none" w:sz="0" w:space="0" w:color="auto"/>
        <w:left w:val="none" w:sz="0" w:space="0" w:color="auto"/>
        <w:bottom w:val="none" w:sz="0" w:space="0" w:color="auto"/>
        <w:right w:val="none" w:sz="0" w:space="0" w:color="auto"/>
      </w:divBdr>
    </w:div>
    <w:div w:id="366376948">
      <w:bodyDiv w:val="1"/>
      <w:marLeft w:val="0"/>
      <w:marRight w:val="0"/>
      <w:marTop w:val="0"/>
      <w:marBottom w:val="0"/>
      <w:divBdr>
        <w:top w:val="none" w:sz="0" w:space="0" w:color="auto"/>
        <w:left w:val="none" w:sz="0" w:space="0" w:color="auto"/>
        <w:bottom w:val="none" w:sz="0" w:space="0" w:color="auto"/>
        <w:right w:val="none" w:sz="0" w:space="0" w:color="auto"/>
      </w:divBdr>
    </w:div>
    <w:div w:id="375084098">
      <w:bodyDiv w:val="1"/>
      <w:marLeft w:val="0"/>
      <w:marRight w:val="0"/>
      <w:marTop w:val="0"/>
      <w:marBottom w:val="0"/>
      <w:divBdr>
        <w:top w:val="none" w:sz="0" w:space="0" w:color="auto"/>
        <w:left w:val="none" w:sz="0" w:space="0" w:color="auto"/>
        <w:bottom w:val="none" w:sz="0" w:space="0" w:color="auto"/>
        <w:right w:val="none" w:sz="0" w:space="0" w:color="auto"/>
      </w:divBdr>
    </w:div>
    <w:div w:id="379790216">
      <w:bodyDiv w:val="1"/>
      <w:marLeft w:val="0"/>
      <w:marRight w:val="0"/>
      <w:marTop w:val="0"/>
      <w:marBottom w:val="0"/>
      <w:divBdr>
        <w:top w:val="none" w:sz="0" w:space="0" w:color="auto"/>
        <w:left w:val="none" w:sz="0" w:space="0" w:color="auto"/>
        <w:bottom w:val="none" w:sz="0" w:space="0" w:color="auto"/>
        <w:right w:val="none" w:sz="0" w:space="0" w:color="auto"/>
      </w:divBdr>
    </w:div>
    <w:div w:id="398602028">
      <w:bodyDiv w:val="1"/>
      <w:marLeft w:val="0"/>
      <w:marRight w:val="0"/>
      <w:marTop w:val="0"/>
      <w:marBottom w:val="0"/>
      <w:divBdr>
        <w:top w:val="none" w:sz="0" w:space="0" w:color="auto"/>
        <w:left w:val="none" w:sz="0" w:space="0" w:color="auto"/>
        <w:bottom w:val="none" w:sz="0" w:space="0" w:color="auto"/>
        <w:right w:val="none" w:sz="0" w:space="0" w:color="auto"/>
      </w:divBdr>
    </w:div>
    <w:div w:id="478961853">
      <w:bodyDiv w:val="1"/>
      <w:marLeft w:val="0"/>
      <w:marRight w:val="0"/>
      <w:marTop w:val="0"/>
      <w:marBottom w:val="0"/>
      <w:divBdr>
        <w:top w:val="none" w:sz="0" w:space="0" w:color="auto"/>
        <w:left w:val="none" w:sz="0" w:space="0" w:color="auto"/>
        <w:bottom w:val="none" w:sz="0" w:space="0" w:color="auto"/>
        <w:right w:val="none" w:sz="0" w:space="0" w:color="auto"/>
      </w:divBdr>
    </w:div>
    <w:div w:id="484469380">
      <w:bodyDiv w:val="1"/>
      <w:marLeft w:val="0"/>
      <w:marRight w:val="0"/>
      <w:marTop w:val="0"/>
      <w:marBottom w:val="0"/>
      <w:divBdr>
        <w:top w:val="none" w:sz="0" w:space="0" w:color="auto"/>
        <w:left w:val="none" w:sz="0" w:space="0" w:color="auto"/>
        <w:bottom w:val="none" w:sz="0" w:space="0" w:color="auto"/>
        <w:right w:val="none" w:sz="0" w:space="0" w:color="auto"/>
      </w:divBdr>
    </w:div>
    <w:div w:id="495927069">
      <w:bodyDiv w:val="1"/>
      <w:marLeft w:val="0"/>
      <w:marRight w:val="0"/>
      <w:marTop w:val="0"/>
      <w:marBottom w:val="0"/>
      <w:divBdr>
        <w:top w:val="none" w:sz="0" w:space="0" w:color="auto"/>
        <w:left w:val="none" w:sz="0" w:space="0" w:color="auto"/>
        <w:bottom w:val="none" w:sz="0" w:space="0" w:color="auto"/>
        <w:right w:val="none" w:sz="0" w:space="0" w:color="auto"/>
      </w:divBdr>
    </w:div>
    <w:div w:id="500004949">
      <w:bodyDiv w:val="1"/>
      <w:marLeft w:val="0"/>
      <w:marRight w:val="0"/>
      <w:marTop w:val="0"/>
      <w:marBottom w:val="0"/>
      <w:divBdr>
        <w:top w:val="none" w:sz="0" w:space="0" w:color="auto"/>
        <w:left w:val="none" w:sz="0" w:space="0" w:color="auto"/>
        <w:bottom w:val="none" w:sz="0" w:space="0" w:color="auto"/>
        <w:right w:val="none" w:sz="0" w:space="0" w:color="auto"/>
      </w:divBdr>
    </w:div>
    <w:div w:id="501626525">
      <w:bodyDiv w:val="1"/>
      <w:marLeft w:val="0"/>
      <w:marRight w:val="0"/>
      <w:marTop w:val="0"/>
      <w:marBottom w:val="0"/>
      <w:divBdr>
        <w:top w:val="none" w:sz="0" w:space="0" w:color="auto"/>
        <w:left w:val="none" w:sz="0" w:space="0" w:color="auto"/>
        <w:bottom w:val="none" w:sz="0" w:space="0" w:color="auto"/>
        <w:right w:val="none" w:sz="0" w:space="0" w:color="auto"/>
      </w:divBdr>
    </w:div>
    <w:div w:id="523057245">
      <w:bodyDiv w:val="1"/>
      <w:marLeft w:val="0"/>
      <w:marRight w:val="0"/>
      <w:marTop w:val="0"/>
      <w:marBottom w:val="0"/>
      <w:divBdr>
        <w:top w:val="none" w:sz="0" w:space="0" w:color="auto"/>
        <w:left w:val="none" w:sz="0" w:space="0" w:color="auto"/>
        <w:bottom w:val="none" w:sz="0" w:space="0" w:color="auto"/>
        <w:right w:val="none" w:sz="0" w:space="0" w:color="auto"/>
      </w:divBdr>
    </w:div>
    <w:div w:id="561521768">
      <w:bodyDiv w:val="1"/>
      <w:marLeft w:val="0"/>
      <w:marRight w:val="0"/>
      <w:marTop w:val="0"/>
      <w:marBottom w:val="0"/>
      <w:divBdr>
        <w:top w:val="none" w:sz="0" w:space="0" w:color="auto"/>
        <w:left w:val="none" w:sz="0" w:space="0" w:color="auto"/>
        <w:bottom w:val="none" w:sz="0" w:space="0" w:color="auto"/>
        <w:right w:val="none" w:sz="0" w:space="0" w:color="auto"/>
      </w:divBdr>
    </w:div>
    <w:div w:id="611783890">
      <w:bodyDiv w:val="1"/>
      <w:marLeft w:val="0"/>
      <w:marRight w:val="0"/>
      <w:marTop w:val="0"/>
      <w:marBottom w:val="0"/>
      <w:divBdr>
        <w:top w:val="none" w:sz="0" w:space="0" w:color="auto"/>
        <w:left w:val="none" w:sz="0" w:space="0" w:color="auto"/>
        <w:bottom w:val="none" w:sz="0" w:space="0" w:color="auto"/>
        <w:right w:val="none" w:sz="0" w:space="0" w:color="auto"/>
      </w:divBdr>
    </w:div>
    <w:div w:id="621808177">
      <w:bodyDiv w:val="1"/>
      <w:marLeft w:val="0"/>
      <w:marRight w:val="0"/>
      <w:marTop w:val="0"/>
      <w:marBottom w:val="0"/>
      <w:divBdr>
        <w:top w:val="none" w:sz="0" w:space="0" w:color="auto"/>
        <w:left w:val="none" w:sz="0" w:space="0" w:color="auto"/>
        <w:bottom w:val="none" w:sz="0" w:space="0" w:color="auto"/>
        <w:right w:val="none" w:sz="0" w:space="0" w:color="auto"/>
      </w:divBdr>
      <w:divsChild>
        <w:div w:id="324089691">
          <w:marLeft w:val="0"/>
          <w:marRight w:val="0"/>
          <w:marTop w:val="0"/>
          <w:marBottom w:val="0"/>
          <w:divBdr>
            <w:top w:val="none" w:sz="0" w:space="0" w:color="auto"/>
            <w:left w:val="none" w:sz="0" w:space="0" w:color="auto"/>
            <w:bottom w:val="none" w:sz="0" w:space="0" w:color="auto"/>
            <w:right w:val="none" w:sz="0" w:space="0" w:color="auto"/>
          </w:divBdr>
          <w:divsChild>
            <w:div w:id="146435384">
              <w:marLeft w:val="0"/>
              <w:marRight w:val="0"/>
              <w:marTop w:val="0"/>
              <w:marBottom w:val="0"/>
              <w:divBdr>
                <w:top w:val="none" w:sz="0" w:space="0" w:color="auto"/>
                <w:left w:val="none" w:sz="0" w:space="0" w:color="auto"/>
                <w:bottom w:val="none" w:sz="0" w:space="0" w:color="auto"/>
                <w:right w:val="none" w:sz="0" w:space="0" w:color="auto"/>
              </w:divBdr>
              <w:divsChild>
                <w:div w:id="1140923678">
                  <w:marLeft w:val="0"/>
                  <w:marRight w:val="0"/>
                  <w:marTop w:val="0"/>
                  <w:marBottom w:val="0"/>
                  <w:divBdr>
                    <w:top w:val="none" w:sz="0" w:space="0" w:color="auto"/>
                    <w:left w:val="none" w:sz="0" w:space="0" w:color="auto"/>
                    <w:bottom w:val="none" w:sz="0" w:space="0" w:color="auto"/>
                    <w:right w:val="none" w:sz="0" w:space="0" w:color="auto"/>
                  </w:divBdr>
                  <w:divsChild>
                    <w:div w:id="33562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534074">
          <w:marLeft w:val="0"/>
          <w:marRight w:val="0"/>
          <w:marTop w:val="0"/>
          <w:marBottom w:val="0"/>
          <w:divBdr>
            <w:top w:val="none" w:sz="0" w:space="0" w:color="auto"/>
            <w:left w:val="none" w:sz="0" w:space="0" w:color="auto"/>
            <w:bottom w:val="none" w:sz="0" w:space="0" w:color="auto"/>
            <w:right w:val="none" w:sz="0" w:space="0" w:color="auto"/>
          </w:divBdr>
          <w:divsChild>
            <w:div w:id="42557893">
              <w:marLeft w:val="0"/>
              <w:marRight w:val="0"/>
              <w:marTop w:val="0"/>
              <w:marBottom w:val="0"/>
              <w:divBdr>
                <w:top w:val="none" w:sz="0" w:space="0" w:color="auto"/>
                <w:left w:val="none" w:sz="0" w:space="0" w:color="auto"/>
                <w:bottom w:val="none" w:sz="0" w:space="0" w:color="auto"/>
                <w:right w:val="none" w:sz="0" w:space="0" w:color="auto"/>
              </w:divBdr>
              <w:divsChild>
                <w:div w:id="1921014597">
                  <w:marLeft w:val="0"/>
                  <w:marRight w:val="0"/>
                  <w:marTop w:val="0"/>
                  <w:marBottom w:val="0"/>
                  <w:divBdr>
                    <w:top w:val="none" w:sz="0" w:space="0" w:color="auto"/>
                    <w:left w:val="none" w:sz="0" w:space="0" w:color="auto"/>
                    <w:bottom w:val="none" w:sz="0" w:space="0" w:color="auto"/>
                    <w:right w:val="none" w:sz="0" w:space="0" w:color="auto"/>
                  </w:divBdr>
                  <w:divsChild>
                    <w:div w:id="158695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834373">
      <w:bodyDiv w:val="1"/>
      <w:marLeft w:val="0"/>
      <w:marRight w:val="0"/>
      <w:marTop w:val="0"/>
      <w:marBottom w:val="0"/>
      <w:divBdr>
        <w:top w:val="none" w:sz="0" w:space="0" w:color="auto"/>
        <w:left w:val="none" w:sz="0" w:space="0" w:color="auto"/>
        <w:bottom w:val="none" w:sz="0" w:space="0" w:color="auto"/>
        <w:right w:val="none" w:sz="0" w:space="0" w:color="auto"/>
      </w:divBdr>
    </w:div>
    <w:div w:id="638074822">
      <w:bodyDiv w:val="1"/>
      <w:marLeft w:val="0"/>
      <w:marRight w:val="0"/>
      <w:marTop w:val="0"/>
      <w:marBottom w:val="0"/>
      <w:divBdr>
        <w:top w:val="none" w:sz="0" w:space="0" w:color="auto"/>
        <w:left w:val="none" w:sz="0" w:space="0" w:color="auto"/>
        <w:bottom w:val="none" w:sz="0" w:space="0" w:color="auto"/>
        <w:right w:val="none" w:sz="0" w:space="0" w:color="auto"/>
      </w:divBdr>
    </w:div>
    <w:div w:id="656110196">
      <w:bodyDiv w:val="1"/>
      <w:marLeft w:val="0"/>
      <w:marRight w:val="0"/>
      <w:marTop w:val="0"/>
      <w:marBottom w:val="0"/>
      <w:divBdr>
        <w:top w:val="none" w:sz="0" w:space="0" w:color="auto"/>
        <w:left w:val="none" w:sz="0" w:space="0" w:color="auto"/>
        <w:bottom w:val="none" w:sz="0" w:space="0" w:color="auto"/>
        <w:right w:val="none" w:sz="0" w:space="0" w:color="auto"/>
      </w:divBdr>
    </w:div>
    <w:div w:id="689376377">
      <w:bodyDiv w:val="1"/>
      <w:marLeft w:val="0"/>
      <w:marRight w:val="0"/>
      <w:marTop w:val="0"/>
      <w:marBottom w:val="0"/>
      <w:divBdr>
        <w:top w:val="none" w:sz="0" w:space="0" w:color="auto"/>
        <w:left w:val="none" w:sz="0" w:space="0" w:color="auto"/>
        <w:bottom w:val="none" w:sz="0" w:space="0" w:color="auto"/>
        <w:right w:val="none" w:sz="0" w:space="0" w:color="auto"/>
      </w:divBdr>
    </w:div>
    <w:div w:id="699013550">
      <w:bodyDiv w:val="1"/>
      <w:marLeft w:val="0"/>
      <w:marRight w:val="0"/>
      <w:marTop w:val="0"/>
      <w:marBottom w:val="0"/>
      <w:divBdr>
        <w:top w:val="none" w:sz="0" w:space="0" w:color="auto"/>
        <w:left w:val="none" w:sz="0" w:space="0" w:color="auto"/>
        <w:bottom w:val="none" w:sz="0" w:space="0" w:color="auto"/>
        <w:right w:val="none" w:sz="0" w:space="0" w:color="auto"/>
      </w:divBdr>
    </w:div>
    <w:div w:id="767314012">
      <w:bodyDiv w:val="1"/>
      <w:marLeft w:val="0"/>
      <w:marRight w:val="0"/>
      <w:marTop w:val="0"/>
      <w:marBottom w:val="0"/>
      <w:divBdr>
        <w:top w:val="none" w:sz="0" w:space="0" w:color="auto"/>
        <w:left w:val="none" w:sz="0" w:space="0" w:color="auto"/>
        <w:bottom w:val="none" w:sz="0" w:space="0" w:color="auto"/>
        <w:right w:val="none" w:sz="0" w:space="0" w:color="auto"/>
      </w:divBdr>
    </w:div>
    <w:div w:id="780732345">
      <w:bodyDiv w:val="1"/>
      <w:marLeft w:val="0"/>
      <w:marRight w:val="0"/>
      <w:marTop w:val="0"/>
      <w:marBottom w:val="0"/>
      <w:divBdr>
        <w:top w:val="none" w:sz="0" w:space="0" w:color="auto"/>
        <w:left w:val="none" w:sz="0" w:space="0" w:color="auto"/>
        <w:bottom w:val="none" w:sz="0" w:space="0" w:color="auto"/>
        <w:right w:val="none" w:sz="0" w:space="0" w:color="auto"/>
      </w:divBdr>
    </w:div>
    <w:div w:id="790511792">
      <w:bodyDiv w:val="1"/>
      <w:marLeft w:val="0"/>
      <w:marRight w:val="0"/>
      <w:marTop w:val="0"/>
      <w:marBottom w:val="0"/>
      <w:divBdr>
        <w:top w:val="none" w:sz="0" w:space="0" w:color="auto"/>
        <w:left w:val="none" w:sz="0" w:space="0" w:color="auto"/>
        <w:bottom w:val="none" w:sz="0" w:space="0" w:color="auto"/>
        <w:right w:val="none" w:sz="0" w:space="0" w:color="auto"/>
      </w:divBdr>
    </w:div>
    <w:div w:id="811169123">
      <w:bodyDiv w:val="1"/>
      <w:marLeft w:val="0"/>
      <w:marRight w:val="0"/>
      <w:marTop w:val="0"/>
      <w:marBottom w:val="0"/>
      <w:divBdr>
        <w:top w:val="none" w:sz="0" w:space="0" w:color="auto"/>
        <w:left w:val="none" w:sz="0" w:space="0" w:color="auto"/>
        <w:bottom w:val="none" w:sz="0" w:space="0" w:color="auto"/>
        <w:right w:val="none" w:sz="0" w:space="0" w:color="auto"/>
      </w:divBdr>
    </w:div>
    <w:div w:id="815076097">
      <w:bodyDiv w:val="1"/>
      <w:marLeft w:val="0"/>
      <w:marRight w:val="0"/>
      <w:marTop w:val="0"/>
      <w:marBottom w:val="0"/>
      <w:divBdr>
        <w:top w:val="none" w:sz="0" w:space="0" w:color="auto"/>
        <w:left w:val="none" w:sz="0" w:space="0" w:color="auto"/>
        <w:bottom w:val="none" w:sz="0" w:space="0" w:color="auto"/>
        <w:right w:val="none" w:sz="0" w:space="0" w:color="auto"/>
      </w:divBdr>
    </w:div>
    <w:div w:id="818156042">
      <w:bodyDiv w:val="1"/>
      <w:marLeft w:val="0"/>
      <w:marRight w:val="0"/>
      <w:marTop w:val="0"/>
      <w:marBottom w:val="0"/>
      <w:divBdr>
        <w:top w:val="none" w:sz="0" w:space="0" w:color="auto"/>
        <w:left w:val="none" w:sz="0" w:space="0" w:color="auto"/>
        <w:bottom w:val="none" w:sz="0" w:space="0" w:color="auto"/>
        <w:right w:val="none" w:sz="0" w:space="0" w:color="auto"/>
      </w:divBdr>
    </w:div>
    <w:div w:id="821002135">
      <w:bodyDiv w:val="1"/>
      <w:marLeft w:val="0"/>
      <w:marRight w:val="0"/>
      <w:marTop w:val="0"/>
      <w:marBottom w:val="0"/>
      <w:divBdr>
        <w:top w:val="none" w:sz="0" w:space="0" w:color="auto"/>
        <w:left w:val="none" w:sz="0" w:space="0" w:color="auto"/>
        <w:bottom w:val="none" w:sz="0" w:space="0" w:color="auto"/>
        <w:right w:val="none" w:sz="0" w:space="0" w:color="auto"/>
      </w:divBdr>
    </w:div>
    <w:div w:id="845167056">
      <w:bodyDiv w:val="1"/>
      <w:marLeft w:val="0"/>
      <w:marRight w:val="0"/>
      <w:marTop w:val="0"/>
      <w:marBottom w:val="0"/>
      <w:divBdr>
        <w:top w:val="none" w:sz="0" w:space="0" w:color="auto"/>
        <w:left w:val="none" w:sz="0" w:space="0" w:color="auto"/>
        <w:bottom w:val="none" w:sz="0" w:space="0" w:color="auto"/>
        <w:right w:val="none" w:sz="0" w:space="0" w:color="auto"/>
      </w:divBdr>
    </w:div>
    <w:div w:id="855926254">
      <w:bodyDiv w:val="1"/>
      <w:marLeft w:val="0"/>
      <w:marRight w:val="0"/>
      <w:marTop w:val="0"/>
      <w:marBottom w:val="0"/>
      <w:divBdr>
        <w:top w:val="none" w:sz="0" w:space="0" w:color="auto"/>
        <w:left w:val="none" w:sz="0" w:space="0" w:color="auto"/>
        <w:bottom w:val="none" w:sz="0" w:space="0" w:color="auto"/>
        <w:right w:val="none" w:sz="0" w:space="0" w:color="auto"/>
      </w:divBdr>
      <w:divsChild>
        <w:div w:id="381638667">
          <w:marLeft w:val="0"/>
          <w:marRight w:val="0"/>
          <w:marTop w:val="0"/>
          <w:marBottom w:val="0"/>
          <w:divBdr>
            <w:top w:val="none" w:sz="0" w:space="0" w:color="auto"/>
            <w:left w:val="none" w:sz="0" w:space="0" w:color="auto"/>
            <w:bottom w:val="none" w:sz="0" w:space="0" w:color="auto"/>
            <w:right w:val="none" w:sz="0" w:space="0" w:color="auto"/>
          </w:divBdr>
          <w:divsChild>
            <w:div w:id="1746031969">
              <w:marLeft w:val="0"/>
              <w:marRight w:val="0"/>
              <w:marTop w:val="0"/>
              <w:marBottom w:val="0"/>
              <w:divBdr>
                <w:top w:val="none" w:sz="0" w:space="0" w:color="auto"/>
                <w:left w:val="none" w:sz="0" w:space="0" w:color="auto"/>
                <w:bottom w:val="none" w:sz="0" w:space="0" w:color="auto"/>
                <w:right w:val="none" w:sz="0" w:space="0" w:color="auto"/>
              </w:divBdr>
              <w:divsChild>
                <w:div w:id="1544781559">
                  <w:marLeft w:val="0"/>
                  <w:marRight w:val="0"/>
                  <w:marTop w:val="0"/>
                  <w:marBottom w:val="0"/>
                  <w:divBdr>
                    <w:top w:val="none" w:sz="0" w:space="0" w:color="auto"/>
                    <w:left w:val="none" w:sz="0" w:space="0" w:color="auto"/>
                    <w:bottom w:val="none" w:sz="0" w:space="0" w:color="auto"/>
                    <w:right w:val="none" w:sz="0" w:space="0" w:color="auto"/>
                  </w:divBdr>
                  <w:divsChild>
                    <w:div w:id="111667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8491428">
      <w:bodyDiv w:val="1"/>
      <w:marLeft w:val="0"/>
      <w:marRight w:val="0"/>
      <w:marTop w:val="0"/>
      <w:marBottom w:val="0"/>
      <w:divBdr>
        <w:top w:val="none" w:sz="0" w:space="0" w:color="auto"/>
        <w:left w:val="none" w:sz="0" w:space="0" w:color="auto"/>
        <w:bottom w:val="none" w:sz="0" w:space="0" w:color="auto"/>
        <w:right w:val="none" w:sz="0" w:space="0" w:color="auto"/>
      </w:divBdr>
    </w:div>
    <w:div w:id="873343309">
      <w:bodyDiv w:val="1"/>
      <w:marLeft w:val="0"/>
      <w:marRight w:val="0"/>
      <w:marTop w:val="0"/>
      <w:marBottom w:val="0"/>
      <w:divBdr>
        <w:top w:val="none" w:sz="0" w:space="0" w:color="auto"/>
        <w:left w:val="none" w:sz="0" w:space="0" w:color="auto"/>
        <w:bottom w:val="none" w:sz="0" w:space="0" w:color="auto"/>
        <w:right w:val="none" w:sz="0" w:space="0" w:color="auto"/>
      </w:divBdr>
    </w:div>
    <w:div w:id="901717602">
      <w:bodyDiv w:val="1"/>
      <w:marLeft w:val="0"/>
      <w:marRight w:val="0"/>
      <w:marTop w:val="0"/>
      <w:marBottom w:val="0"/>
      <w:divBdr>
        <w:top w:val="none" w:sz="0" w:space="0" w:color="auto"/>
        <w:left w:val="none" w:sz="0" w:space="0" w:color="auto"/>
        <w:bottom w:val="none" w:sz="0" w:space="0" w:color="auto"/>
        <w:right w:val="none" w:sz="0" w:space="0" w:color="auto"/>
      </w:divBdr>
      <w:divsChild>
        <w:div w:id="61341783">
          <w:marLeft w:val="0"/>
          <w:marRight w:val="0"/>
          <w:marTop w:val="0"/>
          <w:marBottom w:val="0"/>
          <w:divBdr>
            <w:top w:val="none" w:sz="0" w:space="0" w:color="auto"/>
            <w:left w:val="none" w:sz="0" w:space="0" w:color="auto"/>
            <w:bottom w:val="none" w:sz="0" w:space="0" w:color="auto"/>
            <w:right w:val="none" w:sz="0" w:space="0" w:color="auto"/>
          </w:divBdr>
          <w:divsChild>
            <w:div w:id="1236933554">
              <w:marLeft w:val="0"/>
              <w:marRight w:val="0"/>
              <w:marTop w:val="0"/>
              <w:marBottom w:val="0"/>
              <w:divBdr>
                <w:top w:val="none" w:sz="0" w:space="0" w:color="auto"/>
                <w:left w:val="none" w:sz="0" w:space="0" w:color="auto"/>
                <w:bottom w:val="none" w:sz="0" w:space="0" w:color="auto"/>
                <w:right w:val="none" w:sz="0" w:space="0" w:color="auto"/>
              </w:divBdr>
              <w:divsChild>
                <w:div w:id="1915510022">
                  <w:marLeft w:val="0"/>
                  <w:marRight w:val="0"/>
                  <w:marTop w:val="0"/>
                  <w:marBottom w:val="0"/>
                  <w:divBdr>
                    <w:top w:val="none" w:sz="0" w:space="0" w:color="auto"/>
                    <w:left w:val="none" w:sz="0" w:space="0" w:color="auto"/>
                    <w:bottom w:val="none" w:sz="0" w:space="0" w:color="auto"/>
                    <w:right w:val="none" w:sz="0" w:space="0" w:color="auto"/>
                  </w:divBdr>
                  <w:divsChild>
                    <w:div w:id="490754360">
                      <w:marLeft w:val="0"/>
                      <w:marRight w:val="0"/>
                      <w:marTop w:val="0"/>
                      <w:marBottom w:val="0"/>
                      <w:divBdr>
                        <w:top w:val="none" w:sz="0" w:space="0" w:color="auto"/>
                        <w:left w:val="none" w:sz="0" w:space="0" w:color="auto"/>
                        <w:bottom w:val="none" w:sz="0" w:space="0" w:color="auto"/>
                        <w:right w:val="none" w:sz="0" w:space="0" w:color="auto"/>
                      </w:divBdr>
                      <w:divsChild>
                        <w:div w:id="1496073178">
                          <w:marLeft w:val="0"/>
                          <w:marRight w:val="0"/>
                          <w:marTop w:val="0"/>
                          <w:marBottom w:val="0"/>
                          <w:divBdr>
                            <w:top w:val="none" w:sz="0" w:space="0" w:color="auto"/>
                            <w:left w:val="none" w:sz="0" w:space="0" w:color="auto"/>
                            <w:bottom w:val="none" w:sz="0" w:space="0" w:color="auto"/>
                            <w:right w:val="none" w:sz="0" w:space="0" w:color="auto"/>
                          </w:divBdr>
                          <w:divsChild>
                            <w:div w:id="337926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067880">
          <w:marLeft w:val="0"/>
          <w:marRight w:val="0"/>
          <w:marTop w:val="0"/>
          <w:marBottom w:val="0"/>
          <w:divBdr>
            <w:top w:val="none" w:sz="0" w:space="0" w:color="auto"/>
            <w:left w:val="none" w:sz="0" w:space="0" w:color="auto"/>
            <w:bottom w:val="none" w:sz="0" w:space="0" w:color="auto"/>
            <w:right w:val="none" w:sz="0" w:space="0" w:color="auto"/>
          </w:divBdr>
          <w:divsChild>
            <w:div w:id="1296446514">
              <w:marLeft w:val="0"/>
              <w:marRight w:val="0"/>
              <w:marTop w:val="0"/>
              <w:marBottom w:val="0"/>
              <w:divBdr>
                <w:top w:val="none" w:sz="0" w:space="0" w:color="auto"/>
                <w:left w:val="none" w:sz="0" w:space="0" w:color="auto"/>
                <w:bottom w:val="none" w:sz="0" w:space="0" w:color="auto"/>
                <w:right w:val="none" w:sz="0" w:space="0" w:color="auto"/>
              </w:divBdr>
              <w:divsChild>
                <w:div w:id="1494642648">
                  <w:marLeft w:val="0"/>
                  <w:marRight w:val="0"/>
                  <w:marTop w:val="0"/>
                  <w:marBottom w:val="0"/>
                  <w:divBdr>
                    <w:top w:val="none" w:sz="0" w:space="0" w:color="auto"/>
                    <w:left w:val="none" w:sz="0" w:space="0" w:color="auto"/>
                    <w:bottom w:val="none" w:sz="0" w:space="0" w:color="auto"/>
                    <w:right w:val="none" w:sz="0" w:space="0" w:color="auto"/>
                  </w:divBdr>
                  <w:divsChild>
                    <w:div w:id="1174874848">
                      <w:marLeft w:val="0"/>
                      <w:marRight w:val="0"/>
                      <w:marTop w:val="0"/>
                      <w:marBottom w:val="0"/>
                      <w:divBdr>
                        <w:top w:val="none" w:sz="0" w:space="0" w:color="auto"/>
                        <w:left w:val="none" w:sz="0" w:space="0" w:color="auto"/>
                        <w:bottom w:val="none" w:sz="0" w:space="0" w:color="auto"/>
                        <w:right w:val="none" w:sz="0" w:space="0" w:color="auto"/>
                      </w:divBdr>
                      <w:divsChild>
                        <w:div w:id="402683721">
                          <w:marLeft w:val="0"/>
                          <w:marRight w:val="0"/>
                          <w:marTop w:val="0"/>
                          <w:marBottom w:val="0"/>
                          <w:divBdr>
                            <w:top w:val="none" w:sz="0" w:space="0" w:color="auto"/>
                            <w:left w:val="none" w:sz="0" w:space="0" w:color="auto"/>
                            <w:bottom w:val="none" w:sz="0" w:space="0" w:color="auto"/>
                            <w:right w:val="none" w:sz="0" w:space="0" w:color="auto"/>
                          </w:divBdr>
                          <w:divsChild>
                            <w:div w:id="29178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1239867">
      <w:bodyDiv w:val="1"/>
      <w:marLeft w:val="0"/>
      <w:marRight w:val="0"/>
      <w:marTop w:val="0"/>
      <w:marBottom w:val="0"/>
      <w:divBdr>
        <w:top w:val="none" w:sz="0" w:space="0" w:color="auto"/>
        <w:left w:val="none" w:sz="0" w:space="0" w:color="auto"/>
        <w:bottom w:val="none" w:sz="0" w:space="0" w:color="auto"/>
        <w:right w:val="none" w:sz="0" w:space="0" w:color="auto"/>
      </w:divBdr>
      <w:divsChild>
        <w:div w:id="1226113225">
          <w:marLeft w:val="0"/>
          <w:marRight w:val="0"/>
          <w:marTop w:val="0"/>
          <w:marBottom w:val="0"/>
          <w:divBdr>
            <w:top w:val="none" w:sz="0" w:space="0" w:color="auto"/>
            <w:left w:val="none" w:sz="0" w:space="0" w:color="auto"/>
            <w:bottom w:val="none" w:sz="0" w:space="0" w:color="auto"/>
            <w:right w:val="none" w:sz="0" w:space="0" w:color="auto"/>
          </w:divBdr>
          <w:divsChild>
            <w:div w:id="1808010139">
              <w:marLeft w:val="0"/>
              <w:marRight w:val="0"/>
              <w:marTop w:val="0"/>
              <w:marBottom w:val="0"/>
              <w:divBdr>
                <w:top w:val="none" w:sz="0" w:space="0" w:color="auto"/>
                <w:left w:val="none" w:sz="0" w:space="0" w:color="auto"/>
                <w:bottom w:val="none" w:sz="0" w:space="0" w:color="auto"/>
                <w:right w:val="none" w:sz="0" w:space="0" w:color="auto"/>
              </w:divBdr>
              <w:divsChild>
                <w:div w:id="1423989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772526">
      <w:bodyDiv w:val="1"/>
      <w:marLeft w:val="0"/>
      <w:marRight w:val="0"/>
      <w:marTop w:val="0"/>
      <w:marBottom w:val="0"/>
      <w:divBdr>
        <w:top w:val="none" w:sz="0" w:space="0" w:color="auto"/>
        <w:left w:val="none" w:sz="0" w:space="0" w:color="auto"/>
        <w:bottom w:val="none" w:sz="0" w:space="0" w:color="auto"/>
        <w:right w:val="none" w:sz="0" w:space="0" w:color="auto"/>
      </w:divBdr>
    </w:div>
    <w:div w:id="993338962">
      <w:bodyDiv w:val="1"/>
      <w:marLeft w:val="0"/>
      <w:marRight w:val="0"/>
      <w:marTop w:val="0"/>
      <w:marBottom w:val="0"/>
      <w:divBdr>
        <w:top w:val="none" w:sz="0" w:space="0" w:color="auto"/>
        <w:left w:val="none" w:sz="0" w:space="0" w:color="auto"/>
        <w:bottom w:val="none" w:sz="0" w:space="0" w:color="auto"/>
        <w:right w:val="none" w:sz="0" w:space="0" w:color="auto"/>
      </w:divBdr>
    </w:div>
    <w:div w:id="998264454">
      <w:bodyDiv w:val="1"/>
      <w:marLeft w:val="0"/>
      <w:marRight w:val="0"/>
      <w:marTop w:val="0"/>
      <w:marBottom w:val="0"/>
      <w:divBdr>
        <w:top w:val="none" w:sz="0" w:space="0" w:color="auto"/>
        <w:left w:val="none" w:sz="0" w:space="0" w:color="auto"/>
        <w:bottom w:val="none" w:sz="0" w:space="0" w:color="auto"/>
        <w:right w:val="none" w:sz="0" w:space="0" w:color="auto"/>
      </w:divBdr>
    </w:div>
    <w:div w:id="1007247837">
      <w:bodyDiv w:val="1"/>
      <w:marLeft w:val="0"/>
      <w:marRight w:val="0"/>
      <w:marTop w:val="0"/>
      <w:marBottom w:val="0"/>
      <w:divBdr>
        <w:top w:val="none" w:sz="0" w:space="0" w:color="auto"/>
        <w:left w:val="none" w:sz="0" w:space="0" w:color="auto"/>
        <w:bottom w:val="none" w:sz="0" w:space="0" w:color="auto"/>
        <w:right w:val="none" w:sz="0" w:space="0" w:color="auto"/>
      </w:divBdr>
    </w:div>
    <w:div w:id="1030958415">
      <w:bodyDiv w:val="1"/>
      <w:marLeft w:val="0"/>
      <w:marRight w:val="0"/>
      <w:marTop w:val="0"/>
      <w:marBottom w:val="0"/>
      <w:divBdr>
        <w:top w:val="none" w:sz="0" w:space="0" w:color="auto"/>
        <w:left w:val="none" w:sz="0" w:space="0" w:color="auto"/>
        <w:bottom w:val="none" w:sz="0" w:space="0" w:color="auto"/>
        <w:right w:val="none" w:sz="0" w:space="0" w:color="auto"/>
      </w:divBdr>
      <w:divsChild>
        <w:div w:id="249042807">
          <w:marLeft w:val="0"/>
          <w:marRight w:val="0"/>
          <w:marTop w:val="0"/>
          <w:marBottom w:val="0"/>
          <w:divBdr>
            <w:top w:val="none" w:sz="0" w:space="0" w:color="auto"/>
            <w:left w:val="none" w:sz="0" w:space="0" w:color="auto"/>
            <w:bottom w:val="none" w:sz="0" w:space="0" w:color="auto"/>
            <w:right w:val="none" w:sz="0" w:space="0" w:color="auto"/>
          </w:divBdr>
          <w:divsChild>
            <w:div w:id="1955477128">
              <w:marLeft w:val="0"/>
              <w:marRight w:val="0"/>
              <w:marTop w:val="0"/>
              <w:marBottom w:val="0"/>
              <w:divBdr>
                <w:top w:val="none" w:sz="0" w:space="0" w:color="auto"/>
                <w:left w:val="none" w:sz="0" w:space="0" w:color="auto"/>
                <w:bottom w:val="none" w:sz="0" w:space="0" w:color="auto"/>
                <w:right w:val="none" w:sz="0" w:space="0" w:color="auto"/>
              </w:divBdr>
              <w:divsChild>
                <w:div w:id="655450035">
                  <w:marLeft w:val="0"/>
                  <w:marRight w:val="0"/>
                  <w:marTop w:val="0"/>
                  <w:marBottom w:val="0"/>
                  <w:divBdr>
                    <w:top w:val="none" w:sz="0" w:space="0" w:color="auto"/>
                    <w:left w:val="none" w:sz="0" w:space="0" w:color="auto"/>
                    <w:bottom w:val="none" w:sz="0" w:space="0" w:color="auto"/>
                    <w:right w:val="none" w:sz="0" w:space="0" w:color="auto"/>
                  </w:divBdr>
                  <w:divsChild>
                    <w:div w:id="759571106">
                      <w:marLeft w:val="0"/>
                      <w:marRight w:val="0"/>
                      <w:marTop w:val="0"/>
                      <w:marBottom w:val="0"/>
                      <w:divBdr>
                        <w:top w:val="none" w:sz="0" w:space="0" w:color="auto"/>
                        <w:left w:val="none" w:sz="0" w:space="0" w:color="auto"/>
                        <w:bottom w:val="none" w:sz="0" w:space="0" w:color="auto"/>
                        <w:right w:val="none" w:sz="0" w:space="0" w:color="auto"/>
                      </w:divBdr>
                      <w:divsChild>
                        <w:div w:id="606813416">
                          <w:marLeft w:val="0"/>
                          <w:marRight w:val="0"/>
                          <w:marTop w:val="0"/>
                          <w:marBottom w:val="0"/>
                          <w:divBdr>
                            <w:top w:val="none" w:sz="0" w:space="0" w:color="auto"/>
                            <w:left w:val="none" w:sz="0" w:space="0" w:color="auto"/>
                            <w:bottom w:val="none" w:sz="0" w:space="0" w:color="auto"/>
                            <w:right w:val="none" w:sz="0" w:space="0" w:color="auto"/>
                          </w:divBdr>
                          <w:divsChild>
                            <w:div w:id="13387013">
                              <w:marLeft w:val="0"/>
                              <w:marRight w:val="0"/>
                              <w:marTop w:val="0"/>
                              <w:marBottom w:val="0"/>
                              <w:divBdr>
                                <w:top w:val="none" w:sz="0" w:space="0" w:color="auto"/>
                                <w:left w:val="none" w:sz="0" w:space="0" w:color="auto"/>
                                <w:bottom w:val="none" w:sz="0" w:space="0" w:color="auto"/>
                                <w:right w:val="none" w:sz="0" w:space="0" w:color="auto"/>
                              </w:divBdr>
                              <w:divsChild>
                                <w:div w:id="866720560">
                                  <w:marLeft w:val="0"/>
                                  <w:marRight w:val="0"/>
                                  <w:marTop w:val="0"/>
                                  <w:marBottom w:val="0"/>
                                  <w:divBdr>
                                    <w:top w:val="none" w:sz="0" w:space="0" w:color="auto"/>
                                    <w:left w:val="none" w:sz="0" w:space="0" w:color="auto"/>
                                    <w:bottom w:val="none" w:sz="0" w:space="0" w:color="auto"/>
                                    <w:right w:val="none" w:sz="0" w:space="0" w:color="auto"/>
                                  </w:divBdr>
                                </w:div>
                                <w:div w:id="2124763887">
                                  <w:marLeft w:val="0"/>
                                  <w:marRight w:val="0"/>
                                  <w:marTop w:val="0"/>
                                  <w:marBottom w:val="0"/>
                                  <w:divBdr>
                                    <w:top w:val="none" w:sz="0" w:space="0" w:color="auto"/>
                                    <w:left w:val="none" w:sz="0" w:space="0" w:color="auto"/>
                                    <w:bottom w:val="none" w:sz="0" w:space="0" w:color="auto"/>
                                    <w:right w:val="none" w:sz="0" w:space="0" w:color="auto"/>
                                  </w:divBdr>
                                  <w:divsChild>
                                    <w:div w:id="945887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260831">
                              <w:marLeft w:val="0"/>
                              <w:marRight w:val="0"/>
                              <w:marTop w:val="0"/>
                              <w:marBottom w:val="0"/>
                              <w:divBdr>
                                <w:top w:val="none" w:sz="0" w:space="0" w:color="auto"/>
                                <w:left w:val="none" w:sz="0" w:space="0" w:color="auto"/>
                                <w:bottom w:val="none" w:sz="0" w:space="0" w:color="auto"/>
                                <w:right w:val="none" w:sz="0" w:space="0" w:color="auto"/>
                              </w:divBdr>
                            </w:div>
                            <w:div w:id="1092313866">
                              <w:marLeft w:val="0"/>
                              <w:marRight w:val="0"/>
                              <w:marTop w:val="0"/>
                              <w:marBottom w:val="0"/>
                              <w:divBdr>
                                <w:top w:val="none" w:sz="0" w:space="0" w:color="auto"/>
                                <w:left w:val="none" w:sz="0" w:space="0" w:color="auto"/>
                                <w:bottom w:val="none" w:sz="0" w:space="0" w:color="auto"/>
                                <w:right w:val="none" w:sz="0" w:space="0" w:color="auto"/>
                              </w:divBdr>
                            </w:div>
                            <w:div w:id="1658656508">
                              <w:marLeft w:val="0"/>
                              <w:marRight w:val="0"/>
                              <w:marTop w:val="0"/>
                              <w:marBottom w:val="0"/>
                              <w:divBdr>
                                <w:top w:val="none" w:sz="0" w:space="0" w:color="auto"/>
                                <w:left w:val="none" w:sz="0" w:space="0" w:color="auto"/>
                                <w:bottom w:val="none" w:sz="0" w:space="0" w:color="auto"/>
                                <w:right w:val="none" w:sz="0" w:space="0" w:color="auto"/>
                              </w:divBdr>
                            </w:div>
                            <w:div w:id="1699575924">
                              <w:marLeft w:val="0"/>
                              <w:marRight w:val="0"/>
                              <w:marTop w:val="0"/>
                              <w:marBottom w:val="0"/>
                              <w:divBdr>
                                <w:top w:val="none" w:sz="0" w:space="0" w:color="auto"/>
                                <w:left w:val="none" w:sz="0" w:space="0" w:color="auto"/>
                                <w:bottom w:val="none" w:sz="0" w:space="0" w:color="auto"/>
                                <w:right w:val="none" w:sz="0" w:space="0" w:color="auto"/>
                              </w:divBdr>
                              <w:divsChild>
                                <w:div w:id="38680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6136633">
          <w:marLeft w:val="0"/>
          <w:marRight w:val="0"/>
          <w:marTop w:val="0"/>
          <w:marBottom w:val="0"/>
          <w:divBdr>
            <w:top w:val="none" w:sz="0" w:space="0" w:color="auto"/>
            <w:left w:val="none" w:sz="0" w:space="0" w:color="auto"/>
            <w:bottom w:val="none" w:sz="0" w:space="0" w:color="auto"/>
            <w:right w:val="none" w:sz="0" w:space="0" w:color="auto"/>
          </w:divBdr>
          <w:divsChild>
            <w:div w:id="1680543650">
              <w:marLeft w:val="0"/>
              <w:marRight w:val="0"/>
              <w:marTop w:val="0"/>
              <w:marBottom w:val="0"/>
              <w:divBdr>
                <w:top w:val="none" w:sz="0" w:space="0" w:color="auto"/>
                <w:left w:val="none" w:sz="0" w:space="0" w:color="auto"/>
                <w:bottom w:val="none" w:sz="0" w:space="0" w:color="auto"/>
                <w:right w:val="none" w:sz="0" w:space="0" w:color="auto"/>
              </w:divBdr>
              <w:divsChild>
                <w:div w:id="1061367493">
                  <w:marLeft w:val="0"/>
                  <w:marRight w:val="0"/>
                  <w:marTop w:val="0"/>
                  <w:marBottom w:val="0"/>
                  <w:divBdr>
                    <w:top w:val="none" w:sz="0" w:space="0" w:color="auto"/>
                    <w:left w:val="none" w:sz="0" w:space="0" w:color="auto"/>
                    <w:bottom w:val="none" w:sz="0" w:space="0" w:color="auto"/>
                    <w:right w:val="none" w:sz="0" w:space="0" w:color="auto"/>
                  </w:divBdr>
                  <w:divsChild>
                    <w:div w:id="1869483995">
                      <w:marLeft w:val="0"/>
                      <w:marRight w:val="0"/>
                      <w:marTop w:val="0"/>
                      <w:marBottom w:val="0"/>
                      <w:divBdr>
                        <w:top w:val="none" w:sz="0" w:space="0" w:color="auto"/>
                        <w:left w:val="none" w:sz="0" w:space="0" w:color="auto"/>
                        <w:bottom w:val="none" w:sz="0" w:space="0" w:color="auto"/>
                        <w:right w:val="none" w:sz="0" w:space="0" w:color="auto"/>
                      </w:divBdr>
                      <w:divsChild>
                        <w:div w:id="1789736570">
                          <w:marLeft w:val="0"/>
                          <w:marRight w:val="0"/>
                          <w:marTop w:val="0"/>
                          <w:marBottom w:val="0"/>
                          <w:divBdr>
                            <w:top w:val="none" w:sz="0" w:space="0" w:color="auto"/>
                            <w:left w:val="none" w:sz="0" w:space="0" w:color="auto"/>
                            <w:bottom w:val="none" w:sz="0" w:space="0" w:color="auto"/>
                            <w:right w:val="none" w:sz="0" w:space="0" w:color="auto"/>
                          </w:divBdr>
                          <w:divsChild>
                            <w:div w:id="862747086">
                              <w:marLeft w:val="0"/>
                              <w:marRight w:val="0"/>
                              <w:marTop w:val="0"/>
                              <w:marBottom w:val="0"/>
                              <w:divBdr>
                                <w:top w:val="none" w:sz="0" w:space="0" w:color="auto"/>
                                <w:left w:val="none" w:sz="0" w:space="0" w:color="auto"/>
                                <w:bottom w:val="none" w:sz="0" w:space="0" w:color="auto"/>
                                <w:right w:val="none" w:sz="0" w:space="0" w:color="auto"/>
                              </w:divBdr>
                            </w:div>
                            <w:div w:id="1085223751">
                              <w:marLeft w:val="0"/>
                              <w:marRight w:val="0"/>
                              <w:marTop w:val="0"/>
                              <w:marBottom w:val="0"/>
                              <w:divBdr>
                                <w:top w:val="none" w:sz="0" w:space="0" w:color="auto"/>
                                <w:left w:val="none" w:sz="0" w:space="0" w:color="auto"/>
                                <w:bottom w:val="none" w:sz="0" w:space="0" w:color="auto"/>
                                <w:right w:val="none" w:sz="0" w:space="0" w:color="auto"/>
                              </w:divBdr>
                            </w:div>
                            <w:div w:id="1101294117">
                              <w:marLeft w:val="0"/>
                              <w:marRight w:val="0"/>
                              <w:marTop w:val="0"/>
                              <w:marBottom w:val="0"/>
                              <w:divBdr>
                                <w:top w:val="none" w:sz="0" w:space="0" w:color="auto"/>
                                <w:left w:val="none" w:sz="0" w:space="0" w:color="auto"/>
                                <w:bottom w:val="none" w:sz="0" w:space="0" w:color="auto"/>
                                <w:right w:val="none" w:sz="0" w:space="0" w:color="auto"/>
                              </w:divBdr>
                              <w:divsChild>
                                <w:div w:id="646085359">
                                  <w:marLeft w:val="0"/>
                                  <w:marRight w:val="0"/>
                                  <w:marTop w:val="0"/>
                                  <w:marBottom w:val="0"/>
                                  <w:divBdr>
                                    <w:top w:val="none" w:sz="0" w:space="0" w:color="auto"/>
                                    <w:left w:val="none" w:sz="0" w:space="0" w:color="auto"/>
                                    <w:bottom w:val="none" w:sz="0" w:space="0" w:color="auto"/>
                                    <w:right w:val="none" w:sz="0" w:space="0" w:color="auto"/>
                                  </w:divBdr>
                                </w:div>
                                <w:div w:id="2111971191">
                                  <w:marLeft w:val="0"/>
                                  <w:marRight w:val="0"/>
                                  <w:marTop w:val="0"/>
                                  <w:marBottom w:val="0"/>
                                  <w:divBdr>
                                    <w:top w:val="none" w:sz="0" w:space="0" w:color="auto"/>
                                    <w:left w:val="none" w:sz="0" w:space="0" w:color="auto"/>
                                    <w:bottom w:val="none" w:sz="0" w:space="0" w:color="auto"/>
                                    <w:right w:val="none" w:sz="0" w:space="0" w:color="auto"/>
                                  </w:divBdr>
                                  <w:divsChild>
                                    <w:div w:id="1612391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312427">
                              <w:marLeft w:val="0"/>
                              <w:marRight w:val="0"/>
                              <w:marTop w:val="0"/>
                              <w:marBottom w:val="0"/>
                              <w:divBdr>
                                <w:top w:val="none" w:sz="0" w:space="0" w:color="auto"/>
                                <w:left w:val="none" w:sz="0" w:space="0" w:color="auto"/>
                                <w:bottom w:val="none" w:sz="0" w:space="0" w:color="auto"/>
                                <w:right w:val="none" w:sz="0" w:space="0" w:color="auto"/>
                              </w:divBdr>
                              <w:divsChild>
                                <w:div w:id="168956351">
                                  <w:marLeft w:val="0"/>
                                  <w:marRight w:val="0"/>
                                  <w:marTop w:val="0"/>
                                  <w:marBottom w:val="0"/>
                                  <w:divBdr>
                                    <w:top w:val="none" w:sz="0" w:space="0" w:color="auto"/>
                                    <w:left w:val="none" w:sz="0" w:space="0" w:color="auto"/>
                                    <w:bottom w:val="none" w:sz="0" w:space="0" w:color="auto"/>
                                    <w:right w:val="none" w:sz="0" w:space="0" w:color="auto"/>
                                  </w:divBdr>
                                </w:div>
                              </w:divsChild>
                            </w:div>
                            <w:div w:id="1805269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7736676">
          <w:marLeft w:val="0"/>
          <w:marRight w:val="0"/>
          <w:marTop w:val="0"/>
          <w:marBottom w:val="0"/>
          <w:divBdr>
            <w:top w:val="none" w:sz="0" w:space="0" w:color="auto"/>
            <w:left w:val="none" w:sz="0" w:space="0" w:color="auto"/>
            <w:bottom w:val="none" w:sz="0" w:space="0" w:color="auto"/>
            <w:right w:val="none" w:sz="0" w:space="0" w:color="auto"/>
          </w:divBdr>
          <w:divsChild>
            <w:div w:id="2052727">
              <w:marLeft w:val="0"/>
              <w:marRight w:val="0"/>
              <w:marTop w:val="0"/>
              <w:marBottom w:val="0"/>
              <w:divBdr>
                <w:top w:val="none" w:sz="0" w:space="0" w:color="auto"/>
                <w:left w:val="none" w:sz="0" w:space="0" w:color="auto"/>
                <w:bottom w:val="none" w:sz="0" w:space="0" w:color="auto"/>
                <w:right w:val="none" w:sz="0" w:space="0" w:color="auto"/>
              </w:divBdr>
              <w:divsChild>
                <w:div w:id="139857681">
                  <w:marLeft w:val="0"/>
                  <w:marRight w:val="0"/>
                  <w:marTop w:val="0"/>
                  <w:marBottom w:val="0"/>
                  <w:divBdr>
                    <w:top w:val="none" w:sz="0" w:space="0" w:color="auto"/>
                    <w:left w:val="none" w:sz="0" w:space="0" w:color="auto"/>
                    <w:bottom w:val="none" w:sz="0" w:space="0" w:color="auto"/>
                    <w:right w:val="none" w:sz="0" w:space="0" w:color="auto"/>
                  </w:divBdr>
                  <w:divsChild>
                    <w:div w:id="1892879988">
                      <w:marLeft w:val="0"/>
                      <w:marRight w:val="0"/>
                      <w:marTop w:val="0"/>
                      <w:marBottom w:val="0"/>
                      <w:divBdr>
                        <w:top w:val="none" w:sz="0" w:space="0" w:color="auto"/>
                        <w:left w:val="none" w:sz="0" w:space="0" w:color="auto"/>
                        <w:bottom w:val="none" w:sz="0" w:space="0" w:color="auto"/>
                        <w:right w:val="none" w:sz="0" w:space="0" w:color="auto"/>
                      </w:divBdr>
                      <w:divsChild>
                        <w:div w:id="353120916">
                          <w:marLeft w:val="0"/>
                          <w:marRight w:val="0"/>
                          <w:marTop w:val="0"/>
                          <w:marBottom w:val="0"/>
                          <w:divBdr>
                            <w:top w:val="none" w:sz="0" w:space="0" w:color="auto"/>
                            <w:left w:val="none" w:sz="0" w:space="0" w:color="auto"/>
                            <w:bottom w:val="none" w:sz="0" w:space="0" w:color="auto"/>
                            <w:right w:val="none" w:sz="0" w:space="0" w:color="auto"/>
                          </w:divBdr>
                          <w:divsChild>
                            <w:div w:id="265845786">
                              <w:marLeft w:val="0"/>
                              <w:marRight w:val="0"/>
                              <w:marTop w:val="0"/>
                              <w:marBottom w:val="0"/>
                              <w:divBdr>
                                <w:top w:val="none" w:sz="0" w:space="0" w:color="auto"/>
                                <w:left w:val="none" w:sz="0" w:space="0" w:color="auto"/>
                                <w:bottom w:val="none" w:sz="0" w:space="0" w:color="auto"/>
                                <w:right w:val="none" w:sz="0" w:space="0" w:color="auto"/>
                              </w:divBdr>
                            </w:div>
                            <w:div w:id="357197928">
                              <w:marLeft w:val="0"/>
                              <w:marRight w:val="0"/>
                              <w:marTop w:val="0"/>
                              <w:marBottom w:val="0"/>
                              <w:divBdr>
                                <w:top w:val="none" w:sz="0" w:space="0" w:color="auto"/>
                                <w:left w:val="none" w:sz="0" w:space="0" w:color="auto"/>
                                <w:bottom w:val="none" w:sz="0" w:space="0" w:color="auto"/>
                                <w:right w:val="none" w:sz="0" w:space="0" w:color="auto"/>
                              </w:divBdr>
                              <w:divsChild>
                                <w:div w:id="897669552">
                                  <w:marLeft w:val="0"/>
                                  <w:marRight w:val="0"/>
                                  <w:marTop w:val="0"/>
                                  <w:marBottom w:val="0"/>
                                  <w:divBdr>
                                    <w:top w:val="none" w:sz="0" w:space="0" w:color="auto"/>
                                    <w:left w:val="none" w:sz="0" w:space="0" w:color="auto"/>
                                    <w:bottom w:val="none" w:sz="0" w:space="0" w:color="auto"/>
                                    <w:right w:val="none" w:sz="0" w:space="0" w:color="auto"/>
                                  </w:divBdr>
                                  <w:divsChild>
                                    <w:div w:id="2030639571">
                                      <w:marLeft w:val="0"/>
                                      <w:marRight w:val="0"/>
                                      <w:marTop w:val="0"/>
                                      <w:marBottom w:val="0"/>
                                      <w:divBdr>
                                        <w:top w:val="none" w:sz="0" w:space="0" w:color="auto"/>
                                        <w:left w:val="none" w:sz="0" w:space="0" w:color="auto"/>
                                        <w:bottom w:val="none" w:sz="0" w:space="0" w:color="auto"/>
                                        <w:right w:val="none" w:sz="0" w:space="0" w:color="auto"/>
                                      </w:divBdr>
                                    </w:div>
                                  </w:divsChild>
                                </w:div>
                                <w:div w:id="1775787328">
                                  <w:marLeft w:val="0"/>
                                  <w:marRight w:val="0"/>
                                  <w:marTop w:val="0"/>
                                  <w:marBottom w:val="0"/>
                                  <w:divBdr>
                                    <w:top w:val="none" w:sz="0" w:space="0" w:color="auto"/>
                                    <w:left w:val="none" w:sz="0" w:space="0" w:color="auto"/>
                                    <w:bottom w:val="none" w:sz="0" w:space="0" w:color="auto"/>
                                    <w:right w:val="none" w:sz="0" w:space="0" w:color="auto"/>
                                  </w:divBdr>
                                </w:div>
                              </w:divsChild>
                            </w:div>
                            <w:div w:id="405033264">
                              <w:marLeft w:val="0"/>
                              <w:marRight w:val="0"/>
                              <w:marTop w:val="0"/>
                              <w:marBottom w:val="0"/>
                              <w:divBdr>
                                <w:top w:val="none" w:sz="0" w:space="0" w:color="auto"/>
                                <w:left w:val="none" w:sz="0" w:space="0" w:color="auto"/>
                                <w:bottom w:val="none" w:sz="0" w:space="0" w:color="auto"/>
                                <w:right w:val="none" w:sz="0" w:space="0" w:color="auto"/>
                              </w:divBdr>
                              <w:divsChild>
                                <w:div w:id="1929465372">
                                  <w:marLeft w:val="0"/>
                                  <w:marRight w:val="0"/>
                                  <w:marTop w:val="0"/>
                                  <w:marBottom w:val="0"/>
                                  <w:divBdr>
                                    <w:top w:val="none" w:sz="0" w:space="0" w:color="auto"/>
                                    <w:left w:val="none" w:sz="0" w:space="0" w:color="auto"/>
                                    <w:bottom w:val="none" w:sz="0" w:space="0" w:color="auto"/>
                                    <w:right w:val="none" w:sz="0" w:space="0" w:color="auto"/>
                                  </w:divBdr>
                                </w:div>
                              </w:divsChild>
                            </w:div>
                            <w:div w:id="739519551">
                              <w:marLeft w:val="0"/>
                              <w:marRight w:val="0"/>
                              <w:marTop w:val="0"/>
                              <w:marBottom w:val="0"/>
                              <w:divBdr>
                                <w:top w:val="none" w:sz="0" w:space="0" w:color="auto"/>
                                <w:left w:val="none" w:sz="0" w:space="0" w:color="auto"/>
                                <w:bottom w:val="none" w:sz="0" w:space="0" w:color="auto"/>
                                <w:right w:val="none" w:sz="0" w:space="0" w:color="auto"/>
                              </w:divBdr>
                            </w:div>
                            <w:div w:id="121172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5966461">
          <w:marLeft w:val="0"/>
          <w:marRight w:val="0"/>
          <w:marTop w:val="0"/>
          <w:marBottom w:val="0"/>
          <w:divBdr>
            <w:top w:val="none" w:sz="0" w:space="0" w:color="auto"/>
            <w:left w:val="none" w:sz="0" w:space="0" w:color="auto"/>
            <w:bottom w:val="none" w:sz="0" w:space="0" w:color="auto"/>
            <w:right w:val="none" w:sz="0" w:space="0" w:color="auto"/>
          </w:divBdr>
          <w:divsChild>
            <w:div w:id="1239365565">
              <w:marLeft w:val="0"/>
              <w:marRight w:val="0"/>
              <w:marTop w:val="0"/>
              <w:marBottom w:val="0"/>
              <w:divBdr>
                <w:top w:val="none" w:sz="0" w:space="0" w:color="auto"/>
                <w:left w:val="none" w:sz="0" w:space="0" w:color="auto"/>
                <w:bottom w:val="none" w:sz="0" w:space="0" w:color="auto"/>
                <w:right w:val="none" w:sz="0" w:space="0" w:color="auto"/>
              </w:divBdr>
              <w:divsChild>
                <w:div w:id="1992130010">
                  <w:marLeft w:val="0"/>
                  <w:marRight w:val="0"/>
                  <w:marTop w:val="0"/>
                  <w:marBottom w:val="0"/>
                  <w:divBdr>
                    <w:top w:val="none" w:sz="0" w:space="0" w:color="auto"/>
                    <w:left w:val="none" w:sz="0" w:space="0" w:color="auto"/>
                    <w:bottom w:val="none" w:sz="0" w:space="0" w:color="auto"/>
                    <w:right w:val="none" w:sz="0" w:space="0" w:color="auto"/>
                  </w:divBdr>
                  <w:divsChild>
                    <w:div w:id="1454982455">
                      <w:marLeft w:val="0"/>
                      <w:marRight w:val="0"/>
                      <w:marTop w:val="0"/>
                      <w:marBottom w:val="0"/>
                      <w:divBdr>
                        <w:top w:val="none" w:sz="0" w:space="0" w:color="auto"/>
                        <w:left w:val="none" w:sz="0" w:space="0" w:color="auto"/>
                        <w:bottom w:val="none" w:sz="0" w:space="0" w:color="auto"/>
                        <w:right w:val="none" w:sz="0" w:space="0" w:color="auto"/>
                      </w:divBdr>
                      <w:divsChild>
                        <w:div w:id="674961455">
                          <w:marLeft w:val="0"/>
                          <w:marRight w:val="0"/>
                          <w:marTop w:val="0"/>
                          <w:marBottom w:val="0"/>
                          <w:divBdr>
                            <w:top w:val="none" w:sz="0" w:space="0" w:color="auto"/>
                            <w:left w:val="none" w:sz="0" w:space="0" w:color="auto"/>
                            <w:bottom w:val="none" w:sz="0" w:space="0" w:color="auto"/>
                            <w:right w:val="none" w:sz="0" w:space="0" w:color="auto"/>
                          </w:divBdr>
                          <w:divsChild>
                            <w:div w:id="571041078">
                              <w:marLeft w:val="0"/>
                              <w:marRight w:val="0"/>
                              <w:marTop w:val="0"/>
                              <w:marBottom w:val="0"/>
                              <w:divBdr>
                                <w:top w:val="none" w:sz="0" w:space="0" w:color="auto"/>
                                <w:left w:val="none" w:sz="0" w:space="0" w:color="auto"/>
                                <w:bottom w:val="none" w:sz="0" w:space="0" w:color="auto"/>
                                <w:right w:val="none" w:sz="0" w:space="0" w:color="auto"/>
                              </w:divBdr>
                              <w:divsChild>
                                <w:div w:id="1611937353">
                                  <w:marLeft w:val="0"/>
                                  <w:marRight w:val="0"/>
                                  <w:marTop w:val="0"/>
                                  <w:marBottom w:val="0"/>
                                  <w:divBdr>
                                    <w:top w:val="none" w:sz="0" w:space="0" w:color="auto"/>
                                    <w:left w:val="none" w:sz="0" w:space="0" w:color="auto"/>
                                    <w:bottom w:val="none" w:sz="0" w:space="0" w:color="auto"/>
                                    <w:right w:val="none" w:sz="0" w:space="0" w:color="auto"/>
                                  </w:divBdr>
                                </w:div>
                                <w:div w:id="2020423259">
                                  <w:marLeft w:val="0"/>
                                  <w:marRight w:val="0"/>
                                  <w:marTop w:val="0"/>
                                  <w:marBottom w:val="0"/>
                                  <w:divBdr>
                                    <w:top w:val="none" w:sz="0" w:space="0" w:color="auto"/>
                                    <w:left w:val="none" w:sz="0" w:space="0" w:color="auto"/>
                                    <w:bottom w:val="none" w:sz="0" w:space="0" w:color="auto"/>
                                    <w:right w:val="none" w:sz="0" w:space="0" w:color="auto"/>
                                  </w:divBdr>
                                  <w:divsChild>
                                    <w:div w:id="1709136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781902">
                              <w:marLeft w:val="0"/>
                              <w:marRight w:val="0"/>
                              <w:marTop w:val="0"/>
                              <w:marBottom w:val="0"/>
                              <w:divBdr>
                                <w:top w:val="none" w:sz="0" w:space="0" w:color="auto"/>
                                <w:left w:val="none" w:sz="0" w:space="0" w:color="auto"/>
                                <w:bottom w:val="none" w:sz="0" w:space="0" w:color="auto"/>
                                <w:right w:val="none" w:sz="0" w:space="0" w:color="auto"/>
                              </w:divBdr>
                            </w:div>
                            <w:div w:id="1425759985">
                              <w:marLeft w:val="0"/>
                              <w:marRight w:val="0"/>
                              <w:marTop w:val="0"/>
                              <w:marBottom w:val="0"/>
                              <w:divBdr>
                                <w:top w:val="none" w:sz="0" w:space="0" w:color="auto"/>
                                <w:left w:val="none" w:sz="0" w:space="0" w:color="auto"/>
                                <w:bottom w:val="none" w:sz="0" w:space="0" w:color="auto"/>
                                <w:right w:val="none" w:sz="0" w:space="0" w:color="auto"/>
                              </w:divBdr>
                            </w:div>
                            <w:div w:id="1657799791">
                              <w:marLeft w:val="0"/>
                              <w:marRight w:val="0"/>
                              <w:marTop w:val="0"/>
                              <w:marBottom w:val="0"/>
                              <w:divBdr>
                                <w:top w:val="none" w:sz="0" w:space="0" w:color="auto"/>
                                <w:left w:val="none" w:sz="0" w:space="0" w:color="auto"/>
                                <w:bottom w:val="none" w:sz="0" w:space="0" w:color="auto"/>
                                <w:right w:val="none" w:sz="0" w:space="0" w:color="auto"/>
                              </w:divBdr>
                              <w:divsChild>
                                <w:div w:id="1904217341">
                                  <w:marLeft w:val="0"/>
                                  <w:marRight w:val="0"/>
                                  <w:marTop w:val="0"/>
                                  <w:marBottom w:val="0"/>
                                  <w:divBdr>
                                    <w:top w:val="none" w:sz="0" w:space="0" w:color="auto"/>
                                    <w:left w:val="none" w:sz="0" w:space="0" w:color="auto"/>
                                    <w:bottom w:val="none" w:sz="0" w:space="0" w:color="auto"/>
                                    <w:right w:val="none" w:sz="0" w:space="0" w:color="auto"/>
                                  </w:divBdr>
                                </w:div>
                              </w:divsChild>
                            </w:div>
                            <w:div w:id="185095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0247512">
      <w:bodyDiv w:val="1"/>
      <w:marLeft w:val="0"/>
      <w:marRight w:val="0"/>
      <w:marTop w:val="0"/>
      <w:marBottom w:val="0"/>
      <w:divBdr>
        <w:top w:val="none" w:sz="0" w:space="0" w:color="auto"/>
        <w:left w:val="none" w:sz="0" w:space="0" w:color="auto"/>
        <w:bottom w:val="none" w:sz="0" w:space="0" w:color="auto"/>
        <w:right w:val="none" w:sz="0" w:space="0" w:color="auto"/>
      </w:divBdr>
    </w:div>
    <w:div w:id="1062485045">
      <w:bodyDiv w:val="1"/>
      <w:marLeft w:val="0"/>
      <w:marRight w:val="0"/>
      <w:marTop w:val="0"/>
      <w:marBottom w:val="0"/>
      <w:divBdr>
        <w:top w:val="none" w:sz="0" w:space="0" w:color="auto"/>
        <w:left w:val="none" w:sz="0" w:space="0" w:color="auto"/>
        <w:bottom w:val="none" w:sz="0" w:space="0" w:color="auto"/>
        <w:right w:val="none" w:sz="0" w:space="0" w:color="auto"/>
      </w:divBdr>
    </w:div>
    <w:div w:id="1065763396">
      <w:bodyDiv w:val="1"/>
      <w:marLeft w:val="0"/>
      <w:marRight w:val="0"/>
      <w:marTop w:val="0"/>
      <w:marBottom w:val="0"/>
      <w:divBdr>
        <w:top w:val="none" w:sz="0" w:space="0" w:color="auto"/>
        <w:left w:val="none" w:sz="0" w:space="0" w:color="auto"/>
        <w:bottom w:val="none" w:sz="0" w:space="0" w:color="auto"/>
        <w:right w:val="none" w:sz="0" w:space="0" w:color="auto"/>
      </w:divBdr>
    </w:div>
    <w:div w:id="1096946510">
      <w:bodyDiv w:val="1"/>
      <w:marLeft w:val="0"/>
      <w:marRight w:val="0"/>
      <w:marTop w:val="0"/>
      <w:marBottom w:val="0"/>
      <w:divBdr>
        <w:top w:val="none" w:sz="0" w:space="0" w:color="auto"/>
        <w:left w:val="none" w:sz="0" w:space="0" w:color="auto"/>
        <w:bottom w:val="none" w:sz="0" w:space="0" w:color="auto"/>
        <w:right w:val="none" w:sz="0" w:space="0" w:color="auto"/>
      </w:divBdr>
    </w:div>
    <w:div w:id="1109203664">
      <w:bodyDiv w:val="1"/>
      <w:marLeft w:val="0"/>
      <w:marRight w:val="0"/>
      <w:marTop w:val="0"/>
      <w:marBottom w:val="0"/>
      <w:divBdr>
        <w:top w:val="none" w:sz="0" w:space="0" w:color="auto"/>
        <w:left w:val="none" w:sz="0" w:space="0" w:color="auto"/>
        <w:bottom w:val="none" w:sz="0" w:space="0" w:color="auto"/>
        <w:right w:val="none" w:sz="0" w:space="0" w:color="auto"/>
      </w:divBdr>
    </w:div>
    <w:div w:id="1109937464">
      <w:bodyDiv w:val="1"/>
      <w:marLeft w:val="0"/>
      <w:marRight w:val="0"/>
      <w:marTop w:val="0"/>
      <w:marBottom w:val="0"/>
      <w:divBdr>
        <w:top w:val="none" w:sz="0" w:space="0" w:color="auto"/>
        <w:left w:val="none" w:sz="0" w:space="0" w:color="auto"/>
        <w:bottom w:val="none" w:sz="0" w:space="0" w:color="auto"/>
        <w:right w:val="none" w:sz="0" w:space="0" w:color="auto"/>
      </w:divBdr>
      <w:divsChild>
        <w:div w:id="75638608">
          <w:marLeft w:val="0"/>
          <w:marRight w:val="0"/>
          <w:marTop w:val="0"/>
          <w:marBottom w:val="0"/>
          <w:divBdr>
            <w:top w:val="none" w:sz="0" w:space="0" w:color="auto"/>
            <w:left w:val="none" w:sz="0" w:space="0" w:color="auto"/>
            <w:bottom w:val="none" w:sz="0" w:space="0" w:color="auto"/>
            <w:right w:val="none" w:sz="0" w:space="0" w:color="auto"/>
          </w:divBdr>
          <w:divsChild>
            <w:div w:id="1843396918">
              <w:marLeft w:val="0"/>
              <w:marRight w:val="0"/>
              <w:marTop w:val="0"/>
              <w:marBottom w:val="0"/>
              <w:divBdr>
                <w:top w:val="none" w:sz="0" w:space="0" w:color="auto"/>
                <w:left w:val="none" w:sz="0" w:space="0" w:color="auto"/>
                <w:bottom w:val="none" w:sz="0" w:space="0" w:color="auto"/>
                <w:right w:val="none" w:sz="0" w:space="0" w:color="auto"/>
              </w:divBdr>
              <w:divsChild>
                <w:div w:id="85620036">
                  <w:marLeft w:val="0"/>
                  <w:marRight w:val="0"/>
                  <w:marTop w:val="0"/>
                  <w:marBottom w:val="0"/>
                  <w:divBdr>
                    <w:top w:val="none" w:sz="0" w:space="0" w:color="auto"/>
                    <w:left w:val="none" w:sz="0" w:space="0" w:color="auto"/>
                    <w:bottom w:val="none" w:sz="0" w:space="0" w:color="auto"/>
                    <w:right w:val="none" w:sz="0" w:space="0" w:color="auto"/>
                  </w:divBdr>
                  <w:divsChild>
                    <w:div w:id="830676947">
                      <w:marLeft w:val="0"/>
                      <w:marRight w:val="0"/>
                      <w:marTop w:val="0"/>
                      <w:marBottom w:val="0"/>
                      <w:divBdr>
                        <w:top w:val="none" w:sz="0" w:space="0" w:color="auto"/>
                        <w:left w:val="none" w:sz="0" w:space="0" w:color="auto"/>
                        <w:bottom w:val="none" w:sz="0" w:space="0" w:color="auto"/>
                        <w:right w:val="none" w:sz="0" w:space="0" w:color="auto"/>
                      </w:divBdr>
                      <w:divsChild>
                        <w:div w:id="653027894">
                          <w:marLeft w:val="0"/>
                          <w:marRight w:val="0"/>
                          <w:marTop w:val="0"/>
                          <w:marBottom w:val="0"/>
                          <w:divBdr>
                            <w:top w:val="none" w:sz="0" w:space="0" w:color="auto"/>
                            <w:left w:val="none" w:sz="0" w:space="0" w:color="auto"/>
                            <w:bottom w:val="none" w:sz="0" w:space="0" w:color="auto"/>
                            <w:right w:val="none" w:sz="0" w:space="0" w:color="auto"/>
                          </w:divBdr>
                          <w:divsChild>
                            <w:div w:id="115881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2657611">
          <w:marLeft w:val="0"/>
          <w:marRight w:val="0"/>
          <w:marTop w:val="0"/>
          <w:marBottom w:val="0"/>
          <w:divBdr>
            <w:top w:val="none" w:sz="0" w:space="0" w:color="auto"/>
            <w:left w:val="none" w:sz="0" w:space="0" w:color="auto"/>
            <w:bottom w:val="none" w:sz="0" w:space="0" w:color="auto"/>
            <w:right w:val="none" w:sz="0" w:space="0" w:color="auto"/>
          </w:divBdr>
          <w:divsChild>
            <w:div w:id="1863127705">
              <w:marLeft w:val="0"/>
              <w:marRight w:val="0"/>
              <w:marTop w:val="0"/>
              <w:marBottom w:val="0"/>
              <w:divBdr>
                <w:top w:val="none" w:sz="0" w:space="0" w:color="auto"/>
                <w:left w:val="none" w:sz="0" w:space="0" w:color="auto"/>
                <w:bottom w:val="none" w:sz="0" w:space="0" w:color="auto"/>
                <w:right w:val="none" w:sz="0" w:space="0" w:color="auto"/>
              </w:divBdr>
              <w:divsChild>
                <w:div w:id="2089157391">
                  <w:marLeft w:val="0"/>
                  <w:marRight w:val="0"/>
                  <w:marTop w:val="0"/>
                  <w:marBottom w:val="0"/>
                  <w:divBdr>
                    <w:top w:val="none" w:sz="0" w:space="0" w:color="auto"/>
                    <w:left w:val="none" w:sz="0" w:space="0" w:color="auto"/>
                    <w:bottom w:val="none" w:sz="0" w:space="0" w:color="auto"/>
                    <w:right w:val="none" w:sz="0" w:space="0" w:color="auto"/>
                  </w:divBdr>
                  <w:divsChild>
                    <w:div w:id="1701474325">
                      <w:marLeft w:val="0"/>
                      <w:marRight w:val="0"/>
                      <w:marTop w:val="0"/>
                      <w:marBottom w:val="0"/>
                      <w:divBdr>
                        <w:top w:val="none" w:sz="0" w:space="0" w:color="auto"/>
                        <w:left w:val="none" w:sz="0" w:space="0" w:color="auto"/>
                        <w:bottom w:val="none" w:sz="0" w:space="0" w:color="auto"/>
                        <w:right w:val="none" w:sz="0" w:space="0" w:color="auto"/>
                      </w:divBdr>
                      <w:divsChild>
                        <w:div w:id="1896158142">
                          <w:marLeft w:val="0"/>
                          <w:marRight w:val="0"/>
                          <w:marTop w:val="0"/>
                          <w:marBottom w:val="0"/>
                          <w:divBdr>
                            <w:top w:val="none" w:sz="0" w:space="0" w:color="auto"/>
                            <w:left w:val="none" w:sz="0" w:space="0" w:color="auto"/>
                            <w:bottom w:val="none" w:sz="0" w:space="0" w:color="auto"/>
                            <w:right w:val="none" w:sz="0" w:space="0" w:color="auto"/>
                          </w:divBdr>
                          <w:divsChild>
                            <w:div w:id="1388795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5181234">
      <w:bodyDiv w:val="1"/>
      <w:marLeft w:val="0"/>
      <w:marRight w:val="0"/>
      <w:marTop w:val="0"/>
      <w:marBottom w:val="0"/>
      <w:divBdr>
        <w:top w:val="none" w:sz="0" w:space="0" w:color="auto"/>
        <w:left w:val="none" w:sz="0" w:space="0" w:color="auto"/>
        <w:bottom w:val="none" w:sz="0" w:space="0" w:color="auto"/>
        <w:right w:val="none" w:sz="0" w:space="0" w:color="auto"/>
      </w:divBdr>
    </w:div>
    <w:div w:id="1175996732">
      <w:bodyDiv w:val="1"/>
      <w:marLeft w:val="0"/>
      <w:marRight w:val="0"/>
      <w:marTop w:val="0"/>
      <w:marBottom w:val="0"/>
      <w:divBdr>
        <w:top w:val="none" w:sz="0" w:space="0" w:color="auto"/>
        <w:left w:val="none" w:sz="0" w:space="0" w:color="auto"/>
        <w:bottom w:val="none" w:sz="0" w:space="0" w:color="auto"/>
        <w:right w:val="none" w:sz="0" w:space="0" w:color="auto"/>
      </w:divBdr>
    </w:div>
    <w:div w:id="1183933515">
      <w:bodyDiv w:val="1"/>
      <w:marLeft w:val="0"/>
      <w:marRight w:val="0"/>
      <w:marTop w:val="0"/>
      <w:marBottom w:val="0"/>
      <w:divBdr>
        <w:top w:val="none" w:sz="0" w:space="0" w:color="auto"/>
        <w:left w:val="none" w:sz="0" w:space="0" w:color="auto"/>
        <w:bottom w:val="none" w:sz="0" w:space="0" w:color="auto"/>
        <w:right w:val="none" w:sz="0" w:space="0" w:color="auto"/>
      </w:divBdr>
    </w:div>
    <w:div w:id="1213539187">
      <w:bodyDiv w:val="1"/>
      <w:marLeft w:val="0"/>
      <w:marRight w:val="0"/>
      <w:marTop w:val="0"/>
      <w:marBottom w:val="0"/>
      <w:divBdr>
        <w:top w:val="none" w:sz="0" w:space="0" w:color="auto"/>
        <w:left w:val="none" w:sz="0" w:space="0" w:color="auto"/>
        <w:bottom w:val="none" w:sz="0" w:space="0" w:color="auto"/>
        <w:right w:val="none" w:sz="0" w:space="0" w:color="auto"/>
      </w:divBdr>
    </w:div>
    <w:div w:id="1217933184">
      <w:bodyDiv w:val="1"/>
      <w:marLeft w:val="0"/>
      <w:marRight w:val="0"/>
      <w:marTop w:val="0"/>
      <w:marBottom w:val="0"/>
      <w:divBdr>
        <w:top w:val="none" w:sz="0" w:space="0" w:color="auto"/>
        <w:left w:val="none" w:sz="0" w:space="0" w:color="auto"/>
        <w:bottom w:val="none" w:sz="0" w:space="0" w:color="auto"/>
        <w:right w:val="none" w:sz="0" w:space="0" w:color="auto"/>
      </w:divBdr>
    </w:div>
    <w:div w:id="1226799188">
      <w:bodyDiv w:val="1"/>
      <w:marLeft w:val="0"/>
      <w:marRight w:val="0"/>
      <w:marTop w:val="0"/>
      <w:marBottom w:val="0"/>
      <w:divBdr>
        <w:top w:val="none" w:sz="0" w:space="0" w:color="auto"/>
        <w:left w:val="none" w:sz="0" w:space="0" w:color="auto"/>
        <w:bottom w:val="none" w:sz="0" w:space="0" w:color="auto"/>
        <w:right w:val="none" w:sz="0" w:space="0" w:color="auto"/>
      </w:divBdr>
    </w:div>
    <w:div w:id="1245914694">
      <w:bodyDiv w:val="1"/>
      <w:marLeft w:val="0"/>
      <w:marRight w:val="0"/>
      <w:marTop w:val="0"/>
      <w:marBottom w:val="0"/>
      <w:divBdr>
        <w:top w:val="none" w:sz="0" w:space="0" w:color="auto"/>
        <w:left w:val="none" w:sz="0" w:space="0" w:color="auto"/>
        <w:bottom w:val="none" w:sz="0" w:space="0" w:color="auto"/>
        <w:right w:val="none" w:sz="0" w:space="0" w:color="auto"/>
      </w:divBdr>
    </w:div>
    <w:div w:id="1253246890">
      <w:bodyDiv w:val="1"/>
      <w:marLeft w:val="0"/>
      <w:marRight w:val="0"/>
      <w:marTop w:val="0"/>
      <w:marBottom w:val="0"/>
      <w:divBdr>
        <w:top w:val="none" w:sz="0" w:space="0" w:color="auto"/>
        <w:left w:val="none" w:sz="0" w:space="0" w:color="auto"/>
        <w:bottom w:val="none" w:sz="0" w:space="0" w:color="auto"/>
        <w:right w:val="none" w:sz="0" w:space="0" w:color="auto"/>
      </w:divBdr>
    </w:div>
    <w:div w:id="1330140548">
      <w:bodyDiv w:val="1"/>
      <w:marLeft w:val="0"/>
      <w:marRight w:val="0"/>
      <w:marTop w:val="0"/>
      <w:marBottom w:val="0"/>
      <w:divBdr>
        <w:top w:val="none" w:sz="0" w:space="0" w:color="auto"/>
        <w:left w:val="none" w:sz="0" w:space="0" w:color="auto"/>
        <w:bottom w:val="none" w:sz="0" w:space="0" w:color="auto"/>
        <w:right w:val="none" w:sz="0" w:space="0" w:color="auto"/>
      </w:divBdr>
      <w:divsChild>
        <w:div w:id="1265844441">
          <w:marLeft w:val="0"/>
          <w:marRight w:val="0"/>
          <w:marTop w:val="0"/>
          <w:marBottom w:val="0"/>
          <w:divBdr>
            <w:top w:val="none" w:sz="0" w:space="0" w:color="auto"/>
            <w:left w:val="none" w:sz="0" w:space="0" w:color="auto"/>
            <w:bottom w:val="none" w:sz="0" w:space="0" w:color="auto"/>
            <w:right w:val="none" w:sz="0" w:space="0" w:color="auto"/>
          </w:divBdr>
          <w:divsChild>
            <w:div w:id="786120740">
              <w:marLeft w:val="0"/>
              <w:marRight w:val="0"/>
              <w:marTop w:val="0"/>
              <w:marBottom w:val="0"/>
              <w:divBdr>
                <w:top w:val="none" w:sz="0" w:space="0" w:color="auto"/>
                <w:left w:val="none" w:sz="0" w:space="0" w:color="auto"/>
                <w:bottom w:val="none" w:sz="0" w:space="0" w:color="auto"/>
                <w:right w:val="none" w:sz="0" w:space="0" w:color="auto"/>
              </w:divBdr>
              <w:divsChild>
                <w:div w:id="2124762395">
                  <w:marLeft w:val="0"/>
                  <w:marRight w:val="0"/>
                  <w:marTop w:val="0"/>
                  <w:marBottom w:val="0"/>
                  <w:divBdr>
                    <w:top w:val="none" w:sz="0" w:space="0" w:color="auto"/>
                    <w:left w:val="none" w:sz="0" w:space="0" w:color="auto"/>
                    <w:bottom w:val="none" w:sz="0" w:space="0" w:color="auto"/>
                    <w:right w:val="none" w:sz="0" w:space="0" w:color="auto"/>
                  </w:divBdr>
                  <w:divsChild>
                    <w:div w:id="1419599464">
                      <w:marLeft w:val="0"/>
                      <w:marRight w:val="0"/>
                      <w:marTop w:val="0"/>
                      <w:marBottom w:val="0"/>
                      <w:divBdr>
                        <w:top w:val="none" w:sz="0" w:space="0" w:color="auto"/>
                        <w:left w:val="none" w:sz="0" w:space="0" w:color="auto"/>
                        <w:bottom w:val="none" w:sz="0" w:space="0" w:color="auto"/>
                        <w:right w:val="none" w:sz="0" w:space="0" w:color="auto"/>
                      </w:divBdr>
                    </w:div>
                    <w:div w:id="1822965324">
                      <w:marLeft w:val="0"/>
                      <w:marRight w:val="0"/>
                      <w:marTop w:val="0"/>
                      <w:marBottom w:val="0"/>
                      <w:divBdr>
                        <w:top w:val="none" w:sz="0" w:space="0" w:color="auto"/>
                        <w:left w:val="none" w:sz="0" w:space="0" w:color="auto"/>
                        <w:bottom w:val="none" w:sz="0" w:space="0" w:color="auto"/>
                        <w:right w:val="none" w:sz="0" w:space="0" w:color="auto"/>
                      </w:divBdr>
                      <w:divsChild>
                        <w:div w:id="330104888">
                          <w:marLeft w:val="0"/>
                          <w:marRight w:val="0"/>
                          <w:marTop w:val="0"/>
                          <w:marBottom w:val="0"/>
                          <w:divBdr>
                            <w:top w:val="none" w:sz="0" w:space="0" w:color="auto"/>
                            <w:left w:val="none" w:sz="0" w:space="0" w:color="auto"/>
                            <w:bottom w:val="none" w:sz="0" w:space="0" w:color="auto"/>
                            <w:right w:val="none" w:sz="0" w:space="0" w:color="auto"/>
                          </w:divBdr>
                          <w:divsChild>
                            <w:div w:id="778067221">
                              <w:marLeft w:val="0"/>
                              <w:marRight w:val="0"/>
                              <w:marTop w:val="0"/>
                              <w:marBottom w:val="0"/>
                              <w:divBdr>
                                <w:top w:val="none" w:sz="0" w:space="0" w:color="auto"/>
                                <w:left w:val="none" w:sz="0" w:space="0" w:color="auto"/>
                                <w:bottom w:val="none" w:sz="0" w:space="0" w:color="auto"/>
                                <w:right w:val="none" w:sz="0" w:space="0" w:color="auto"/>
                              </w:divBdr>
                            </w:div>
                            <w:div w:id="152227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523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582545">
      <w:bodyDiv w:val="1"/>
      <w:marLeft w:val="0"/>
      <w:marRight w:val="0"/>
      <w:marTop w:val="0"/>
      <w:marBottom w:val="0"/>
      <w:divBdr>
        <w:top w:val="none" w:sz="0" w:space="0" w:color="auto"/>
        <w:left w:val="none" w:sz="0" w:space="0" w:color="auto"/>
        <w:bottom w:val="none" w:sz="0" w:space="0" w:color="auto"/>
        <w:right w:val="none" w:sz="0" w:space="0" w:color="auto"/>
      </w:divBdr>
    </w:div>
    <w:div w:id="1399670278">
      <w:bodyDiv w:val="1"/>
      <w:marLeft w:val="0"/>
      <w:marRight w:val="0"/>
      <w:marTop w:val="0"/>
      <w:marBottom w:val="0"/>
      <w:divBdr>
        <w:top w:val="none" w:sz="0" w:space="0" w:color="auto"/>
        <w:left w:val="none" w:sz="0" w:space="0" w:color="auto"/>
        <w:bottom w:val="none" w:sz="0" w:space="0" w:color="auto"/>
        <w:right w:val="none" w:sz="0" w:space="0" w:color="auto"/>
      </w:divBdr>
    </w:div>
    <w:div w:id="1437747762">
      <w:bodyDiv w:val="1"/>
      <w:marLeft w:val="0"/>
      <w:marRight w:val="0"/>
      <w:marTop w:val="0"/>
      <w:marBottom w:val="0"/>
      <w:divBdr>
        <w:top w:val="none" w:sz="0" w:space="0" w:color="auto"/>
        <w:left w:val="none" w:sz="0" w:space="0" w:color="auto"/>
        <w:bottom w:val="none" w:sz="0" w:space="0" w:color="auto"/>
        <w:right w:val="none" w:sz="0" w:space="0" w:color="auto"/>
      </w:divBdr>
    </w:div>
    <w:div w:id="1461803683">
      <w:bodyDiv w:val="1"/>
      <w:marLeft w:val="0"/>
      <w:marRight w:val="0"/>
      <w:marTop w:val="0"/>
      <w:marBottom w:val="0"/>
      <w:divBdr>
        <w:top w:val="none" w:sz="0" w:space="0" w:color="auto"/>
        <w:left w:val="none" w:sz="0" w:space="0" w:color="auto"/>
        <w:bottom w:val="none" w:sz="0" w:space="0" w:color="auto"/>
        <w:right w:val="none" w:sz="0" w:space="0" w:color="auto"/>
      </w:divBdr>
    </w:div>
    <w:div w:id="1506899997">
      <w:bodyDiv w:val="1"/>
      <w:marLeft w:val="0"/>
      <w:marRight w:val="0"/>
      <w:marTop w:val="0"/>
      <w:marBottom w:val="0"/>
      <w:divBdr>
        <w:top w:val="none" w:sz="0" w:space="0" w:color="auto"/>
        <w:left w:val="none" w:sz="0" w:space="0" w:color="auto"/>
        <w:bottom w:val="none" w:sz="0" w:space="0" w:color="auto"/>
        <w:right w:val="none" w:sz="0" w:space="0" w:color="auto"/>
      </w:divBdr>
    </w:div>
    <w:div w:id="1512601818">
      <w:bodyDiv w:val="1"/>
      <w:marLeft w:val="0"/>
      <w:marRight w:val="0"/>
      <w:marTop w:val="0"/>
      <w:marBottom w:val="0"/>
      <w:divBdr>
        <w:top w:val="none" w:sz="0" w:space="0" w:color="auto"/>
        <w:left w:val="none" w:sz="0" w:space="0" w:color="auto"/>
        <w:bottom w:val="none" w:sz="0" w:space="0" w:color="auto"/>
        <w:right w:val="none" w:sz="0" w:space="0" w:color="auto"/>
      </w:divBdr>
    </w:div>
    <w:div w:id="1540818099">
      <w:bodyDiv w:val="1"/>
      <w:marLeft w:val="0"/>
      <w:marRight w:val="0"/>
      <w:marTop w:val="0"/>
      <w:marBottom w:val="0"/>
      <w:divBdr>
        <w:top w:val="none" w:sz="0" w:space="0" w:color="auto"/>
        <w:left w:val="none" w:sz="0" w:space="0" w:color="auto"/>
        <w:bottom w:val="none" w:sz="0" w:space="0" w:color="auto"/>
        <w:right w:val="none" w:sz="0" w:space="0" w:color="auto"/>
      </w:divBdr>
    </w:div>
    <w:div w:id="1556232105">
      <w:bodyDiv w:val="1"/>
      <w:marLeft w:val="0"/>
      <w:marRight w:val="0"/>
      <w:marTop w:val="0"/>
      <w:marBottom w:val="0"/>
      <w:divBdr>
        <w:top w:val="none" w:sz="0" w:space="0" w:color="auto"/>
        <w:left w:val="none" w:sz="0" w:space="0" w:color="auto"/>
        <w:bottom w:val="none" w:sz="0" w:space="0" w:color="auto"/>
        <w:right w:val="none" w:sz="0" w:space="0" w:color="auto"/>
      </w:divBdr>
    </w:div>
    <w:div w:id="1557545325">
      <w:bodyDiv w:val="1"/>
      <w:marLeft w:val="0"/>
      <w:marRight w:val="0"/>
      <w:marTop w:val="0"/>
      <w:marBottom w:val="0"/>
      <w:divBdr>
        <w:top w:val="none" w:sz="0" w:space="0" w:color="auto"/>
        <w:left w:val="none" w:sz="0" w:space="0" w:color="auto"/>
        <w:bottom w:val="none" w:sz="0" w:space="0" w:color="auto"/>
        <w:right w:val="none" w:sz="0" w:space="0" w:color="auto"/>
      </w:divBdr>
    </w:div>
    <w:div w:id="1566450166">
      <w:bodyDiv w:val="1"/>
      <w:marLeft w:val="0"/>
      <w:marRight w:val="0"/>
      <w:marTop w:val="0"/>
      <w:marBottom w:val="0"/>
      <w:divBdr>
        <w:top w:val="none" w:sz="0" w:space="0" w:color="auto"/>
        <w:left w:val="none" w:sz="0" w:space="0" w:color="auto"/>
        <w:bottom w:val="none" w:sz="0" w:space="0" w:color="auto"/>
        <w:right w:val="none" w:sz="0" w:space="0" w:color="auto"/>
      </w:divBdr>
    </w:div>
    <w:div w:id="1616324648">
      <w:bodyDiv w:val="1"/>
      <w:marLeft w:val="0"/>
      <w:marRight w:val="0"/>
      <w:marTop w:val="0"/>
      <w:marBottom w:val="0"/>
      <w:divBdr>
        <w:top w:val="none" w:sz="0" w:space="0" w:color="auto"/>
        <w:left w:val="none" w:sz="0" w:space="0" w:color="auto"/>
        <w:bottom w:val="none" w:sz="0" w:space="0" w:color="auto"/>
        <w:right w:val="none" w:sz="0" w:space="0" w:color="auto"/>
      </w:divBdr>
    </w:div>
    <w:div w:id="1620646763">
      <w:bodyDiv w:val="1"/>
      <w:marLeft w:val="0"/>
      <w:marRight w:val="0"/>
      <w:marTop w:val="0"/>
      <w:marBottom w:val="0"/>
      <w:divBdr>
        <w:top w:val="none" w:sz="0" w:space="0" w:color="auto"/>
        <w:left w:val="none" w:sz="0" w:space="0" w:color="auto"/>
        <w:bottom w:val="none" w:sz="0" w:space="0" w:color="auto"/>
        <w:right w:val="none" w:sz="0" w:space="0" w:color="auto"/>
      </w:divBdr>
    </w:div>
    <w:div w:id="1629242626">
      <w:bodyDiv w:val="1"/>
      <w:marLeft w:val="0"/>
      <w:marRight w:val="0"/>
      <w:marTop w:val="0"/>
      <w:marBottom w:val="0"/>
      <w:divBdr>
        <w:top w:val="none" w:sz="0" w:space="0" w:color="auto"/>
        <w:left w:val="none" w:sz="0" w:space="0" w:color="auto"/>
        <w:bottom w:val="none" w:sz="0" w:space="0" w:color="auto"/>
        <w:right w:val="none" w:sz="0" w:space="0" w:color="auto"/>
      </w:divBdr>
    </w:div>
    <w:div w:id="1640645703">
      <w:bodyDiv w:val="1"/>
      <w:marLeft w:val="0"/>
      <w:marRight w:val="0"/>
      <w:marTop w:val="0"/>
      <w:marBottom w:val="0"/>
      <w:divBdr>
        <w:top w:val="none" w:sz="0" w:space="0" w:color="auto"/>
        <w:left w:val="none" w:sz="0" w:space="0" w:color="auto"/>
        <w:bottom w:val="none" w:sz="0" w:space="0" w:color="auto"/>
        <w:right w:val="none" w:sz="0" w:space="0" w:color="auto"/>
      </w:divBdr>
    </w:div>
    <w:div w:id="1641613204">
      <w:bodyDiv w:val="1"/>
      <w:marLeft w:val="0"/>
      <w:marRight w:val="0"/>
      <w:marTop w:val="0"/>
      <w:marBottom w:val="0"/>
      <w:divBdr>
        <w:top w:val="none" w:sz="0" w:space="0" w:color="auto"/>
        <w:left w:val="none" w:sz="0" w:space="0" w:color="auto"/>
        <w:bottom w:val="none" w:sz="0" w:space="0" w:color="auto"/>
        <w:right w:val="none" w:sz="0" w:space="0" w:color="auto"/>
      </w:divBdr>
    </w:div>
    <w:div w:id="1641761744">
      <w:bodyDiv w:val="1"/>
      <w:marLeft w:val="0"/>
      <w:marRight w:val="0"/>
      <w:marTop w:val="0"/>
      <w:marBottom w:val="0"/>
      <w:divBdr>
        <w:top w:val="none" w:sz="0" w:space="0" w:color="auto"/>
        <w:left w:val="none" w:sz="0" w:space="0" w:color="auto"/>
        <w:bottom w:val="none" w:sz="0" w:space="0" w:color="auto"/>
        <w:right w:val="none" w:sz="0" w:space="0" w:color="auto"/>
      </w:divBdr>
    </w:div>
    <w:div w:id="1644575628">
      <w:bodyDiv w:val="1"/>
      <w:marLeft w:val="0"/>
      <w:marRight w:val="0"/>
      <w:marTop w:val="0"/>
      <w:marBottom w:val="0"/>
      <w:divBdr>
        <w:top w:val="none" w:sz="0" w:space="0" w:color="auto"/>
        <w:left w:val="none" w:sz="0" w:space="0" w:color="auto"/>
        <w:bottom w:val="none" w:sz="0" w:space="0" w:color="auto"/>
        <w:right w:val="none" w:sz="0" w:space="0" w:color="auto"/>
      </w:divBdr>
    </w:div>
    <w:div w:id="1688366613">
      <w:bodyDiv w:val="1"/>
      <w:marLeft w:val="0"/>
      <w:marRight w:val="0"/>
      <w:marTop w:val="0"/>
      <w:marBottom w:val="0"/>
      <w:divBdr>
        <w:top w:val="none" w:sz="0" w:space="0" w:color="auto"/>
        <w:left w:val="none" w:sz="0" w:space="0" w:color="auto"/>
        <w:bottom w:val="none" w:sz="0" w:space="0" w:color="auto"/>
        <w:right w:val="none" w:sz="0" w:space="0" w:color="auto"/>
      </w:divBdr>
      <w:divsChild>
        <w:div w:id="35159732">
          <w:marLeft w:val="0"/>
          <w:marRight w:val="0"/>
          <w:marTop w:val="0"/>
          <w:marBottom w:val="0"/>
          <w:divBdr>
            <w:top w:val="none" w:sz="0" w:space="0" w:color="auto"/>
            <w:left w:val="none" w:sz="0" w:space="0" w:color="auto"/>
            <w:bottom w:val="none" w:sz="0" w:space="0" w:color="auto"/>
            <w:right w:val="none" w:sz="0" w:space="0" w:color="auto"/>
          </w:divBdr>
          <w:divsChild>
            <w:div w:id="1995864863">
              <w:marLeft w:val="0"/>
              <w:marRight w:val="0"/>
              <w:marTop w:val="0"/>
              <w:marBottom w:val="0"/>
              <w:divBdr>
                <w:top w:val="none" w:sz="0" w:space="0" w:color="auto"/>
                <w:left w:val="none" w:sz="0" w:space="0" w:color="auto"/>
                <w:bottom w:val="none" w:sz="0" w:space="0" w:color="auto"/>
                <w:right w:val="none" w:sz="0" w:space="0" w:color="auto"/>
              </w:divBdr>
              <w:divsChild>
                <w:div w:id="977417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333198">
      <w:bodyDiv w:val="1"/>
      <w:marLeft w:val="0"/>
      <w:marRight w:val="0"/>
      <w:marTop w:val="0"/>
      <w:marBottom w:val="0"/>
      <w:divBdr>
        <w:top w:val="none" w:sz="0" w:space="0" w:color="auto"/>
        <w:left w:val="none" w:sz="0" w:space="0" w:color="auto"/>
        <w:bottom w:val="none" w:sz="0" w:space="0" w:color="auto"/>
        <w:right w:val="none" w:sz="0" w:space="0" w:color="auto"/>
      </w:divBdr>
    </w:div>
    <w:div w:id="1696416776">
      <w:bodyDiv w:val="1"/>
      <w:marLeft w:val="0"/>
      <w:marRight w:val="0"/>
      <w:marTop w:val="0"/>
      <w:marBottom w:val="0"/>
      <w:divBdr>
        <w:top w:val="none" w:sz="0" w:space="0" w:color="auto"/>
        <w:left w:val="none" w:sz="0" w:space="0" w:color="auto"/>
        <w:bottom w:val="none" w:sz="0" w:space="0" w:color="auto"/>
        <w:right w:val="none" w:sz="0" w:space="0" w:color="auto"/>
      </w:divBdr>
    </w:div>
    <w:div w:id="1707368309">
      <w:bodyDiv w:val="1"/>
      <w:marLeft w:val="0"/>
      <w:marRight w:val="0"/>
      <w:marTop w:val="0"/>
      <w:marBottom w:val="0"/>
      <w:divBdr>
        <w:top w:val="none" w:sz="0" w:space="0" w:color="auto"/>
        <w:left w:val="none" w:sz="0" w:space="0" w:color="auto"/>
        <w:bottom w:val="none" w:sz="0" w:space="0" w:color="auto"/>
        <w:right w:val="none" w:sz="0" w:space="0" w:color="auto"/>
      </w:divBdr>
    </w:div>
    <w:div w:id="1736003181">
      <w:bodyDiv w:val="1"/>
      <w:marLeft w:val="0"/>
      <w:marRight w:val="0"/>
      <w:marTop w:val="0"/>
      <w:marBottom w:val="0"/>
      <w:divBdr>
        <w:top w:val="none" w:sz="0" w:space="0" w:color="auto"/>
        <w:left w:val="none" w:sz="0" w:space="0" w:color="auto"/>
        <w:bottom w:val="none" w:sz="0" w:space="0" w:color="auto"/>
        <w:right w:val="none" w:sz="0" w:space="0" w:color="auto"/>
      </w:divBdr>
    </w:div>
    <w:div w:id="1736931804">
      <w:bodyDiv w:val="1"/>
      <w:marLeft w:val="0"/>
      <w:marRight w:val="0"/>
      <w:marTop w:val="0"/>
      <w:marBottom w:val="0"/>
      <w:divBdr>
        <w:top w:val="none" w:sz="0" w:space="0" w:color="auto"/>
        <w:left w:val="none" w:sz="0" w:space="0" w:color="auto"/>
        <w:bottom w:val="none" w:sz="0" w:space="0" w:color="auto"/>
        <w:right w:val="none" w:sz="0" w:space="0" w:color="auto"/>
      </w:divBdr>
    </w:div>
    <w:div w:id="1741901952">
      <w:bodyDiv w:val="1"/>
      <w:marLeft w:val="0"/>
      <w:marRight w:val="0"/>
      <w:marTop w:val="0"/>
      <w:marBottom w:val="0"/>
      <w:divBdr>
        <w:top w:val="none" w:sz="0" w:space="0" w:color="auto"/>
        <w:left w:val="none" w:sz="0" w:space="0" w:color="auto"/>
        <w:bottom w:val="none" w:sz="0" w:space="0" w:color="auto"/>
        <w:right w:val="none" w:sz="0" w:space="0" w:color="auto"/>
      </w:divBdr>
      <w:divsChild>
        <w:div w:id="1254511914">
          <w:marLeft w:val="0"/>
          <w:marRight w:val="0"/>
          <w:marTop w:val="0"/>
          <w:marBottom w:val="0"/>
          <w:divBdr>
            <w:top w:val="none" w:sz="0" w:space="0" w:color="auto"/>
            <w:left w:val="none" w:sz="0" w:space="0" w:color="auto"/>
            <w:bottom w:val="none" w:sz="0" w:space="0" w:color="auto"/>
            <w:right w:val="none" w:sz="0" w:space="0" w:color="auto"/>
          </w:divBdr>
          <w:divsChild>
            <w:div w:id="2013415164">
              <w:marLeft w:val="0"/>
              <w:marRight w:val="0"/>
              <w:marTop w:val="0"/>
              <w:marBottom w:val="0"/>
              <w:divBdr>
                <w:top w:val="none" w:sz="0" w:space="0" w:color="auto"/>
                <w:left w:val="none" w:sz="0" w:space="0" w:color="auto"/>
                <w:bottom w:val="none" w:sz="0" w:space="0" w:color="auto"/>
                <w:right w:val="none" w:sz="0" w:space="0" w:color="auto"/>
              </w:divBdr>
              <w:divsChild>
                <w:div w:id="356590788">
                  <w:marLeft w:val="0"/>
                  <w:marRight w:val="0"/>
                  <w:marTop w:val="0"/>
                  <w:marBottom w:val="0"/>
                  <w:divBdr>
                    <w:top w:val="none" w:sz="0" w:space="0" w:color="auto"/>
                    <w:left w:val="none" w:sz="0" w:space="0" w:color="auto"/>
                    <w:bottom w:val="none" w:sz="0" w:space="0" w:color="auto"/>
                    <w:right w:val="none" w:sz="0" w:space="0" w:color="auto"/>
                  </w:divBdr>
                  <w:divsChild>
                    <w:div w:id="142428175">
                      <w:marLeft w:val="0"/>
                      <w:marRight w:val="0"/>
                      <w:marTop w:val="0"/>
                      <w:marBottom w:val="0"/>
                      <w:divBdr>
                        <w:top w:val="none" w:sz="0" w:space="0" w:color="auto"/>
                        <w:left w:val="none" w:sz="0" w:space="0" w:color="auto"/>
                        <w:bottom w:val="none" w:sz="0" w:space="0" w:color="auto"/>
                        <w:right w:val="none" w:sz="0" w:space="0" w:color="auto"/>
                      </w:divBdr>
                      <w:divsChild>
                        <w:div w:id="1980958814">
                          <w:marLeft w:val="0"/>
                          <w:marRight w:val="0"/>
                          <w:marTop w:val="0"/>
                          <w:marBottom w:val="0"/>
                          <w:divBdr>
                            <w:top w:val="none" w:sz="0" w:space="0" w:color="auto"/>
                            <w:left w:val="none" w:sz="0" w:space="0" w:color="auto"/>
                            <w:bottom w:val="none" w:sz="0" w:space="0" w:color="auto"/>
                            <w:right w:val="none" w:sz="0" w:space="0" w:color="auto"/>
                          </w:divBdr>
                          <w:divsChild>
                            <w:div w:id="61488702">
                              <w:marLeft w:val="0"/>
                              <w:marRight w:val="0"/>
                              <w:marTop w:val="0"/>
                              <w:marBottom w:val="0"/>
                              <w:divBdr>
                                <w:top w:val="none" w:sz="0" w:space="0" w:color="auto"/>
                                <w:left w:val="none" w:sz="0" w:space="0" w:color="auto"/>
                                <w:bottom w:val="none" w:sz="0" w:space="0" w:color="auto"/>
                                <w:right w:val="none" w:sz="0" w:space="0" w:color="auto"/>
                              </w:divBdr>
                              <w:divsChild>
                                <w:div w:id="1534464952">
                                  <w:marLeft w:val="0"/>
                                  <w:marRight w:val="0"/>
                                  <w:marTop w:val="0"/>
                                  <w:marBottom w:val="0"/>
                                  <w:divBdr>
                                    <w:top w:val="none" w:sz="0" w:space="0" w:color="auto"/>
                                    <w:left w:val="none" w:sz="0" w:space="0" w:color="auto"/>
                                    <w:bottom w:val="none" w:sz="0" w:space="0" w:color="auto"/>
                                    <w:right w:val="none" w:sz="0" w:space="0" w:color="auto"/>
                                  </w:divBdr>
                                  <w:divsChild>
                                    <w:div w:id="224878183">
                                      <w:marLeft w:val="0"/>
                                      <w:marRight w:val="0"/>
                                      <w:marTop w:val="0"/>
                                      <w:marBottom w:val="0"/>
                                      <w:divBdr>
                                        <w:top w:val="none" w:sz="0" w:space="0" w:color="auto"/>
                                        <w:left w:val="none" w:sz="0" w:space="0" w:color="auto"/>
                                        <w:bottom w:val="none" w:sz="0" w:space="0" w:color="auto"/>
                                        <w:right w:val="none" w:sz="0" w:space="0" w:color="auto"/>
                                      </w:divBdr>
                                    </w:div>
                                    <w:div w:id="507912517">
                                      <w:marLeft w:val="0"/>
                                      <w:marRight w:val="0"/>
                                      <w:marTop w:val="0"/>
                                      <w:marBottom w:val="0"/>
                                      <w:divBdr>
                                        <w:top w:val="none" w:sz="0" w:space="0" w:color="auto"/>
                                        <w:left w:val="none" w:sz="0" w:space="0" w:color="auto"/>
                                        <w:bottom w:val="none" w:sz="0" w:space="0" w:color="auto"/>
                                        <w:right w:val="none" w:sz="0" w:space="0" w:color="auto"/>
                                      </w:divBdr>
                                      <w:divsChild>
                                        <w:div w:id="1262571133">
                                          <w:marLeft w:val="0"/>
                                          <w:marRight w:val="165"/>
                                          <w:marTop w:val="150"/>
                                          <w:marBottom w:val="0"/>
                                          <w:divBdr>
                                            <w:top w:val="none" w:sz="0" w:space="0" w:color="auto"/>
                                            <w:left w:val="none" w:sz="0" w:space="0" w:color="auto"/>
                                            <w:bottom w:val="none" w:sz="0" w:space="0" w:color="auto"/>
                                            <w:right w:val="none" w:sz="0" w:space="0" w:color="auto"/>
                                          </w:divBdr>
                                          <w:divsChild>
                                            <w:div w:id="954751982">
                                              <w:marLeft w:val="0"/>
                                              <w:marRight w:val="0"/>
                                              <w:marTop w:val="0"/>
                                              <w:marBottom w:val="0"/>
                                              <w:divBdr>
                                                <w:top w:val="none" w:sz="0" w:space="0" w:color="auto"/>
                                                <w:left w:val="none" w:sz="0" w:space="0" w:color="auto"/>
                                                <w:bottom w:val="none" w:sz="0" w:space="0" w:color="auto"/>
                                                <w:right w:val="none" w:sz="0" w:space="0" w:color="auto"/>
                                              </w:divBdr>
                                              <w:divsChild>
                                                <w:div w:id="96404626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66222132">
      <w:bodyDiv w:val="1"/>
      <w:marLeft w:val="0"/>
      <w:marRight w:val="0"/>
      <w:marTop w:val="0"/>
      <w:marBottom w:val="0"/>
      <w:divBdr>
        <w:top w:val="none" w:sz="0" w:space="0" w:color="auto"/>
        <w:left w:val="none" w:sz="0" w:space="0" w:color="auto"/>
        <w:bottom w:val="none" w:sz="0" w:space="0" w:color="auto"/>
        <w:right w:val="none" w:sz="0" w:space="0" w:color="auto"/>
      </w:divBdr>
    </w:div>
    <w:div w:id="1767537998">
      <w:bodyDiv w:val="1"/>
      <w:marLeft w:val="0"/>
      <w:marRight w:val="0"/>
      <w:marTop w:val="0"/>
      <w:marBottom w:val="0"/>
      <w:divBdr>
        <w:top w:val="none" w:sz="0" w:space="0" w:color="auto"/>
        <w:left w:val="none" w:sz="0" w:space="0" w:color="auto"/>
        <w:bottom w:val="none" w:sz="0" w:space="0" w:color="auto"/>
        <w:right w:val="none" w:sz="0" w:space="0" w:color="auto"/>
      </w:divBdr>
    </w:div>
    <w:div w:id="1790663339">
      <w:bodyDiv w:val="1"/>
      <w:marLeft w:val="0"/>
      <w:marRight w:val="0"/>
      <w:marTop w:val="0"/>
      <w:marBottom w:val="0"/>
      <w:divBdr>
        <w:top w:val="none" w:sz="0" w:space="0" w:color="auto"/>
        <w:left w:val="none" w:sz="0" w:space="0" w:color="auto"/>
        <w:bottom w:val="none" w:sz="0" w:space="0" w:color="auto"/>
        <w:right w:val="none" w:sz="0" w:space="0" w:color="auto"/>
      </w:divBdr>
    </w:div>
    <w:div w:id="1794640724">
      <w:bodyDiv w:val="1"/>
      <w:marLeft w:val="0"/>
      <w:marRight w:val="0"/>
      <w:marTop w:val="0"/>
      <w:marBottom w:val="0"/>
      <w:divBdr>
        <w:top w:val="none" w:sz="0" w:space="0" w:color="auto"/>
        <w:left w:val="none" w:sz="0" w:space="0" w:color="auto"/>
        <w:bottom w:val="none" w:sz="0" w:space="0" w:color="auto"/>
        <w:right w:val="none" w:sz="0" w:space="0" w:color="auto"/>
      </w:divBdr>
    </w:div>
    <w:div w:id="1804079246">
      <w:bodyDiv w:val="1"/>
      <w:marLeft w:val="0"/>
      <w:marRight w:val="0"/>
      <w:marTop w:val="0"/>
      <w:marBottom w:val="0"/>
      <w:divBdr>
        <w:top w:val="none" w:sz="0" w:space="0" w:color="auto"/>
        <w:left w:val="none" w:sz="0" w:space="0" w:color="auto"/>
        <w:bottom w:val="none" w:sz="0" w:space="0" w:color="auto"/>
        <w:right w:val="none" w:sz="0" w:space="0" w:color="auto"/>
      </w:divBdr>
    </w:div>
    <w:div w:id="1825004389">
      <w:bodyDiv w:val="1"/>
      <w:marLeft w:val="0"/>
      <w:marRight w:val="0"/>
      <w:marTop w:val="0"/>
      <w:marBottom w:val="0"/>
      <w:divBdr>
        <w:top w:val="none" w:sz="0" w:space="0" w:color="auto"/>
        <w:left w:val="none" w:sz="0" w:space="0" w:color="auto"/>
        <w:bottom w:val="none" w:sz="0" w:space="0" w:color="auto"/>
        <w:right w:val="none" w:sz="0" w:space="0" w:color="auto"/>
      </w:divBdr>
    </w:div>
    <w:div w:id="1830170108">
      <w:bodyDiv w:val="1"/>
      <w:marLeft w:val="0"/>
      <w:marRight w:val="0"/>
      <w:marTop w:val="0"/>
      <w:marBottom w:val="0"/>
      <w:divBdr>
        <w:top w:val="none" w:sz="0" w:space="0" w:color="auto"/>
        <w:left w:val="none" w:sz="0" w:space="0" w:color="auto"/>
        <w:bottom w:val="none" w:sz="0" w:space="0" w:color="auto"/>
        <w:right w:val="none" w:sz="0" w:space="0" w:color="auto"/>
      </w:divBdr>
      <w:divsChild>
        <w:div w:id="1513835872">
          <w:marLeft w:val="0"/>
          <w:marRight w:val="0"/>
          <w:marTop w:val="0"/>
          <w:marBottom w:val="0"/>
          <w:divBdr>
            <w:top w:val="none" w:sz="0" w:space="0" w:color="auto"/>
            <w:left w:val="none" w:sz="0" w:space="0" w:color="auto"/>
            <w:bottom w:val="none" w:sz="0" w:space="0" w:color="auto"/>
            <w:right w:val="none" w:sz="0" w:space="0" w:color="auto"/>
          </w:divBdr>
          <w:divsChild>
            <w:div w:id="182087543">
              <w:marLeft w:val="0"/>
              <w:marRight w:val="0"/>
              <w:marTop w:val="0"/>
              <w:marBottom w:val="0"/>
              <w:divBdr>
                <w:top w:val="none" w:sz="0" w:space="0" w:color="auto"/>
                <w:left w:val="none" w:sz="0" w:space="0" w:color="auto"/>
                <w:bottom w:val="none" w:sz="0" w:space="0" w:color="auto"/>
                <w:right w:val="none" w:sz="0" w:space="0" w:color="auto"/>
              </w:divBdr>
            </w:div>
            <w:div w:id="1338460545">
              <w:marLeft w:val="0"/>
              <w:marRight w:val="0"/>
              <w:marTop w:val="0"/>
              <w:marBottom w:val="0"/>
              <w:divBdr>
                <w:top w:val="none" w:sz="0" w:space="0" w:color="auto"/>
                <w:left w:val="none" w:sz="0" w:space="0" w:color="auto"/>
                <w:bottom w:val="none" w:sz="0" w:space="0" w:color="auto"/>
                <w:right w:val="none" w:sz="0" w:space="0" w:color="auto"/>
              </w:divBdr>
              <w:divsChild>
                <w:div w:id="99479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131600">
          <w:marLeft w:val="0"/>
          <w:marRight w:val="0"/>
          <w:marTop w:val="0"/>
          <w:marBottom w:val="0"/>
          <w:divBdr>
            <w:top w:val="none" w:sz="0" w:space="0" w:color="auto"/>
            <w:left w:val="none" w:sz="0" w:space="0" w:color="auto"/>
            <w:bottom w:val="none" w:sz="0" w:space="0" w:color="auto"/>
            <w:right w:val="none" w:sz="0" w:space="0" w:color="auto"/>
          </w:divBdr>
        </w:div>
      </w:divsChild>
    </w:div>
    <w:div w:id="1878617615">
      <w:bodyDiv w:val="1"/>
      <w:marLeft w:val="0"/>
      <w:marRight w:val="0"/>
      <w:marTop w:val="0"/>
      <w:marBottom w:val="0"/>
      <w:divBdr>
        <w:top w:val="none" w:sz="0" w:space="0" w:color="auto"/>
        <w:left w:val="none" w:sz="0" w:space="0" w:color="auto"/>
        <w:bottom w:val="none" w:sz="0" w:space="0" w:color="auto"/>
        <w:right w:val="none" w:sz="0" w:space="0" w:color="auto"/>
      </w:divBdr>
    </w:div>
    <w:div w:id="1879319058">
      <w:bodyDiv w:val="1"/>
      <w:marLeft w:val="0"/>
      <w:marRight w:val="0"/>
      <w:marTop w:val="0"/>
      <w:marBottom w:val="0"/>
      <w:divBdr>
        <w:top w:val="none" w:sz="0" w:space="0" w:color="auto"/>
        <w:left w:val="none" w:sz="0" w:space="0" w:color="auto"/>
        <w:bottom w:val="none" w:sz="0" w:space="0" w:color="auto"/>
        <w:right w:val="none" w:sz="0" w:space="0" w:color="auto"/>
      </w:divBdr>
    </w:div>
    <w:div w:id="1901013136">
      <w:bodyDiv w:val="1"/>
      <w:marLeft w:val="0"/>
      <w:marRight w:val="0"/>
      <w:marTop w:val="0"/>
      <w:marBottom w:val="0"/>
      <w:divBdr>
        <w:top w:val="none" w:sz="0" w:space="0" w:color="auto"/>
        <w:left w:val="none" w:sz="0" w:space="0" w:color="auto"/>
        <w:bottom w:val="none" w:sz="0" w:space="0" w:color="auto"/>
        <w:right w:val="none" w:sz="0" w:space="0" w:color="auto"/>
      </w:divBdr>
    </w:div>
    <w:div w:id="1971090682">
      <w:bodyDiv w:val="1"/>
      <w:marLeft w:val="0"/>
      <w:marRight w:val="0"/>
      <w:marTop w:val="0"/>
      <w:marBottom w:val="0"/>
      <w:divBdr>
        <w:top w:val="none" w:sz="0" w:space="0" w:color="auto"/>
        <w:left w:val="none" w:sz="0" w:space="0" w:color="auto"/>
        <w:bottom w:val="none" w:sz="0" w:space="0" w:color="auto"/>
        <w:right w:val="none" w:sz="0" w:space="0" w:color="auto"/>
      </w:divBdr>
    </w:div>
    <w:div w:id="2052218124">
      <w:bodyDiv w:val="1"/>
      <w:marLeft w:val="0"/>
      <w:marRight w:val="0"/>
      <w:marTop w:val="0"/>
      <w:marBottom w:val="0"/>
      <w:divBdr>
        <w:top w:val="none" w:sz="0" w:space="0" w:color="auto"/>
        <w:left w:val="none" w:sz="0" w:space="0" w:color="auto"/>
        <w:bottom w:val="none" w:sz="0" w:space="0" w:color="auto"/>
        <w:right w:val="none" w:sz="0" w:space="0" w:color="auto"/>
      </w:divBdr>
    </w:div>
    <w:div w:id="20548891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konsens.de/ultrapolymer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mail@konsens.de"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7DDD47C67F8048A5A20E64405630D5" ma:contentTypeVersion="8" ma:contentTypeDescription="Create a new document." ma:contentTypeScope="" ma:versionID="ecde9f0d35ca3174efd5427eba811ecd">
  <xsd:schema xmlns:xsd="http://www.w3.org/2001/XMLSchema" xmlns:xs="http://www.w3.org/2001/XMLSchema" xmlns:p="http://schemas.microsoft.com/office/2006/metadata/properties" xmlns:ns3="565b0de1-4250-4653-9c2d-476162f35854" targetNamespace="http://schemas.microsoft.com/office/2006/metadata/properties" ma:root="true" ma:fieldsID="e03b2e3308823d71c60f67d0bbdff732" ns3:_="">
    <xsd:import namespace="565b0de1-4250-4653-9c2d-476162f3585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5b0de1-4250-4653-9c2d-476162f358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04E5E6-7DB0-43D2-8354-6B6F9CDEB03E}">
  <ds:schemaRefs>
    <ds:schemaRef ds:uri="http://schemas.microsoft.com/sharepoint/v3/contenttype/forms"/>
  </ds:schemaRefs>
</ds:datastoreItem>
</file>

<file path=customXml/itemProps2.xml><?xml version="1.0" encoding="utf-8"?>
<ds:datastoreItem xmlns:ds="http://schemas.openxmlformats.org/officeDocument/2006/customXml" ds:itemID="{BA6DF6FD-40A6-40AE-9E84-0530A8E2DC8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C847934-65FC-4D1D-B43E-E54E04E2B2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5b0de1-4250-4653-9c2d-476162f358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107dc6c4-f72f-4c49-8db5-76ac9832aa83}" enabled="0" method="" siteId="{107dc6c4-f72f-4c49-8db5-76ac9832aa83}"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2</Pages>
  <Words>582</Words>
  <Characters>3667</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Neste Oil Oyj</Company>
  <LinksUpToDate>false</LinksUpToDate>
  <CharactersWithSpaces>4241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Joerg.Wolters@konsens.de</dc:creator>
  <cp:keywords/>
  <cp:lastModifiedBy>Sandra Amann</cp:lastModifiedBy>
  <cp:revision>8</cp:revision>
  <dcterms:created xsi:type="dcterms:W3CDTF">2026-08-21T15:05:00Z</dcterms:created>
  <dcterms:modified xsi:type="dcterms:W3CDTF">2026-09-10T11:06:00Z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0x010100607DDD47C67F8048A5A20E64405630D5</vt:lpwstr>
  </property>
</Properties>
</file>