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8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430"/>
      </w:tblGrid>
      <w:tr w:rsidR="00F62173" w14:paraId="376DE081" w14:textId="77777777" w:rsidTr="00981551">
        <w:tc>
          <w:tcPr>
            <w:tcW w:w="2552" w:type="dxa"/>
            <w:vAlign w:val="bottom"/>
          </w:tcPr>
          <w:p w14:paraId="61D2F5FA" w14:textId="77777777" w:rsidR="00F62173" w:rsidRDefault="00F62173" w:rsidP="00981551">
            <w:pPr>
              <w:spacing w:after="0" w:line="240" w:lineRule="auto"/>
              <w:rPr>
                <w:rFonts w:asciiTheme="minorHAnsi" w:hAnsiTheme="minorHAnsi"/>
                <w:i/>
                <w:noProof/>
                <w:lang w:val="de-DE" w:eastAsia="de-DE"/>
              </w:rPr>
            </w:pPr>
            <w:r>
              <w:rPr>
                <w:rFonts w:asciiTheme="minorHAnsi" w:hAnsiTheme="minorHAnsi"/>
                <w:i/>
                <w:noProof/>
                <w:lang w:val="de-DE" w:eastAsia="de-DE"/>
              </w:rPr>
              <w:drawing>
                <wp:inline distT="0" distB="0" distL="0" distR="0" wp14:anchorId="0D4A754E" wp14:editId="79ECEF45">
                  <wp:extent cx="888625" cy="970049"/>
                  <wp:effectExtent l="0" t="0" r="6985"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211" cy="977239"/>
                          </a:xfrm>
                          <a:prstGeom prst="rect">
                            <a:avLst/>
                          </a:prstGeom>
                        </pic:spPr>
                      </pic:pic>
                    </a:graphicData>
                  </a:graphic>
                </wp:inline>
              </w:drawing>
            </w:r>
          </w:p>
          <w:p w14:paraId="7533552E" w14:textId="707CA1D7" w:rsidR="00F62173" w:rsidRDefault="00F62173" w:rsidP="00981551">
            <w:pPr>
              <w:spacing w:after="0" w:line="240" w:lineRule="auto"/>
              <w:rPr>
                <w:rFonts w:asciiTheme="minorHAnsi" w:hAnsiTheme="minorHAnsi"/>
                <w:i/>
                <w:noProof/>
                <w:lang w:val="de-DE" w:eastAsia="de-DE"/>
              </w:rPr>
            </w:pPr>
            <w:r w:rsidRPr="009437CF">
              <w:rPr>
                <w:rFonts w:asciiTheme="minorHAnsi" w:hAnsiTheme="minorHAnsi"/>
                <w:i/>
                <w:noProof/>
                <w:lang w:val="de-DE" w:eastAsia="de-DE"/>
              </w:rPr>
              <w:t>Hall</w:t>
            </w:r>
            <w:r w:rsidR="00C7197F">
              <w:rPr>
                <w:rFonts w:asciiTheme="minorHAnsi" w:hAnsiTheme="minorHAnsi"/>
                <w:i/>
                <w:noProof/>
                <w:lang w:val="de-DE" w:eastAsia="de-DE"/>
              </w:rPr>
              <w:t>e</w:t>
            </w:r>
            <w:r w:rsidRPr="009437CF">
              <w:rPr>
                <w:rFonts w:asciiTheme="minorHAnsi" w:hAnsiTheme="minorHAnsi"/>
                <w:i/>
                <w:noProof/>
                <w:lang w:val="de-DE" w:eastAsia="de-DE"/>
              </w:rPr>
              <w:t xml:space="preserve"> 8a / D01</w:t>
            </w:r>
          </w:p>
        </w:tc>
        <w:tc>
          <w:tcPr>
            <w:tcW w:w="6430" w:type="dxa"/>
            <w:vAlign w:val="bottom"/>
          </w:tcPr>
          <w:p w14:paraId="4D57ABFD" w14:textId="41C7B5FD" w:rsidR="00F62173" w:rsidRPr="00C7197F" w:rsidRDefault="00C7197F" w:rsidP="00981551">
            <w:pPr>
              <w:spacing w:after="0" w:line="240" w:lineRule="auto"/>
              <w:rPr>
                <w:rFonts w:asciiTheme="minorHAnsi" w:eastAsia="Times New Roman" w:hAnsiTheme="minorHAnsi"/>
                <w:b/>
                <w:bCs/>
                <w:color w:val="323232"/>
                <w:sz w:val="40"/>
                <w:szCs w:val="40"/>
                <w:lang w:val="de-DE" w:bidi="he-IL"/>
              </w:rPr>
            </w:pPr>
            <w:r w:rsidRPr="00C7197F">
              <w:rPr>
                <w:rFonts w:asciiTheme="minorHAnsi" w:eastAsia="Times New Roman" w:hAnsiTheme="minorHAnsi"/>
                <w:b/>
                <w:bCs/>
                <w:color w:val="323232"/>
                <w:sz w:val="40"/>
                <w:szCs w:val="40"/>
                <w:lang w:val="de-DE" w:bidi="he-IL"/>
              </w:rPr>
              <w:t xml:space="preserve">Tosaf entwickelt </w:t>
            </w:r>
            <w:r w:rsidR="00BB4711">
              <w:rPr>
                <w:rFonts w:asciiTheme="minorHAnsi" w:eastAsia="Times New Roman" w:hAnsiTheme="minorHAnsi"/>
                <w:b/>
                <w:bCs/>
                <w:color w:val="323232"/>
                <w:sz w:val="40"/>
                <w:szCs w:val="40"/>
                <w:lang w:val="de-DE" w:bidi="he-IL"/>
              </w:rPr>
              <w:t>neue</w:t>
            </w:r>
            <w:r w:rsidR="00BB4711" w:rsidRPr="00C7197F">
              <w:rPr>
                <w:rFonts w:asciiTheme="minorHAnsi" w:eastAsia="Times New Roman" w:hAnsiTheme="minorHAnsi"/>
                <w:b/>
                <w:bCs/>
                <w:color w:val="323232"/>
                <w:sz w:val="40"/>
                <w:szCs w:val="40"/>
                <w:lang w:val="de-DE" w:bidi="he-IL"/>
              </w:rPr>
              <w:t xml:space="preserve"> </w:t>
            </w:r>
            <w:r w:rsidRPr="00C7197F">
              <w:rPr>
                <w:rFonts w:asciiTheme="minorHAnsi" w:eastAsia="Times New Roman" w:hAnsiTheme="minorHAnsi"/>
                <w:b/>
                <w:bCs/>
                <w:color w:val="323232"/>
                <w:sz w:val="40"/>
                <w:szCs w:val="40"/>
                <w:lang w:val="de-DE" w:bidi="he-IL"/>
              </w:rPr>
              <w:t xml:space="preserve">weiße Masterbatches ohne </w:t>
            </w:r>
            <w:r w:rsidR="00BB4711" w:rsidRPr="00C7197F">
              <w:rPr>
                <w:rFonts w:asciiTheme="minorHAnsi" w:eastAsia="Times New Roman" w:hAnsiTheme="minorHAnsi"/>
                <w:b/>
                <w:bCs/>
                <w:color w:val="323232"/>
                <w:sz w:val="40"/>
                <w:szCs w:val="40"/>
                <w:lang w:val="de-DE" w:bidi="he-IL"/>
              </w:rPr>
              <w:t>Ti</w:t>
            </w:r>
            <w:r w:rsidR="00BB4711">
              <w:rPr>
                <w:rFonts w:asciiTheme="minorHAnsi" w:eastAsia="Times New Roman" w:hAnsiTheme="minorHAnsi"/>
                <w:b/>
                <w:bCs/>
                <w:color w:val="323232"/>
                <w:sz w:val="40"/>
                <w:szCs w:val="40"/>
                <w:lang w:val="de-DE" w:bidi="he-IL"/>
              </w:rPr>
              <w:t>O</w:t>
            </w:r>
            <w:r w:rsidR="00BB4711" w:rsidRPr="00294A54">
              <w:rPr>
                <w:rFonts w:asciiTheme="minorHAnsi" w:eastAsia="Times New Roman" w:hAnsiTheme="minorHAnsi"/>
                <w:b/>
                <w:bCs/>
                <w:color w:val="323232"/>
                <w:sz w:val="40"/>
                <w:szCs w:val="40"/>
                <w:vertAlign w:val="subscript"/>
                <w:lang w:val="de-DE" w:bidi="he-IL"/>
              </w:rPr>
              <w:t>2</w:t>
            </w:r>
          </w:p>
        </w:tc>
      </w:tr>
    </w:tbl>
    <w:p w14:paraId="07CD6B59" w14:textId="77B01EB9" w:rsidR="00D516CD" w:rsidRPr="0065218E" w:rsidRDefault="00C7197F" w:rsidP="00D516CD">
      <w:pPr>
        <w:spacing w:before="240" w:after="120"/>
        <w:rPr>
          <w:rFonts w:asciiTheme="minorHAnsi" w:hAnsiTheme="minorHAnsi"/>
          <w:i/>
          <w:lang w:val="de-DE" w:bidi="he-IL"/>
        </w:rPr>
      </w:pPr>
      <w:r>
        <w:rPr>
          <w:rFonts w:asciiTheme="minorHAnsi" w:hAnsiTheme="minorHAnsi"/>
          <w:i/>
          <w:noProof/>
          <w:lang w:val="de-DE" w:bidi="he-IL"/>
        </w:rPr>
        <w:drawing>
          <wp:inline distT="0" distB="0" distL="0" distR="0" wp14:anchorId="3A979E83" wp14:editId="14D8FAC6">
            <wp:extent cx="4599709" cy="3321487"/>
            <wp:effectExtent l="0" t="0" r="0" b="0"/>
            <wp:docPr id="1" name="Grafik 1" descr="Ein Bild, das drinnen, mehrere, Gemüse, Stap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innen, mehrere, Gemüse, Stapel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21925" cy="3337529"/>
                    </a:xfrm>
                    <a:prstGeom prst="rect">
                      <a:avLst/>
                    </a:prstGeom>
                  </pic:spPr>
                </pic:pic>
              </a:graphicData>
            </a:graphic>
          </wp:inline>
        </w:drawing>
      </w:r>
    </w:p>
    <w:p w14:paraId="7569E39F" w14:textId="77777777" w:rsidR="00C7197F" w:rsidRPr="00DE52B0" w:rsidRDefault="00C7197F" w:rsidP="00826911">
      <w:pPr>
        <w:spacing w:before="120" w:after="0" w:line="240" w:lineRule="auto"/>
        <w:rPr>
          <w:rFonts w:asciiTheme="minorHAnsi" w:hAnsiTheme="minorHAnsi"/>
          <w:i/>
          <w:lang w:val="de-DE" w:bidi="he-IL"/>
        </w:rPr>
      </w:pPr>
      <w:r w:rsidRPr="00C7197F">
        <w:rPr>
          <w:rFonts w:asciiTheme="minorHAnsi" w:hAnsiTheme="minorHAnsi"/>
          <w:i/>
          <w:lang w:val="de-DE" w:bidi="he-IL"/>
        </w:rPr>
        <w:t>Tosaf hat weiße Masterbatches als Alternative zu herkömmlichen TiO</w:t>
      </w:r>
      <w:r w:rsidRPr="00C7197F">
        <w:rPr>
          <w:rFonts w:asciiTheme="minorHAnsi" w:hAnsiTheme="minorHAnsi"/>
          <w:i/>
          <w:vertAlign w:val="subscript"/>
          <w:lang w:val="de-DE" w:bidi="he-IL"/>
        </w:rPr>
        <w:t>2</w:t>
      </w:r>
      <w:r w:rsidRPr="00C7197F">
        <w:rPr>
          <w:rFonts w:asciiTheme="minorHAnsi" w:hAnsiTheme="minorHAnsi"/>
          <w:i/>
          <w:lang w:val="de-DE" w:bidi="he-IL"/>
        </w:rPr>
        <w:t xml:space="preserve">-haltigen Typen entwickelt, die sich zur Herstellung von Hart- und Weichverpackungen für die Lebensmittelindustrie sowie von Teilen für die Spielzeug- und Kosmetikindustrie eignen. </w:t>
      </w:r>
      <w:r w:rsidRPr="00DE52B0">
        <w:rPr>
          <w:rFonts w:asciiTheme="minorHAnsi" w:hAnsiTheme="minorHAnsi"/>
          <w:i/>
          <w:lang w:val="de-DE" w:bidi="he-IL"/>
        </w:rPr>
        <w:t>© Tosaf</w:t>
      </w:r>
    </w:p>
    <w:p w14:paraId="2478AA19" w14:textId="4DCA2295" w:rsidR="00C7197F" w:rsidRDefault="00C7197F" w:rsidP="00294A54">
      <w:pPr>
        <w:spacing w:before="120" w:after="0" w:line="340" w:lineRule="exact"/>
        <w:rPr>
          <w:rFonts w:asciiTheme="minorHAnsi" w:eastAsia="Times New Roman" w:hAnsiTheme="minorHAnsi"/>
          <w:color w:val="000000"/>
          <w:sz w:val="24"/>
          <w:szCs w:val="24"/>
          <w:lang w:val="de-DE"/>
        </w:rPr>
      </w:pPr>
      <w:r w:rsidRPr="00C7197F">
        <w:rPr>
          <w:rFonts w:asciiTheme="minorHAnsi" w:eastAsia="Times New Roman" w:hAnsiTheme="minorHAnsi"/>
          <w:color w:val="000000"/>
          <w:sz w:val="24"/>
          <w:szCs w:val="24"/>
          <w:lang w:val="de-DE"/>
        </w:rPr>
        <w:t xml:space="preserve">September 2022 -- Auf der K2022 in Düsseldorf stellt Tosaf eine Reihe neuer weißer Masterbatches mit sehr guten Eigenschaften in Bezug auf </w:t>
      </w:r>
      <w:proofErr w:type="spellStart"/>
      <w:r w:rsidRPr="00C7197F">
        <w:rPr>
          <w:rFonts w:asciiTheme="minorHAnsi" w:eastAsia="Times New Roman" w:hAnsiTheme="minorHAnsi"/>
          <w:color w:val="000000"/>
          <w:sz w:val="24"/>
          <w:szCs w:val="24"/>
          <w:lang w:val="de-DE"/>
        </w:rPr>
        <w:t>Weißgrad</w:t>
      </w:r>
      <w:proofErr w:type="spellEnd"/>
      <w:r w:rsidRPr="00C7197F">
        <w:rPr>
          <w:rFonts w:asciiTheme="minorHAnsi" w:eastAsia="Times New Roman" w:hAnsiTheme="minorHAnsi"/>
          <w:color w:val="000000"/>
          <w:sz w:val="24"/>
          <w:szCs w:val="24"/>
          <w:lang w:val="de-DE"/>
        </w:rPr>
        <w:t xml:space="preserve">, Farbstärke und </w:t>
      </w:r>
      <w:r w:rsidR="00BB4711">
        <w:rPr>
          <w:rFonts w:asciiTheme="minorHAnsi" w:eastAsia="Times New Roman" w:hAnsiTheme="minorHAnsi"/>
          <w:color w:val="000000"/>
          <w:sz w:val="24"/>
          <w:szCs w:val="24"/>
          <w:lang w:val="de-DE"/>
        </w:rPr>
        <w:t>Opazität</w:t>
      </w:r>
      <w:r w:rsidR="00BB4711" w:rsidRPr="00C7197F">
        <w:rPr>
          <w:rFonts w:asciiTheme="minorHAnsi" w:eastAsia="Times New Roman" w:hAnsiTheme="minorHAnsi"/>
          <w:color w:val="000000"/>
          <w:sz w:val="24"/>
          <w:szCs w:val="24"/>
          <w:lang w:val="de-DE"/>
        </w:rPr>
        <w:t xml:space="preserve"> </w:t>
      </w:r>
      <w:r w:rsidRPr="00C7197F">
        <w:rPr>
          <w:rFonts w:asciiTheme="minorHAnsi" w:eastAsia="Times New Roman" w:hAnsiTheme="minorHAnsi"/>
          <w:color w:val="000000"/>
          <w:sz w:val="24"/>
          <w:szCs w:val="24"/>
          <w:lang w:val="de-DE"/>
        </w:rPr>
        <w:t>vor, die kein Titandioxid (TiO</w:t>
      </w:r>
      <w:r w:rsidRPr="00C7197F">
        <w:rPr>
          <w:rFonts w:asciiTheme="minorHAnsi" w:eastAsia="Times New Roman" w:hAnsiTheme="minorHAnsi"/>
          <w:color w:val="000000"/>
          <w:sz w:val="24"/>
          <w:szCs w:val="24"/>
          <w:vertAlign w:val="subscript"/>
          <w:lang w:val="de-DE"/>
        </w:rPr>
        <w:t>2</w:t>
      </w:r>
      <w:r w:rsidRPr="00C7197F">
        <w:rPr>
          <w:rFonts w:asciiTheme="minorHAnsi" w:eastAsia="Times New Roman" w:hAnsiTheme="minorHAnsi"/>
          <w:color w:val="000000"/>
          <w:sz w:val="24"/>
          <w:szCs w:val="24"/>
          <w:lang w:val="de-DE"/>
        </w:rPr>
        <w:t xml:space="preserve">) enthalten. Das Unternehmen reagiert damit auf eine zunehmende Zahl von Kundenanfragen, da </w:t>
      </w:r>
      <w:r w:rsidR="00BB4711">
        <w:rPr>
          <w:rFonts w:asciiTheme="minorHAnsi" w:eastAsia="Times New Roman" w:hAnsiTheme="minorHAnsi"/>
          <w:color w:val="000000"/>
          <w:sz w:val="24"/>
          <w:szCs w:val="24"/>
          <w:lang w:val="de-DE"/>
        </w:rPr>
        <w:t>herkömmliches</w:t>
      </w:r>
      <w:r w:rsidR="00BB4711" w:rsidRPr="00C7197F">
        <w:rPr>
          <w:rFonts w:asciiTheme="minorHAnsi" w:eastAsia="Times New Roman" w:hAnsiTheme="minorHAnsi"/>
          <w:color w:val="000000"/>
          <w:sz w:val="24"/>
          <w:szCs w:val="24"/>
          <w:lang w:val="de-DE"/>
        </w:rPr>
        <w:t xml:space="preserve"> </w:t>
      </w:r>
      <w:r w:rsidRPr="00C7197F">
        <w:rPr>
          <w:rFonts w:asciiTheme="minorHAnsi" w:eastAsia="Times New Roman" w:hAnsiTheme="minorHAnsi"/>
          <w:color w:val="000000"/>
          <w:sz w:val="24"/>
          <w:szCs w:val="24"/>
          <w:lang w:val="de-DE"/>
        </w:rPr>
        <w:t xml:space="preserve">Weißpigment im Verdacht steht, krebserregend zu sein, wenn es in Pulverform eingeatmet wird, und weil die EU es als Lebensmittelfarbstoff verboten hat (E171). Diese Entscheidung </w:t>
      </w:r>
      <w:r w:rsidR="00BB4711">
        <w:rPr>
          <w:rFonts w:asciiTheme="minorHAnsi" w:eastAsia="Times New Roman" w:hAnsiTheme="minorHAnsi"/>
          <w:color w:val="000000"/>
          <w:sz w:val="24"/>
          <w:szCs w:val="24"/>
          <w:lang w:val="de-DE"/>
        </w:rPr>
        <w:t>der EU verbietet zwar nicht die</w:t>
      </w:r>
      <w:r w:rsidRPr="00C7197F">
        <w:rPr>
          <w:rFonts w:asciiTheme="minorHAnsi" w:eastAsia="Times New Roman" w:hAnsiTheme="minorHAnsi"/>
          <w:color w:val="000000"/>
          <w:sz w:val="24"/>
          <w:szCs w:val="24"/>
          <w:lang w:val="de-DE"/>
        </w:rPr>
        <w:t xml:space="preserve"> Verwendung </w:t>
      </w:r>
      <w:r w:rsidR="00BB4711">
        <w:rPr>
          <w:rFonts w:asciiTheme="minorHAnsi" w:eastAsia="Times New Roman" w:hAnsiTheme="minorHAnsi"/>
          <w:color w:val="000000"/>
          <w:sz w:val="24"/>
          <w:szCs w:val="24"/>
          <w:lang w:val="de-DE"/>
        </w:rPr>
        <w:t>von TiO</w:t>
      </w:r>
      <w:r w:rsidR="00BB4711" w:rsidRPr="00294A54">
        <w:rPr>
          <w:rFonts w:asciiTheme="minorHAnsi" w:eastAsia="Times New Roman" w:hAnsiTheme="minorHAnsi"/>
          <w:color w:val="000000"/>
          <w:sz w:val="24"/>
          <w:szCs w:val="24"/>
          <w:vertAlign w:val="subscript"/>
          <w:lang w:val="de-DE"/>
        </w:rPr>
        <w:t>2</w:t>
      </w:r>
      <w:r w:rsidR="00BB4711">
        <w:rPr>
          <w:rFonts w:asciiTheme="minorHAnsi" w:eastAsia="Times New Roman" w:hAnsiTheme="minorHAnsi"/>
          <w:color w:val="000000"/>
          <w:sz w:val="24"/>
          <w:szCs w:val="24"/>
          <w:lang w:val="de-DE"/>
        </w:rPr>
        <w:t xml:space="preserve"> </w:t>
      </w:r>
      <w:r w:rsidRPr="00C7197F">
        <w:rPr>
          <w:rFonts w:asciiTheme="minorHAnsi" w:eastAsia="Times New Roman" w:hAnsiTheme="minorHAnsi"/>
          <w:color w:val="000000"/>
          <w:sz w:val="24"/>
          <w:szCs w:val="24"/>
          <w:lang w:val="de-DE"/>
        </w:rPr>
        <w:t>als Pigment in Polymeren, die mit Lebensmitteln in Berührung kommen</w:t>
      </w:r>
      <w:r w:rsidR="00BB4711">
        <w:rPr>
          <w:rFonts w:asciiTheme="minorHAnsi" w:eastAsia="Times New Roman" w:hAnsiTheme="minorHAnsi"/>
          <w:color w:val="000000"/>
          <w:sz w:val="24"/>
          <w:szCs w:val="24"/>
          <w:lang w:val="de-DE"/>
        </w:rPr>
        <w:t>, aber d</w:t>
      </w:r>
      <w:r w:rsidR="00DC1C7F">
        <w:rPr>
          <w:rFonts w:asciiTheme="minorHAnsi" w:eastAsia="Times New Roman" w:hAnsiTheme="minorHAnsi"/>
          <w:color w:val="000000"/>
          <w:sz w:val="24"/>
          <w:szCs w:val="24"/>
          <w:lang w:val="de-DE"/>
        </w:rPr>
        <w:t xml:space="preserve">ennoch sind </w:t>
      </w:r>
      <w:r w:rsidRPr="00C7197F">
        <w:rPr>
          <w:rFonts w:asciiTheme="minorHAnsi" w:eastAsia="Times New Roman" w:hAnsiTheme="minorHAnsi"/>
          <w:color w:val="000000"/>
          <w:sz w:val="24"/>
          <w:szCs w:val="24"/>
          <w:lang w:val="de-DE"/>
        </w:rPr>
        <w:t xml:space="preserve">Hersteller von Hart- und Weichverpackungen für die Lebensmittelindustrie sowie von Teilen für die Spielzeug- und Kosmetikindustrie zunehmend bestrebt, in Zukunft </w:t>
      </w:r>
      <w:r w:rsidR="00794D86">
        <w:rPr>
          <w:rFonts w:asciiTheme="minorHAnsi" w:eastAsia="Times New Roman" w:hAnsiTheme="minorHAnsi"/>
          <w:color w:val="000000"/>
          <w:sz w:val="24"/>
          <w:szCs w:val="24"/>
          <w:lang w:val="de-DE"/>
        </w:rPr>
        <w:t xml:space="preserve">auf </w:t>
      </w:r>
      <w:r w:rsidRPr="00C7197F">
        <w:rPr>
          <w:rFonts w:asciiTheme="minorHAnsi" w:eastAsia="Times New Roman" w:hAnsiTheme="minorHAnsi"/>
          <w:color w:val="000000"/>
          <w:sz w:val="24"/>
          <w:szCs w:val="24"/>
          <w:lang w:val="de-DE"/>
        </w:rPr>
        <w:t>TiO</w:t>
      </w:r>
      <w:r w:rsidRPr="00C7197F">
        <w:rPr>
          <w:rFonts w:asciiTheme="minorHAnsi" w:eastAsia="Times New Roman" w:hAnsiTheme="minorHAnsi"/>
          <w:color w:val="000000"/>
          <w:sz w:val="24"/>
          <w:szCs w:val="24"/>
          <w:vertAlign w:val="subscript"/>
          <w:lang w:val="de-DE"/>
        </w:rPr>
        <w:t>2</w:t>
      </w:r>
      <w:r w:rsidRPr="00C7197F">
        <w:rPr>
          <w:rFonts w:asciiTheme="minorHAnsi" w:eastAsia="Times New Roman" w:hAnsiTheme="minorHAnsi"/>
          <w:color w:val="000000"/>
          <w:sz w:val="24"/>
          <w:szCs w:val="24"/>
          <w:lang w:val="de-DE"/>
        </w:rPr>
        <w:t xml:space="preserve">-freie Masterbatches </w:t>
      </w:r>
      <w:r w:rsidR="00794D86">
        <w:rPr>
          <w:rFonts w:asciiTheme="minorHAnsi" w:eastAsia="Times New Roman" w:hAnsiTheme="minorHAnsi"/>
          <w:color w:val="000000"/>
          <w:sz w:val="24"/>
          <w:szCs w:val="24"/>
          <w:lang w:val="de-DE"/>
        </w:rPr>
        <w:t>umzustellen</w:t>
      </w:r>
      <w:r w:rsidRPr="00C7197F">
        <w:rPr>
          <w:rFonts w:asciiTheme="minorHAnsi" w:eastAsia="Times New Roman" w:hAnsiTheme="minorHAnsi"/>
          <w:color w:val="000000"/>
          <w:sz w:val="24"/>
          <w:szCs w:val="24"/>
          <w:lang w:val="de-DE"/>
        </w:rPr>
        <w:t>.</w:t>
      </w:r>
    </w:p>
    <w:p w14:paraId="19131200" w14:textId="57F5151B" w:rsidR="00C7197F" w:rsidRPr="00CC25D8" w:rsidRDefault="00794D86" w:rsidP="00294A54">
      <w:pPr>
        <w:spacing w:before="120" w:after="0" w:line="340" w:lineRule="exact"/>
        <w:rPr>
          <w:rFonts w:asciiTheme="minorHAnsi" w:eastAsia="Times New Roman" w:hAnsiTheme="minorHAnsi"/>
          <w:color w:val="000000"/>
          <w:sz w:val="24"/>
          <w:szCs w:val="24"/>
          <w:lang w:val="de-DE"/>
        </w:rPr>
      </w:pPr>
      <w:r>
        <w:rPr>
          <w:rFonts w:asciiTheme="minorHAnsi" w:eastAsia="Times New Roman" w:hAnsiTheme="minorHAnsi"/>
          <w:color w:val="000000"/>
          <w:sz w:val="24"/>
          <w:szCs w:val="24"/>
          <w:lang w:val="de-DE"/>
        </w:rPr>
        <w:lastRenderedPageBreak/>
        <w:t>Tosaf hat s</w:t>
      </w:r>
      <w:r w:rsidR="00C7197F" w:rsidRPr="00C7197F">
        <w:rPr>
          <w:rFonts w:asciiTheme="minorHAnsi" w:eastAsia="Times New Roman" w:hAnsiTheme="minorHAnsi"/>
          <w:color w:val="000000"/>
          <w:sz w:val="24"/>
          <w:szCs w:val="24"/>
          <w:lang w:val="de-DE"/>
        </w:rPr>
        <w:t>olche Masterbatche</w:t>
      </w:r>
      <w:r w:rsidR="00411688">
        <w:rPr>
          <w:rFonts w:asciiTheme="minorHAnsi" w:eastAsia="Times New Roman" w:hAnsiTheme="minorHAnsi"/>
          <w:color w:val="000000"/>
          <w:sz w:val="24"/>
          <w:szCs w:val="24"/>
          <w:lang w:val="de-DE"/>
        </w:rPr>
        <w:t xml:space="preserve">s </w:t>
      </w:r>
      <w:r w:rsidR="00C7197F" w:rsidRPr="00C7197F">
        <w:rPr>
          <w:rFonts w:asciiTheme="minorHAnsi" w:eastAsia="Times New Roman" w:hAnsiTheme="minorHAnsi"/>
          <w:color w:val="000000"/>
          <w:sz w:val="24"/>
          <w:szCs w:val="24"/>
          <w:lang w:val="de-DE"/>
        </w:rPr>
        <w:t xml:space="preserve">jetzt als zylindrisches </w:t>
      </w:r>
      <w:r w:rsidR="00100C9D">
        <w:rPr>
          <w:rFonts w:asciiTheme="minorHAnsi" w:eastAsia="Times New Roman" w:hAnsiTheme="minorHAnsi"/>
          <w:color w:val="000000"/>
          <w:sz w:val="24"/>
          <w:szCs w:val="24"/>
          <w:lang w:val="de-DE"/>
        </w:rPr>
        <w:t xml:space="preserve">und kugelförmiges </w:t>
      </w:r>
      <w:r w:rsidR="00C7197F" w:rsidRPr="00C7197F">
        <w:rPr>
          <w:rFonts w:asciiTheme="minorHAnsi" w:eastAsia="Times New Roman" w:hAnsiTheme="minorHAnsi"/>
          <w:color w:val="000000"/>
          <w:sz w:val="24"/>
          <w:szCs w:val="24"/>
          <w:lang w:val="de-DE"/>
        </w:rPr>
        <w:t xml:space="preserve">Granulat </w:t>
      </w:r>
      <w:r>
        <w:rPr>
          <w:rFonts w:asciiTheme="minorHAnsi" w:eastAsia="Times New Roman" w:hAnsiTheme="minorHAnsi"/>
          <w:color w:val="000000"/>
          <w:sz w:val="24"/>
          <w:szCs w:val="24"/>
          <w:lang w:val="de-DE"/>
        </w:rPr>
        <w:t>entwickelt</w:t>
      </w:r>
      <w:r w:rsidR="00C7197F" w:rsidRPr="00C7197F">
        <w:rPr>
          <w:rFonts w:asciiTheme="minorHAnsi" w:eastAsia="Times New Roman" w:hAnsiTheme="minorHAnsi"/>
          <w:color w:val="000000"/>
          <w:sz w:val="24"/>
          <w:szCs w:val="24"/>
          <w:lang w:val="de-DE"/>
        </w:rPr>
        <w:t xml:space="preserve">. Sie sind das Ergebnis einer von Tosaf Benelux </w:t>
      </w:r>
      <w:r>
        <w:rPr>
          <w:rFonts w:asciiTheme="minorHAnsi" w:eastAsia="Times New Roman" w:hAnsiTheme="minorHAnsi"/>
          <w:color w:val="000000"/>
          <w:sz w:val="24"/>
          <w:szCs w:val="24"/>
          <w:lang w:val="de-DE"/>
        </w:rPr>
        <w:t xml:space="preserve">R&amp;D </w:t>
      </w:r>
      <w:r w:rsidR="00C7197F" w:rsidRPr="00C7197F">
        <w:rPr>
          <w:rFonts w:asciiTheme="minorHAnsi" w:eastAsia="Times New Roman" w:hAnsiTheme="minorHAnsi"/>
          <w:color w:val="000000"/>
          <w:sz w:val="24"/>
          <w:szCs w:val="24"/>
          <w:lang w:val="de-DE"/>
        </w:rPr>
        <w:t>initiierten Studie zur Suche nach Alternativen für die Weißeinfärbung von Kunststoffen. Obwohl ihre Formulierung kei</w:t>
      </w:r>
      <w:r w:rsidR="00411688">
        <w:rPr>
          <w:rFonts w:asciiTheme="minorHAnsi" w:eastAsia="Times New Roman" w:hAnsiTheme="minorHAnsi"/>
          <w:color w:val="000000"/>
          <w:sz w:val="24"/>
          <w:szCs w:val="24"/>
          <w:lang w:val="de-DE"/>
        </w:rPr>
        <w:t xml:space="preserve">n </w:t>
      </w:r>
      <w:r w:rsidR="00C82185">
        <w:rPr>
          <w:rFonts w:asciiTheme="minorHAnsi" w:eastAsia="Times New Roman" w:hAnsiTheme="minorHAnsi"/>
          <w:color w:val="000000"/>
          <w:sz w:val="24"/>
          <w:szCs w:val="24"/>
          <w:lang w:val="de-DE"/>
        </w:rPr>
        <w:t xml:space="preserve">ungebundenes </w:t>
      </w:r>
      <w:r w:rsidR="00C7197F" w:rsidRPr="00C7197F">
        <w:rPr>
          <w:rFonts w:asciiTheme="minorHAnsi" w:eastAsia="Times New Roman" w:hAnsiTheme="minorHAnsi"/>
          <w:color w:val="000000"/>
          <w:sz w:val="24"/>
          <w:szCs w:val="24"/>
          <w:lang w:val="de-DE"/>
        </w:rPr>
        <w:t>Titandioxid enthält, liegen ihre Opazität und ihre Farbstärke auf demselben hohen Niveau wie die von Standard-TiO</w:t>
      </w:r>
      <w:r w:rsidR="00C7197F" w:rsidRPr="00C7197F">
        <w:rPr>
          <w:rFonts w:asciiTheme="minorHAnsi" w:eastAsia="Times New Roman" w:hAnsiTheme="minorHAnsi"/>
          <w:color w:val="000000"/>
          <w:sz w:val="24"/>
          <w:szCs w:val="24"/>
          <w:vertAlign w:val="subscript"/>
          <w:lang w:val="de-DE"/>
        </w:rPr>
        <w:t>2</w:t>
      </w:r>
      <w:r w:rsidR="00C7197F" w:rsidRPr="00C7197F">
        <w:rPr>
          <w:rFonts w:asciiTheme="minorHAnsi" w:eastAsia="Times New Roman" w:hAnsiTheme="minorHAnsi"/>
          <w:color w:val="000000"/>
          <w:sz w:val="24"/>
          <w:szCs w:val="24"/>
          <w:lang w:val="de-DE"/>
        </w:rPr>
        <w:t>-Masterbatchen bei gleiche</w:t>
      </w:r>
      <w:r w:rsidR="00DE52B0">
        <w:rPr>
          <w:rFonts w:asciiTheme="minorHAnsi" w:eastAsia="Times New Roman" w:hAnsiTheme="minorHAnsi"/>
          <w:color w:val="000000"/>
          <w:sz w:val="24"/>
          <w:szCs w:val="24"/>
          <w:lang w:val="de-DE"/>
        </w:rPr>
        <w:t>r Dosierung</w:t>
      </w:r>
      <w:r w:rsidR="00C7197F" w:rsidRPr="00C7197F">
        <w:rPr>
          <w:rFonts w:asciiTheme="minorHAnsi" w:eastAsia="Times New Roman" w:hAnsiTheme="minorHAnsi"/>
          <w:color w:val="000000"/>
          <w:sz w:val="24"/>
          <w:szCs w:val="24"/>
          <w:lang w:val="de-DE"/>
        </w:rPr>
        <w:t>. Der Farbton selbst kann von gelblich über neutral bis bläulich eingestellt werden. Da dies unabhängig vom Trägersystem gilt, sind die neuen zum Patent angemeldeten weißen Masterbatche</w:t>
      </w:r>
      <w:r w:rsidR="00CC25D8">
        <w:rPr>
          <w:rFonts w:asciiTheme="minorHAnsi" w:eastAsia="Times New Roman" w:hAnsiTheme="minorHAnsi"/>
          <w:color w:val="000000"/>
          <w:sz w:val="24"/>
          <w:szCs w:val="24"/>
          <w:lang w:val="de-DE"/>
        </w:rPr>
        <w:t>s</w:t>
      </w:r>
      <w:r w:rsidR="00C7197F" w:rsidRPr="00C7197F">
        <w:rPr>
          <w:rFonts w:asciiTheme="minorHAnsi" w:eastAsia="Times New Roman" w:hAnsiTheme="minorHAnsi"/>
          <w:color w:val="000000"/>
          <w:sz w:val="24"/>
          <w:szCs w:val="24"/>
          <w:lang w:val="de-DE"/>
        </w:rPr>
        <w:t xml:space="preserve"> von Tosaf mit jedem </w:t>
      </w:r>
      <w:r w:rsidR="00CC25D8">
        <w:rPr>
          <w:rFonts w:asciiTheme="minorHAnsi" w:eastAsia="Times New Roman" w:hAnsiTheme="minorHAnsi"/>
          <w:color w:val="000000"/>
          <w:sz w:val="24"/>
          <w:szCs w:val="24"/>
          <w:lang w:val="de-DE"/>
        </w:rPr>
        <w:t>Basisp</w:t>
      </w:r>
      <w:r w:rsidR="00CC25D8" w:rsidRPr="00C7197F">
        <w:rPr>
          <w:rFonts w:asciiTheme="minorHAnsi" w:eastAsia="Times New Roman" w:hAnsiTheme="minorHAnsi"/>
          <w:color w:val="000000"/>
          <w:sz w:val="24"/>
          <w:szCs w:val="24"/>
          <w:lang w:val="de-DE"/>
        </w:rPr>
        <w:t xml:space="preserve">olymer </w:t>
      </w:r>
      <w:r w:rsidR="00C7197F" w:rsidRPr="00C7197F">
        <w:rPr>
          <w:rFonts w:asciiTheme="minorHAnsi" w:eastAsia="Times New Roman" w:hAnsiTheme="minorHAnsi"/>
          <w:color w:val="000000"/>
          <w:sz w:val="24"/>
          <w:szCs w:val="24"/>
          <w:lang w:val="de-DE"/>
        </w:rPr>
        <w:t xml:space="preserve">kompatibel. </w:t>
      </w:r>
      <w:r w:rsidR="00C7197F" w:rsidRPr="00CC25D8">
        <w:rPr>
          <w:rFonts w:asciiTheme="minorHAnsi" w:eastAsia="Times New Roman" w:hAnsiTheme="minorHAnsi"/>
          <w:color w:val="000000"/>
          <w:sz w:val="24"/>
          <w:szCs w:val="24"/>
          <w:lang w:val="de-DE"/>
        </w:rPr>
        <w:t xml:space="preserve">Die geringe </w:t>
      </w:r>
      <w:proofErr w:type="spellStart"/>
      <w:r w:rsidR="00C7197F" w:rsidRPr="00CC25D8">
        <w:rPr>
          <w:rFonts w:asciiTheme="minorHAnsi" w:eastAsia="Times New Roman" w:hAnsiTheme="minorHAnsi"/>
          <w:color w:val="000000"/>
          <w:sz w:val="24"/>
          <w:szCs w:val="24"/>
          <w:lang w:val="de-DE"/>
        </w:rPr>
        <w:t>Abrasivität</w:t>
      </w:r>
      <w:proofErr w:type="spellEnd"/>
      <w:r w:rsidR="00C7197F" w:rsidRPr="00CC25D8">
        <w:rPr>
          <w:rFonts w:asciiTheme="minorHAnsi" w:eastAsia="Times New Roman" w:hAnsiTheme="minorHAnsi"/>
          <w:color w:val="000000"/>
          <w:sz w:val="24"/>
          <w:szCs w:val="24"/>
          <w:lang w:val="de-DE"/>
        </w:rPr>
        <w:t xml:space="preserve"> ermöglicht lange Werkzeugstandzeiten, und bei der Verarbeitung kommt es </w:t>
      </w:r>
      <w:r w:rsidR="00CC25D8" w:rsidRPr="00CC25D8">
        <w:rPr>
          <w:rFonts w:asciiTheme="minorHAnsi" w:eastAsia="Times New Roman" w:hAnsiTheme="minorHAnsi"/>
          <w:color w:val="000000"/>
          <w:sz w:val="24"/>
          <w:szCs w:val="24"/>
          <w:lang w:val="de-DE"/>
        </w:rPr>
        <w:t>ni</w:t>
      </w:r>
      <w:r w:rsidR="00CC25D8">
        <w:rPr>
          <w:rFonts w:asciiTheme="minorHAnsi" w:eastAsia="Times New Roman" w:hAnsiTheme="minorHAnsi"/>
          <w:color w:val="000000"/>
          <w:sz w:val="24"/>
          <w:szCs w:val="24"/>
          <w:lang w:val="de-DE"/>
        </w:rPr>
        <w:t xml:space="preserve">cht </w:t>
      </w:r>
      <w:r w:rsidR="00C7197F" w:rsidRPr="00CC25D8">
        <w:rPr>
          <w:rFonts w:asciiTheme="minorHAnsi" w:eastAsia="Times New Roman" w:hAnsiTheme="minorHAnsi"/>
          <w:color w:val="000000"/>
          <w:sz w:val="24"/>
          <w:szCs w:val="24"/>
          <w:lang w:val="de-DE"/>
        </w:rPr>
        <w:t>zu Plate-out.</w:t>
      </w:r>
    </w:p>
    <w:p w14:paraId="66633D66" w14:textId="256DEDB0" w:rsidR="00CC25D8" w:rsidRDefault="00CC25D8" w:rsidP="00294A54">
      <w:pPr>
        <w:spacing w:before="120" w:after="0" w:line="340" w:lineRule="exact"/>
        <w:rPr>
          <w:rFonts w:asciiTheme="minorHAnsi" w:eastAsia="Times New Roman" w:hAnsiTheme="minorHAnsi"/>
          <w:color w:val="000000"/>
          <w:sz w:val="24"/>
          <w:szCs w:val="24"/>
          <w:lang w:val="de-DE"/>
        </w:rPr>
      </w:pPr>
      <w:r>
        <w:rPr>
          <w:rFonts w:asciiTheme="minorHAnsi" w:eastAsia="Times New Roman" w:hAnsiTheme="minorHAnsi"/>
          <w:color w:val="000000"/>
          <w:sz w:val="24"/>
          <w:szCs w:val="24"/>
          <w:lang w:val="de-DE"/>
        </w:rPr>
        <w:t xml:space="preserve">Dazu </w:t>
      </w:r>
      <w:r w:rsidRPr="00CC25D8">
        <w:rPr>
          <w:rFonts w:asciiTheme="minorHAnsi" w:eastAsia="Times New Roman" w:hAnsiTheme="minorHAnsi"/>
          <w:color w:val="000000"/>
          <w:sz w:val="24"/>
          <w:szCs w:val="24"/>
          <w:lang w:val="de-DE"/>
        </w:rPr>
        <w:t xml:space="preserve">Michel Theunisz, General Manager von Tosaf Benelux: </w:t>
      </w:r>
      <w:r>
        <w:rPr>
          <w:rFonts w:asciiTheme="minorHAnsi" w:eastAsia="Times New Roman" w:hAnsiTheme="minorHAnsi"/>
          <w:color w:val="000000"/>
          <w:sz w:val="24"/>
          <w:szCs w:val="24"/>
          <w:lang w:val="de-DE"/>
        </w:rPr>
        <w:t>„</w:t>
      </w:r>
      <w:r w:rsidRPr="00CC25D8">
        <w:rPr>
          <w:rFonts w:asciiTheme="minorHAnsi" w:eastAsia="Times New Roman" w:hAnsiTheme="minorHAnsi"/>
          <w:color w:val="000000"/>
          <w:sz w:val="24"/>
          <w:szCs w:val="24"/>
          <w:lang w:val="de-DE"/>
        </w:rPr>
        <w:t xml:space="preserve">Mit der Entwicklung und Markteinführung unserer neuen weißen </w:t>
      </w:r>
      <w:r w:rsidR="00C82185">
        <w:rPr>
          <w:rFonts w:asciiTheme="minorHAnsi" w:eastAsia="Times New Roman" w:hAnsiTheme="minorHAnsi"/>
          <w:color w:val="000000"/>
          <w:sz w:val="24"/>
          <w:szCs w:val="24"/>
          <w:lang w:val="de-DE"/>
        </w:rPr>
        <w:t>Non-TiO</w:t>
      </w:r>
      <w:r w:rsidR="00C82185" w:rsidRPr="00C82185">
        <w:rPr>
          <w:rFonts w:asciiTheme="minorHAnsi" w:eastAsia="Times New Roman" w:hAnsiTheme="minorHAnsi"/>
          <w:color w:val="000000"/>
          <w:sz w:val="24"/>
          <w:szCs w:val="24"/>
          <w:vertAlign w:val="subscript"/>
          <w:lang w:val="de-DE"/>
        </w:rPr>
        <w:t>2</w:t>
      </w:r>
      <w:r w:rsidR="00C82185">
        <w:rPr>
          <w:rFonts w:asciiTheme="minorHAnsi" w:eastAsia="Times New Roman" w:hAnsiTheme="minorHAnsi"/>
          <w:color w:val="000000"/>
          <w:sz w:val="24"/>
          <w:szCs w:val="24"/>
          <w:lang w:val="de-DE"/>
        </w:rPr>
        <w:t>-</w:t>
      </w:r>
      <w:r w:rsidRPr="00CC25D8">
        <w:rPr>
          <w:rFonts w:asciiTheme="minorHAnsi" w:eastAsia="Times New Roman" w:hAnsiTheme="minorHAnsi"/>
          <w:color w:val="000000"/>
          <w:sz w:val="24"/>
          <w:szCs w:val="24"/>
          <w:lang w:val="de-DE"/>
        </w:rPr>
        <w:t>Masterbatches</w:t>
      </w:r>
      <w:r w:rsidR="00794D86">
        <w:rPr>
          <w:rFonts w:asciiTheme="minorHAnsi" w:eastAsia="Times New Roman" w:hAnsiTheme="minorHAnsi"/>
          <w:color w:val="000000"/>
          <w:sz w:val="24"/>
          <w:szCs w:val="24"/>
          <w:lang w:val="de-DE"/>
        </w:rPr>
        <w:t xml:space="preserve">, die </w:t>
      </w:r>
      <w:r w:rsidRPr="00CC25D8">
        <w:rPr>
          <w:rFonts w:asciiTheme="minorHAnsi" w:eastAsia="Times New Roman" w:hAnsiTheme="minorHAnsi"/>
          <w:color w:val="000000"/>
          <w:sz w:val="24"/>
          <w:szCs w:val="24"/>
          <w:lang w:val="de-DE"/>
        </w:rPr>
        <w:t xml:space="preserve">mit verschiedenen Trägersystemen erhältlich sind, </w:t>
      </w:r>
      <w:r w:rsidR="00660CDF">
        <w:rPr>
          <w:rFonts w:asciiTheme="minorHAnsi" w:eastAsia="Times New Roman" w:hAnsiTheme="minorHAnsi"/>
          <w:color w:val="000000"/>
          <w:sz w:val="24"/>
          <w:szCs w:val="24"/>
          <w:lang w:val="de-DE"/>
        </w:rPr>
        <w:t xml:space="preserve">lösen </w:t>
      </w:r>
      <w:r w:rsidRPr="00CC25D8">
        <w:rPr>
          <w:rFonts w:asciiTheme="minorHAnsi" w:eastAsia="Times New Roman" w:hAnsiTheme="minorHAnsi"/>
          <w:color w:val="000000"/>
          <w:sz w:val="24"/>
          <w:szCs w:val="24"/>
          <w:lang w:val="de-DE"/>
        </w:rPr>
        <w:t xml:space="preserve">wir </w:t>
      </w:r>
      <w:r w:rsidR="00660CDF">
        <w:rPr>
          <w:rFonts w:asciiTheme="minorHAnsi" w:eastAsia="Times New Roman" w:hAnsiTheme="minorHAnsi"/>
          <w:color w:val="000000"/>
          <w:sz w:val="24"/>
          <w:szCs w:val="24"/>
          <w:lang w:val="de-DE"/>
        </w:rPr>
        <w:t xml:space="preserve">für </w:t>
      </w:r>
      <w:r w:rsidRPr="00CC25D8">
        <w:rPr>
          <w:rFonts w:asciiTheme="minorHAnsi" w:eastAsia="Times New Roman" w:hAnsiTheme="minorHAnsi"/>
          <w:color w:val="000000"/>
          <w:sz w:val="24"/>
          <w:szCs w:val="24"/>
          <w:lang w:val="de-DE"/>
        </w:rPr>
        <w:t xml:space="preserve">Kunststoffverarbeiter und Markenartikler </w:t>
      </w:r>
      <w:r w:rsidR="00660CDF">
        <w:rPr>
          <w:rFonts w:asciiTheme="minorHAnsi" w:eastAsia="Times New Roman" w:hAnsiTheme="minorHAnsi"/>
          <w:color w:val="000000"/>
          <w:sz w:val="24"/>
          <w:szCs w:val="24"/>
          <w:lang w:val="de-DE"/>
        </w:rPr>
        <w:t>das Problem</w:t>
      </w:r>
      <w:r w:rsidR="009133C5">
        <w:rPr>
          <w:rFonts w:asciiTheme="minorHAnsi" w:eastAsia="Times New Roman" w:hAnsiTheme="minorHAnsi"/>
          <w:color w:val="000000"/>
          <w:sz w:val="24"/>
          <w:szCs w:val="24"/>
          <w:lang w:val="de-DE"/>
        </w:rPr>
        <w:t xml:space="preserve"> rund um die </w:t>
      </w:r>
      <w:r w:rsidR="00660CDF">
        <w:rPr>
          <w:rFonts w:asciiTheme="minorHAnsi" w:eastAsia="Times New Roman" w:hAnsiTheme="minorHAnsi"/>
          <w:color w:val="000000"/>
          <w:sz w:val="24"/>
          <w:szCs w:val="24"/>
          <w:lang w:val="de-DE"/>
        </w:rPr>
        <w:t xml:space="preserve">Weißeinfärbung </w:t>
      </w:r>
      <w:r w:rsidRPr="00CC25D8">
        <w:rPr>
          <w:rFonts w:asciiTheme="minorHAnsi" w:eastAsia="Times New Roman" w:hAnsiTheme="minorHAnsi"/>
          <w:color w:val="000000"/>
          <w:sz w:val="24"/>
          <w:szCs w:val="24"/>
          <w:lang w:val="de-DE"/>
        </w:rPr>
        <w:t xml:space="preserve">von </w:t>
      </w:r>
      <w:r w:rsidR="00660CDF">
        <w:rPr>
          <w:rFonts w:asciiTheme="minorHAnsi" w:eastAsia="Times New Roman" w:hAnsiTheme="minorHAnsi"/>
          <w:color w:val="000000"/>
          <w:sz w:val="24"/>
          <w:szCs w:val="24"/>
          <w:lang w:val="de-DE"/>
        </w:rPr>
        <w:t xml:space="preserve">Kunststoffen für Lebensmittel-, Kosmetik- und medizinische Verpackungen sowie Spielwaren, unabhängig vom Verarbeitungsverfahren und der Endanwendung. Das neue weiße </w:t>
      </w:r>
      <w:r w:rsidR="00EF5E4F">
        <w:rPr>
          <w:rFonts w:asciiTheme="minorHAnsi" w:eastAsia="Times New Roman" w:hAnsiTheme="minorHAnsi"/>
          <w:color w:val="000000"/>
          <w:sz w:val="24"/>
          <w:szCs w:val="24"/>
          <w:lang w:val="de-DE"/>
        </w:rPr>
        <w:t>M</w:t>
      </w:r>
      <w:r w:rsidR="00660CDF">
        <w:rPr>
          <w:rFonts w:asciiTheme="minorHAnsi" w:eastAsia="Times New Roman" w:hAnsiTheme="minorHAnsi"/>
          <w:color w:val="000000"/>
          <w:sz w:val="24"/>
          <w:szCs w:val="24"/>
          <w:lang w:val="de-DE"/>
        </w:rPr>
        <w:t xml:space="preserve">asterbatch von Tosaf ermöglicht der Kunststoffindustrie, </w:t>
      </w:r>
      <w:r w:rsidRPr="00CC25D8">
        <w:rPr>
          <w:rFonts w:asciiTheme="minorHAnsi" w:eastAsia="Times New Roman" w:hAnsiTheme="minorHAnsi"/>
          <w:color w:val="000000"/>
          <w:sz w:val="24"/>
          <w:szCs w:val="24"/>
          <w:lang w:val="de-DE"/>
        </w:rPr>
        <w:t xml:space="preserve">proaktiv </w:t>
      </w:r>
      <w:r w:rsidR="009133C5">
        <w:rPr>
          <w:rFonts w:asciiTheme="minorHAnsi" w:eastAsia="Times New Roman" w:hAnsiTheme="minorHAnsi"/>
          <w:color w:val="000000"/>
          <w:sz w:val="24"/>
          <w:szCs w:val="24"/>
          <w:lang w:val="de-DE"/>
        </w:rPr>
        <w:t>den Einsatz von TiO</w:t>
      </w:r>
      <w:r w:rsidR="009133C5" w:rsidRPr="00294A54">
        <w:rPr>
          <w:rFonts w:asciiTheme="minorHAnsi" w:eastAsia="Times New Roman" w:hAnsiTheme="minorHAnsi"/>
          <w:color w:val="000000"/>
          <w:sz w:val="24"/>
          <w:szCs w:val="24"/>
          <w:vertAlign w:val="subscript"/>
          <w:lang w:val="de-DE"/>
        </w:rPr>
        <w:t>2</w:t>
      </w:r>
      <w:r w:rsidR="009133C5">
        <w:rPr>
          <w:rFonts w:asciiTheme="minorHAnsi" w:eastAsia="Times New Roman" w:hAnsiTheme="minorHAnsi"/>
          <w:color w:val="000000"/>
          <w:sz w:val="24"/>
          <w:szCs w:val="24"/>
          <w:lang w:val="de-DE"/>
        </w:rPr>
        <w:t xml:space="preserve"> in Kunststoffen zu verringern</w:t>
      </w:r>
      <w:r w:rsidRPr="00CC25D8">
        <w:rPr>
          <w:rFonts w:asciiTheme="minorHAnsi" w:eastAsia="Times New Roman" w:hAnsiTheme="minorHAnsi"/>
          <w:color w:val="000000"/>
          <w:sz w:val="24"/>
          <w:szCs w:val="24"/>
          <w:lang w:val="de-DE"/>
        </w:rPr>
        <w:t>.</w:t>
      </w:r>
      <w:r w:rsidR="00EF5E4F">
        <w:rPr>
          <w:rFonts w:asciiTheme="minorHAnsi" w:eastAsia="Times New Roman" w:hAnsiTheme="minorHAnsi"/>
          <w:color w:val="000000"/>
          <w:sz w:val="24"/>
          <w:szCs w:val="24"/>
          <w:lang w:val="de-DE"/>
        </w:rPr>
        <w:t>“</w:t>
      </w:r>
    </w:p>
    <w:p w14:paraId="764B3699" w14:textId="6D282DD8" w:rsidR="00CC25D8" w:rsidRPr="00294A54" w:rsidRDefault="00CC25D8" w:rsidP="00DE52B0">
      <w:pPr>
        <w:spacing w:before="120" w:after="0" w:line="200" w:lineRule="exact"/>
        <w:rPr>
          <w:rFonts w:asciiTheme="minorHAnsi" w:eastAsia="Times New Roman" w:hAnsiTheme="minorHAnsi"/>
          <w:color w:val="000000"/>
          <w:sz w:val="18"/>
          <w:szCs w:val="18"/>
          <w:lang w:val="de-DE"/>
        </w:rPr>
      </w:pPr>
      <w:r w:rsidRPr="00294A54">
        <w:rPr>
          <w:rFonts w:asciiTheme="minorHAnsi" w:eastAsia="Times New Roman" w:hAnsiTheme="minorHAnsi"/>
          <w:color w:val="000000"/>
          <w:sz w:val="18"/>
          <w:szCs w:val="18"/>
          <w:lang w:val="de-DE"/>
        </w:rPr>
        <w:t>Seit über drei Jahrzehnten entwickelt und produziert Tosaf hochwertige Additive, Compounds und Farbmasterbatches für die Kunststoffindustrie. Dazu hat das Unternehmen sein Angebot, seine Produktionskapazitäten und seine globale Reichweite kontinuierlich ausgebaut und sich zu einem marktnahen, globalen Unternehmen entwickelt.</w:t>
      </w:r>
      <w:r w:rsidR="00826911" w:rsidRPr="00294A54">
        <w:rPr>
          <w:rFonts w:asciiTheme="minorHAnsi" w:eastAsia="Times New Roman" w:hAnsiTheme="minorHAnsi"/>
          <w:color w:val="000000"/>
          <w:sz w:val="18"/>
          <w:szCs w:val="18"/>
          <w:lang w:val="de-DE"/>
        </w:rPr>
        <w:t xml:space="preserve"> Heute hat das Unternehmen </w:t>
      </w:r>
      <w:r w:rsidRPr="00294A54">
        <w:rPr>
          <w:rFonts w:asciiTheme="minorHAnsi" w:eastAsia="Times New Roman" w:hAnsiTheme="minorHAnsi"/>
          <w:color w:val="000000"/>
          <w:sz w:val="18"/>
          <w:szCs w:val="18"/>
          <w:lang w:val="de-DE"/>
        </w:rPr>
        <w:t xml:space="preserve">Kunden in über 50 Ländern in Europa, Nordamerika, Südamerika, Asien und dem Nahen Osten und beschäftigt mehr als 1400 Mitarbeiter in seinen Produktionsstätten, Lagern, Verkaufs- und Vertriebsbüros </w:t>
      </w:r>
      <w:r w:rsidR="00826911" w:rsidRPr="00294A54">
        <w:rPr>
          <w:rFonts w:asciiTheme="minorHAnsi" w:eastAsia="Times New Roman" w:hAnsiTheme="minorHAnsi"/>
          <w:color w:val="000000"/>
          <w:sz w:val="18"/>
          <w:szCs w:val="18"/>
          <w:lang w:val="de-DE"/>
        </w:rPr>
        <w:t>weltweit</w:t>
      </w:r>
      <w:r w:rsidRPr="00294A54">
        <w:rPr>
          <w:rFonts w:asciiTheme="minorHAnsi" w:eastAsia="Times New Roman" w:hAnsiTheme="minorHAnsi"/>
          <w:color w:val="000000"/>
          <w:sz w:val="18"/>
          <w:szCs w:val="18"/>
          <w:lang w:val="de-DE"/>
        </w:rPr>
        <w:t>.</w:t>
      </w:r>
    </w:p>
    <w:p w14:paraId="5B35D076" w14:textId="5C4646FE" w:rsidR="00CA3090" w:rsidRPr="00294A54" w:rsidRDefault="00826911" w:rsidP="00826911">
      <w:pPr>
        <w:spacing w:after="0" w:line="200" w:lineRule="exact"/>
        <w:rPr>
          <w:rFonts w:asciiTheme="minorHAnsi" w:eastAsia="Times New Roman" w:hAnsiTheme="minorHAnsi"/>
          <w:color w:val="000000"/>
          <w:sz w:val="18"/>
          <w:szCs w:val="18"/>
          <w:lang w:val="de-DE"/>
        </w:rPr>
      </w:pPr>
      <w:r w:rsidRPr="00294A54">
        <w:rPr>
          <w:rFonts w:asciiTheme="minorHAnsi" w:eastAsia="Times New Roman" w:hAnsiTheme="minorHAnsi"/>
          <w:color w:val="000000"/>
          <w:sz w:val="18"/>
          <w:szCs w:val="18"/>
          <w:lang w:val="de-DE"/>
        </w:rPr>
        <w:t xml:space="preserve">Amos Megides, </w:t>
      </w:r>
      <w:r w:rsidR="00CC25D8" w:rsidRPr="00294A54">
        <w:rPr>
          <w:rFonts w:asciiTheme="minorHAnsi" w:eastAsia="Times New Roman" w:hAnsiTheme="minorHAnsi"/>
          <w:color w:val="000000"/>
          <w:sz w:val="18"/>
          <w:szCs w:val="18"/>
          <w:lang w:val="de-DE"/>
        </w:rPr>
        <w:t xml:space="preserve">CEO von Tosaf, </w:t>
      </w:r>
      <w:r w:rsidRPr="00294A54">
        <w:rPr>
          <w:rFonts w:asciiTheme="minorHAnsi" w:eastAsia="Times New Roman" w:hAnsiTheme="minorHAnsi"/>
          <w:color w:val="000000"/>
          <w:sz w:val="18"/>
          <w:szCs w:val="18"/>
          <w:lang w:val="de-DE"/>
        </w:rPr>
        <w:t xml:space="preserve">hat </w:t>
      </w:r>
      <w:r w:rsidR="00CC25D8" w:rsidRPr="00294A54">
        <w:rPr>
          <w:rFonts w:asciiTheme="minorHAnsi" w:eastAsia="Times New Roman" w:hAnsiTheme="minorHAnsi"/>
          <w:color w:val="000000"/>
          <w:sz w:val="18"/>
          <w:szCs w:val="18"/>
          <w:lang w:val="de-DE"/>
        </w:rPr>
        <w:t xml:space="preserve">das Unternehmen 1986 in Israel </w:t>
      </w:r>
      <w:r w:rsidRPr="00294A54">
        <w:rPr>
          <w:rFonts w:asciiTheme="minorHAnsi" w:eastAsia="Times New Roman" w:hAnsiTheme="minorHAnsi"/>
          <w:color w:val="000000"/>
          <w:sz w:val="18"/>
          <w:szCs w:val="18"/>
          <w:lang w:val="de-DE"/>
        </w:rPr>
        <w:t xml:space="preserve">gegründet und </w:t>
      </w:r>
      <w:r w:rsidR="00CC25D8" w:rsidRPr="00294A54">
        <w:rPr>
          <w:rFonts w:asciiTheme="minorHAnsi" w:eastAsia="Times New Roman" w:hAnsiTheme="minorHAnsi"/>
          <w:color w:val="000000"/>
          <w:sz w:val="18"/>
          <w:szCs w:val="18"/>
          <w:lang w:val="de-DE"/>
        </w:rPr>
        <w:t xml:space="preserve">steht noch immer an </w:t>
      </w:r>
      <w:r w:rsidRPr="00294A54">
        <w:rPr>
          <w:rFonts w:asciiTheme="minorHAnsi" w:eastAsia="Times New Roman" w:hAnsiTheme="minorHAnsi"/>
          <w:color w:val="000000"/>
          <w:sz w:val="18"/>
          <w:szCs w:val="18"/>
          <w:lang w:val="de-DE"/>
        </w:rPr>
        <w:t xml:space="preserve">dessen </w:t>
      </w:r>
      <w:r w:rsidR="00CC25D8" w:rsidRPr="00294A54">
        <w:rPr>
          <w:rFonts w:asciiTheme="minorHAnsi" w:eastAsia="Times New Roman" w:hAnsiTheme="minorHAnsi"/>
          <w:color w:val="000000"/>
          <w:sz w:val="18"/>
          <w:szCs w:val="18"/>
          <w:lang w:val="de-DE"/>
        </w:rPr>
        <w:t>Spitze. Er leitet und inspiriert sein Team</w:t>
      </w:r>
      <w:r w:rsidRPr="00294A54">
        <w:rPr>
          <w:rFonts w:asciiTheme="minorHAnsi" w:eastAsia="Times New Roman" w:hAnsiTheme="minorHAnsi"/>
          <w:color w:val="000000"/>
          <w:sz w:val="18"/>
          <w:szCs w:val="18"/>
          <w:lang w:val="de-DE"/>
        </w:rPr>
        <w:t xml:space="preserve"> mit Fokus auf a</w:t>
      </w:r>
      <w:r w:rsidR="00CC25D8" w:rsidRPr="00294A54">
        <w:rPr>
          <w:rFonts w:asciiTheme="minorHAnsi" w:eastAsia="Times New Roman" w:hAnsiTheme="minorHAnsi"/>
          <w:color w:val="000000"/>
          <w:sz w:val="18"/>
          <w:szCs w:val="18"/>
          <w:lang w:val="de-DE"/>
        </w:rPr>
        <w:t>ußergewöhnliche</w:t>
      </w:r>
      <w:r w:rsidRPr="00294A54">
        <w:rPr>
          <w:rFonts w:asciiTheme="minorHAnsi" w:eastAsia="Times New Roman" w:hAnsiTheme="minorHAnsi"/>
          <w:color w:val="000000"/>
          <w:sz w:val="18"/>
          <w:szCs w:val="18"/>
          <w:lang w:val="de-DE"/>
        </w:rPr>
        <w:t>m</w:t>
      </w:r>
      <w:r w:rsidR="00CC25D8" w:rsidRPr="00294A54">
        <w:rPr>
          <w:rFonts w:asciiTheme="minorHAnsi" w:eastAsia="Times New Roman" w:hAnsiTheme="minorHAnsi"/>
          <w:color w:val="000000"/>
          <w:sz w:val="18"/>
          <w:szCs w:val="18"/>
          <w:lang w:val="de-DE"/>
        </w:rPr>
        <w:t xml:space="preserve"> Service, höchste</w:t>
      </w:r>
      <w:r w:rsidRPr="00294A54">
        <w:rPr>
          <w:rFonts w:asciiTheme="minorHAnsi" w:eastAsia="Times New Roman" w:hAnsiTheme="minorHAnsi"/>
          <w:color w:val="000000"/>
          <w:sz w:val="18"/>
          <w:szCs w:val="18"/>
          <w:lang w:val="de-DE"/>
        </w:rPr>
        <w:t>r</w:t>
      </w:r>
      <w:r w:rsidR="00CC25D8" w:rsidRPr="00294A54">
        <w:rPr>
          <w:rFonts w:asciiTheme="minorHAnsi" w:eastAsia="Times New Roman" w:hAnsiTheme="minorHAnsi"/>
          <w:color w:val="000000"/>
          <w:sz w:val="18"/>
          <w:szCs w:val="18"/>
          <w:lang w:val="de-DE"/>
        </w:rPr>
        <w:t xml:space="preserve"> Qualität und kontinuierliche</w:t>
      </w:r>
      <w:r w:rsidRPr="00294A54">
        <w:rPr>
          <w:rFonts w:asciiTheme="minorHAnsi" w:eastAsia="Times New Roman" w:hAnsiTheme="minorHAnsi"/>
          <w:color w:val="000000"/>
          <w:sz w:val="18"/>
          <w:szCs w:val="18"/>
          <w:lang w:val="de-DE"/>
        </w:rPr>
        <w:t>r</w:t>
      </w:r>
      <w:r w:rsidR="00CC25D8" w:rsidRPr="00294A54">
        <w:rPr>
          <w:rFonts w:asciiTheme="minorHAnsi" w:eastAsia="Times New Roman" w:hAnsiTheme="minorHAnsi"/>
          <w:color w:val="000000"/>
          <w:sz w:val="18"/>
          <w:szCs w:val="18"/>
          <w:lang w:val="de-DE"/>
        </w:rPr>
        <w:t xml:space="preserve"> Innovation.</w:t>
      </w:r>
      <w:r w:rsidRPr="00294A54">
        <w:rPr>
          <w:rFonts w:asciiTheme="minorHAnsi" w:eastAsia="Times New Roman" w:hAnsiTheme="minorHAnsi"/>
          <w:color w:val="000000"/>
          <w:sz w:val="18"/>
          <w:szCs w:val="18"/>
          <w:lang w:val="de-DE"/>
        </w:rPr>
        <w:t xml:space="preserve"> </w:t>
      </w:r>
      <w:r w:rsidR="00CC25D8" w:rsidRPr="00294A54">
        <w:rPr>
          <w:rFonts w:asciiTheme="minorHAnsi" w:eastAsia="Times New Roman" w:hAnsiTheme="minorHAnsi"/>
          <w:color w:val="000000"/>
          <w:sz w:val="18"/>
          <w:szCs w:val="18"/>
          <w:lang w:val="de-DE"/>
        </w:rPr>
        <w:t xml:space="preserve">Hauptaktionäre von Tosaf </w:t>
      </w:r>
      <w:r w:rsidRPr="00294A54">
        <w:rPr>
          <w:rFonts w:asciiTheme="minorHAnsi" w:eastAsia="Times New Roman" w:hAnsiTheme="minorHAnsi"/>
          <w:color w:val="000000"/>
          <w:sz w:val="18"/>
          <w:szCs w:val="18"/>
          <w:lang w:val="de-DE"/>
        </w:rPr>
        <w:t xml:space="preserve">sind </w:t>
      </w:r>
      <w:r w:rsidR="00CC25D8" w:rsidRPr="00294A54">
        <w:rPr>
          <w:rFonts w:asciiTheme="minorHAnsi" w:eastAsia="Times New Roman" w:hAnsiTheme="minorHAnsi"/>
          <w:color w:val="000000"/>
          <w:sz w:val="18"/>
          <w:szCs w:val="18"/>
          <w:lang w:val="de-DE"/>
        </w:rPr>
        <w:t xml:space="preserve">Megides Holdings Ltd. und die </w:t>
      </w:r>
      <w:proofErr w:type="spellStart"/>
      <w:r w:rsidR="00CC25D8" w:rsidRPr="00294A54">
        <w:rPr>
          <w:rFonts w:asciiTheme="minorHAnsi" w:eastAsia="Times New Roman" w:hAnsiTheme="minorHAnsi"/>
          <w:color w:val="000000"/>
          <w:sz w:val="18"/>
          <w:szCs w:val="18"/>
          <w:lang w:val="de-DE"/>
        </w:rPr>
        <w:t>Ravago</w:t>
      </w:r>
      <w:proofErr w:type="spellEnd"/>
      <w:r w:rsidR="00CC25D8" w:rsidRPr="00294A54">
        <w:rPr>
          <w:rFonts w:asciiTheme="minorHAnsi" w:eastAsia="Times New Roman" w:hAnsiTheme="minorHAnsi"/>
          <w:color w:val="000000"/>
          <w:sz w:val="18"/>
          <w:szCs w:val="18"/>
          <w:lang w:val="de-DE"/>
        </w:rPr>
        <w:t>-Gruppe.</w:t>
      </w:r>
    </w:p>
    <w:p w14:paraId="0F1E586A" w14:textId="39553031" w:rsidR="00EF5E4F" w:rsidRPr="00294A54" w:rsidRDefault="00EF5E4F" w:rsidP="00826911">
      <w:pPr>
        <w:spacing w:after="0" w:line="200" w:lineRule="exact"/>
        <w:rPr>
          <w:rFonts w:asciiTheme="minorHAnsi" w:eastAsia="Times New Roman" w:hAnsiTheme="minorHAnsi"/>
          <w:color w:val="000000"/>
          <w:sz w:val="18"/>
          <w:szCs w:val="18"/>
          <w:lang w:val="de-DE"/>
        </w:rPr>
      </w:pPr>
    </w:p>
    <w:p w14:paraId="7D6FD069" w14:textId="7C252C1A" w:rsidR="00EF5E4F" w:rsidRPr="00294A54" w:rsidRDefault="00EF5E4F" w:rsidP="00EF5E4F">
      <w:pPr>
        <w:spacing w:after="0" w:line="240" w:lineRule="auto"/>
        <w:rPr>
          <w:rFonts w:asciiTheme="minorHAnsi" w:eastAsia="Times New Roman" w:hAnsiTheme="minorHAnsi"/>
          <w:i/>
          <w:color w:val="000000"/>
          <w:sz w:val="18"/>
          <w:szCs w:val="18"/>
          <w:lang w:val="en-US"/>
        </w:rPr>
      </w:pPr>
      <w:r w:rsidRPr="00294A54">
        <w:rPr>
          <w:rFonts w:asciiTheme="minorHAnsi" w:eastAsia="Times New Roman" w:hAnsiTheme="minorHAnsi"/>
          <w:i/>
          <w:color w:val="000000"/>
          <w:sz w:val="18"/>
          <w:szCs w:val="18"/>
          <w:lang w:val="en-US"/>
        </w:rPr>
        <w:t xml:space="preserve">Tosaf assume no liability, nor take any responsibility of any kind for any outcomes to you or to your business that you believe may have been influenced by reading this information. We provide no warranty, nor representation of any kind, expressed or implied, as to the nature, standard, accuracy, completeness or otherwise of the information, neither to the suitability or otherwise of the products, to any use, application, or specific purpose, etc. It is your sole responsibility to make your own business judgement and to seek professional and/or legal advice relevant to your circumstances and business activities, as well as to match your </w:t>
      </w:r>
      <w:proofErr w:type="gramStart"/>
      <w:r w:rsidRPr="00294A54">
        <w:rPr>
          <w:rFonts w:asciiTheme="minorHAnsi" w:eastAsia="Times New Roman" w:hAnsiTheme="minorHAnsi"/>
          <w:i/>
          <w:color w:val="000000"/>
          <w:sz w:val="18"/>
          <w:szCs w:val="18"/>
          <w:lang w:val="en-US"/>
        </w:rPr>
        <w:t>particular needs</w:t>
      </w:r>
      <w:proofErr w:type="gramEnd"/>
      <w:r w:rsidRPr="00294A54">
        <w:rPr>
          <w:rFonts w:asciiTheme="minorHAnsi" w:eastAsia="Times New Roman" w:hAnsiTheme="minorHAnsi"/>
          <w:i/>
          <w:color w:val="000000"/>
          <w:sz w:val="18"/>
          <w:szCs w:val="18"/>
          <w:lang w:val="en-US"/>
        </w:rPr>
        <w:t xml:space="preserve"> and restrictions. Furthermore, it is your sole responsibility as to whether you choose to use or not to use any information provided herein.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513"/>
      </w:tblGrid>
      <w:tr w:rsidR="00CA3090" w:rsidRPr="00290368" w14:paraId="36AB747C" w14:textId="77777777" w:rsidTr="00294A54">
        <w:tc>
          <w:tcPr>
            <w:tcW w:w="4253" w:type="dxa"/>
          </w:tcPr>
          <w:p w14:paraId="3A8B3268" w14:textId="3C2BAA70" w:rsidR="00CA3090" w:rsidRDefault="00596B7E" w:rsidP="00294A54">
            <w:pPr>
              <w:spacing w:before="120" w:after="0" w:line="240" w:lineRule="auto"/>
              <w:ind w:right="-284"/>
              <w:rPr>
                <w:rFonts w:asciiTheme="minorHAnsi" w:eastAsia="Times New Roman" w:hAnsiTheme="minorHAnsi"/>
                <w:b/>
                <w:bCs/>
                <w:i/>
                <w:iCs/>
                <w:sz w:val="24"/>
                <w:szCs w:val="24"/>
                <w:lang w:val="en-GB"/>
              </w:rPr>
            </w:pPr>
            <w:proofErr w:type="spellStart"/>
            <w:r>
              <w:rPr>
                <w:rFonts w:asciiTheme="minorHAnsi" w:eastAsia="Times New Roman" w:hAnsiTheme="minorHAnsi"/>
                <w:b/>
                <w:bCs/>
                <w:i/>
                <w:iCs/>
                <w:sz w:val="24"/>
                <w:szCs w:val="24"/>
                <w:lang w:val="en-GB"/>
              </w:rPr>
              <w:t>Weitere</w:t>
            </w:r>
            <w:proofErr w:type="spellEnd"/>
            <w:r>
              <w:rPr>
                <w:rFonts w:asciiTheme="minorHAnsi" w:eastAsia="Times New Roman" w:hAnsiTheme="minorHAnsi"/>
                <w:b/>
                <w:bCs/>
                <w:i/>
                <w:iCs/>
                <w:sz w:val="24"/>
                <w:szCs w:val="24"/>
                <w:lang w:val="en-GB"/>
              </w:rPr>
              <w:t xml:space="preserve"> </w:t>
            </w:r>
            <w:proofErr w:type="spellStart"/>
            <w:r>
              <w:rPr>
                <w:rFonts w:asciiTheme="minorHAnsi" w:eastAsia="Times New Roman" w:hAnsiTheme="minorHAnsi"/>
                <w:b/>
                <w:bCs/>
                <w:i/>
                <w:iCs/>
                <w:sz w:val="24"/>
                <w:szCs w:val="24"/>
                <w:lang w:val="en-GB"/>
              </w:rPr>
              <w:t>Informationen</w:t>
            </w:r>
            <w:proofErr w:type="spellEnd"/>
            <w:r>
              <w:rPr>
                <w:rFonts w:asciiTheme="minorHAnsi" w:eastAsia="Times New Roman" w:hAnsiTheme="minorHAnsi"/>
                <w:b/>
                <w:bCs/>
                <w:i/>
                <w:iCs/>
                <w:sz w:val="24"/>
                <w:szCs w:val="24"/>
                <w:lang w:val="en-GB"/>
              </w:rPr>
              <w:t xml:space="preserve"> über</w:t>
            </w:r>
            <w:r w:rsidR="00CA3090" w:rsidRPr="00290368">
              <w:rPr>
                <w:rFonts w:asciiTheme="minorHAnsi" w:eastAsia="Times New Roman" w:hAnsiTheme="minorHAnsi"/>
                <w:b/>
                <w:bCs/>
                <w:i/>
                <w:iCs/>
                <w:sz w:val="24"/>
                <w:szCs w:val="24"/>
                <w:lang w:val="en-GB"/>
              </w:rPr>
              <w:t xml:space="preserve"> </w:t>
            </w:r>
            <w:proofErr w:type="spellStart"/>
            <w:r w:rsidR="00CA3090" w:rsidRPr="00290368">
              <w:rPr>
                <w:rFonts w:asciiTheme="minorHAnsi" w:eastAsia="Times New Roman" w:hAnsiTheme="minorHAnsi"/>
                <w:b/>
                <w:bCs/>
                <w:i/>
                <w:iCs/>
                <w:sz w:val="24"/>
                <w:szCs w:val="24"/>
                <w:lang w:val="en-GB"/>
              </w:rPr>
              <w:t>Tosaf</w:t>
            </w:r>
            <w:proofErr w:type="spellEnd"/>
            <w:r w:rsidR="00CA3090" w:rsidRPr="00290368">
              <w:rPr>
                <w:rFonts w:asciiTheme="minorHAnsi" w:eastAsia="Times New Roman" w:hAnsiTheme="minorHAnsi"/>
                <w:b/>
                <w:bCs/>
                <w:i/>
                <w:iCs/>
                <w:sz w:val="24"/>
                <w:szCs w:val="24"/>
                <w:lang w:val="en-GB"/>
              </w:rPr>
              <w:t>:</w:t>
            </w:r>
            <w:r w:rsidR="00CA3090" w:rsidRPr="00290368">
              <w:rPr>
                <w:rFonts w:asciiTheme="minorHAnsi" w:eastAsia="Times New Roman" w:hAnsiTheme="minorHAnsi"/>
                <w:sz w:val="24"/>
                <w:szCs w:val="24"/>
                <w:lang w:val="en-GB"/>
              </w:rPr>
              <w:br/>
              <w:t>M</w:t>
            </w:r>
            <w:r w:rsidR="00D247B1">
              <w:rPr>
                <w:rFonts w:asciiTheme="minorHAnsi" w:eastAsia="Times New Roman" w:hAnsiTheme="minorHAnsi"/>
                <w:sz w:val="24"/>
                <w:szCs w:val="24"/>
                <w:lang w:val="en-GB"/>
              </w:rPr>
              <w:t>r</w:t>
            </w:r>
            <w:r w:rsidR="003652E6">
              <w:rPr>
                <w:rFonts w:asciiTheme="minorHAnsi" w:eastAsia="Times New Roman" w:hAnsiTheme="minorHAnsi"/>
                <w:sz w:val="24"/>
                <w:szCs w:val="24"/>
                <w:lang w:val="en-GB"/>
              </w:rPr>
              <w:t>s</w:t>
            </w:r>
            <w:r w:rsidR="00CA3090" w:rsidRPr="00290368">
              <w:rPr>
                <w:rFonts w:asciiTheme="minorHAnsi" w:eastAsia="Times New Roman" w:hAnsiTheme="minorHAnsi"/>
                <w:sz w:val="24"/>
                <w:szCs w:val="24"/>
                <w:lang w:val="en-GB"/>
              </w:rPr>
              <w:t>. Ro</w:t>
            </w:r>
            <w:r w:rsidR="00D247B1">
              <w:rPr>
                <w:rFonts w:asciiTheme="minorHAnsi" w:eastAsia="Times New Roman" w:hAnsiTheme="minorHAnsi"/>
                <w:sz w:val="24"/>
                <w:szCs w:val="24"/>
                <w:lang w:val="en-GB"/>
              </w:rPr>
              <w:t>tem</w:t>
            </w:r>
            <w:r w:rsidR="00CA3090" w:rsidRPr="00290368">
              <w:rPr>
                <w:rFonts w:asciiTheme="minorHAnsi" w:eastAsia="Times New Roman" w:hAnsiTheme="minorHAnsi"/>
                <w:sz w:val="24"/>
                <w:szCs w:val="24"/>
                <w:lang w:val="en-GB"/>
              </w:rPr>
              <w:t xml:space="preserve"> S</w:t>
            </w:r>
            <w:r w:rsidR="00D247B1">
              <w:rPr>
                <w:rFonts w:asciiTheme="minorHAnsi" w:eastAsia="Times New Roman" w:hAnsiTheme="minorHAnsi"/>
                <w:sz w:val="24"/>
                <w:szCs w:val="24"/>
                <w:lang w:val="en-GB"/>
              </w:rPr>
              <w:t>piege</w:t>
            </w:r>
            <w:r w:rsidR="00CA3090" w:rsidRPr="00290368">
              <w:rPr>
                <w:rFonts w:asciiTheme="minorHAnsi" w:eastAsia="Times New Roman" w:hAnsiTheme="minorHAnsi"/>
                <w:sz w:val="24"/>
                <w:szCs w:val="24"/>
                <w:lang w:val="en-GB"/>
              </w:rPr>
              <w:t xml:space="preserve">l </w:t>
            </w:r>
            <w:r w:rsidR="00CA3090" w:rsidRPr="00290368">
              <w:rPr>
                <w:rFonts w:asciiTheme="minorHAnsi" w:eastAsia="Times New Roman" w:hAnsiTheme="minorHAnsi"/>
                <w:sz w:val="24"/>
                <w:szCs w:val="24"/>
                <w:lang w:val="en-GB"/>
              </w:rPr>
              <w:br/>
              <w:t>Global Marketing Manager</w:t>
            </w:r>
            <w:r w:rsidR="00CA3090" w:rsidRPr="00290368">
              <w:rPr>
                <w:rFonts w:asciiTheme="minorHAnsi" w:eastAsia="Times New Roman" w:hAnsiTheme="minorHAnsi"/>
                <w:sz w:val="24"/>
                <w:szCs w:val="24"/>
                <w:lang w:val="en-GB"/>
              </w:rPr>
              <w:br/>
              <w:t>Tosaf Compounds Ltd.</w:t>
            </w:r>
            <w:r w:rsidR="00CA3090" w:rsidRPr="00290368">
              <w:rPr>
                <w:rFonts w:asciiTheme="minorHAnsi" w:eastAsia="Times New Roman" w:hAnsiTheme="minorHAnsi"/>
                <w:sz w:val="24"/>
                <w:szCs w:val="24"/>
                <w:lang w:val="en-GB"/>
              </w:rPr>
              <w:br/>
            </w:r>
            <w:r>
              <w:rPr>
                <w:rFonts w:asciiTheme="minorHAnsi" w:eastAsia="Times New Roman" w:hAnsiTheme="minorHAnsi"/>
                <w:sz w:val="24"/>
                <w:szCs w:val="24"/>
                <w:lang w:val="en-GB"/>
              </w:rPr>
              <w:t>Tel.</w:t>
            </w:r>
            <w:r w:rsidR="00CA3090" w:rsidRPr="00290368">
              <w:rPr>
                <w:rFonts w:asciiTheme="minorHAnsi" w:eastAsia="Times New Roman" w:hAnsiTheme="minorHAnsi"/>
                <w:sz w:val="24"/>
                <w:szCs w:val="24"/>
                <w:lang w:val="en-GB"/>
              </w:rPr>
              <w:t xml:space="preserve">: </w:t>
            </w:r>
            <w:r w:rsidR="00D247B1" w:rsidRPr="00D247B1">
              <w:rPr>
                <w:rFonts w:asciiTheme="minorHAnsi" w:eastAsia="Times New Roman" w:hAnsiTheme="minorHAnsi"/>
                <w:sz w:val="24"/>
                <w:szCs w:val="24"/>
                <w:lang w:val="en-GB"/>
              </w:rPr>
              <w:t>+972 9 8984610</w:t>
            </w:r>
            <w:r w:rsidR="00CA3090" w:rsidRPr="00290368">
              <w:rPr>
                <w:rFonts w:asciiTheme="minorHAnsi" w:eastAsia="Times New Roman" w:hAnsiTheme="minorHAnsi"/>
                <w:sz w:val="24"/>
                <w:szCs w:val="24"/>
                <w:lang w:val="en-GB"/>
              </w:rPr>
              <w:br/>
              <w:t>E</w:t>
            </w:r>
            <w:r>
              <w:rPr>
                <w:rFonts w:asciiTheme="minorHAnsi" w:eastAsia="Times New Roman" w:hAnsiTheme="minorHAnsi"/>
                <w:sz w:val="24"/>
                <w:szCs w:val="24"/>
                <w:lang w:val="en-GB"/>
              </w:rPr>
              <w:t>-</w:t>
            </w:r>
            <w:r w:rsidRPr="00290368">
              <w:rPr>
                <w:rFonts w:asciiTheme="minorHAnsi" w:eastAsia="Times New Roman" w:hAnsiTheme="minorHAnsi"/>
                <w:sz w:val="24"/>
                <w:szCs w:val="24"/>
                <w:lang w:val="en-GB"/>
              </w:rPr>
              <w:t>Mail</w:t>
            </w:r>
            <w:r w:rsidR="00CA3090" w:rsidRPr="00290368">
              <w:rPr>
                <w:rFonts w:asciiTheme="minorHAnsi" w:eastAsia="Times New Roman" w:hAnsiTheme="minorHAnsi"/>
                <w:sz w:val="24"/>
                <w:szCs w:val="24"/>
                <w:lang w:val="en-GB"/>
              </w:rPr>
              <w:t xml:space="preserve">: </w:t>
            </w:r>
            <w:r w:rsidR="00D247B1" w:rsidRPr="00D247B1">
              <w:rPr>
                <w:rFonts w:asciiTheme="minorHAnsi" w:eastAsia="Times New Roman" w:hAnsiTheme="minorHAnsi"/>
                <w:sz w:val="24"/>
                <w:szCs w:val="24"/>
                <w:lang w:val="en-GB"/>
              </w:rPr>
              <w:t>rotemsp</w:t>
            </w:r>
            <w:r w:rsidR="00CA3090" w:rsidRPr="00290368">
              <w:rPr>
                <w:rFonts w:asciiTheme="minorHAnsi" w:eastAsia="Times New Roman" w:hAnsiTheme="minorHAnsi"/>
                <w:sz w:val="24"/>
                <w:szCs w:val="24"/>
                <w:lang w:val="en-GB"/>
              </w:rPr>
              <w:t>@tosaf.com</w:t>
            </w:r>
          </w:p>
        </w:tc>
        <w:tc>
          <w:tcPr>
            <w:tcW w:w="4513" w:type="dxa"/>
          </w:tcPr>
          <w:p w14:paraId="09199D12" w14:textId="5027BA4D" w:rsidR="00CA3090" w:rsidRPr="00290368" w:rsidRDefault="00596B7E" w:rsidP="00294A54">
            <w:pPr>
              <w:spacing w:before="120" w:after="0" w:line="240" w:lineRule="auto"/>
              <w:ind w:right="-284"/>
              <w:rPr>
                <w:rFonts w:asciiTheme="minorHAnsi" w:eastAsia="Times New Roman" w:hAnsiTheme="minorHAnsi"/>
                <w:b/>
                <w:bCs/>
                <w:i/>
                <w:iCs/>
                <w:sz w:val="24"/>
                <w:szCs w:val="24"/>
                <w:lang w:val="de-DE"/>
              </w:rPr>
            </w:pPr>
            <w:r w:rsidRPr="00596B7E">
              <w:rPr>
                <w:rFonts w:asciiTheme="minorHAnsi" w:eastAsia="Times New Roman" w:hAnsiTheme="minorHAnsi"/>
                <w:b/>
                <w:bCs/>
                <w:i/>
                <w:iCs/>
                <w:sz w:val="24"/>
                <w:szCs w:val="20"/>
                <w:lang w:val="de-DE" w:eastAsia="de-DE"/>
              </w:rPr>
              <w:t xml:space="preserve">Redaktioneller </w:t>
            </w:r>
            <w:r>
              <w:rPr>
                <w:rFonts w:asciiTheme="minorHAnsi" w:eastAsia="Times New Roman" w:hAnsiTheme="minorHAnsi"/>
                <w:b/>
                <w:bCs/>
                <w:i/>
                <w:iCs/>
                <w:sz w:val="24"/>
                <w:szCs w:val="20"/>
                <w:lang w:val="de-DE" w:eastAsia="de-DE"/>
              </w:rPr>
              <w:t>K</w:t>
            </w:r>
            <w:r w:rsidRPr="00596B7E">
              <w:rPr>
                <w:rFonts w:asciiTheme="minorHAnsi" w:eastAsia="Times New Roman" w:hAnsiTheme="minorHAnsi"/>
                <w:b/>
                <w:bCs/>
                <w:i/>
                <w:iCs/>
                <w:sz w:val="24"/>
                <w:szCs w:val="20"/>
                <w:lang w:val="de-DE" w:eastAsia="de-DE"/>
              </w:rPr>
              <w:t>ontakt und b</w:t>
            </w:r>
            <w:r>
              <w:rPr>
                <w:rFonts w:asciiTheme="minorHAnsi" w:eastAsia="Times New Roman" w:hAnsiTheme="minorHAnsi"/>
                <w:b/>
                <w:bCs/>
                <w:i/>
                <w:iCs/>
                <w:sz w:val="24"/>
                <w:szCs w:val="20"/>
                <w:lang w:val="de-DE" w:eastAsia="de-DE"/>
              </w:rPr>
              <w:t>itte Belege an</w:t>
            </w:r>
            <w:r w:rsidR="00CA3090" w:rsidRPr="00596B7E">
              <w:rPr>
                <w:rFonts w:asciiTheme="minorHAnsi" w:eastAsia="Times New Roman" w:hAnsiTheme="minorHAnsi"/>
                <w:b/>
                <w:bCs/>
                <w:i/>
                <w:iCs/>
                <w:sz w:val="24"/>
                <w:szCs w:val="20"/>
                <w:lang w:val="de-DE" w:eastAsia="de-DE"/>
              </w:rPr>
              <w:t>:</w:t>
            </w:r>
            <w:r w:rsidR="00CA3090" w:rsidRPr="00596B7E">
              <w:rPr>
                <w:rFonts w:asciiTheme="minorHAnsi" w:eastAsia="Times New Roman" w:hAnsiTheme="minorHAnsi"/>
                <w:sz w:val="24"/>
                <w:szCs w:val="20"/>
                <w:lang w:val="de-DE" w:eastAsia="de-DE"/>
              </w:rPr>
              <w:br/>
              <w:t xml:space="preserve">Dr.-Ing. </w:t>
            </w:r>
            <w:r w:rsidR="00CA3090" w:rsidRPr="00290368">
              <w:rPr>
                <w:rFonts w:asciiTheme="minorHAnsi" w:eastAsia="Times New Roman" w:hAnsiTheme="minorHAnsi"/>
                <w:sz w:val="24"/>
                <w:szCs w:val="20"/>
                <w:lang w:val="de-DE" w:eastAsia="de-DE"/>
              </w:rPr>
              <w:t>Jörg Wolters</w:t>
            </w:r>
            <w:r w:rsidR="00CA3090" w:rsidRPr="00290368">
              <w:rPr>
                <w:rFonts w:asciiTheme="minorHAnsi" w:eastAsia="Times New Roman" w:hAnsiTheme="minorHAnsi"/>
                <w:sz w:val="24"/>
                <w:szCs w:val="20"/>
                <w:lang w:val="de-DE" w:eastAsia="de-DE"/>
              </w:rPr>
              <w:br/>
            </w:r>
            <w:r w:rsidR="00CA3090" w:rsidRPr="00290368">
              <w:rPr>
                <w:rFonts w:asciiTheme="minorHAnsi" w:eastAsia="Times New Roman" w:hAnsiTheme="minorHAnsi"/>
                <w:smallCaps/>
                <w:sz w:val="24"/>
                <w:szCs w:val="20"/>
                <w:lang w:val="de-DE" w:eastAsia="de-DE"/>
              </w:rPr>
              <w:t xml:space="preserve">KONSENS PR </w:t>
            </w:r>
            <w:r w:rsidR="00CA3090" w:rsidRPr="00290368">
              <w:rPr>
                <w:rFonts w:asciiTheme="minorHAnsi" w:eastAsia="Times New Roman" w:hAnsiTheme="minorHAnsi"/>
                <w:sz w:val="24"/>
                <w:szCs w:val="20"/>
                <w:lang w:val="de-DE" w:eastAsia="de-DE"/>
              </w:rPr>
              <w:t>Gm</w:t>
            </w:r>
            <w:r w:rsidR="00CA3090">
              <w:rPr>
                <w:rFonts w:asciiTheme="minorHAnsi" w:eastAsia="Times New Roman" w:hAnsiTheme="minorHAnsi"/>
                <w:sz w:val="24"/>
                <w:szCs w:val="20"/>
                <w:lang w:val="de-DE" w:eastAsia="de-DE"/>
              </w:rPr>
              <w:t>bH &amp; Co. KG</w:t>
            </w:r>
            <w:r w:rsidR="00CA3090">
              <w:rPr>
                <w:rFonts w:asciiTheme="minorHAnsi" w:eastAsia="Times New Roman" w:hAnsiTheme="minorHAnsi"/>
                <w:sz w:val="24"/>
                <w:szCs w:val="20"/>
                <w:lang w:val="de-DE" w:eastAsia="de-DE"/>
              </w:rPr>
              <w:br/>
              <w:t>Im Kühlen Grund 10</w:t>
            </w:r>
            <w:r w:rsidR="00DE52B0">
              <w:rPr>
                <w:rFonts w:asciiTheme="minorHAnsi" w:eastAsia="Times New Roman" w:hAnsiTheme="minorHAnsi"/>
                <w:sz w:val="24"/>
                <w:szCs w:val="20"/>
                <w:lang w:val="de-DE" w:eastAsia="de-DE"/>
              </w:rPr>
              <w:t xml:space="preserve">, </w:t>
            </w:r>
            <w:r w:rsidR="00CA3090">
              <w:rPr>
                <w:rFonts w:asciiTheme="minorHAnsi" w:eastAsia="Times New Roman" w:hAnsiTheme="minorHAnsi"/>
                <w:sz w:val="24"/>
                <w:szCs w:val="20"/>
                <w:lang w:val="de-DE" w:eastAsia="de-DE"/>
              </w:rPr>
              <w:br/>
            </w:r>
            <w:r w:rsidR="00CA3090" w:rsidRPr="00290368">
              <w:rPr>
                <w:rFonts w:asciiTheme="minorHAnsi" w:eastAsia="Times New Roman" w:hAnsiTheme="minorHAnsi"/>
                <w:sz w:val="24"/>
                <w:szCs w:val="20"/>
                <w:lang w:val="de-DE" w:eastAsia="de-DE"/>
              </w:rPr>
              <w:t xml:space="preserve">D-64823 Groß-Umstadt, </w:t>
            </w:r>
            <w:r w:rsidR="00CA3090" w:rsidRPr="00290368">
              <w:rPr>
                <w:rFonts w:asciiTheme="minorHAnsi" w:eastAsia="Times New Roman" w:hAnsiTheme="minorHAnsi"/>
                <w:sz w:val="24"/>
                <w:szCs w:val="20"/>
                <w:lang w:val="de-DE" w:eastAsia="de-DE"/>
              </w:rPr>
              <w:br/>
            </w:r>
            <w:r>
              <w:rPr>
                <w:rFonts w:asciiTheme="minorHAnsi" w:eastAsia="Times New Roman" w:hAnsiTheme="minorHAnsi"/>
                <w:sz w:val="24"/>
                <w:szCs w:val="20"/>
                <w:lang w:val="de-DE" w:eastAsia="de-DE"/>
              </w:rPr>
              <w:t>Tel.</w:t>
            </w:r>
            <w:r w:rsidR="00CA3090" w:rsidRPr="00290368">
              <w:rPr>
                <w:rFonts w:asciiTheme="minorHAnsi" w:eastAsia="Times New Roman" w:hAnsiTheme="minorHAnsi"/>
                <w:sz w:val="24"/>
                <w:szCs w:val="20"/>
                <w:lang w:val="de-DE" w:eastAsia="de-DE"/>
              </w:rPr>
              <w:t>: +49 6078 9363-13</w:t>
            </w:r>
            <w:r w:rsidR="00294A54">
              <w:rPr>
                <w:rFonts w:asciiTheme="minorHAnsi" w:eastAsia="Times New Roman" w:hAnsiTheme="minorHAnsi"/>
                <w:sz w:val="24"/>
                <w:szCs w:val="20"/>
                <w:lang w:val="de-DE" w:eastAsia="de-DE"/>
              </w:rPr>
              <w:t xml:space="preserve"> </w:t>
            </w:r>
            <w:proofErr w:type="gramStart"/>
            <w:r w:rsidR="00294A54">
              <w:rPr>
                <w:rFonts w:asciiTheme="minorHAnsi" w:eastAsia="Times New Roman" w:hAnsiTheme="minorHAnsi"/>
                <w:sz w:val="24"/>
                <w:szCs w:val="20"/>
                <w:lang w:val="de-DE" w:eastAsia="de-DE"/>
              </w:rPr>
              <w:t xml:space="preserve">-- </w:t>
            </w:r>
            <w:r w:rsidR="00CA3090" w:rsidRPr="00290368">
              <w:rPr>
                <w:rFonts w:asciiTheme="minorHAnsi" w:eastAsia="Times New Roman" w:hAnsiTheme="minorHAnsi"/>
                <w:sz w:val="24"/>
                <w:szCs w:val="20"/>
                <w:lang w:val="de-DE" w:eastAsia="de-DE"/>
              </w:rPr>
              <w:t xml:space="preserve"> mail@konsens.de</w:t>
            </w:r>
            <w:proofErr w:type="gramEnd"/>
          </w:p>
        </w:tc>
      </w:tr>
    </w:tbl>
    <w:p w14:paraId="2787CD74" w14:textId="1B1B719D" w:rsidR="00FD4562" w:rsidRPr="008C6FA2" w:rsidRDefault="00596B7E" w:rsidP="00294A54">
      <w:pPr>
        <w:pStyle w:val="Textkrper"/>
        <w:spacing w:before="120"/>
        <w:ind w:right="-142"/>
        <w:jc w:val="center"/>
        <w:rPr>
          <w:rFonts w:asciiTheme="minorHAnsi" w:hAnsiTheme="minorHAnsi" w:cstheme="minorHAnsi"/>
          <w:b/>
          <w:bCs/>
          <w:iCs/>
          <w:color w:val="0000FF"/>
          <w:szCs w:val="22"/>
          <w:u w:val="single"/>
          <w:rtl/>
          <w:lang w:val="en-GB"/>
        </w:rPr>
      </w:pPr>
      <w:r w:rsidRPr="00596B7E">
        <w:rPr>
          <w:rFonts w:asciiTheme="minorHAnsi" w:hAnsiTheme="minorHAnsi" w:cstheme="minorHAnsi"/>
          <w:iCs/>
          <w:szCs w:val="22"/>
        </w:rPr>
        <w:t>Te</w:t>
      </w:r>
      <w:r>
        <w:rPr>
          <w:rFonts w:asciiTheme="minorHAnsi" w:hAnsiTheme="minorHAnsi" w:cstheme="minorHAnsi"/>
          <w:iCs/>
          <w:szCs w:val="22"/>
        </w:rPr>
        <w:t xml:space="preserve">xte und Bilder der </w:t>
      </w:r>
      <w:r w:rsidRPr="00596B7E">
        <w:rPr>
          <w:rFonts w:asciiTheme="minorHAnsi" w:hAnsiTheme="minorHAnsi" w:cstheme="minorHAnsi"/>
          <w:iCs/>
          <w:szCs w:val="22"/>
        </w:rPr>
        <w:t xml:space="preserve">Pressemitteilungen von Tosaf </w:t>
      </w:r>
      <w:r>
        <w:rPr>
          <w:rFonts w:asciiTheme="minorHAnsi" w:hAnsiTheme="minorHAnsi" w:cstheme="minorHAnsi"/>
          <w:iCs/>
          <w:szCs w:val="22"/>
        </w:rPr>
        <w:t>finden Sie zum Download</w:t>
      </w:r>
      <w:r w:rsidRPr="00596B7E">
        <w:rPr>
          <w:rFonts w:asciiTheme="minorHAnsi" w:hAnsiTheme="minorHAnsi" w:cstheme="minorHAnsi"/>
          <w:iCs/>
          <w:szCs w:val="22"/>
        </w:rPr>
        <w:t xml:space="preserve"> unter </w:t>
      </w:r>
      <w:r w:rsidR="00A433CD" w:rsidRPr="00596B7E">
        <w:rPr>
          <w:rFonts w:asciiTheme="minorHAnsi" w:hAnsiTheme="minorHAnsi" w:cstheme="minorHAnsi"/>
          <w:i w:val="0"/>
          <w:iCs/>
          <w:szCs w:val="22"/>
        </w:rPr>
        <w:t xml:space="preserve"> </w:t>
      </w:r>
      <w:hyperlink r:id="rId10" w:history="1">
        <w:r w:rsidR="00963BA9" w:rsidRPr="00963BA9">
          <w:rPr>
            <w:rStyle w:val="Hyperlink"/>
            <w:b/>
            <w:bCs/>
          </w:rPr>
          <w:t>https://www.konse</w:t>
        </w:r>
        <w:r w:rsidR="00963BA9" w:rsidRPr="00963BA9">
          <w:rPr>
            <w:rStyle w:val="Hyperlink"/>
            <w:b/>
            <w:bCs/>
          </w:rPr>
          <w:t>n</w:t>
        </w:r>
        <w:r w:rsidR="00963BA9" w:rsidRPr="00963BA9">
          <w:rPr>
            <w:rStyle w:val="Hyperlink"/>
            <w:b/>
            <w:bCs/>
          </w:rPr>
          <w:t>s.de/tosaf</w:t>
        </w:r>
      </w:hyperlink>
      <w:r w:rsidR="00963BA9">
        <w:t xml:space="preserve"> </w:t>
      </w:r>
    </w:p>
    <w:sectPr w:rsidR="00FD4562" w:rsidRPr="008C6FA2" w:rsidSect="00826911">
      <w:headerReference w:type="default" r:id="rId11"/>
      <w:pgSz w:w="11907" w:h="16839" w:code="9"/>
      <w:pgMar w:top="2552" w:right="1440" w:bottom="1843" w:left="1701" w:header="720" w:footer="14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F13F9" w14:textId="77777777" w:rsidR="009538ED" w:rsidRDefault="009538ED" w:rsidP="00BB5399">
      <w:pPr>
        <w:spacing w:after="0" w:line="240" w:lineRule="auto"/>
      </w:pPr>
      <w:r>
        <w:separator/>
      </w:r>
    </w:p>
  </w:endnote>
  <w:endnote w:type="continuationSeparator" w:id="0">
    <w:p w14:paraId="56D1878E" w14:textId="77777777" w:rsidR="009538ED" w:rsidRDefault="009538ED" w:rsidP="00BB5399">
      <w:pPr>
        <w:spacing w:after="0" w:line="240" w:lineRule="auto"/>
      </w:pPr>
      <w:r>
        <w:continuationSeparator/>
      </w:r>
    </w:p>
  </w:endnote>
  <w:endnote w:type="continuationNotice" w:id="1">
    <w:p w14:paraId="1C8168C5" w14:textId="77777777" w:rsidR="009538ED" w:rsidRDefault="009538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moni Neue DL 4.0 AAA Light">
    <w:panose1 w:val="00000000000000000000"/>
    <w:charset w:val="00"/>
    <w:family w:val="modern"/>
    <w:notTrueType/>
    <w:pitch w:val="variable"/>
    <w:sig w:usb0="00000807" w:usb1="40000000" w:usb2="00000000" w:usb3="00000000" w:csb0="000000B3" w:csb1="00000000"/>
  </w:font>
  <w:font w:name="SimSun">
    <w:altName w:val="宋体"/>
    <w:panose1 w:val="02010600030101010101"/>
    <w:charset w:val="86"/>
    <w:family w:val="auto"/>
    <w:pitch w:val="variable"/>
    <w:sig w:usb0="00000003" w:usb1="288F0000" w:usb2="00000016" w:usb3="00000000" w:csb0="00040001" w:csb1="00000000"/>
  </w:font>
  <w:font w:name="Univers">
    <w:panose1 w:val="020B0603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B802D" w14:textId="77777777" w:rsidR="009538ED" w:rsidRDefault="009538ED" w:rsidP="00BB5399">
      <w:pPr>
        <w:spacing w:after="0" w:line="240" w:lineRule="auto"/>
      </w:pPr>
      <w:r>
        <w:separator/>
      </w:r>
    </w:p>
  </w:footnote>
  <w:footnote w:type="continuationSeparator" w:id="0">
    <w:p w14:paraId="493E92A5" w14:textId="77777777" w:rsidR="009538ED" w:rsidRDefault="009538ED" w:rsidP="00BB5399">
      <w:pPr>
        <w:spacing w:after="0" w:line="240" w:lineRule="auto"/>
      </w:pPr>
      <w:r>
        <w:continuationSeparator/>
      </w:r>
    </w:p>
  </w:footnote>
  <w:footnote w:type="continuationNotice" w:id="1">
    <w:p w14:paraId="30A72FA3" w14:textId="77777777" w:rsidR="009538ED" w:rsidRDefault="009538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7C070" w14:textId="77777777" w:rsidR="00BB5399" w:rsidRPr="00C9497A" w:rsidRDefault="00382626" w:rsidP="00C9497A">
    <w:pPr>
      <w:pStyle w:val="Kopfzeile"/>
    </w:pPr>
    <w:r>
      <w:rPr>
        <w:noProof/>
        <w:lang w:val="de-DE" w:eastAsia="de-DE"/>
      </w:rPr>
      <w:drawing>
        <wp:anchor distT="0" distB="0" distL="114300" distR="114300" simplePos="0" relativeHeight="251660288" behindDoc="0" locked="0" layoutInCell="1" allowOverlap="1" wp14:anchorId="0F0B165A" wp14:editId="630BC9CD">
          <wp:simplePos x="0" y="0"/>
          <wp:positionH relativeFrom="column">
            <wp:posOffset>-1080135</wp:posOffset>
          </wp:positionH>
          <wp:positionV relativeFrom="paragraph">
            <wp:posOffset>-457200</wp:posOffset>
          </wp:positionV>
          <wp:extent cx="7553238" cy="10684176"/>
          <wp:effectExtent l="0" t="0" r="0" b="9525"/>
          <wp:wrapNone/>
          <wp:docPr id="3" name="תמונה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Alon Tavor_Footer.png"/>
                  <pic:cNvPicPr/>
                </pic:nvPicPr>
                <pic:blipFill>
                  <a:blip r:embed="rId1">
                    <a:extLst>
                      <a:ext uri="{28A0092B-C50C-407E-A947-70E740481C1C}">
                        <a14:useLocalDpi xmlns:a14="http://schemas.microsoft.com/office/drawing/2010/main" val="0"/>
                      </a:ext>
                    </a:extLst>
                  </a:blip>
                  <a:stretch>
                    <a:fillRect/>
                  </a:stretch>
                </pic:blipFill>
                <pic:spPr>
                  <a:xfrm>
                    <a:off x="0" y="0"/>
                    <a:ext cx="7553238" cy="1068417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91B8C"/>
    <w:multiLevelType w:val="hybridMultilevel"/>
    <w:tmpl w:val="E57EA6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18398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97A"/>
    <w:rsid w:val="000006C6"/>
    <w:rsid w:val="0000591A"/>
    <w:rsid w:val="0002275E"/>
    <w:rsid w:val="00051890"/>
    <w:rsid w:val="00057554"/>
    <w:rsid w:val="00064052"/>
    <w:rsid w:val="000826E0"/>
    <w:rsid w:val="000940A6"/>
    <w:rsid w:val="000B02BE"/>
    <w:rsid w:val="000B74C8"/>
    <w:rsid w:val="000D0B4A"/>
    <w:rsid w:val="000E77D1"/>
    <w:rsid w:val="000F6A40"/>
    <w:rsid w:val="00100C9D"/>
    <w:rsid w:val="00140329"/>
    <w:rsid w:val="0014181A"/>
    <w:rsid w:val="001448CF"/>
    <w:rsid w:val="00145C60"/>
    <w:rsid w:val="00152ADD"/>
    <w:rsid w:val="001551E2"/>
    <w:rsid w:val="00161D65"/>
    <w:rsid w:val="00171050"/>
    <w:rsid w:val="0019528D"/>
    <w:rsid w:val="00196F91"/>
    <w:rsid w:val="001A461A"/>
    <w:rsid w:val="001A5478"/>
    <w:rsid w:val="001C6402"/>
    <w:rsid w:val="001D57B9"/>
    <w:rsid w:val="00204E4A"/>
    <w:rsid w:val="00224BDB"/>
    <w:rsid w:val="0022693C"/>
    <w:rsid w:val="0025567F"/>
    <w:rsid w:val="0028429F"/>
    <w:rsid w:val="00290368"/>
    <w:rsid w:val="00294A54"/>
    <w:rsid w:val="002A4ACC"/>
    <w:rsid w:val="002B3ECE"/>
    <w:rsid w:val="002D7B4B"/>
    <w:rsid w:val="003414FF"/>
    <w:rsid w:val="003652E6"/>
    <w:rsid w:val="00371F93"/>
    <w:rsid w:val="00382626"/>
    <w:rsid w:val="003972EF"/>
    <w:rsid w:val="003C7A7B"/>
    <w:rsid w:val="003D5F72"/>
    <w:rsid w:val="0040556D"/>
    <w:rsid w:val="00411688"/>
    <w:rsid w:val="0045533D"/>
    <w:rsid w:val="004603E9"/>
    <w:rsid w:val="004A696D"/>
    <w:rsid w:val="004B7C00"/>
    <w:rsid w:val="004C52C7"/>
    <w:rsid w:val="004F5225"/>
    <w:rsid w:val="00527D4A"/>
    <w:rsid w:val="00531A23"/>
    <w:rsid w:val="00534840"/>
    <w:rsid w:val="00542DB2"/>
    <w:rsid w:val="005768CB"/>
    <w:rsid w:val="0057776D"/>
    <w:rsid w:val="00596B7E"/>
    <w:rsid w:val="005F096D"/>
    <w:rsid w:val="005F4329"/>
    <w:rsid w:val="00601CDF"/>
    <w:rsid w:val="006252A2"/>
    <w:rsid w:val="00660CDF"/>
    <w:rsid w:val="00662A16"/>
    <w:rsid w:val="006653BE"/>
    <w:rsid w:val="00667F70"/>
    <w:rsid w:val="0069468A"/>
    <w:rsid w:val="006C4BF4"/>
    <w:rsid w:val="006F25B1"/>
    <w:rsid w:val="006F7AF6"/>
    <w:rsid w:val="007021D7"/>
    <w:rsid w:val="00707569"/>
    <w:rsid w:val="00727A45"/>
    <w:rsid w:val="00736D00"/>
    <w:rsid w:val="00741E7C"/>
    <w:rsid w:val="007554D1"/>
    <w:rsid w:val="007627C0"/>
    <w:rsid w:val="00794D86"/>
    <w:rsid w:val="007A1640"/>
    <w:rsid w:val="007A3720"/>
    <w:rsid w:val="007A6040"/>
    <w:rsid w:val="007B11BD"/>
    <w:rsid w:val="007C4B31"/>
    <w:rsid w:val="007E79F6"/>
    <w:rsid w:val="007E7BA0"/>
    <w:rsid w:val="00826911"/>
    <w:rsid w:val="00831AEA"/>
    <w:rsid w:val="008322F2"/>
    <w:rsid w:val="00853A40"/>
    <w:rsid w:val="0085526B"/>
    <w:rsid w:val="008555EF"/>
    <w:rsid w:val="0086308B"/>
    <w:rsid w:val="00881A41"/>
    <w:rsid w:val="008C6FA2"/>
    <w:rsid w:val="008D7AD5"/>
    <w:rsid w:val="00905648"/>
    <w:rsid w:val="009133C5"/>
    <w:rsid w:val="0092052A"/>
    <w:rsid w:val="00945782"/>
    <w:rsid w:val="009538ED"/>
    <w:rsid w:val="00963BA9"/>
    <w:rsid w:val="009828C4"/>
    <w:rsid w:val="009C160F"/>
    <w:rsid w:val="009C411F"/>
    <w:rsid w:val="009D26F9"/>
    <w:rsid w:val="009F16E3"/>
    <w:rsid w:val="009F5EF1"/>
    <w:rsid w:val="00A245F6"/>
    <w:rsid w:val="00A3096B"/>
    <w:rsid w:val="00A433CD"/>
    <w:rsid w:val="00A638E7"/>
    <w:rsid w:val="00AA4693"/>
    <w:rsid w:val="00AC38DB"/>
    <w:rsid w:val="00AE5AD7"/>
    <w:rsid w:val="00B32C51"/>
    <w:rsid w:val="00B35F1A"/>
    <w:rsid w:val="00B605DB"/>
    <w:rsid w:val="00B61D2D"/>
    <w:rsid w:val="00B7770C"/>
    <w:rsid w:val="00BA3EE8"/>
    <w:rsid w:val="00BB0575"/>
    <w:rsid w:val="00BB0A68"/>
    <w:rsid w:val="00BB1638"/>
    <w:rsid w:val="00BB4711"/>
    <w:rsid w:val="00BB5399"/>
    <w:rsid w:val="00BC269F"/>
    <w:rsid w:val="00BE3299"/>
    <w:rsid w:val="00BE5ED8"/>
    <w:rsid w:val="00C22341"/>
    <w:rsid w:val="00C42796"/>
    <w:rsid w:val="00C5501F"/>
    <w:rsid w:val="00C55D30"/>
    <w:rsid w:val="00C7197F"/>
    <w:rsid w:val="00C82185"/>
    <w:rsid w:val="00C92CD1"/>
    <w:rsid w:val="00C9497A"/>
    <w:rsid w:val="00CA3090"/>
    <w:rsid w:val="00CA4C6A"/>
    <w:rsid w:val="00CB16CE"/>
    <w:rsid w:val="00CC25D8"/>
    <w:rsid w:val="00CC7347"/>
    <w:rsid w:val="00D12496"/>
    <w:rsid w:val="00D2134E"/>
    <w:rsid w:val="00D247B1"/>
    <w:rsid w:val="00D33A02"/>
    <w:rsid w:val="00D400AF"/>
    <w:rsid w:val="00D43012"/>
    <w:rsid w:val="00D516CD"/>
    <w:rsid w:val="00D531F2"/>
    <w:rsid w:val="00D53AF3"/>
    <w:rsid w:val="00D60FD8"/>
    <w:rsid w:val="00D73414"/>
    <w:rsid w:val="00D746FA"/>
    <w:rsid w:val="00D77616"/>
    <w:rsid w:val="00D97082"/>
    <w:rsid w:val="00DA2C15"/>
    <w:rsid w:val="00DB31B7"/>
    <w:rsid w:val="00DC1C7F"/>
    <w:rsid w:val="00DD36EF"/>
    <w:rsid w:val="00DE0EA1"/>
    <w:rsid w:val="00DE52B0"/>
    <w:rsid w:val="00E211AA"/>
    <w:rsid w:val="00E65608"/>
    <w:rsid w:val="00E71215"/>
    <w:rsid w:val="00E83603"/>
    <w:rsid w:val="00EA40A2"/>
    <w:rsid w:val="00ED35BF"/>
    <w:rsid w:val="00ED3A51"/>
    <w:rsid w:val="00EE7531"/>
    <w:rsid w:val="00EF5E4F"/>
    <w:rsid w:val="00F0172C"/>
    <w:rsid w:val="00F324C2"/>
    <w:rsid w:val="00F50EA4"/>
    <w:rsid w:val="00F52963"/>
    <w:rsid w:val="00F62173"/>
    <w:rsid w:val="00F65B77"/>
    <w:rsid w:val="00F66D17"/>
    <w:rsid w:val="00F724B6"/>
    <w:rsid w:val="00FA09EC"/>
    <w:rsid w:val="00FB2268"/>
    <w:rsid w:val="00FD4562"/>
    <w:rsid w:val="00FF0CD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B68DE"/>
  <w15:docId w15:val="{1466D626-5C36-42A0-B68A-BF2B6463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0B4A"/>
    <w:pPr>
      <w:spacing w:after="200" w:line="276" w:lineRule="auto"/>
    </w:pPr>
    <w:rPr>
      <w:rFonts w:ascii="Calibri" w:eastAsia="Calibri" w:hAnsi="Calibri" w:cs="Times New Roman"/>
      <w:lang w:val="tr-T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B5399"/>
    <w:pPr>
      <w:tabs>
        <w:tab w:val="center" w:pos="4320"/>
        <w:tab w:val="right" w:pos="8640"/>
      </w:tabs>
      <w:spacing w:after="0" w:line="240" w:lineRule="auto"/>
    </w:pPr>
    <w:rPr>
      <w:rFonts w:asciiTheme="minorHAnsi" w:eastAsiaTheme="minorHAnsi" w:hAnsiTheme="minorHAnsi" w:cstheme="minorBidi"/>
      <w:lang w:val="en-US"/>
    </w:rPr>
  </w:style>
  <w:style w:type="character" w:customStyle="1" w:styleId="KopfzeileZchn">
    <w:name w:val="Kopfzeile Zchn"/>
    <w:basedOn w:val="Absatz-Standardschriftart"/>
    <w:link w:val="Kopfzeile"/>
    <w:uiPriority w:val="99"/>
    <w:rsid w:val="00BB5399"/>
  </w:style>
  <w:style w:type="paragraph" w:styleId="Fuzeile">
    <w:name w:val="footer"/>
    <w:basedOn w:val="Standard"/>
    <w:link w:val="FuzeileZchn"/>
    <w:uiPriority w:val="99"/>
    <w:unhideWhenUsed/>
    <w:rsid w:val="00BB5399"/>
    <w:pPr>
      <w:tabs>
        <w:tab w:val="center" w:pos="4320"/>
        <w:tab w:val="right" w:pos="8640"/>
      </w:tabs>
      <w:spacing w:after="0" w:line="240" w:lineRule="auto"/>
    </w:pPr>
    <w:rPr>
      <w:rFonts w:asciiTheme="minorHAnsi" w:eastAsiaTheme="minorHAnsi" w:hAnsiTheme="minorHAnsi" w:cstheme="minorBidi"/>
      <w:lang w:val="en-US"/>
    </w:rPr>
  </w:style>
  <w:style w:type="character" w:customStyle="1" w:styleId="FuzeileZchn">
    <w:name w:val="Fußzeile Zchn"/>
    <w:basedOn w:val="Absatz-Standardschriftart"/>
    <w:link w:val="Fuzeile"/>
    <w:uiPriority w:val="99"/>
    <w:rsid w:val="00BB5399"/>
  </w:style>
  <w:style w:type="paragraph" w:styleId="Sprechblasentext">
    <w:name w:val="Balloon Text"/>
    <w:basedOn w:val="Standard"/>
    <w:link w:val="SprechblasentextZchn"/>
    <w:uiPriority w:val="99"/>
    <w:semiHidden/>
    <w:unhideWhenUsed/>
    <w:rsid w:val="00C949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497A"/>
    <w:rPr>
      <w:rFonts w:ascii="Tahoma" w:hAnsi="Tahoma" w:cs="Tahoma"/>
      <w:sz w:val="16"/>
      <w:szCs w:val="16"/>
    </w:rPr>
  </w:style>
  <w:style w:type="paragraph" w:customStyle="1" w:styleId="p1">
    <w:name w:val="p1"/>
    <w:basedOn w:val="Standard"/>
    <w:rsid w:val="00F724B6"/>
    <w:pPr>
      <w:spacing w:before="68" w:after="0" w:line="240" w:lineRule="auto"/>
    </w:pPr>
    <w:rPr>
      <w:rFonts w:ascii="Almoni Neue DL 4.0 AAA Light" w:eastAsiaTheme="minorEastAsia" w:hAnsi="Almoni Neue DL 4.0 AAA Light" w:cs="Almoni Neue DL 4.0 AAA Light"/>
      <w:color w:val="215081"/>
      <w:sz w:val="18"/>
      <w:szCs w:val="18"/>
      <w:lang w:eastAsia="zh-CN"/>
    </w:rPr>
  </w:style>
  <w:style w:type="paragraph" w:customStyle="1" w:styleId="p2">
    <w:name w:val="p2"/>
    <w:basedOn w:val="Standard"/>
    <w:rsid w:val="00F724B6"/>
    <w:pPr>
      <w:spacing w:before="68" w:after="0" w:line="240" w:lineRule="auto"/>
    </w:pPr>
    <w:rPr>
      <w:rFonts w:ascii="Almoni Neue DL 4.0 AAA Light" w:eastAsiaTheme="minorEastAsia" w:hAnsi="Almoni Neue DL 4.0 AAA Light" w:cs="Almoni Neue DL 4.0 AAA Light"/>
      <w:color w:val="215081"/>
      <w:sz w:val="18"/>
      <w:szCs w:val="18"/>
      <w:lang w:eastAsia="zh-CN"/>
    </w:rPr>
  </w:style>
  <w:style w:type="paragraph" w:customStyle="1" w:styleId="p3">
    <w:name w:val="p3"/>
    <w:basedOn w:val="Standard"/>
    <w:rsid w:val="00F724B6"/>
    <w:pPr>
      <w:spacing w:after="0" w:line="240" w:lineRule="auto"/>
    </w:pPr>
    <w:rPr>
      <w:rFonts w:ascii="Almoni Neue DL 4.0 AAA Light" w:eastAsiaTheme="minorEastAsia" w:hAnsi="Almoni Neue DL 4.0 AAA Light" w:cs="Almoni Neue DL 4.0 AAA Light"/>
      <w:color w:val="215081"/>
      <w:sz w:val="18"/>
      <w:szCs w:val="18"/>
      <w:lang w:eastAsia="zh-CN"/>
    </w:rPr>
  </w:style>
  <w:style w:type="paragraph" w:customStyle="1" w:styleId="p4">
    <w:name w:val="p4"/>
    <w:basedOn w:val="Standard"/>
    <w:rsid w:val="00F724B6"/>
    <w:pPr>
      <w:spacing w:after="0" w:line="240" w:lineRule="auto"/>
      <w:jc w:val="both"/>
    </w:pPr>
    <w:rPr>
      <w:rFonts w:ascii="Almoni Neue DL 4.0 AAA Light" w:eastAsiaTheme="minorEastAsia" w:hAnsi="Almoni Neue DL 4.0 AAA Light" w:cs="Almoni Neue DL 4.0 AAA Light"/>
      <w:color w:val="215081"/>
      <w:sz w:val="18"/>
      <w:szCs w:val="18"/>
      <w:lang w:eastAsia="zh-CN"/>
    </w:rPr>
  </w:style>
  <w:style w:type="paragraph" w:customStyle="1" w:styleId="p5">
    <w:name w:val="p5"/>
    <w:basedOn w:val="Standard"/>
    <w:rsid w:val="00F724B6"/>
    <w:pPr>
      <w:spacing w:before="68" w:after="0" w:line="240" w:lineRule="auto"/>
      <w:jc w:val="both"/>
    </w:pPr>
    <w:rPr>
      <w:rFonts w:ascii="Almoni Neue DL 4.0 AAA Light" w:eastAsiaTheme="minorEastAsia" w:hAnsi="Almoni Neue DL 4.0 AAA Light" w:cs="Almoni Neue DL 4.0 AAA Light"/>
      <w:color w:val="215081"/>
      <w:sz w:val="18"/>
      <w:szCs w:val="18"/>
      <w:lang w:eastAsia="zh-CN"/>
    </w:rPr>
  </w:style>
  <w:style w:type="paragraph" w:customStyle="1" w:styleId="p6">
    <w:name w:val="p6"/>
    <w:basedOn w:val="Standard"/>
    <w:rsid w:val="00F724B6"/>
    <w:pPr>
      <w:spacing w:before="68" w:after="0" w:line="240" w:lineRule="auto"/>
      <w:jc w:val="both"/>
    </w:pPr>
    <w:rPr>
      <w:rFonts w:ascii="Almoni Neue DL 4.0 AAA Light" w:eastAsiaTheme="minorEastAsia" w:hAnsi="Almoni Neue DL 4.0 AAA Light" w:cs="Almoni Neue DL 4.0 AAA Light"/>
      <w:color w:val="215081"/>
      <w:sz w:val="18"/>
      <w:szCs w:val="18"/>
      <w:lang w:eastAsia="zh-CN"/>
    </w:rPr>
  </w:style>
  <w:style w:type="character" w:customStyle="1" w:styleId="apple-converted-space">
    <w:name w:val="apple-converted-space"/>
    <w:basedOn w:val="Absatz-Standardschriftart"/>
    <w:rsid w:val="00F724B6"/>
  </w:style>
  <w:style w:type="paragraph" w:styleId="KeinLeerraum">
    <w:name w:val="No Spacing"/>
    <w:uiPriority w:val="1"/>
    <w:qFormat/>
    <w:rsid w:val="000D0B4A"/>
    <w:pPr>
      <w:spacing w:after="0" w:line="240" w:lineRule="auto"/>
    </w:pPr>
    <w:rPr>
      <w:rFonts w:ascii="Calibri" w:eastAsia="Calibri" w:hAnsi="Calibri" w:cs="Times New Roman"/>
      <w:lang w:val="tr-TR"/>
    </w:rPr>
  </w:style>
  <w:style w:type="character" w:styleId="Hyperlink">
    <w:name w:val="Hyperlink"/>
    <w:unhideWhenUsed/>
    <w:rsid w:val="000D0B4A"/>
    <w:rPr>
      <w:color w:val="0000FF"/>
      <w:u w:val="single"/>
    </w:rPr>
  </w:style>
  <w:style w:type="table" w:styleId="Tabellenraster">
    <w:name w:val="Table Grid"/>
    <w:basedOn w:val="NormaleTabelle"/>
    <w:uiPriority w:val="39"/>
    <w:rsid w:val="00290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A3720"/>
    <w:pPr>
      <w:ind w:left="720"/>
      <w:contextualSpacing/>
    </w:pPr>
  </w:style>
  <w:style w:type="character" w:styleId="Kommentarzeichen">
    <w:name w:val="annotation reference"/>
    <w:basedOn w:val="Absatz-Standardschriftart"/>
    <w:uiPriority w:val="99"/>
    <w:semiHidden/>
    <w:unhideWhenUsed/>
    <w:rsid w:val="00CC7347"/>
    <w:rPr>
      <w:sz w:val="16"/>
      <w:szCs w:val="16"/>
    </w:rPr>
  </w:style>
  <w:style w:type="paragraph" w:styleId="Kommentartext">
    <w:name w:val="annotation text"/>
    <w:basedOn w:val="Standard"/>
    <w:link w:val="KommentartextZchn"/>
    <w:uiPriority w:val="99"/>
    <w:semiHidden/>
    <w:unhideWhenUsed/>
    <w:rsid w:val="00CC734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C7347"/>
    <w:rPr>
      <w:rFonts w:ascii="Calibri" w:eastAsia="Calibri" w:hAnsi="Calibri" w:cs="Times New Roman"/>
      <w:sz w:val="20"/>
      <w:szCs w:val="20"/>
      <w:lang w:val="tr-TR"/>
    </w:rPr>
  </w:style>
  <w:style w:type="paragraph" w:styleId="Kommentarthema">
    <w:name w:val="annotation subject"/>
    <w:basedOn w:val="Kommentartext"/>
    <w:next w:val="Kommentartext"/>
    <w:link w:val="KommentarthemaZchn"/>
    <w:uiPriority w:val="99"/>
    <w:semiHidden/>
    <w:unhideWhenUsed/>
    <w:rsid w:val="00CC7347"/>
    <w:rPr>
      <w:b/>
      <w:bCs/>
    </w:rPr>
  </w:style>
  <w:style w:type="character" w:customStyle="1" w:styleId="KommentarthemaZchn">
    <w:name w:val="Kommentarthema Zchn"/>
    <w:basedOn w:val="KommentartextZchn"/>
    <w:link w:val="Kommentarthema"/>
    <w:uiPriority w:val="99"/>
    <w:semiHidden/>
    <w:rsid w:val="00CC7347"/>
    <w:rPr>
      <w:rFonts w:ascii="Calibri" w:eastAsia="Calibri" w:hAnsi="Calibri" w:cs="Times New Roman"/>
      <w:b/>
      <w:bCs/>
      <w:sz w:val="20"/>
      <w:szCs w:val="20"/>
      <w:lang w:val="tr-TR"/>
    </w:rPr>
  </w:style>
  <w:style w:type="paragraph" w:styleId="Textkrper">
    <w:name w:val="Body Text"/>
    <w:basedOn w:val="Standard"/>
    <w:link w:val="TextkrperZchn"/>
    <w:rsid w:val="00A433CD"/>
    <w:pPr>
      <w:pBdr>
        <w:top w:val="single" w:sz="4" w:space="0" w:color="auto"/>
        <w:left w:val="single" w:sz="4" w:space="4" w:color="auto"/>
        <w:bottom w:val="single" w:sz="4" w:space="0" w:color="auto"/>
        <w:right w:val="single" w:sz="4" w:space="4" w:color="auto"/>
      </w:pBdr>
      <w:shd w:val="pct10" w:color="auto" w:fill="FFFFFF"/>
      <w:spacing w:before="40" w:after="0" w:line="240" w:lineRule="auto"/>
      <w:ind w:right="-143"/>
    </w:pPr>
    <w:rPr>
      <w:rFonts w:ascii="Univers" w:eastAsia="Times New Roman" w:hAnsi="Univers"/>
      <w:i/>
      <w:szCs w:val="20"/>
      <w:lang w:val="de-DE" w:eastAsia="de-DE"/>
    </w:rPr>
  </w:style>
  <w:style w:type="character" w:customStyle="1" w:styleId="TextkrperZchn">
    <w:name w:val="Textkörper Zchn"/>
    <w:basedOn w:val="Absatz-Standardschriftart"/>
    <w:link w:val="Textkrper"/>
    <w:rsid w:val="00A433CD"/>
    <w:rPr>
      <w:rFonts w:ascii="Univers" w:eastAsia="Times New Roman" w:hAnsi="Univers" w:cs="Times New Roman"/>
      <w:i/>
      <w:szCs w:val="20"/>
      <w:shd w:val="pct10" w:color="auto" w:fill="FFFFFF"/>
      <w:lang w:val="de-DE" w:eastAsia="de-DE"/>
    </w:rPr>
  </w:style>
  <w:style w:type="paragraph" w:styleId="berarbeitung">
    <w:name w:val="Revision"/>
    <w:hidden/>
    <w:uiPriority w:val="99"/>
    <w:semiHidden/>
    <w:rsid w:val="00853A40"/>
    <w:pPr>
      <w:spacing w:after="0" w:line="240" w:lineRule="auto"/>
    </w:pPr>
    <w:rPr>
      <w:rFonts w:ascii="Calibri" w:eastAsia="Calibri" w:hAnsi="Calibri" w:cs="Times New Roman"/>
      <w:lang w:val="tr-TR"/>
    </w:rPr>
  </w:style>
  <w:style w:type="character" w:styleId="NichtaufgelsteErwhnung">
    <w:name w:val="Unresolved Mention"/>
    <w:basedOn w:val="Absatz-Standardschriftart"/>
    <w:uiPriority w:val="99"/>
    <w:semiHidden/>
    <w:unhideWhenUsed/>
    <w:rsid w:val="00963BA9"/>
    <w:rPr>
      <w:color w:val="605E5C"/>
      <w:shd w:val="clear" w:color="auto" w:fill="E1DFDD"/>
    </w:rPr>
  </w:style>
  <w:style w:type="character" w:styleId="BesuchterLink">
    <w:name w:val="FollowedHyperlink"/>
    <w:basedOn w:val="Absatz-Standardschriftart"/>
    <w:uiPriority w:val="99"/>
    <w:semiHidden/>
    <w:unhideWhenUsed/>
    <w:rsid w:val="00963B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19503">
      <w:bodyDiv w:val="1"/>
      <w:marLeft w:val="0"/>
      <w:marRight w:val="0"/>
      <w:marTop w:val="0"/>
      <w:marBottom w:val="0"/>
      <w:divBdr>
        <w:top w:val="none" w:sz="0" w:space="0" w:color="auto"/>
        <w:left w:val="none" w:sz="0" w:space="0" w:color="auto"/>
        <w:bottom w:val="none" w:sz="0" w:space="0" w:color="auto"/>
        <w:right w:val="none" w:sz="0" w:space="0" w:color="auto"/>
      </w:divBdr>
    </w:div>
    <w:div w:id="965936062">
      <w:bodyDiv w:val="1"/>
      <w:marLeft w:val="0"/>
      <w:marRight w:val="0"/>
      <w:marTop w:val="0"/>
      <w:marBottom w:val="0"/>
      <w:divBdr>
        <w:top w:val="none" w:sz="0" w:space="0" w:color="auto"/>
        <w:left w:val="none" w:sz="0" w:space="0" w:color="auto"/>
        <w:bottom w:val="none" w:sz="0" w:space="0" w:color="auto"/>
        <w:right w:val="none" w:sz="0" w:space="0" w:color="auto"/>
      </w:divBdr>
    </w:div>
    <w:div w:id="1126966931">
      <w:bodyDiv w:val="1"/>
      <w:marLeft w:val="0"/>
      <w:marRight w:val="0"/>
      <w:marTop w:val="0"/>
      <w:marBottom w:val="0"/>
      <w:divBdr>
        <w:top w:val="none" w:sz="0" w:space="0" w:color="auto"/>
        <w:left w:val="none" w:sz="0" w:space="0" w:color="auto"/>
        <w:bottom w:val="none" w:sz="0" w:space="0" w:color="auto"/>
        <w:right w:val="none" w:sz="0" w:space="0" w:color="auto"/>
      </w:divBdr>
    </w:div>
    <w:div w:id="210209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konsens.de/tosaf"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40FBC-9A3A-41E4-A32C-DF33BB985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4035</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dc:creator>
  <cp:lastModifiedBy>Ursula Herrmann</cp:lastModifiedBy>
  <cp:revision>2</cp:revision>
  <dcterms:created xsi:type="dcterms:W3CDTF">2022-09-19T07:26:00Z</dcterms:created>
  <dcterms:modified xsi:type="dcterms:W3CDTF">2022-09-19T07:26:00Z</dcterms:modified>
</cp:coreProperties>
</file>