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F0DC1" w14:textId="70C750DA" w:rsidR="0005585B" w:rsidRPr="004B5A76" w:rsidRDefault="00345A34" w:rsidP="00F44F4C">
      <w:pPr>
        <w:spacing w:before="0"/>
        <w:rPr>
          <w:rFonts w:ascii="Arial" w:hAnsi="Arial" w:cs="Arial"/>
          <w:color w:val="auto"/>
          <w:sz w:val="28"/>
          <w:szCs w:val="28"/>
          <w:lang w:val="it-IT"/>
        </w:rPr>
      </w:pPr>
      <w:r w:rsidRPr="004B5A76">
        <w:rPr>
          <w:rFonts w:ascii="Arial" w:hAnsi="Arial" w:cs="Arial"/>
          <w:color w:val="auto"/>
          <w:sz w:val="28"/>
          <w:szCs w:val="28"/>
          <w:lang w:val="it-IT"/>
        </w:rPr>
        <w:t xml:space="preserve">Film </w:t>
      </w:r>
      <w:r w:rsidR="00EE00EC" w:rsidRPr="004B5A76">
        <w:rPr>
          <w:rFonts w:ascii="Arial" w:hAnsi="Arial" w:cs="Arial"/>
          <w:color w:val="auto"/>
          <w:sz w:val="28"/>
          <w:szCs w:val="28"/>
          <w:lang w:val="it-IT"/>
        </w:rPr>
        <w:t xml:space="preserve">Triple </w:t>
      </w:r>
      <w:proofErr w:type="spellStart"/>
      <w:r w:rsidR="00EE00EC" w:rsidRPr="004B5A76">
        <w:rPr>
          <w:rFonts w:ascii="Arial" w:hAnsi="Arial" w:cs="Arial"/>
          <w:color w:val="auto"/>
          <w:sz w:val="28"/>
          <w:szCs w:val="28"/>
          <w:lang w:val="it-IT"/>
        </w:rPr>
        <w:t>Bubble</w:t>
      </w:r>
      <w:proofErr w:type="spellEnd"/>
      <w:r w:rsidR="00EE00EC" w:rsidRPr="00B84C73">
        <w:rPr>
          <w:rFonts w:ascii="Arial" w:hAnsi="Arial" w:cs="Arial"/>
          <w:color w:val="auto"/>
          <w:sz w:val="28"/>
          <w:szCs w:val="28"/>
          <w:vertAlign w:val="superscript"/>
          <w:lang w:val="it-IT"/>
        </w:rPr>
        <w:t>®</w:t>
      </w:r>
      <w:r w:rsidRPr="004B5A76">
        <w:rPr>
          <w:rFonts w:ascii="Arial" w:hAnsi="Arial" w:cs="Arial"/>
          <w:color w:val="auto"/>
          <w:sz w:val="28"/>
          <w:szCs w:val="28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8"/>
          <w:szCs w:val="28"/>
          <w:lang w:val="it-IT"/>
        </w:rPr>
        <w:t xml:space="preserve">per </w:t>
      </w:r>
      <w:r w:rsidRPr="004B5A76">
        <w:rPr>
          <w:rFonts w:ascii="Arial" w:hAnsi="Arial" w:cs="Arial"/>
          <w:color w:val="auto"/>
          <w:sz w:val="28"/>
          <w:szCs w:val="28"/>
          <w:lang w:val="it-IT"/>
        </w:rPr>
        <w:t>imballaggi alimentari più sostenibili</w:t>
      </w:r>
    </w:p>
    <w:p w14:paraId="29CDC3FD" w14:textId="2F6EDD29" w:rsidR="00F8771D" w:rsidRPr="004B5A76" w:rsidRDefault="00EE00EC" w:rsidP="00F44F4C">
      <w:pPr>
        <w:spacing w:before="120" w:after="120"/>
        <w:rPr>
          <w:rFonts w:ascii="Arial" w:hAnsi="Arial" w:cs="Arial"/>
          <w:b/>
          <w:bCs/>
          <w:color w:val="auto"/>
          <w:sz w:val="36"/>
          <w:szCs w:val="36"/>
          <w:lang w:val="it-IT"/>
        </w:rPr>
      </w:pPr>
      <w:r w:rsidRPr="004B5A76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Tecnologia </w:t>
      </w:r>
      <w:r w:rsidR="007C51A8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di soffiaggio </w:t>
      </w:r>
      <w:r w:rsidRPr="004B5A76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a </w:t>
      </w:r>
      <w:r w:rsidR="00527C30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basso </w:t>
      </w:r>
      <w:r w:rsidRPr="004B5A76">
        <w:rPr>
          <w:rFonts w:ascii="Arial" w:hAnsi="Arial" w:cs="Arial"/>
          <w:b/>
          <w:bCs/>
          <w:color w:val="auto"/>
          <w:sz w:val="36"/>
          <w:szCs w:val="36"/>
          <w:lang w:val="it-IT"/>
        </w:rPr>
        <w:t>cost</w:t>
      </w:r>
      <w:r w:rsidR="00527C30">
        <w:rPr>
          <w:rFonts w:ascii="Arial" w:hAnsi="Arial" w:cs="Arial"/>
          <w:b/>
          <w:bCs/>
          <w:color w:val="auto"/>
          <w:sz w:val="36"/>
          <w:szCs w:val="36"/>
          <w:lang w:val="it-IT"/>
        </w:rPr>
        <w:t>o</w:t>
      </w:r>
      <w:r w:rsidR="007C51A8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 e con</w:t>
      </w:r>
      <w:r w:rsidR="00527C30">
        <w:rPr>
          <w:rFonts w:ascii="Arial" w:hAnsi="Arial" w:cs="Arial"/>
          <w:b/>
          <w:bCs/>
          <w:color w:val="auto"/>
          <w:sz w:val="36"/>
          <w:szCs w:val="36"/>
          <w:lang w:val="it-IT"/>
        </w:rPr>
        <w:t>sumo di</w:t>
      </w:r>
      <w:r w:rsidR="007C51A8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 </w:t>
      </w:r>
      <w:r w:rsidR="00527C30">
        <w:rPr>
          <w:rFonts w:ascii="Arial" w:hAnsi="Arial" w:cs="Arial"/>
          <w:b/>
          <w:bCs/>
          <w:color w:val="auto"/>
          <w:sz w:val="36"/>
          <w:szCs w:val="36"/>
          <w:lang w:val="it-IT"/>
        </w:rPr>
        <w:t>materiale</w:t>
      </w:r>
      <w:r w:rsidR="00527C30" w:rsidRPr="00527C30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 </w:t>
      </w:r>
      <w:r w:rsidRPr="004B5A76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per film di </w:t>
      </w:r>
      <w:r w:rsidR="00B84C73">
        <w:rPr>
          <w:rFonts w:ascii="Arial" w:hAnsi="Arial" w:cs="Arial"/>
          <w:b/>
          <w:bCs/>
          <w:color w:val="auto"/>
          <w:sz w:val="36"/>
          <w:szCs w:val="36"/>
          <w:lang w:val="it-IT"/>
        </w:rPr>
        <w:t>termo</w:t>
      </w:r>
      <w:r w:rsidR="007C51A8">
        <w:rPr>
          <w:rFonts w:ascii="Arial" w:hAnsi="Arial" w:cs="Arial"/>
          <w:b/>
          <w:bCs/>
          <w:color w:val="auto"/>
          <w:sz w:val="36"/>
          <w:szCs w:val="36"/>
          <w:lang w:val="it-IT"/>
        </w:rPr>
        <w:t>formatura</w:t>
      </w:r>
      <w:r w:rsidRPr="004B5A76">
        <w:rPr>
          <w:rFonts w:ascii="Arial" w:hAnsi="Arial" w:cs="Arial"/>
          <w:b/>
          <w:bCs/>
          <w:color w:val="auto"/>
          <w:sz w:val="36"/>
          <w:szCs w:val="36"/>
          <w:lang w:val="it-IT"/>
        </w:rPr>
        <w:t xml:space="preserve"> a spessore ridotto</w:t>
      </w:r>
    </w:p>
    <w:tbl>
      <w:tblPr>
        <w:tblStyle w:val="Tabellenraster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4122"/>
      </w:tblGrid>
      <w:tr w:rsidR="004B5A76" w:rsidRPr="004B5A76" w14:paraId="3739CA7F" w14:textId="77777777" w:rsidTr="00A063BE">
        <w:trPr>
          <w:jc w:val="center"/>
        </w:trPr>
        <w:tc>
          <w:tcPr>
            <w:tcW w:w="4844" w:type="dxa"/>
            <w:vAlign w:val="bottom"/>
          </w:tcPr>
          <w:p w14:paraId="4031C66F" w14:textId="3BB13C23" w:rsidR="00DF43B5" w:rsidRPr="004B5A76" w:rsidRDefault="00DF43B5" w:rsidP="00E51F79">
            <w:pPr>
              <w:spacing w:before="12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A76">
              <w:rPr>
                <w:rFonts w:ascii="Arial" w:hAnsi="Arial" w:cs="Arial"/>
                <w:noProof/>
                <w:color w:val="auto"/>
                <w:sz w:val="22"/>
                <w:szCs w:val="22"/>
                <w:lang w:val="it-IT" w:eastAsia="zh-CN"/>
              </w:rPr>
              <w:drawing>
                <wp:inline distT="0" distB="0" distL="0" distR="0" wp14:anchorId="41D3CCFA" wp14:editId="2C817904">
                  <wp:extent cx="3274311" cy="2364294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fik 1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8367" cy="2396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77985" w:rsidRPr="004B5A76">
              <w:rPr>
                <w:rFonts w:ascii="Arial" w:hAnsi="Arial" w:cs="Arial"/>
                <w:color w:val="auto"/>
                <w:sz w:val="22"/>
                <w:szCs w:val="22"/>
              </w:rPr>
              <w:t xml:space="preserve">                    </w:t>
            </w:r>
          </w:p>
        </w:tc>
        <w:tc>
          <w:tcPr>
            <w:tcW w:w="4654" w:type="dxa"/>
            <w:vAlign w:val="bottom"/>
          </w:tcPr>
          <w:p w14:paraId="50967600" w14:textId="5CA81C6F" w:rsidR="00DF43B5" w:rsidRPr="004B5A76" w:rsidRDefault="00F44F4C" w:rsidP="00F44F4C">
            <w:pPr>
              <w:spacing w:before="12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857C66F" wp14:editId="1A6470AF">
                  <wp:extent cx="2233343" cy="2363700"/>
                  <wp:effectExtent l="0" t="0" r="0" b="0"/>
                  <wp:docPr id="3" name="Grafik 3" descr="Ein Bild, das drinnen, Essen, Kunststoff, Fleis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drinnen, Essen, Kunststoff, Fleisch enthält.&#10;&#10;Automatisch generierte Beschreibu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636" cy="23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A76" w:rsidRPr="00F44F4C" w14:paraId="515CCD4A" w14:textId="77777777" w:rsidTr="00A063BE">
        <w:trPr>
          <w:jc w:val="center"/>
        </w:trPr>
        <w:tc>
          <w:tcPr>
            <w:tcW w:w="4844" w:type="dxa"/>
          </w:tcPr>
          <w:p w14:paraId="3F1A4493" w14:textId="21E4BD76" w:rsidR="00DF43B5" w:rsidRPr="004B5A76" w:rsidRDefault="006F5E00" w:rsidP="006F5E00">
            <w:pPr>
              <w:spacing w:before="0"/>
              <w:rPr>
                <w:rFonts w:ascii="Arial" w:hAnsi="Arial"/>
                <w:i/>
                <w:color w:val="auto"/>
                <w:sz w:val="20"/>
                <w:lang w:val="it-IT"/>
              </w:rPr>
            </w:pPr>
            <w:r>
              <w:rPr>
                <w:rFonts w:ascii="Arial" w:hAnsi="Arial"/>
                <w:i/>
                <w:color w:val="auto"/>
                <w:sz w:val="20"/>
                <w:lang w:val="it-IT"/>
              </w:rPr>
              <w:t>Le grandi linee per</w:t>
            </w:r>
            <w:r w:rsidR="00EE00EC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film soffiato Triple </w:t>
            </w:r>
            <w:proofErr w:type="spellStart"/>
            <w:r w:rsidR="00EE00EC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>Bubble</w:t>
            </w:r>
            <w:proofErr w:type="spellEnd"/>
            <w:r w:rsidR="00EE00EC" w:rsidRPr="00B84C73">
              <w:rPr>
                <w:rFonts w:ascii="Arial" w:hAnsi="Arial"/>
                <w:i/>
                <w:color w:val="auto"/>
                <w:sz w:val="20"/>
                <w:vertAlign w:val="superscript"/>
                <w:lang w:val="it-IT"/>
              </w:rPr>
              <w:t>®</w:t>
            </w:r>
            <w:r w:rsidR="00EE00EC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di Kuhne raggiungono </w:t>
            </w:r>
            <w:r w:rsidR="00345A34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una capacità di </w:t>
            </w:r>
            <w:r w:rsidR="00EE00EC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2.000 </w:t>
            </w:r>
            <w:r w:rsidR="00D26ADD">
              <w:rPr>
                <w:rFonts w:ascii="Arial" w:hAnsi="Arial"/>
                <w:i/>
                <w:color w:val="auto"/>
                <w:sz w:val="20"/>
                <w:lang w:val="it-IT"/>
              </w:rPr>
              <w:t>kg</w:t>
            </w:r>
            <w:r w:rsidR="00EE00EC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/h nella produzione di film </w:t>
            </w:r>
            <w:r w:rsidR="00345A34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di </w:t>
            </w:r>
            <w:r w:rsidR="00B84C73">
              <w:rPr>
                <w:rFonts w:ascii="Arial" w:hAnsi="Arial"/>
                <w:i/>
                <w:color w:val="auto"/>
                <w:sz w:val="20"/>
                <w:lang w:val="it-IT"/>
              </w:rPr>
              <w:t>termo</w:t>
            </w:r>
            <w:r w:rsidR="007C51A8">
              <w:rPr>
                <w:rFonts w:ascii="Arial" w:hAnsi="Arial"/>
                <w:i/>
                <w:color w:val="auto"/>
                <w:sz w:val="20"/>
                <w:lang w:val="it-IT"/>
              </w:rPr>
              <w:t>formatura</w:t>
            </w:r>
            <w:r w:rsidR="00EE00EC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ultrasottili</w:t>
            </w:r>
            <w:r w:rsidR="00DF43B5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. </w:t>
            </w:r>
            <w:r w:rsidR="00DF43B5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br/>
              <w:t xml:space="preserve">© Kuhne </w:t>
            </w:r>
            <w:proofErr w:type="spellStart"/>
            <w:r w:rsidR="00DF43B5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>Anlagenbau</w:t>
            </w:r>
            <w:proofErr w:type="spellEnd"/>
          </w:p>
        </w:tc>
        <w:tc>
          <w:tcPr>
            <w:tcW w:w="4654" w:type="dxa"/>
          </w:tcPr>
          <w:p w14:paraId="7CE9B969" w14:textId="77777777" w:rsidR="00F44F4C" w:rsidRPr="00F44F4C" w:rsidRDefault="00EE00EC" w:rsidP="00F44F4C">
            <w:pPr>
              <w:spacing w:before="0"/>
              <w:rPr>
                <w:rFonts w:ascii="Arial" w:hAnsi="Arial"/>
                <w:i/>
                <w:color w:val="auto"/>
                <w:sz w:val="20"/>
                <w:lang w:val="it-IT"/>
              </w:rPr>
            </w:pPr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L'imballaggio per il trasporto di grandi </w:t>
            </w:r>
            <w:r w:rsidR="00345A34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tagli </w:t>
            </w:r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di carne o formaggio </w:t>
            </w:r>
            <w:r w:rsidR="00345A34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rappresenta </w:t>
            </w:r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una delle applicazioni tipiche dei film di </w:t>
            </w:r>
            <w:r w:rsidR="00B84C73">
              <w:rPr>
                <w:rFonts w:ascii="Arial" w:hAnsi="Arial"/>
                <w:i/>
                <w:color w:val="auto"/>
                <w:sz w:val="20"/>
                <w:lang w:val="it-IT"/>
              </w:rPr>
              <w:t>termo</w:t>
            </w:r>
            <w:r w:rsidR="007C51A8">
              <w:rPr>
                <w:rFonts w:ascii="Arial" w:hAnsi="Arial"/>
                <w:i/>
                <w:color w:val="auto"/>
                <w:sz w:val="20"/>
                <w:lang w:val="it-IT"/>
              </w:rPr>
              <w:t>formatura</w:t>
            </w:r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Triple </w:t>
            </w:r>
            <w:proofErr w:type="spellStart"/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>Bubble</w:t>
            </w:r>
            <w:proofErr w:type="spellEnd"/>
            <w:r w:rsidRPr="00B84C73">
              <w:rPr>
                <w:rFonts w:ascii="Arial" w:hAnsi="Arial"/>
                <w:i/>
                <w:color w:val="auto"/>
                <w:sz w:val="20"/>
                <w:vertAlign w:val="superscript"/>
                <w:lang w:val="it-IT"/>
              </w:rPr>
              <w:t>®</w:t>
            </w:r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</w:t>
            </w:r>
            <w:r w:rsidR="006F5E00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di </w:t>
            </w:r>
            <w:r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>Kuhne</w:t>
            </w:r>
            <w:r w:rsidR="00E51F79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>.</w:t>
            </w:r>
            <w:r w:rsidR="00794278" w:rsidRPr="004B5A76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</w:t>
            </w:r>
          </w:p>
          <w:p w14:paraId="6DC59E74" w14:textId="2D7AE9DB" w:rsidR="00DF43B5" w:rsidRPr="004B5A76" w:rsidRDefault="00F44F4C" w:rsidP="00F44F4C">
            <w:pPr>
              <w:spacing w:before="0"/>
              <w:rPr>
                <w:rFonts w:ascii="Arial" w:hAnsi="Arial"/>
                <w:i/>
                <w:color w:val="auto"/>
                <w:sz w:val="20"/>
                <w:lang w:val="it-IT"/>
              </w:rPr>
            </w:pPr>
            <w:r w:rsidRPr="00F44F4C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© </w:t>
            </w:r>
            <w:proofErr w:type="spellStart"/>
            <w:r w:rsidRPr="00F44F4C">
              <w:rPr>
                <w:rFonts w:ascii="Arial" w:hAnsi="Arial"/>
                <w:i/>
                <w:color w:val="auto"/>
                <w:sz w:val="20"/>
                <w:lang w:val="it-IT"/>
              </w:rPr>
              <w:t>lena_zajchikova</w:t>
            </w:r>
            <w:proofErr w:type="spellEnd"/>
            <w:r w:rsidRPr="00F44F4C">
              <w:rPr>
                <w:rFonts w:ascii="Arial" w:hAnsi="Arial"/>
                <w:i/>
                <w:color w:val="auto"/>
                <w:sz w:val="20"/>
                <w:lang w:val="it-IT"/>
              </w:rPr>
              <w:t xml:space="preserve"> – stock.adobe.com</w:t>
            </w:r>
          </w:p>
        </w:tc>
      </w:tr>
    </w:tbl>
    <w:p w14:paraId="2008EE24" w14:textId="02E03201" w:rsidR="00F8771D" w:rsidRPr="004B5A76" w:rsidRDefault="00F8771D" w:rsidP="00F44F4C">
      <w:pPr>
        <w:spacing w:before="120" w:line="320" w:lineRule="exact"/>
        <w:ind w:right="-284"/>
        <w:rPr>
          <w:rFonts w:ascii="Arial" w:hAnsi="Arial" w:cs="Arial"/>
          <w:color w:val="auto"/>
          <w:sz w:val="22"/>
          <w:szCs w:val="22"/>
          <w:lang w:val="it-IT"/>
        </w:rPr>
      </w:pPr>
      <w:proofErr w:type="spellStart"/>
      <w:r w:rsidRPr="004B5A76">
        <w:rPr>
          <w:rFonts w:ascii="Arial" w:hAnsi="Arial" w:cs="Arial"/>
          <w:color w:val="auto"/>
          <w:sz w:val="22"/>
          <w:szCs w:val="22"/>
          <w:lang w:val="it-IT"/>
        </w:rPr>
        <w:t>Sankt</w:t>
      </w:r>
      <w:proofErr w:type="spellEnd"/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Augustin,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Germania, ottobre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2022 –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A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>lla fiera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K2022, Kuhne </w:t>
      </w:r>
      <w:proofErr w:type="spellStart"/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Anlagenbau</w:t>
      </w:r>
      <w:proofErr w:type="spellEnd"/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GmbH si presenta per la prima volta </w:t>
      </w:r>
      <w:r w:rsidR="007C51A8">
        <w:rPr>
          <w:rFonts w:ascii="Arial" w:hAnsi="Arial" w:cs="Arial"/>
          <w:color w:val="auto"/>
          <w:sz w:val="22"/>
          <w:szCs w:val="22"/>
          <w:lang w:val="it-IT"/>
        </w:rPr>
        <w:t xml:space="preserve">nella veste di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costruttore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grandi impianti 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soffiaggio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>per la produzione d</w:t>
      </w:r>
      <w:r w:rsidR="006F5E00">
        <w:rPr>
          <w:rFonts w:ascii="Arial" w:hAnsi="Arial" w:cs="Arial"/>
          <w:color w:val="auto"/>
          <w:sz w:val="22"/>
          <w:szCs w:val="22"/>
          <w:lang w:val="it-IT"/>
        </w:rPr>
        <w:t>i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film di </w:t>
      </w:r>
      <w:r w:rsidR="00B84C73">
        <w:rPr>
          <w:rFonts w:ascii="Arial" w:hAnsi="Arial" w:cs="Arial"/>
          <w:color w:val="auto"/>
          <w:sz w:val="22"/>
          <w:szCs w:val="22"/>
          <w:lang w:val="it-IT"/>
        </w:rPr>
        <w:t>termo</w:t>
      </w:r>
      <w:r w:rsidR="007C51A8">
        <w:rPr>
          <w:rFonts w:ascii="Arial" w:hAnsi="Arial" w:cs="Arial"/>
          <w:color w:val="auto"/>
          <w:sz w:val="22"/>
          <w:szCs w:val="22"/>
          <w:lang w:val="it-IT"/>
        </w:rPr>
        <w:t>formatura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F05D4">
        <w:rPr>
          <w:rFonts w:ascii="Arial" w:hAnsi="Arial" w:cs="Arial"/>
          <w:color w:val="auto"/>
          <w:sz w:val="22"/>
          <w:szCs w:val="22"/>
          <w:lang w:val="it-IT"/>
        </w:rPr>
        <w:t>con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stiro biassial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>e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simultaneo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grazie al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processo 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>T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ripl</w:t>
      </w:r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e </w:t>
      </w:r>
      <w:proofErr w:type="spellStart"/>
      <w:r w:rsidR="00345A34" w:rsidRPr="004B5A76">
        <w:rPr>
          <w:rFonts w:ascii="Arial" w:hAnsi="Arial" w:cs="Arial"/>
          <w:color w:val="auto"/>
          <w:sz w:val="22"/>
          <w:szCs w:val="22"/>
          <w:lang w:val="it-IT"/>
        </w:rPr>
        <w:t>Bubble</w:t>
      </w:r>
      <w:proofErr w:type="spellEnd"/>
      <w:r w:rsidR="00EE00EC" w:rsidRPr="00B84C73">
        <w:rPr>
          <w:rFonts w:ascii="Arial" w:hAnsi="Arial" w:cs="Arial"/>
          <w:color w:val="auto"/>
          <w:sz w:val="22"/>
          <w:szCs w:val="22"/>
          <w:vertAlign w:val="superscript"/>
          <w:lang w:val="it-IT"/>
        </w:rPr>
        <w:t>®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. </w:t>
      </w:r>
      <w:r w:rsidR="006F5E00">
        <w:rPr>
          <w:rFonts w:ascii="Arial" w:hAnsi="Arial" w:cs="Arial"/>
          <w:color w:val="auto"/>
          <w:sz w:val="22"/>
          <w:szCs w:val="22"/>
          <w:lang w:val="it-IT"/>
        </w:rPr>
        <w:t xml:space="preserve">A parità 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prestazioni,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lo spessore d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>el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film (80-120 </w:t>
      </w:r>
      <w:r w:rsidR="008056E6" w:rsidRPr="004B5A76">
        <w:rPr>
          <w:rFonts w:ascii="Arial" w:hAnsi="Arial" w:cs="Arial"/>
          <w:color w:val="auto"/>
          <w:sz w:val="22"/>
          <w:szCs w:val="22"/>
        </w:rPr>
        <w:t>μ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m) è pari a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circa la metà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>rispetto a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>l tra</w:t>
      </w:r>
      <w:r w:rsidR="006F5E00">
        <w:rPr>
          <w:rFonts w:ascii="Arial" w:hAnsi="Arial" w:cs="Arial"/>
          <w:color w:val="auto"/>
          <w:sz w:val="22"/>
          <w:szCs w:val="22"/>
          <w:lang w:val="it-IT"/>
        </w:rPr>
        <w:t>dizionale film colato utilizzato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 xml:space="preserve"> per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questa applicazione. È possibile ottenere un rapporto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stiro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massimo di 1:10. Ciò si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riflette in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una riduzione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de</w:t>
      </w:r>
      <w:r w:rsidR="006F5E00">
        <w:rPr>
          <w:rFonts w:ascii="Arial" w:hAnsi="Arial" w:cs="Arial"/>
          <w:color w:val="auto"/>
          <w:sz w:val="22"/>
          <w:szCs w:val="22"/>
          <w:lang w:val="it-IT"/>
        </w:rPr>
        <w:t>l consumo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di materiale e delle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 xml:space="preserve">conseguenti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emissioni di gas serra</w:t>
      </w:r>
      <w:r w:rsidR="00527C30" w:rsidRPr="00527C30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 xml:space="preserve">pari a </w:t>
      </w:r>
      <w:r w:rsidR="00527C30" w:rsidRPr="004B5A76">
        <w:rPr>
          <w:rFonts w:ascii="Arial" w:hAnsi="Arial" w:cs="Arial"/>
          <w:color w:val="auto"/>
          <w:sz w:val="22"/>
          <w:szCs w:val="22"/>
          <w:lang w:val="it-IT"/>
        </w:rPr>
        <w:t>circa il 50%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>. Grazie alla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veloci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>tà di raffreddamento ottimizzata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, i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grandi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impianti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Kuhne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consentono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raggiungere capacità produttive fino a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2.000 kg/h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>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produzioni annu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>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>superiori 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15.000 t/a. La produttività e redditività possono quindi 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essere pari o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addirittura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>maggiori</w:t>
      </w:r>
      <w:r w:rsidR="008056E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 xml:space="preserve">rispetto alle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linee </w:t>
      </w:r>
      <w:r w:rsidR="00527C30">
        <w:rPr>
          <w:rFonts w:ascii="Arial" w:hAnsi="Arial" w:cs="Arial"/>
          <w:color w:val="auto"/>
          <w:sz w:val="22"/>
          <w:szCs w:val="22"/>
          <w:lang w:val="it-IT"/>
        </w:rPr>
        <w:t xml:space="preserve">per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film </w:t>
      </w:r>
      <w:r w:rsidR="004B5A76" w:rsidRPr="004B5A76">
        <w:rPr>
          <w:rFonts w:ascii="Arial" w:hAnsi="Arial" w:cs="Arial"/>
          <w:color w:val="auto"/>
          <w:sz w:val="22"/>
          <w:szCs w:val="22"/>
          <w:lang w:val="it-IT"/>
        </w:rPr>
        <w:t>colato</w:t>
      </w:r>
      <w:r w:rsidR="00E75D3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.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Nelle ulteriori fasi di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lavorazione,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 xml:space="preserve">risultano ridotti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anche i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 xml:space="preserve">costi 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magazzinaggi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mentr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e i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 xml:space="preserve"> consumi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ener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g</w:t>
      </w:r>
      <w:r w:rsidR="006F5E00">
        <w:rPr>
          <w:rFonts w:ascii="Arial" w:hAnsi="Arial" w:cs="Arial"/>
          <w:color w:val="auto"/>
          <w:sz w:val="22"/>
          <w:szCs w:val="22"/>
          <w:lang w:val="it-IT"/>
        </w:rPr>
        <w:t>etici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 xml:space="preserve"> significativamente inferiori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 xml:space="preserve">del successivo processo di </w:t>
      </w:r>
      <w:r w:rsidR="00B84C73">
        <w:rPr>
          <w:rFonts w:ascii="Arial" w:hAnsi="Arial" w:cs="Arial"/>
          <w:color w:val="auto"/>
          <w:sz w:val="22"/>
          <w:szCs w:val="22"/>
          <w:lang w:val="it-IT"/>
        </w:rPr>
        <w:t>termo</w:t>
      </w:r>
      <w:r w:rsidR="007C51A8">
        <w:rPr>
          <w:rFonts w:ascii="Arial" w:hAnsi="Arial" w:cs="Arial"/>
          <w:color w:val="auto"/>
          <w:sz w:val="22"/>
          <w:szCs w:val="22"/>
          <w:lang w:val="it-IT"/>
        </w:rPr>
        <w:t>formatura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consent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ono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un'ulteriore riduzione dell'impronta di CO</w:t>
      </w:r>
      <w:r w:rsidR="00EE00EC" w:rsidRPr="004B5A76">
        <w:rPr>
          <w:rFonts w:ascii="Arial" w:hAnsi="Arial" w:cs="Arial"/>
          <w:color w:val="auto"/>
          <w:sz w:val="22"/>
          <w:szCs w:val="22"/>
          <w:vertAlign w:val="subscript"/>
          <w:lang w:val="it-IT"/>
        </w:rPr>
        <w:t>2</w:t>
      </w:r>
      <w:r w:rsidR="00EE00EC" w:rsidRPr="00B84C73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e allo stesso tempo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una migliore processabilità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.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Dal punto di vista dei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produttori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e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>de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i distributor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6F5E00">
        <w:rPr>
          <w:rFonts w:ascii="Arial" w:hAnsi="Arial" w:cs="Arial"/>
          <w:color w:val="auto"/>
          <w:sz w:val="22"/>
          <w:szCs w:val="22"/>
          <w:lang w:val="it-IT"/>
        </w:rPr>
        <w:t xml:space="preserve">la disponibilità 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film </w:t>
      </w:r>
      <w:r w:rsidR="004B5A76">
        <w:rPr>
          <w:rFonts w:ascii="Arial" w:hAnsi="Arial" w:cs="Arial"/>
          <w:color w:val="auto"/>
          <w:sz w:val="22"/>
          <w:szCs w:val="22"/>
          <w:lang w:val="it-IT"/>
        </w:rPr>
        <w:t>più sottili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riduc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e gli oneri associati all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a responsabilità estesa del produttore (</w:t>
      </w:r>
      <w:r w:rsidR="00C83747" w:rsidRPr="00C83747">
        <w:rPr>
          <w:rFonts w:ascii="Arial" w:hAnsi="Arial" w:cs="Arial"/>
          <w:sz w:val="22"/>
          <w:szCs w:val="22"/>
          <w:lang w:val="it-IT"/>
        </w:rPr>
        <w:t xml:space="preserve">Extended Producer </w:t>
      </w:r>
      <w:proofErr w:type="spellStart"/>
      <w:r w:rsidR="00C83747" w:rsidRPr="00C83747">
        <w:rPr>
          <w:rFonts w:ascii="Arial" w:hAnsi="Arial" w:cs="Arial"/>
          <w:sz w:val="22"/>
          <w:szCs w:val="22"/>
          <w:lang w:val="it-IT"/>
        </w:rPr>
        <w:t>Responsibility</w:t>
      </w:r>
      <w:proofErr w:type="spellEnd"/>
      <w:r w:rsidR="00C83747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-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EPR) e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 xml:space="preserve">promuove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la conformità alle linee guida di sostenibilità CEFLEX </w:t>
      </w:r>
      <w:r w:rsidR="00E32967" w:rsidRPr="004B5A76">
        <w:rPr>
          <w:rFonts w:ascii="Arial" w:hAnsi="Arial" w:cs="Arial"/>
          <w:color w:val="auto"/>
          <w:sz w:val="22"/>
          <w:szCs w:val="22"/>
          <w:lang w:val="it-IT"/>
        </w:rPr>
        <w:t>(</w:t>
      </w:r>
      <w:proofErr w:type="spellStart"/>
      <w:r w:rsidR="00E32967" w:rsidRPr="004B5A76">
        <w:rPr>
          <w:rFonts w:ascii="Arial" w:hAnsi="Arial" w:cs="Arial"/>
          <w:color w:val="auto"/>
          <w:sz w:val="22"/>
          <w:szCs w:val="22"/>
          <w:lang w:val="it-IT"/>
        </w:rPr>
        <w:t>Circular</w:t>
      </w:r>
      <w:proofErr w:type="spellEnd"/>
      <w:r w:rsidR="00E32967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Economy for </w:t>
      </w:r>
      <w:proofErr w:type="spellStart"/>
      <w:r w:rsidR="00E32967" w:rsidRPr="004B5A76">
        <w:rPr>
          <w:rFonts w:ascii="Arial" w:hAnsi="Arial" w:cs="Arial"/>
          <w:color w:val="auto"/>
          <w:sz w:val="22"/>
          <w:szCs w:val="22"/>
          <w:lang w:val="it-IT"/>
        </w:rPr>
        <w:t>Flexible</w:t>
      </w:r>
      <w:proofErr w:type="spellEnd"/>
      <w:r w:rsidR="00E32967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Packaging)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formulate dall'industria</w:t>
      </w:r>
      <w:r w:rsidR="00F97800" w:rsidRPr="004B5A76">
        <w:rPr>
          <w:rFonts w:ascii="Arial" w:hAnsi="Arial" w:cs="Arial"/>
          <w:color w:val="auto"/>
          <w:sz w:val="22"/>
          <w:szCs w:val="22"/>
          <w:lang w:val="it-IT"/>
        </w:rPr>
        <w:t>.</w:t>
      </w:r>
    </w:p>
    <w:p w14:paraId="01768A91" w14:textId="68184F72" w:rsidR="00F97800" w:rsidRPr="004B5A76" w:rsidRDefault="00B84C73" w:rsidP="00F44F4C">
      <w:pPr>
        <w:spacing w:before="120" w:line="320" w:lineRule="exact"/>
        <w:ind w:right="-284"/>
        <w:rPr>
          <w:rFonts w:ascii="Arial" w:hAnsi="Arial" w:cs="Arial"/>
          <w:color w:val="auto"/>
          <w:sz w:val="22"/>
          <w:szCs w:val="22"/>
          <w:lang w:val="it-IT"/>
        </w:rPr>
      </w:pPr>
      <w:r w:rsidRPr="00B84C73">
        <w:rPr>
          <w:rFonts w:ascii="Arial" w:hAnsi="Arial" w:cs="Arial"/>
          <w:color w:val="auto"/>
          <w:sz w:val="22"/>
          <w:szCs w:val="22"/>
          <w:lang w:val="it-IT"/>
        </w:rPr>
        <w:lastRenderedPageBreak/>
        <w:t>Pellicole che prolungano la durata di conservazione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per il trasporto e lo stoccaggio di grandi p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orzioni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prosciutto, carne o formaggio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rappresenta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una delle applicazioni tipiche d</w:t>
      </w:r>
      <w:r w:rsidR="00BA4EED">
        <w:rPr>
          <w:rFonts w:ascii="Arial" w:hAnsi="Arial" w:cs="Arial"/>
          <w:color w:val="auto"/>
          <w:sz w:val="22"/>
          <w:szCs w:val="22"/>
          <w:lang w:val="it-IT"/>
        </w:rPr>
        <w:t>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i film multistrato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>, che d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i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solito sono basati su PA, EVOH 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PE e combinano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 xml:space="preserve"> la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trasparenza con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l’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idoneità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alla </w:t>
      </w:r>
      <w:r w:rsidR="00717F82">
        <w:rPr>
          <w:rFonts w:ascii="Arial" w:hAnsi="Arial" w:cs="Arial"/>
          <w:color w:val="auto"/>
          <w:sz w:val="22"/>
          <w:szCs w:val="22"/>
          <w:lang w:val="it-IT"/>
        </w:rPr>
        <w:t>termo</w:t>
      </w:r>
      <w:r w:rsidR="007C51A8">
        <w:rPr>
          <w:rFonts w:ascii="Arial" w:hAnsi="Arial" w:cs="Arial"/>
          <w:color w:val="auto"/>
          <w:sz w:val="22"/>
          <w:szCs w:val="22"/>
          <w:lang w:val="it-IT"/>
        </w:rPr>
        <w:t>formatura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e un'elevata resistenza alla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foratur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.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Il perfezionamento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del processo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>T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ripl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e </w:t>
      </w:r>
      <w:proofErr w:type="spellStart"/>
      <w:r w:rsidR="00C83747">
        <w:rPr>
          <w:rFonts w:ascii="Arial" w:hAnsi="Arial" w:cs="Arial"/>
          <w:color w:val="auto"/>
          <w:sz w:val="22"/>
          <w:szCs w:val="22"/>
          <w:lang w:val="it-IT"/>
        </w:rPr>
        <w:t>Bubble</w:t>
      </w:r>
      <w:proofErr w:type="spellEnd"/>
      <w:r w:rsidR="00EE00EC" w:rsidRPr="00D41D06">
        <w:rPr>
          <w:rFonts w:ascii="Arial" w:hAnsi="Arial" w:cs="Arial"/>
          <w:color w:val="auto"/>
          <w:sz w:val="22"/>
          <w:szCs w:val="22"/>
          <w:vertAlign w:val="superscript"/>
          <w:lang w:val="it-IT"/>
        </w:rPr>
        <w:t>®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sviluppato internamente da Kuhne </w:t>
      </w:r>
      <w:proofErr w:type="spellStart"/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Anlagenbau</w:t>
      </w:r>
      <w:proofErr w:type="spellEnd"/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nel 1996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consente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oggi ai trasformatori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 xml:space="preserve">implementare </w:t>
      </w:r>
      <w:r w:rsidR="00BA4EED">
        <w:rPr>
          <w:rFonts w:ascii="Arial" w:hAnsi="Arial" w:cs="Arial"/>
          <w:color w:val="auto"/>
          <w:sz w:val="22"/>
          <w:szCs w:val="22"/>
          <w:lang w:val="it-IT"/>
        </w:rPr>
        <w:t>un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'attraente combinazione </w:t>
      </w:r>
      <w:r w:rsidR="00BA4EED">
        <w:rPr>
          <w:rFonts w:ascii="Arial" w:hAnsi="Arial" w:cs="Arial"/>
          <w:color w:val="auto"/>
          <w:sz w:val="22"/>
          <w:szCs w:val="22"/>
          <w:lang w:val="it-IT"/>
        </w:rPr>
        <w:t xml:space="preserve">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bass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>o spessore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>ed elevata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produttività che p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 xml:space="preserve">uò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essere 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 xml:space="preserve">ottenuta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sol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>amente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con macchine di grandi dimensioni. I tradizionali vantaggi economici 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>de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l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film 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>colat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o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rispetto a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l film soffiato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20704F">
        <w:rPr>
          <w:rFonts w:ascii="Arial" w:hAnsi="Arial" w:cs="Arial"/>
          <w:color w:val="auto"/>
          <w:sz w:val="22"/>
          <w:szCs w:val="22"/>
          <w:lang w:val="it-IT"/>
        </w:rPr>
        <w:t xml:space="preserve">diventano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quindi un ricordo del passato in questo settore</w:t>
      </w:r>
      <w:r w:rsidR="00715101" w:rsidRPr="004B5A76">
        <w:rPr>
          <w:rFonts w:ascii="Arial" w:hAnsi="Arial" w:cs="Arial"/>
          <w:color w:val="auto"/>
          <w:sz w:val="22"/>
          <w:szCs w:val="22"/>
          <w:lang w:val="it-IT"/>
        </w:rPr>
        <w:t>.</w:t>
      </w:r>
    </w:p>
    <w:p w14:paraId="3590809C" w14:textId="2F41DC02" w:rsidR="00B5328A" w:rsidRPr="004B5A76" w:rsidRDefault="00EE00EC" w:rsidP="00F44F4C">
      <w:pPr>
        <w:spacing w:before="120" w:line="320" w:lineRule="exact"/>
        <w:ind w:right="-284"/>
        <w:rPr>
          <w:rFonts w:ascii="Arial" w:hAnsi="Arial" w:cs="Arial"/>
          <w:color w:val="auto"/>
          <w:sz w:val="22"/>
          <w:szCs w:val="22"/>
          <w:lang w:val="it-IT"/>
        </w:rPr>
      </w:pP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La tecnologia Triple </w:t>
      </w:r>
      <w:proofErr w:type="spellStart"/>
      <w:r w:rsidRPr="004B5A76">
        <w:rPr>
          <w:rFonts w:ascii="Arial" w:hAnsi="Arial" w:cs="Arial"/>
          <w:color w:val="auto"/>
          <w:sz w:val="22"/>
          <w:szCs w:val="22"/>
          <w:lang w:val="it-IT"/>
        </w:rPr>
        <w:t>Bubble</w:t>
      </w:r>
      <w:proofErr w:type="spellEnd"/>
      <w:r w:rsidRPr="00D41D06">
        <w:rPr>
          <w:rFonts w:ascii="Arial" w:hAnsi="Arial" w:cs="Arial"/>
          <w:color w:val="auto"/>
          <w:sz w:val="22"/>
          <w:szCs w:val="22"/>
          <w:vertAlign w:val="superscript"/>
          <w:lang w:val="it-IT"/>
        </w:rPr>
        <w:t>®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pe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r la produzione di film soffiato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 xml:space="preserve">con stiro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biassial</w:t>
      </w:r>
      <w:r w:rsidR="00C83747">
        <w:rPr>
          <w:rFonts w:ascii="Arial" w:hAnsi="Arial" w:cs="Arial"/>
          <w:color w:val="auto"/>
          <w:sz w:val="22"/>
          <w:szCs w:val="22"/>
          <w:lang w:val="it-IT"/>
        </w:rPr>
        <w:t>e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 xml:space="preserve">deve il suo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nome alla disposizione seriale di tre bolle. Nel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>la prima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, il film viene rapidamente raffreddato con acqua fredda utilizzando la tecnologia 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>water-</w:t>
      </w:r>
      <w:proofErr w:type="spellStart"/>
      <w:r w:rsidR="001B1672">
        <w:rPr>
          <w:rFonts w:ascii="Arial" w:hAnsi="Arial" w:cs="Arial"/>
          <w:color w:val="auto"/>
          <w:sz w:val="22"/>
          <w:szCs w:val="22"/>
          <w:lang w:val="it-IT"/>
        </w:rPr>
        <w:t>quench</w:t>
      </w:r>
      <w:proofErr w:type="spellEnd"/>
      <w:r w:rsidRPr="004B5A76">
        <w:rPr>
          <w:rFonts w:ascii="Arial" w:hAnsi="Arial" w:cs="Arial"/>
          <w:color w:val="auto"/>
          <w:sz w:val="22"/>
          <w:szCs w:val="22"/>
          <w:lang w:val="it-IT"/>
        </w:rPr>
        <w:t>. Kuhne ha ulteriormente ottimizzato questo processo per gli impianti su larga scala e quin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di ha consentito di aumentare la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velocità di raffreddamento 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 xml:space="preserve">con l’obiettivo di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migliorare l'efficienza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 xml:space="preserve"> e </w:t>
      </w:r>
      <w:r w:rsidR="005A60CF">
        <w:rPr>
          <w:rFonts w:ascii="Arial" w:hAnsi="Arial" w:cs="Arial"/>
          <w:color w:val="auto"/>
          <w:sz w:val="22"/>
          <w:szCs w:val="22"/>
          <w:lang w:val="it-IT"/>
        </w:rPr>
        <w:t>preven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i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>re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efficace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>mente i fenomeni di cristallizzazione</w:t>
      </w:r>
      <w:r w:rsidR="00BA4EED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come pre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messa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per un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 xml:space="preserve">o stiro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uniforme nella successiva seconda fase. L'elevato orientamento raggiunto a livello molecolare migliora significativamente le pro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prietà meccaniche e barriera del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film. Il rilassamento termico nella terza bolla serve a </w:t>
      </w:r>
      <w:r w:rsidR="00BA4EED">
        <w:rPr>
          <w:rFonts w:ascii="Arial" w:hAnsi="Arial" w:cs="Arial"/>
          <w:color w:val="auto"/>
          <w:sz w:val="22"/>
          <w:szCs w:val="22"/>
          <w:lang w:val="it-IT"/>
        </w:rPr>
        <w:t>ottenere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il comportamento di </w:t>
      </w:r>
      <w:r w:rsidR="00717F82">
        <w:rPr>
          <w:rFonts w:ascii="Arial" w:hAnsi="Arial" w:cs="Arial"/>
          <w:color w:val="auto"/>
          <w:sz w:val="22"/>
          <w:szCs w:val="22"/>
          <w:lang w:val="it-IT"/>
        </w:rPr>
        <w:t>termo</w:t>
      </w:r>
      <w:r w:rsidR="001B1672">
        <w:rPr>
          <w:rFonts w:ascii="Arial" w:hAnsi="Arial" w:cs="Arial"/>
          <w:color w:val="auto"/>
          <w:sz w:val="22"/>
          <w:szCs w:val="22"/>
          <w:lang w:val="it-IT"/>
        </w:rPr>
        <w:t>formatura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desiderato</w:t>
      </w:r>
      <w:r w:rsidR="00B5328A" w:rsidRPr="004B5A76">
        <w:rPr>
          <w:rFonts w:ascii="Arial" w:hAnsi="Arial" w:cs="Arial"/>
          <w:color w:val="auto"/>
          <w:sz w:val="22"/>
          <w:szCs w:val="22"/>
          <w:lang w:val="it-IT"/>
        </w:rPr>
        <w:t>.</w:t>
      </w:r>
    </w:p>
    <w:p w14:paraId="08F124E2" w14:textId="4FB119D6" w:rsidR="003B4BA5" w:rsidRPr="004B5A76" w:rsidRDefault="00EE00EC" w:rsidP="00F44F4C">
      <w:pPr>
        <w:spacing w:before="120" w:line="320" w:lineRule="exact"/>
        <w:ind w:right="-284"/>
        <w:rPr>
          <w:rFonts w:ascii="Arial" w:hAnsi="Arial" w:cs="Arial"/>
          <w:color w:val="auto"/>
          <w:sz w:val="22"/>
          <w:szCs w:val="22"/>
          <w:lang w:val="it-IT"/>
        </w:rPr>
      </w:pPr>
      <w:r w:rsidRPr="00DA7BCD">
        <w:rPr>
          <w:rFonts w:ascii="Arial" w:hAnsi="Arial" w:cs="Arial"/>
          <w:color w:val="auto"/>
          <w:sz w:val="22"/>
          <w:szCs w:val="22"/>
          <w:lang w:val="it-IT"/>
        </w:rPr>
        <w:t xml:space="preserve">Attualmente, i sistemi Triple </w:t>
      </w:r>
      <w:proofErr w:type="spellStart"/>
      <w:r w:rsidRPr="00DA7BCD">
        <w:rPr>
          <w:rFonts w:ascii="Arial" w:hAnsi="Arial" w:cs="Arial"/>
          <w:color w:val="auto"/>
          <w:sz w:val="22"/>
          <w:szCs w:val="22"/>
          <w:lang w:val="it-IT"/>
        </w:rPr>
        <w:t>Bubble</w:t>
      </w:r>
      <w:proofErr w:type="spellEnd"/>
      <w:r w:rsidRPr="00D41D06">
        <w:rPr>
          <w:rFonts w:ascii="Arial" w:hAnsi="Arial" w:cs="Arial"/>
          <w:color w:val="auto"/>
          <w:sz w:val="22"/>
          <w:szCs w:val="22"/>
          <w:vertAlign w:val="superscript"/>
          <w:lang w:val="it-IT"/>
        </w:rPr>
        <w:t>®</w:t>
      </w:r>
      <w:r w:rsidRPr="00DA7BCD">
        <w:rPr>
          <w:rFonts w:ascii="Arial" w:hAnsi="Arial" w:cs="Arial"/>
          <w:color w:val="auto"/>
          <w:sz w:val="22"/>
          <w:szCs w:val="22"/>
          <w:lang w:val="it-IT"/>
        </w:rPr>
        <w:t xml:space="preserve"> di Kuhne consentono la produzione di film con un massimo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di 17 strati con larghezze fino a 3.000 mm 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in doppia falda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(larghezza 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 xml:space="preserve">effettiva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del film 6.000 mm) e una capacità pro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 xml:space="preserve">duttiva </w:t>
      </w:r>
      <w:r w:rsidR="007C51A8">
        <w:rPr>
          <w:rFonts w:ascii="Arial" w:hAnsi="Arial" w:cs="Arial"/>
          <w:color w:val="auto"/>
          <w:sz w:val="22"/>
          <w:szCs w:val="22"/>
          <w:lang w:val="it-IT"/>
        </w:rPr>
        <w:t>fino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>a 2.000 kg/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h. I sistemi sono adatti per la lavorazione di tutte le comuni materie plastiche come PE, PP, PET, PA, EVOH, COC, EVA, EMA, </w:t>
      </w:r>
      <w:proofErr w:type="spellStart"/>
      <w:r w:rsidRPr="004B5A76">
        <w:rPr>
          <w:rFonts w:ascii="Arial" w:hAnsi="Arial" w:cs="Arial"/>
          <w:color w:val="auto"/>
          <w:sz w:val="22"/>
          <w:szCs w:val="22"/>
          <w:lang w:val="it-IT"/>
        </w:rPr>
        <w:t>ionomeri</w:t>
      </w:r>
      <w:proofErr w:type="spellEnd"/>
      <w:r w:rsidRPr="004B5A76">
        <w:rPr>
          <w:rFonts w:ascii="Arial" w:hAnsi="Arial" w:cs="Arial"/>
          <w:color w:val="auto"/>
          <w:sz w:val="22"/>
          <w:szCs w:val="22"/>
          <w:lang w:val="it-IT"/>
        </w:rPr>
        <w:t>, ecc. A seconda del peso del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 xml:space="preserve"> prodotto confezionato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, 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 xml:space="preserve">si può ottenere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una 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 xml:space="preserve">notevole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riduzione dello spessore anche </w:t>
      </w:r>
      <w:r w:rsidR="00DA7BCD">
        <w:rPr>
          <w:rFonts w:ascii="Arial" w:hAnsi="Arial" w:cs="Arial"/>
          <w:color w:val="auto"/>
          <w:sz w:val="22"/>
          <w:szCs w:val="22"/>
          <w:lang w:val="it-IT"/>
        </w:rPr>
        <w:t xml:space="preserve">in presenza di applicazioni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</w:t>
      </w:r>
      <w:r w:rsidR="00717F82">
        <w:rPr>
          <w:rFonts w:ascii="Arial" w:hAnsi="Arial" w:cs="Arial"/>
          <w:color w:val="auto"/>
          <w:sz w:val="22"/>
          <w:szCs w:val="22"/>
          <w:lang w:val="it-IT"/>
        </w:rPr>
        <w:t>termo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formatura che contengono molto meno del 10% di PA ed EVOH </w:t>
      </w:r>
      <w:r w:rsidR="00717F82">
        <w:rPr>
          <w:rFonts w:ascii="Arial" w:hAnsi="Arial" w:cs="Arial"/>
          <w:color w:val="auto"/>
          <w:sz w:val="22"/>
          <w:szCs w:val="22"/>
          <w:lang w:val="it-IT"/>
        </w:rPr>
        <w:t xml:space="preserve">e </w:t>
      </w:r>
      <w:r w:rsidR="00717F82" w:rsidRPr="00717F82">
        <w:rPr>
          <w:rFonts w:ascii="Arial" w:hAnsi="Arial" w:cs="Arial"/>
          <w:color w:val="auto"/>
          <w:sz w:val="22"/>
          <w:szCs w:val="22"/>
          <w:lang w:val="it-IT"/>
        </w:rPr>
        <w:t>che possono essere lavorati con buone prestazioni e senza problemi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. Inoltre, sono possibi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>li anche soluzioni monomateriale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in </w:t>
      </w:r>
      <w:r w:rsidRPr="004B5A76">
        <w:rPr>
          <w:rFonts w:ascii="Arial" w:hAnsi="Arial" w:cs="Arial"/>
          <w:color w:val="auto"/>
          <w:sz w:val="22"/>
          <w:szCs w:val="22"/>
          <w:lang w:val="it-IT"/>
        </w:rPr>
        <w:t>PET, PA, poliolefine e altri polimeri.</w:t>
      </w:r>
    </w:p>
    <w:p w14:paraId="5263F431" w14:textId="7207FBF7" w:rsidR="00430B39" w:rsidRPr="004B5A76" w:rsidRDefault="00717F82" w:rsidP="00F44F4C">
      <w:pPr>
        <w:spacing w:before="120" w:line="320" w:lineRule="exact"/>
        <w:ind w:right="-284"/>
        <w:rPr>
          <w:rFonts w:ascii="Arial" w:hAnsi="Arial" w:cs="Arial"/>
          <w:color w:val="auto"/>
          <w:sz w:val="22"/>
          <w:szCs w:val="22"/>
          <w:lang w:val="it-IT"/>
        </w:rPr>
      </w:pPr>
      <w:r w:rsidRPr="00717F82">
        <w:rPr>
          <w:rFonts w:ascii="Arial" w:hAnsi="Arial" w:cs="Arial"/>
          <w:color w:val="auto"/>
          <w:sz w:val="22"/>
          <w:szCs w:val="22"/>
          <w:lang w:val="it-IT"/>
        </w:rPr>
        <w:t>Sulla base di modelli</w:t>
      </w:r>
      <w:r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di 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grandi impianti già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realizzati</w:t>
      </w:r>
      <w:r w:rsidR="00BA6EC6" w:rsidRPr="00BA6EC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 xml:space="preserve">da </w:t>
      </w:r>
      <w:r w:rsidR="00BA6EC6" w:rsidRPr="004B5A76">
        <w:rPr>
          <w:rFonts w:ascii="Arial" w:hAnsi="Arial" w:cs="Arial"/>
          <w:color w:val="auto"/>
          <w:sz w:val="22"/>
          <w:szCs w:val="22"/>
          <w:lang w:val="it-IT"/>
        </w:rPr>
        <w:t>Kuhne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, i visitatori di K2022 po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tranno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familiarizzare con la tecnologia 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Triple </w:t>
      </w:r>
      <w:proofErr w:type="spellStart"/>
      <w:r w:rsidR="00084AF7">
        <w:rPr>
          <w:rFonts w:ascii="Arial" w:hAnsi="Arial" w:cs="Arial"/>
          <w:color w:val="auto"/>
          <w:sz w:val="22"/>
          <w:szCs w:val="22"/>
          <w:lang w:val="it-IT"/>
        </w:rPr>
        <w:t>Bubble</w:t>
      </w:r>
      <w:proofErr w:type="spellEnd"/>
      <w:r w:rsidR="00EE00EC" w:rsidRPr="00D41D06">
        <w:rPr>
          <w:rFonts w:ascii="Arial" w:hAnsi="Arial" w:cs="Arial"/>
          <w:color w:val="auto"/>
          <w:sz w:val="22"/>
          <w:szCs w:val="22"/>
          <w:vertAlign w:val="superscript"/>
          <w:lang w:val="it-IT"/>
        </w:rPr>
        <w:t>®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presso lo stand 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del</w:t>
      </w:r>
      <w:r>
        <w:rPr>
          <w:rFonts w:ascii="Arial" w:hAnsi="Arial" w:cs="Arial"/>
          <w:color w:val="auto"/>
          <w:sz w:val="22"/>
          <w:szCs w:val="22"/>
          <w:lang w:val="it-IT"/>
        </w:rPr>
        <w:t>la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Pr="00717F82">
        <w:rPr>
          <w:rFonts w:ascii="Arial" w:hAnsi="Arial" w:cs="Arial"/>
          <w:color w:val="auto"/>
          <w:sz w:val="22"/>
          <w:szCs w:val="22"/>
          <w:lang w:val="it-IT"/>
        </w:rPr>
        <w:t xml:space="preserve">società tedesca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(padiglione 17 / A41). Jürgen </w:t>
      </w:r>
      <w:proofErr w:type="spellStart"/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Schiffmann</w:t>
      </w:r>
      <w:proofErr w:type="spellEnd"/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, CEO di Kuhne, commenta: "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P</w:t>
      </w:r>
      <w:r w:rsidR="00BA6EC6" w:rsidRPr="004B5A76">
        <w:rPr>
          <w:rFonts w:ascii="Arial" w:hAnsi="Arial" w:cs="Arial"/>
          <w:color w:val="auto"/>
          <w:sz w:val="22"/>
          <w:szCs w:val="22"/>
          <w:lang w:val="it-IT"/>
        </w:rPr>
        <w:t>er i clienti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,</w:t>
      </w:r>
      <w:r w:rsidR="00BA6EC6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u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na collaborazione con la nostra azienda significa molto di più 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che la semplice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>consegna e installazione del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>l’impianto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Triple </w:t>
      </w:r>
      <w:proofErr w:type="spellStart"/>
      <w:r w:rsidR="00084AF7">
        <w:rPr>
          <w:rFonts w:ascii="Arial" w:hAnsi="Arial" w:cs="Arial"/>
          <w:color w:val="auto"/>
          <w:sz w:val="22"/>
          <w:szCs w:val="22"/>
          <w:lang w:val="it-IT"/>
        </w:rPr>
        <w:t>Bubble</w:t>
      </w:r>
      <w:proofErr w:type="spellEnd"/>
      <w:r w:rsidR="00EE00EC" w:rsidRPr="00D41D06">
        <w:rPr>
          <w:rFonts w:ascii="Arial" w:hAnsi="Arial" w:cs="Arial"/>
          <w:color w:val="auto"/>
          <w:sz w:val="22"/>
          <w:szCs w:val="22"/>
          <w:vertAlign w:val="superscript"/>
          <w:lang w:val="it-IT"/>
        </w:rPr>
        <w:t>®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 nei tempi previsti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. </w:t>
      </w:r>
      <w:r w:rsidRPr="00717F82">
        <w:rPr>
          <w:rFonts w:ascii="Arial" w:hAnsi="Arial" w:cs="Arial"/>
          <w:color w:val="auto"/>
          <w:sz w:val="22"/>
          <w:szCs w:val="22"/>
          <w:lang w:val="it-IT"/>
        </w:rPr>
        <w:t>Il nostro servizio comprende anche la formulazione del film specifico per l'applicazione e i parametri di processo associati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. Come dimostra la nostra esperienza, </w:t>
      </w:r>
      <w:r w:rsidR="00D41D06" w:rsidRPr="004B5A76">
        <w:rPr>
          <w:rFonts w:ascii="Arial" w:hAnsi="Arial" w:cs="Arial"/>
          <w:color w:val="auto"/>
          <w:sz w:val="22"/>
          <w:szCs w:val="22"/>
          <w:lang w:val="it-IT"/>
        </w:rPr>
        <w:t>i trasformatori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 che si avvalgono de</w:t>
      </w:r>
      <w:r w:rsidR="00BA6EC6">
        <w:rPr>
          <w:rFonts w:ascii="Arial" w:hAnsi="Arial" w:cs="Arial"/>
          <w:color w:val="auto"/>
          <w:sz w:val="22"/>
          <w:szCs w:val="22"/>
          <w:lang w:val="it-IT"/>
        </w:rPr>
        <w:t>gl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>i impianti</w:t>
      </w:r>
      <w:r w:rsidR="00BA6EC6" w:rsidRPr="00BA6EC6"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 w:rsidR="00BA6EC6" w:rsidRPr="004B5A76">
        <w:rPr>
          <w:rFonts w:ascii="Arial" w:hAnsi="Arial" w:cs="Arial"/>
          <w:color w:val="auto"/>
          <w:sz w:val="22"/>
          <w:szCs w:val="22"/>
          <w:lang w:val="it-IT"/>
        </w:rPr>
        <w:t>Kuhne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 xml:space="preserve"> possono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 avviare immediatamente la produzione commerciale senza </w:t>
      </w:r>
      <w:r w:rsidR="007C51A8">
        <w:rPr>
          <w:rFonts w:ascii="Arial" w:hAnsi="Arial" w:cs="Arial"/>
          <w:color w:val="auto"/>
          <w:sz w:val="22"/>
          <w:szCs w:val="22"/>
          <w:lang w:val="it-IT"/>
        </w:rPr>
        <w:t xml:space="preserve">la necessità di </w:t>
      </w:r>
      <w:r w:rsidR="00EE00EC" w:rsidRPr="004B5A76">
        <w:rPr>
          <w:rFonts w:ascii="Arial" w:hAnsi="Arial" w:cs="Arial"/>
          <w:color w:val="auto"/>
          <w:sz w:val="22"/>
          <w:szCs w:val="22"/>
          <w:lang w:val="it-IT"/>
        </w:rPr>
        <w:t xml:space="preserve">lunghe </w:t>
      </w:r>
      <w:r w:rsidR="00084AF7">
        <w:rPr>
          <w:rFonts w:ascii="Arial" w:hAnsi="Arial" w:cs="Arial"/>
          <w:color w:val="auto"/>
          <w:sz w:val="22"/>
          <w:szCs w:val="22"/>
          <w:lang w:val="it-IT"/>
        </w:rPr>
        <w:t>procedure di ottimizzazione</w:t>
      </w:r>
      <w:r w:rsidR="00A20A74" w:rsidRPr="004B5A76">
        <w:rPr>
          <w:rFonts w:ascii="Arial" w:hAnsi="Arial" w:cs="Arial"/>
          <w:color w:val="auto"/>
          <w:sz w:val="22"/>
          <w:szCs w:val="22"/>
          <w:lang w:val="it-IT"/>
        </w:rPr>
        <w:t>.</w:t>
      </w:r>
      <w:r w:rsidR="00D41D06">
        <w:rPr>
          <w:rFonts w:ascii="Arial" w:hAnsi="Arial" w:cs="Arial"/>
          <w:color w:val="auto"/>
          <w:sz w:val="22"/>
          <w:szCs w:val="22"/>
          <w:lang w:val="it-IT"/>
        </w:rPr>
        <w:t>”</w:t>
      </w:r>
    </w:p>
    <w:p w14:paraId="0B149E07" w14:textId="27792FCE" w:rsidR="00B205FE" w:rsidRPr="004B5A76" w:rsidRDefault="00B205FE" w:rsidP="00A20A74">
      <w:pPr>
        <w:spacing w:before="0" w:line="340" w:lineRule="exact"/>
        <w:ind w:right="-284"/>
        <w:jc w:val="right"/>
        <w:rPr>
          <w:rFonts w:ascii="Arial" w:hAnsi="Arial" w:cs="Arial"/>
          <w:i/>
          <w:color w:val="auto"/>
          <w:sz w:val="16"/>
          <w:szCs w:val="16"/>
          <w:lang w:val="it-IT"/>
        </w:rPr>
      </w:pPr>
      <w:r w:rsidRPr="004B5A76">
        <w:rPr>
          <w:rFonts w:ascii="Arial" w:hAnsi="Arial" w:cs="Arial"/>
          <w:i/>
          <w:color w:val="auto"/>
          <w:sz w:val="16"/>
          <w:szCs w:val="16"/>
          <w:lang w:val="it-IT"/>
        </w:rPr>
        <w:t xml:space="preserve">Triple </w:t>
      </w:r>
      <w:proofErr w:type="spellStart"/>
      <w:r w:rsidRPr="004B5A76">
        <w:rPr>
          <w:rFonts w:ascii="Arial" w:hAnsi="Arial" w:cs="Arial"/>
          <w:i/>
          <w:color w:val="auto"/>
          <w:sz w:val="16"/>
          <w:szCs w:val="16"/>
          <w:lang w:val="it-IT"/>
        </w:rPr>
        <w:t>B</w:t>
      </w:r>
      <w:r w:rsidR="00EE00EC" w:rsidRPr="004B5A76">
        <w:rPr>
          <w:rFonts w:ascii="Arial" w:hAnsi="Arial" w:cs="Arial"/>
          <w:i/>
          <w:color w:val="auto"/>
          <w:sz w:val="16"/>
          <w:szCs w:val="16"/>
          <w:lang w:val="it-IT"/>
        </w:rPr>
        <w:t>ubble</w:t>
      </w:r>
      <w:proofErr w:type="spellEnd"/>
      <w:r w:rsidR="00EE00EC" w:rsidRPr="004B5A76">
        <w:rPr>
          <w:rFonts w:ascii="Arial" w:hAnsi="Arial" w:cs="Arial"/>
          <w:i/>
          <w:color w:val="auto"/>
          <w:sz w:val="16"/>
          <w:szCs w:val="16"/>
          <w:lang w:val="it-IT"/>
        </w:rPr>
        <w:t>® è un marchio registrato di KUHNE AB</w:t>
      </w:r>
    </w:p>
    <w:p w14:paraId="09B34E7F" w14:textId="07ACBBCF" w:rsidR="009C6744" w:rsidRPr="004B5A76" w:rsidRDefault="00696E0E" w:rsidP="007C51A8">
      <w:pPr>
        <w:spacing w:before="120"/>
        <w:ind w:right="-284"/>
        <w:rPr>
          <w:rFonts w:ascii="Arial" w:hAnsi="Arial" w:cs="Arial"/>
          <w:color w:val="auto"/>
          <w:sz w:val="18"/>
          <w:szCs w:val="18"/>
          <w:lang w:val="it-IT"/>
        </w:rPr>
      </w:pPr>
      <w:r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Kuhne </w:t>
      </w:r>
      <w:proofErr w:type="spellStart"/>
      <w:r w:rsidRPr="004B5A76">
        <w:rPr>
          <w:rFonts w:ascii="Arial" w:hAnsi="Arial" w:cs="Arial"/>
          <w:color w:val="auto"/>
          <w:sz w:val="18"/>
          <w:szCs w:val="18"/>
          <w:lang w:val="it-IT"/>
        </w:rPr>
        <w:t>Anlagenbau</w:t>
      </w:r>
      <w:proofErr w:type="spellEnd"/>
      <w:r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GmbH </w:t>
      </w:r>
      <w:r>
        <w:rPr>
          <w:rFonts w:ascii="Arial" w:hAnsi="Arial" w:cs="Arial"/>
          <w:color w:val="auto"/>
          <w:sz w:val="18"/>
          <w:szCs w:val="18"/>
          <w:lang w:val="it-IT"/>
        </w:rPr>
        <w:t>è una sussidiaria interamente controllata da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Kuhne GmbH specializzata nella produzione di linee di </w:t>
      </w:r>
      <w:r>
        <w:rPr>
          <w:rFonts w:ascii="Arial" w:hAnsi="Arial" w:cs="Arial"/>
          <w:color w:val="auto"/>
          <w:sz w:val="18"/>
          <w:szCs w:val="18"/>
          <w:lang w:val="it-IT"/>
        </w:rPr>
        <w:t>produzione di film soffiato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. </w:t>
      </w:r>
      <w:r w:rsidR="007C51A8">
        <w:rPr>
          <w:rFonts w:ascii="Arial" w:hAnsi="Arial" w:cs="Arial"/>
          <w:color w:val="auto"/>
          <w:sz w:val="18"/>
          <w:szCs w:val="18"/>
          <w:lang w:val="it-IT"/>
        </w:rPr>
        <w:t>Oltre al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lo sviluppo della prima linea di film soffiato </w:t>
      </w:r>
      <w:r>
        <w:rPr>
          <w:rFonts w:ascii="Arial" w:hAnsi="Arial" w:cs="Arial"/>
          <w:color w:val="auto"/>
          <w:sz w:val="18"/>
          <w:szCs w:val="18"/>
          <w:lang w:val="it-IT"/>
        </w:rPr>
        <w:t>T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ripl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e </w:t>
      </w:r>
      <w:proofErr w:type="spellStart"/>
      <w:r>
        <w:rPr>
          <w:rFonts w:ascii="Arial" w:hAnsi="Arial" w:cs="Arial"/>
          <w:color w:val="auto"/>
          <w:sz w:val="18"/>
          <w:szCs w:val="18"/>
          <w:lang w:val="it-IT"/>
        </w:rPr>
        <w:t>Bubble</w:t>
      </w:r>
      <w:proofErr w:type="spellEnd"/>
      <w:r w:rsidR="00A20A74" w:rsidRPr="00D41D06">
        <w:rPr>
          <w:rFonts w:ascii="Arial" w:hAnsi="Arial" w:cs="Arial"/>
          <w:color w:val="auto"/>
          <w:sz w:val="18"/>
          <w:szCs w:val="18"/>
          <w:vertAlign w:val="superscript"/>
          <w:lang w:val="it-IT"/>
        </w:rPr>
        <w:t>®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nel 1996 basata sul know-how </w:t>
      </w:r>
      <w:r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decennale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di Kuhne </w:t>
      </w:r>
      <w:proofErr w:type="spellStart"/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Anlagenbau</w:t>
      </w:r>
      <w:proofErr w:type="spellEnd"/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GmbH,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tra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l</w:t>
      </w:r>
      <w:r>
        <w:rPr>
          <w:rFonts w:ascii="Arial" w:hAnsi="Arial" w:cs="Arial"/>
          <w:color w:val="auto"/>
          <w:sz w:val="18"/>
          <w:szCs w:val="18"/>
          <w:lang w:val="it-IT"/>
        </w:rPr>
        <w:t>e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it-IT"/>
        </w:rPr>
        <w:t>principali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>
        <w:rPr>
          <w:rFonts w:ascii="Arial" w:hAnsi="Arial" w:cs="Arial"/>
          <w:color w:val="auto"/>
          <w:sz w:val="18"/>
          <w:szCs w:val="18"/>
          <w:lang w:val="it-IT"/>
        </w:rPr>
        <w:t>competenze odierne</w:t>
      </w:r>
      <w:r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d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ell’azienda vi è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la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realizzazione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di linee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per film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multistrato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fino a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17 strati in grado di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trasformare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quasi tutti </w:t>
      </w:r>
      <w:r>
        <w:rPr>
          <w:rFonts w:ascii="Arial" w:hAnsi="Arial" w:cs="Arial"/>
          <w:color w:val="auto"/>
          <w:sz w:val="18"/>
          <w:szCs w:val="18"/>
          <w:lang w:val="it-IT"/>
        </w:rPr>
        <w:t>i materiali termoplastici. La famiglia degli impianti</w:t>
      </w:r>
      <w:r w:rsidR="007C51A8" w:rsidRPr="007C51A8">
        <w:rPr>
          <w:rFonts w:ascii="Arial" w:hAnsi="Arial" w:cs="Arial"/>
          <w:color w:val="auto"/>
          <w:sz w:val="18"/>
          <w:szCs w:val="18"/>
          <w:lang w:val="it-IT"/>
        </w:rPr>
        <w:t xml:space="preserve"> </w:t>
      </w:r>
      <w:r w:rsidR="007C51A8" w:rsidRPr="004B5A76">
        <w:rPr>
          <w:rFonts w:ascii="Arial" w:hAnsi="Arial" w:cs="Arial"/>
          <w:color w:val="auto"/>
          <w:sz w:val="18"/>
          <w:szCs w:val="18"/>
          <w:lang w:val="it-IT"/>
        </w:rPr>
        <w:t>Kuhne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 comprende i modelli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Cool </w:t>
      </w:r>
      <w:proofErr w:type="spellStart"/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Bubble</w:t>
      </w:r>
      <w:proofErr w:type="spellEnd"/>
      <w:r w:rsidR="00A20A74" w:rsidRPr="00D41D06">
        <w:rPr>
          <w:rFonts w:ascii="Arial" w:hAnsi="Arial" w:cs="Arial"/>
          <w:color w:val="auto"/>
          <w:sz w:val="18"/>
          <w:szCs w:val="18"/>
          <w:vertAlign w:val="superscript"/>
          <w:lang w:val="it-IT"/>
        </w:rPr>
        <w:t>®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(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per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film soffiato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con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raffredda</w:t>
      </w:r>
      <w:r>
        <w:rPr>
          <w:rFonts w:ascii="Arial" w:hAnsi="Arial" w:cs="Arial"/>
          <w:color w:val="auto"/>
          <w:sz w:val="18"/>
          <w:szCs w:val="18"/>
          <w:lang w:val="it-IT"/>
        </w:rPr>
        <w:t>men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to ad acqua), Triple </w:t>
      </w:r>
      <w:proofErr w:type="spellStart"/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Bubble</w:t>
      </w:r>
      <w:proofErr w:type="spellEnd"/>
      <w:r w:rsidR="00A20A74" w:rsidRPr="00D41D06">
        <w:rPr>
          <w:rFonts w:ascii="Arial" w:hAnsi="Arial" w:cs="Arial"/>
          <w:color w:val="auto"/>
          <w:sz w:val="18"/>
          <w:szCs w:val="18"/>
          <w:vertAlign w:val="superscript"/>
          <w:lang w:val="it-IT"/>
        </w:rPr>
        <w:t>®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(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per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film soffiato 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con stiro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biassiale) e Smart </w:t>
      </w:r>
      <w:proofErr w:type="spellStart"/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Bubble</w:t>
      </w:r>
      <w:proofErr w:type="spellEnd"/>
      <w:r w:rsidR="00A20A74" w:rsidRPr="00D41D06">
        <w:rPr>
          <w:rFonts w:ascii="Arial" w:hAnsi="Arial" w:cs="Arial"/>
          <w:color w:val="auto"/>
          <w:sz w:val="18"/>
          <w:szCs w:val="18"/>
          <w:vertAlign w:val="superscript"/>
          <w:lang w:val="it-IT"/>
        </w:rPr>
        <w:t>®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 (</w:t>
      </w:r>
      <w:r>
        <w:rPr>
          <w:rFonts w:ascii="Arial" w:hAnsi="Arial" w:cs="Arial"/>
          <w:color w:val="auto"/>
          <w:sz w:val="18"/>
          <w:szCs w:val="18"/>
          <w:lang w:val="it-IT"/>
        </w:rPr>
        <w:t xml:space="preserve">per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film soffiato </w:t>
      </w:r>
      <w:r w:rsidR="006835F4">
        <w:rPr>
          <w:rFonts w:ascii="Arial" w:hAnsi="Arial" w:cs="Arial"/>
          <w:color w:val="auto"/>
          <w:sz w:val="18"/>
          <w:szCs w:val="18"/>
          <w:lang w:val="it-IT"/>
        </w:rPr>
        <w:t xml:space="preserve">con 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raffredda</w:t>
      </w:r>
      <w:r w:rsidR="006835F4">
        <w:rPr>
          <w:rFonts w:ascii="Arial" w:hAnsi="Arial" w:cs="Arial"/>
          <w:color w:val="auto"/>
          <w:sz w:val="18"/>
          <w:szCs w:val="18"/>
          <w:lang w:val="it-IT"/>
        </w:rPr>
        <w:t>men</w:t>
      </w:r>
      <w:r w:rsidR="00A20A74" w:rsidRPr="004B5A76">
        <w:rPr>
          <w:rFonts w:ascii="Arial" w:hAnsi="Arial" w:cs="Arial"/>
          <w:color w:val="auto"/>
          <w:sz w:val="18"/>
          <w:szCs w:val="18"/>
          <w:lang w:val="it-IT"/>
        </w:rPr>
        <w:t>to ad aria)</w:t>
      </w:r>
      <w:r w:rsidR="009C6744" w:rsidRPr="004B5A76">
        <w:rPr>
          <w:rFonts w:ascii="Arial" w:hAnsi="Arial" w:cs="Arial"/>
          <w:color w:val="auto"/>
          <w:sz w:val="18"/>
          <w:szCs w:val="18"/>
          <w:lang w:val="it-IT"/>
        </w:rPr>
        <w:t xml:space="preserve">. 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4B5A76" w:rsidRPr="004B5A76" w14:paraId="555118F4" w14:textId="77777777" w:rsidTr="00A063BE">
        <w:tc>
          <w:tcPr>
            <w:tcW w:w="4531" w:type="dxa"/>
          </w:tcPr>
          <w:p w14:paraId="31E1FADE" w14:textId="3B12D73F" w:rsidR="009C6744" w:rsidRPr="004B5A76" w:rsidRDefault="00A20A74" w:rsidP="00F44F4C">
            <w:pPr>
              <w:ind w:right="-284"/>
              <w:rPr>
                <w:rFonts w:ascii="Arial" w:hAnsi="Arial" w:cs="Arial"/>
                <w:b/>
                <w:color w:val="auto"/>
                <w:sz w:val="22"/>
                <w:szCs w:val="22"/>
                <w:lang w:val="it-IT"/>
              </w:rPr>
            </w:pPr>
            <w:r w:rsidRPr="004B5A76">
              <w:rPr>
                <w:rFonts w:ascii="Arial" w:hAnsi="Arial" w:cs="Arial"/>
                <w:b/>
                <w:color w:val="auto"/>
                <w:sz w:val="22"/>
                <w:szCs w:val="22"/>
                <w:lang w:val="it-IT"/>
              </w:rPr>
              <w:t>Ulteriori informazioni</w:t>
            </w:r>
          </w:p>
          <w:p w14:paraId="4779A1E1" w14:textId="77777777" w:rsidR="00A063BE" w:rsidRPr="004B5A76" w:rsidRDefault="00A063BE" w:rsidP="009C6744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Kuhne </w:t>
            </w:r>
            <w:proofErr w:type="spellStart"/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Anlagenbau</w:t>
            </w:r>
            <w:proofErr w:type="spellEnd"/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 GmbH </w:t>
            </w:r>
          </w:p>
          <w:p w14:paraId="59FA7594" w14:textId="7CB837CB" w:rsidR="009C6744" w:rsidRPr="004B5A76" w:rsidRDefault="00A063BE" w:rsidP="009C6744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Viktoria Gaus</w:t>
            </w:r>
            <w:r w:rsidR="009C6744"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, </w:t>
            </w:r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Marketing &amp; </w:t>
            </w:r>
            <w:proofErr w:type="spellStart"/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Kommunikation</w:t>
            </w:r>
            <w:proofErr w:type="spellEnd"/>
          </w:p>
          <w:p w14:paraId="787DA5AC" w14:textId="2DE90329" w:rsidR="009C6744" w:rsidRPr="004B5A76" w:rsidRDefault="00A063BE" w:rsidP="009C6744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</w:rPr>
              <w:t>Einsteinstrasse 20, D-53757 Sankt Augustin</w:t>
            </w:r>
          </w:p>
          <w:p w14:paraId="0749C1CE" w14:textId="76ED4E93" w:rsidR="009C6744" w:rsidRPr="004B5A76" w:rsidRDefault="009C6744" w:rsidP="009C6744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</w:rPr>
              <w:t xml:space="preserve">Tel. </w:t>
            </w:r>
            <w:r w:rsidR="00A063BE" w:rsidRPr="004B5A76">
              <w:rPr>
                <w:rFonts w:ascii="Arial" w:hAnsi="Arial" w:cs="Arial"/>
                <w:color w:val="auto"/>
                <w:sz w:val="22"/>
                <w:szCs w:val="22"/>
              </w:rPr>
              <w:t>+49 (0) 2241 902 103</w:t>
            </w:r>
          </w:p>
          <w:p w14:paraId="1407188C" w14:textId="67A57382" w:rsidR="009C6744" w:rsidRPr="004B5A76" w:rsidRDefault="00F44F4C" w:rsidP="00A063BE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A063BE" w:rsidRPr="004B5A76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</w:rPr>
                <w:t>gaus@kuhne-ab.de</w:t>
              </w:r>
            </w:hyperlink>
            <w:r w:rsidR="00A063BE" w:rsidRPr="004B5A76">
              <w:rPr>
                <w:rFonts w:ascii="Arial" w:hAnsi="Arial" w:cs="Arial"/>
                <w:color w:val="auto"/>
                <w:sz w:val="22"/>
                <w:szCs w:val="22"/>
              </w:rPr>
              <w:t>, www.kuhne-ab.de</w:t>
            </w:r>
          </w:p>
        </w:tc>
        <w:tc>
          <w:tcPr>
            <w:tcW w:w="5245" w:type="dxa"/>
          </w:tcPr>
          <w:p w14:paraId="2D829B1A" w14:textId="4FD6741D" w:rsidR="009C6744" w:rsidRPr="004B5A76" w:rsidRDefault="00A20A74" w:rsidP="00F44F4C">
            <w:pPr>
              <w:ind w:right="-284"/>
              <w:rPr>
                <w:rFonts w:ascii="Arial" w:hAnsi="Arial" w:cs="Arial"/>
                <w:b/>
                <w:color w:val="auto"/>
                <w:sz w:val="22"/>
                <w:szCs w:val="22"/>
                <w:lang w:val="it-IT"/>
              </w:rPr>
            </w:pPr>
            <w:r w:rsidRPr="004B5A76">
              <w:rPr>
                <w:rFonts w:ascii="Arial" w:hAnsi="Arial" w:cs="Arial"/>
                <w:b/>
                <w:color w:val="auto"/>
                <w:sz w:val="22"/>
                <w:szCs w:val="22"/>
                <w:lang w:val="it-IT"/>
              </w:rPr>
              <w:t>Contatto per i redattori e copie giustificative</w:t>
            </w:r>
            <w:r w:rsidR="009C6744" w:rsidRPr="004B5A76">
              <w:rPr>
                <w:rFonts w:ascii="Arial" w:hAnsi="Arial" w:cs="Arial"/>
                <w:b/>
                <w:color w:val="auto"/>
                <w:sz w:val="22"/>
                <w:szCs w:val="22"/>
                <w:lang w:val="it-IT"/>
              </w:rPr>
              <w:t>:</w:t>
            </w:r>
          </w:p>
          <w:p w14:paraId="4BA41F30" w14:textId="77777777" w:rsidR="00A063BE" w:rsidRPr="004B5A76" w:rsidRDefault="00A063BE" w:rsidP="00A063BE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</w:pPr>
            <w:bookmarkStart w:id="0" w:name="__DdeLink__231_630037337"/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 xml:space="preserve">Konsens PR GmbH &amp; Co. KG </w:t>
            </w:r>
          </w:p>
          <w:p w14:paraId="0684F650" w14:textId="1B1CC754" w:rsidR="009C6744" w:rsidRPr="004B5A76" w:rsidRDefault="009C6744" w:rsidP="00A063BE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  <w:lang w:val="it-IT"/>
              </w:rPr>
              <w:t>Dr.-Ing. Jörg Wolters</w:t>
            </w:r>
            <w:bookmarkEnd w:id="0"/>
          </w:p>
          <w:p w14:paraId="0759BBB8" w14:textId="77777777" w:rsidR="00A063BE" w:rsidRPr="004B5A76" w:rsidRDefault="009C6744" w:rsidP="00A063BE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</w:rPr>
              <w:t>Im Kühlen Grund 10, D-64823 Groß-Umstadt</w:t>
            </w:r>
          </w:p>
          <w:p w14:paraId="422EFEDF" w14:textId="77777777" w:rsidR="00A063BE" w:rsidRPr="004B5A76" w:rsidRDefault="00A063BE" w:rsidP="004C7181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5A76">
              <w:rPr>
                <w:rFonts w:ascii="Arial" w:hAnsi="Arial" w:cs="Arial"/>
                <w:color w:val="auto"/>
                <w:sz w:val="22"/>
                <w:szCs w:val="22"/>
              </w:rPr>
              <w:t>Tel. +49 (0) 6078 9363 13</w:t>
            </w:r>
          </w:p>
          <w:p w14:paraId="6F456C1A" w14:textId="10B1B848" w:rsidR="009C6744" w:rsidRPr="004B5A76" w:rsidRDefault="00F44F4C" w:rsidP="00A063BE">
            <w:pPr>
              <w:spacing w:before="0"/>
              <w:ind w:right="-284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9">
              <w:r w:rsidR="00A063BE" w:rsidRPr="004B5A76">
                <w:rPr>
                  <w:rFonts w:ascii="Arial" w:hAnsi="Arial" w:cs="Arial"/>
                  <w:color w:val="auto"/>
                  <w:sz w:val="22"/>
                  <w:szCs w:val="22"/>
                </w:rPr>
                <w:t>mail@konsens.de</w:t>
              </w:r>
            </w:hyperlink>
            <w:r w:rsidR="00A063BE" w:rsidRPr="004B5A76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9C6744" w:rsidRPr="004B5A76">
              <w:rPr>
                <w:rFonts w:ascii="Arial" w:hAnsi="Arial" w:cs="Arial"/>
                <w:color w:val="auto"/>
                <w:sz w:val="22"/>
                <w:szCs w:val="22"/>
              </w:rPr>
              <w:t>www.konsens.de</w:t>
            </w:r>
          </w:p>
        </w:tc>
      </w:tr>
    </w:tbl>
    <w:p w14:paraId="07450DA1" w14:textId="5D80BCF8" w:rsidR="009C6744" w:rsidRPr="00A20A74" w:rsidRDefault="00A20A74" w:rsidP="00F44F4C">
      <w:pPr>
        <w:shd w:val="clear" w:color="auto" w:fill="DBE5F1" w:themeFill="accent1" w:themeFillTint="33"/>
        <w:ind w:right="-284"/>
        <w:jc w:val="center"/>
        <w:rPr>
          <w:rFonts w:ascii="Arial" w:hAnsi="Arial" w:cs="Arial"/>
          <w:i/>
          <w:iCs/>
          <w:sz w:val="20"/>
          <w:lang w:val="it-IT"/>
        </w:rPr>
      </w:pPr>
      <w:r w:rsidRPr="00A20A74">
        <w:rPr>
          <w:rFonts w:ascii="Arial" w:hAnsi="Arial" w:cs="Arial"/>
          <w:i/>
          <w:iCs/>
          <w:sz w:val="20"/>
          <w:lang w:val="it-IT"/>
        </w:rPr>
        <w:t xml:space="preserve">I comunicati stampa di Kuhne </w:t>
      </w:r>
      <w:proofErr w:type="spellStart"/>
      <w:r w:rsidRPr="00A20A74">
        <w:rPr>
          <w:rFonts w:ascii="Arial" w:hAnsi="Arial" w:cs="Arial"/>
          <w:i/>
          <w:iCs/>
          <w:sz w:val="20"/>
          <w:lang w:val="it-IT"/>
        </w:rPr>
        <w:t>Anlagenbau</w:t>
      </w:r>
      <w:proofErr w:type="spellEnd"/>
      <w:r w:rsidRPr="00A20A74">
        <w:rPr>
          <w:rFonts w:ascii="Arial" w:hAnsi="Arial" w:cs="Arial"/>
          <w:i/>
          <w:iCs/>
          <w:sz w:val="20"/>
          <w:lang w:val="it-IT"/>
        </w:rPr>
        <w:t xml:space="preserve"> co</w:t>
      </w:r>
      <w:r w:rsidR="006835F4">
        <w:rPr>
          <w:rFonts w:ascii="Arial" w:hAnsi="Arial" w:cs="Arial"/>
          <w:i/>
          <w:iCs/>
          <w:sz w:val="20"/>
          <w:lang w:val="it-IT"/>
        </w:rPr>
        <w:t>mprensivi di testi</w:t>
      </w:r>
      <w:r w:rsidRPr="00A20A74">
        <w:rPr>
          <w:rFonts w:ascii="Arial" w:hAnsi="Arial" w:cs="Arial"/>
          <w:i/>
          <w:iCs/>
          <w:sz w:val="20"/>
          <w:lang w:val="it-IT"/>
        </w:rPr>
        <w:t xml:space="preserve"> e immagin</w:t>
      </w:r>
      <w:r>
        <w:rPr>
          <w:rFonts w:ascii="Arial" w:hAnsi="Arial" w:cs="Arial"/>
          <w:i/>
          <w:iCs/>
          <w:sz w:val="20"/>
          <w:lang w:val="it-IT"/>
        </w:rPr>
        <w:t>i in risoluzione stampabile possono essere scaricati dal sito</w:t>
      </w:r>
      <w:r w:rsidR="009C6744" w:rsidRPr="00A20A74">
        <w:rPr>
          <w:rFonts w:ascii="Arial" w:hAnsi="Arial" w:cs="Arial"/>
          <w:i/>
          <w:iCs/>
          <w:sz w:val="20"/>
          <w:lang w:val="it-IT"/>
        </w:rPr>
        <w:t xml:space="preserve"> </w:t>
      </w:r>
      <w:hyperlink r:id="rId10" w:history="1">
        <w:r w:rsidR="00A063BE" w:rsidRPr="00A20A74">
          <w:rPr>
            <w:rStyle w:val="Hyperlink"/>
            <w:rFonts w:ascii="Arial" w:hAnsi="Arial" w:cs="Arial"/>
            <w:i/>
            <w:iCs/>
            <w:sz w:val="20"/>
            <w:lang w:val="it-IT"/>
          </w:rPr>
          <w:t>https://www.konsens.de/kuhne-ab</w:t>
        </w:r>
      </w:hyperlink>
    </w:p>
    <w:sectPr w:rsidR="009C6744" w:rsidRPr="00A20A74" w:rsidSect="007447C2">
      <w:headerReference w:type="default" r:id="rId11"/>
      <w:headerReference w:type="first" r:id="rId12"/>
      <w:pgSz w:w="11907" w:h="16840" w:code="9"/>
      <w:pgMar w:top="426" w:right="1134" w:bottom="426" w:left="1418" w:header="44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BDE2F" w14:textId="77777777" w:rsidR="00C61E28" w:rsidRDefault="00C61E28" w:rsidP="0005585B">
      <w:pPr>
        <w:spacing w:before="0"/>
      </w:pPr>
      <w:r>
        <w:separator/>
      </w:r>
    </w:p>
  </w:endnote>
  <w:endnote w:type="continuationSeparator" w:id="0">
    <w:p w14:paraId="194A5035" w14:textId="77777777" w:rsidR="00C61E28" w:rsidRDefault="00C61E28" w:rsidP="0005585B">
      <w:pPr>
        <w:spacing w:before="0"/>
      </w:pPr>
      <w:r>
        <w:continuationSeparator/>
      </w:r>
    </w:p>
  </w:endnote>
  <w:endnote w:type="continuationNotice" w:id="1">
    <w:p w14:paraId="6E90CBC1" w14:textId="77777777" w:rsidR="00C61E28" w:rsidRDefault="00C61E2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5977" w14:textId="77777777" w:rsidR="00C61E28" w:rsidRDefault="00C61E28" w:rsidP="0005585B">
      <w:pPr>
        <w:spacing w:before="0"/>
      </w:pPr>
      <w:r>
        <w:separator/>
      </w:r>
    </w:p>
  </w:footnote>
  <w:footnote w:type="continuationSeparator" w:id="0">
    <w:p w14:paraId="43921B4E" w14:textId="77777777" w:rsidR="00C61E28" w:rsidRDefault="00C61E28" w:rsidP="0005585B">
      <w:pPr>
        <w:spacing w:before="0"/>
      </w:pPr>
      <w:r>
        <w:continuationSeparator/>
      </w:r>
    </w:p>
  </w:footnote>
  <w:footnote w:type="continuationNotice" w:id="1">
    <w:p w14:paraId="2548A5BE" w14:textId="77777777" w:rsidR="00C61E28" w:rsidRDefault="00C61E28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13D86" w14:textId="6F9A940B" w:rsidR="00E51F79" w:rsidRPr="00EE00EC" w:rsidRDefault="00EE00EC" w:rsidP="00EE00EC">
    <w:pPr>
      <w:pStyle w:val="Kopfzeile"/>
      <w:pBdr>
        <w:bottom w:val="single" w:sz="4" w:space="1" w:color="auto"/>
      </w:pBdr>
      <w:spacing w:after="120"/>
      <w:rPr>
        <w:rFonts w:ascii="Arial" w:hAnsi="Arial" w:cs="Arial"/>
        <w:lang w:val="it-IT"/>
      </w:rPr>
    </w:pPr>
    <w:r w:rsidRPr="00EE00EC">
      <w:rPr>
        <w:rFonts w:ascii="Arial" w:hAnsi="Arial" w:cs="Arial"/>
        <w:lang w:val="it-IT"/>
      </w:rPr>
      <w:t>Pagina</w:t>
    </w:r>
    <w:r w:rsidR="00E51F79" w:rsidRPr="00EE00EC">
      <w:rPr>
        <w:rFonts w:ascii="Arial" w:hAnsi="Arial" w:cs="Arial"/>
        <w:lang w:val="it-IT"/>
      </w:rPr>
      <w:t xml:space="preserve"> </w:t>
    </w:r>
    <w:sdt>
      <w:sdtPr>
        <w:rPr>
          <w:rFonts w:ascii="Arial" w:hAnsi="Arial" w:cs="Arial"/>
        </w:rPr>
        <w:id w:val="1463847908"/>
        <w:docPartObj>
          <w:docPartGallery w:val="Page Numbers (Top of Page)"/>
          <w:docPartUnique/>
        </w:docPartObj>
      </w:sdtPr>
      <w:sdtEndPr/>
      <w:sdtContent>
        <w:r w:rsidR="00E51F79" w:rsidRPr="00E51F79">
          <w:rPr>
            <w:rFonts w:ascii="Arial" w:hAnsi="Arial" w:cs="Arial"/>
          </w:rPr>
          <w:fldChar w:fldCharType="begin"/>
        </w:r>
        <w:r w:rsidR="00E51F79" w:rsidRPr="00EE00EC">
          <w:rPr>
            <w:rFonts w:ascii="Arial" w:hAnsi="Arial" w:cs="Arial"/>
            <w:lang w:val="it-IT"/>
          </w:rPr>
          <w:instrText>PAGE   \* MERGEFORMAT</w:instrText>
        </w:r>
        <w:r w:rsidR="00E51F79" w:rsidRPr="00E51F79">
          <w:rPr>
            <w:rFonts w:ascii="Arial" w:hAnsi="Arial" w:cs="Arial"/>
          </w:rPr>
          <w:fldChar w:fldCharType="separate"/>
        </w:r>
        <w:r w:rsidR="00BA4EED" w:rsidRPr="00BA4EED">
          <w:rPr>
            <w:rFonts w:ascii="Arial" w:hAnsi="Arial" w:cs="Arial"/>
            <w:noProof/>
            <w:lang w:val="it-IT"/>
          </w:rPr>
          <w:t>2</w:t>
        </w:r>
        <w:r w:rsidR="00E51F79" w:rsidRPr="00E51F79">
          <w:rPr>
            <w:rFonts w:ascii="Arial" w:hAnsi="Arial" w:cs="Arial"/>
          </w:rPr>
          <w:fldChar w:fldCharType="end"/>
        </w:r>
        <w:r w:rsidR="00E51F79" w:rsidRPr="00EE00EC">
          <w:rPr>
            <w:rFonts w:ascii="Arial" w:hAnsi="Arial" w:cs="Arial"/>
            <w:lang w:val="it-IT"/>
          </w:rPr>
          <w:t xml:space="preserve"> </w:t>
        </w:r>
        <w:r w:rsidRPr="00EE00EC">
          <w:rPr>
            <w:rFonts w:ascii="Arial" w:hAnsi="Arial" w:cs="Arial"/>
            <w:lang w:val="it-IT"/>
          </w:rPr>
          <w:t>– Comunicato stampa</w:t>
        </w:r>
        <w:r w:rsidR="00E51F79" w:rsidRPr="00EE00EC">
          <w:rPr>
            <w:rFonts w:ascii="Arial" w:hAnsi="Arial" w:cs="Arial"/>
            <w:lang w:val="it-IT"/>
          </w:rPr>
          <w:t>: Kuhne a</w:t>
        </w:r>
        <w:r w:rsidRPr="00EE00EC">
          <w:rPr>
            <w:rFonts w:ascii="Arial" w:hAnsi="Arial" w:cs="Arial"/>
            <w:lang w:val="it-IT"/>
          </w:rPr>
          <w:t>lla</w:t>
        </w:r>
        <w:r w:rsidR="00E51F79" w:rsidRPr="00EE00EC">
          <w:rPr>
            <w:rFonts w:ascii="Arial" w:hAnsi="Arial" w:cs="Arial"/>
            <w:lang w:val="it-IT"/>
          </w:rPr>
          <w:t xml:space="preserve"> </w:t>
        </w:r>
        <w:r w:rsidR="00C83747">
          <w:rPr>
            <w:rFonts w:ascii="Arial" w:hAnsi="Arial" w:cs="Arial"/>
            <w:lang w:val="it-IT"/>
          </w:rPr>
          <w:t xml:space="preserve">fiera </w:t>
        </w:r>
        <w:r w:rsidR="00E51F79" w:rsidRPr="00EE00EC">
          <w:rPr>
            <w:rFonts w:ascii="Arial" w:hAnsi="Arial" w:cs="Arial"/>
            <w:lang w:val="it-IT"/>
          </w:rPr>
          <w:t>K2022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18"/>
      <w:gridCol w:w="2637"/>
    </w:tblGrid>
    <w:tr w:rsidR="0005585B" w14:paraId="6AAE046C" w14:textId="77777777" w:rsidTr="00F8771D">
      <w:tc>
        <w:tcPr>
          <w:tcW w:w="6912" w:type="dxa"/>
        </w:tcPr>
        <w:p w14:paraId="4625A968" w14:textId="77777777" w:rsidR="0005585B" w:rsidRDefault="0005585B" w:rsidP="0005585B">
          <w:pPr>
            <w:rPr>
              <w:rFonts w:ascii="Arial Narrow" w:hAnsi="Arial Narrow"/>
            </w:rPr>
          </w:pPr>
          <w:r>
            <w:rPr>
              <w:rFonts w:ascii="Calibri" w:hAnsi="Calibri"/>
              <w:i/>
              <w:noProof/>
              <w:lang w:val="it-IT" w:eastAsia="zh-CN"/>
            </w:rPr>
            <w:drawing>
              <wp:inline distT="0" distB="0" distL="0" distR="0" wp14:anchorId="30EC8325" wp14:editId="7C6FE918">
                <wp:extent cx="1154639" cy="1260128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7392" cy="13067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E0D8D1" w14:textId="3A39D0D6" w:rsidR="0005585B" w:rsidRDefault="00EE00EC" w:rsidP="0005585B">
          <w:pPr>
            <w:rPr>
              <w:rFonts w:ascii="Arial" w:hAnsi="Arial" w:cs="Arial"/>
              <w:b/>
              <w:bCs/>
              <w:szCs w:val="24"/>
            </w:rPr>
          </w:pPr>
          <w:proofErr w:type="spellStart"/>
          <w:r>
            <w:rPr>
              <w:rFonts w:ascii="Arial" w:hAnsi="Arial" w:cs="Arial"/>
              <w:b/>
              <w:bCs/>
              <w:szCs w:val="24"/>
            </w:rPr>
            <w:t>Padiglione</w:t>
          </w:r>
          <w:proofErr w:type="spellEnd"/>
          <w:r w:rsidR="0005585B" w:rsidRPr="00A401D2">
            <w:rPr>
              <w:rFonts w:ascii="Arial" w:hAnsi="Arial" w:cs="Arial"/>
              <w:b/>
              <w:bCs/>
              <w:szCs w:val="24"/>
            </w:rPr>
            <w:t xml:space="preserve"> 1</w:t>
          </w:r>
          <w:r w:rsidR="0005585B">
            <w:rPr>
              <w:rFonts w:ascii="Arial" w:hAnsi="Arial" w:cs="Arial"/>
              <w:b/>
              <w:bCs/>
              <w:szCs w:val="24"/>
            </w:rPr>
            <w:t>7</w:t>
          </w:r>
          <w:r w:rsidR="0005585B" w:rsidRPr="00A401D2">
            <w:rPr>
              <w:rFonts w:ascii="Arial" w:hAnsi="Arial" w:cs="Arial"/>
              <w:b/>
              <w:bCs/>
              <w:szCs w:val="24"/>
            </w:rPr>
            <w:t xml:space="preserve"> / </w:t>
          </w:r>
          <w:r w:rsidR="0005585B">
            <w:rPr>
              <w:rFonts w:ascii="Arial" w:hAnsi="Arial" w:cs="Arial"/>
              <w:b/>
              <w:bCs/>
              <w:szCs w:val="24"/>
            </w:rPr>
            <w:t>A41</w:t>
          </w:r>
        </w:p>
        <w:p w14:paraId="25EAA231" w14:textId="3A1462C5" w:rsidR="0005585B" w:rsidRDefault="00EE00EC" w:rsidP="0005585B">
          <w:pPr>
            <w:rPr>
              <w:rFonts w:ascii="Arial Narrow" w:hAnsi="Arial Narrow"/>
            </w:rPr>
          </w:pPr>
          <w:r>
            <w:rPr>
              <w:rFonts w:ascii="Arial" w:hAnsi="Arial" w:cs="Arial"/>
              <w:sz w:val="48"/>
              <w:szCs w:val="48"/>
            </w:rPr>
            <w:t>COMUNICATO STAMPA</w:t>
          </w:r>
        </w:p>
      </w:tc>
      <w:tc>
        <w:tcPr>
          <w:tcW w:w="2658" w:type="dxa"/>
        </w:tcPr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21"/>
          </w:tblGrid>
          <w:tr w:rsidR="0005585B" w:rsidRPr="0005585B" w14:paraId="48FCFA2C" w14:textId="77777777" w:rsidTr="00A03631">
            <w:tc>
              <w:tcPr>
                <w:tcW w:w="3225" w:type="dxa"/>
              </w:tcPr>
              <w:p w14:paraId="355D0A97" w14:textId="77777777" w:rsidR="0005585B" w:rsidRDefault="0005585B" w:rsidP="0005585B">
                <w:pPr>
                  <w:rPr>
                    <w:rFonts w:ascii="Arial Narrow" w:hAnsi="Arial Narrow"/>
                  </w:rPr>
                </w:pPr>
                <w:r>
                  <w:rPr>
                    <w:noProof/>
                    <w:lang w:val="it-IT" w:eastAsia="zh-CN"/>
                  </w:rPr>
                  <w:drawing>
                    <wp:inline distT="0" distB="0" distL="0" distR="0" wp14:anchorId="6C4E48EF" wp14:editId="1250E58C">
                      <wp:extent cx="1184857" cy="1112085"/>
                      <wp:effectExtent l="0" t="0" r="0" b="0"/>
                      <wp:docPr id="7" name="Grafik 7" descr="Hom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om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94125" cy="112078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D6C260F" w14:textId="77777777" w:rsidR="0005585B" w:rsidRPr="0005585B" w:rsidRDefault="0005585B" w:rsidP="0005585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5585B">
                  <w:rPr>
                    <w:rFonts w:ascii="Arial" w:hAnsi="Arial" w:cs="Arial"/>
                    <w:sz w:val="18"/>
                    <w:szCs w:val="18"/>
                  </w:rPr>
                  <w:t>Kuhne Anlagenbau GmbH</w:t>
                </w:r>
                <w:r w:rsidRPr="0005585B">
                  <w:rPr>
                    <w:rFonts w:ascii="Arial" w:hAnsi="Arial" w:cs="Arial"/>
                    <w:sz w:val="18"/>
                    <w:szCs w:val="18"/>
                  </w:rPr>
                  <w:br/>
                  <w:t>Einsteinstr. 20</w:t>
                </w:r>
                <w:r w:rsidRPr="0005585B">
                  <w:rPr>
                    <w:rFonts w:ascii="Arial" w:hAnsi="Arial" w:cs="Arial"/>
                    <w:sz w:val="18"/>
                    <w:szCs w:val="18"/>
                  </w:rPr>
                  <w:br/>
                  <w:t xml:space="preserve">D-53757 Sankt Augustin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r w:rsidRPr="0005585B">
                  <w:rPr>
                    <w:rFonts w:ascii="Arial" w:hAnsi="Arial" w:cs="Arial"/>
                    <w:sz w:val="18"/>
                    <w:szCs w:val="18"/>
                  </w:rPr>
                  <w:t>Tel. +49 2241 902-0</w:t>
                </w:r>
                <w:r w:rsidRPr="0005585B">
                  <w:rPr>
                    <w:rFonts w:ascii="Arial" w:hAnsi="Arial" w:cs="Arial"/>
                    <w:sz w:val="18"/>
                    <w:szCs w:val="18"/>
                  </w:rPr>
                  <w:br/>
                </w:r>
                <w:hyperlink r:id="rId3" w:history="1">
                  <w:r w:rsidRPr="0005585B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www.kuhne-ab.de</w:t>
                  </w:r>
                </w:hyperlink>
                <w:r w:rsidRPr="0005585B">
                  <w:rPr>
                    <w:rFonts w:ascii="Arial" w:hAnsi="Arial" w:cs="Arial"/>
                    <w:sz w:val="18"/>
                    <w:szCs w:val="18"/>
                  </w:rPr>
                  <w:br/>
                  <w:t>info@kuhne-ab.de</w:t>
                </w:r>
              </w:p>
            </w:tc>
          </w:tr>
        </w:tbl>
        <w:p w14:paraId="2C1632F7" w14:textId="77777777" w:rsidR="0005585B" w:rsidRDefault="0005585B" w:rsidP="0005585B">
          <w:pPr>
            <w:rPr>
              <w:rFonts w:ascii="Arial Narrow" w:hAnsi="Arial Narrow"/>
            </w:rPr>
          </w:pPr>
        </w:p>
      </w:tc>
    </w:tr>
  </w:tbl>
  <w:p w14:paraId="36E6DF71" w14:textId="77777777" w:rsidR="0005585B" w:rsidRDefault="0005585B" w:rsidP="00F44F4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74"/>
    <w:rsid w:val="00007A55"/>
    <w:rsid w:val="0002446B"/>
    <w:rsid w:val="00043C18"/>
    <w:rsid w:val="00045EA6"/>
    <w:rsid w:val="00046345"/>
    <w:rsid w:val="000463FD"/>
    <w:rsid w:val="000464BA"/>
    <w:rsid w:val="000557B3"/>
    <w:rsid w:val="0005585B"/>
    <w:rsid w:val="0005609D"/>
    <w:rsid w:val="000564C3"/>
    <w:rsid w:val="00061217"/>
    <w:rsid w:val="00064B74"/>
    <w:rsid w:val="0007356D"/>
    <w:rsid w:val="00077016"/>
    <w:rsid w:val="00084AF7"/>
    <w:rsid w:val="0008779D"/>
    <w:rsid w:val="00094340"/>
    <w:rsid w:val="0009630A"/>
    <w:rsid w:val="000964CF"/>
    <w:rsid w:val="000B23B2"/>
    <w:rsid w:val="000B3982"/>
    <w:rsid w:val="000B7EAA"/>
    <w:rsid w:val="000C503E"/>
    <w:rsid w:val="000C6396"/>
    <w:rsid w:val="000E0EE1"/>
    <w:rsid w:val="000E29EB"/>
    <w:rsid w:val="000E372A"/>
    <w:rsid w:val="000F1FA5"/>
    <w:rsid w:val="000F2789"/>
    <w:rsid w:val="000F2B27"/>
    <w:rsid w:val="000F2C7C"/>
    <w:rsid w:val="000F5E94"/>
    <w:rsid w:val="000F647F"/>
    <w:rsid w:val="000F726C"/>
    <w:rsid w:val="0010086D"/>
    <w:rsid w:val="001026CD"/>
    <w:rsid w:val="00102C80"/>
    <w:rsid w:val="00110945"/>
    <w:rsid w:val="00142994"/>
    <w:rsid w:val="001451D1"/>
    <w:rsid w:val="001454BE"/>
    <w:rsid w:val="00150278"/>
    <w:rsid w:val="00162763"/>
    <w:rsid w:val="0016614D"/>
    <w:rsid w:val="001671E3"/>
    <w:rsid w:val="001706A6"/>
    <w:rsid w:val="001800F8"/>
    <w:rsid w:val="00180673"/>
    <w:rsid w:val="001861EA"/>
    <w:rsid w:val="00191071"/>
    <w:rsid w:val="00193D27"/>
    <w:rsid w:val="001944F2"/>
    <w:rsid w:val="0019671B"/>
    <w:rsid w:val="001A5BAF"/>
    <w:rsid w:val="001B1672"/>
    <w:rsid w:val="001B7F64"/>
    <w:rsid w:val="001C635C"/>
    <w:rsid w:val="001D0A13"/>
    <w:rsid w:val="001D3AE5"/>
    <w:rsid w:val="001D581B"/>
    <w:rsid w:val="001F09F8"/>
    <w:rsid w:val="001F7A58"/>
    <w:rsid w:val="002057E5"/>
    <w:rsid w:val="0020704F"/>
    <w:rsid w:val="00211E3A"/>
    <w:rsid w:val="00215919"/>
    <w:rsid w:val="00226326"/>
    <w:rsid w:val="0023045D"/>
    <w:rsid w:val="00240CE0"/>
    <w:rsid w:val="002479BB"/>
    <w:rsid w:val="0025126F"/>
    <w:rsid w:val="002551E1"/>
    <w:rsid w:val="002620B5"/>
    <w:rsid w:val="0026283E"/>
    <w:rsid w:val="00276142"/>
    <w:rsid w:val="00283FBE"/>
    <w:rsid w:val="00284B8D"/>
    <w:rsid w:val="002A13DC"/>
    <w:rsid w:val="002A528A"/>
    <w:rsid w:val="002B0E02"/>
    <w:rsid w:val="002B1701"/>
    <w:rsid w:val="002C37F9"/>
    <w:rsid w:val="002E2796"/>
    <w:rsid w:val="002E6D5D"/>
    <w:rsid w:val="002E7007"/>
    <w:rsid w:val="002F3976"/>
    <w:rsid w:val="002F3CAA"/>
    <w:rsid w:val="002F4311"/>
    <w:rsid w:val="0030405D"/>
    <w:rsid w:val="003119D4"/>
    <w:rsid w:val="00314A76"/>
    <w:rsid w:val="00315AA0"/>
    <w:rsid w:val="00317052"/>
    <w:rsid w:val="00325AAB"/>
    <w:rsid w:val="00325F62"/>
    <w:rsid w:val="003302DD"/>
    <w:rsid w:val="00337E32"/>
    <w:rsid w:val="00341244"/>
    <w:rsid w:val="00345675"/>
    <w:rsid w:val="00345A34"/>
    <w:rsid w:val="003509F8"/>
    <w:rsid w:val="00350A7B"/>
    <w:rsid w:val="00372E73"/>
    <w:rsid w:val="003738A2"/>
    <w:rsid w:val="003757B3"/>
    <w:rsid w:val="00390BF4"/>
    <w:rsid w:val="00395D84"/>
    <w:rsid w:val="003A36ED"/>
    <w:rsid w:val="003B08AE"/>
    <w:rsid w:val="003B2C26"/>
    <w:rsid w:val="003B3C97"/>
    <w:rsid w:val="003B4BA5"/>
    <w:rsid w:val="003B73C1"/>
    <w:rsid w:val="003C5F76"/>
    <w:rsid w:val="003D75CA"/>
    <w:rsid w:val="003E402B"/>
    <w:rsid w:val="003E53A2"/>
    <w:rsid w:val="003F0E6F"/>
    <w:rsid w:val="003F6A15"/>
    <w:rsid w:val="0040144B"/>
    <w:rsid w:val="00405C45"/>
    <w:rsid w:val="004275FF"/>
    <w:rsid w:val="00430B39"/>
    <w:rsid w:val="00441ADF"/>
    <w:rsid w:val="0045449F"/>
    <w:rsid w:val="004565AA"/>
    <w:rsid w:val="00457B01"/>
    <w:rsid w:val="00460342"/>
    <w:rsid w:val="004625DC"/>
    <w:rsid w:val="00471923"/>
    <w:rsid w:val="00484D55"/>
    <w:rsid w:val="00491D74"/>
    <w:rsid w:val="00492689"/>
    <w:rsid w:val="004A608A"/>
    <w:rsid w:val="004B0273"/>
    <w:rsid w:val="004B5A76"/>
    <w:rsid w:val="004C0674"/>
    <w:rsid w:val="004C7097"/>
    <w:rsid w:val="004C7181"/>
    <w:rsid w:val="004C7E35"/>
    <w:rsid w:val="004D59FF"/>
    <w:rsid w:val="004E1F03"/>
    <w:rsid w:val="0050002F"/>
    <w:rsid w:val="00501EC1"/>
    <w:rsid w:val="00511B49"/>
    <w:rsid w:val="005129CA"/>
    <w:rsid w:val="00516CED"/>
    <w:rsid w:val="00523871"/>
    <w:rsid w:val="005266F0"/>
    <w:rsid w:val="00527C30"/>
    <w:rsid w:val="00541425"/>
    <w:rsid w:val="00563CD0"/>
    <w:rsid w:val="00567290"/>
    <w:rsid w:val="00571845"/>
    <w:rsid w:val="00583B38"/>
    <w:rsid w:val="00593777"/>
    <w:rsid w:val="00594332"/>
    <w:rsid w:val="00597155"/>
    <w:rsid w:val="005A1D33"/>
    <w:rsid w:val="005A3B6E"/>
    <w:rsid w:val="005A60CF"/>
    <w:rsid w:val="005B164E"/>
    <w:rsid w:val="005B4BC6"/>
    <w:rsid w:val="005B546F"/>
    <w:rsid w:val="005B56B1"/>
    <w:rsid w:val="005B712C"/>
    <w:rsid w:val="005C3795"/>
    <w:rsid w:val="005D1827"/>
    <w:rsid w:val="005D4D57"/>
    <w:rsid w:val="005D75DA"/>
    <w:rsid w:val="005E46A3"/>
    <w:rsid w:val="005E5ACE"/>
    <w:rsid w:val="005F4F70"/>
    <w:rsid w:val="00603E7E"/>
    <w:rsid w:val="006111F3"/>
    <w:rsid w:val="006230FA"/>
    <w:rsid w:val="00625A9E"/>
    <w:rsid w:val="0063264B"/>
    <w:rsid w:val="00644194"/>
    <w:rsid w:val="00645A0E"/>
    <w:rsid w:val="00662846"/>
    <w:rsid w:val="00665A7C"/>
    <w:rsid w:val="00680BE9"/>
    <w:rsid w:val="006835F4"/>
    <w:rsid w:val="00696E0E"/>
    <w:rsid w:val="00697ED7"/>
    <w:rsid w:val="006A169C"/>
    <w:rsid w:val="006B0201"/>
    <w:rsid w:val="006B0F3C"/>
    <w:rsid w:val="006B1889"/>
    <w:rsid w:val="006B48BD"/>
    <w:rsid w:val="006B5E35"/>
    <w:rsid w:val="006C16E9"/>
    <w:rsid w:val="006C4B1D"/>
    <w:rsid w:val="006C6EFF"/>
    <w:rsid w:val="006D592F"/>
    <w:rsid w:val="006E4B6F"/>
    <w:rsid w:val="006F0AD6"/>
    <w:rsid w:val="006F2A7B"/>
    <w:rsid w:val="006F5E00"/>
    <w:rsid w:val="00704778"/>
    <w:rsid w:val="00710398"/>
    <w:rsid w:val="007106F4"/>
    <w:rsid w:val="00711D0A"/>
    <w:rsid w:val="00715101"/>
    <w:rsid w:val="00717F82"/>
    <w:rsid w:val="00720EBD"/>
    <w:rsid w:val="00721A99"/>
    <w:rsid w:val="00722D2E"/>
    <w:rsid w:val="00723B21"/>
    <w:rsid w:val="007408FE"/>
    <w:rsid w:val="00744438"/>
    <w:rsid w:val="007447C2"/>
    <w:rsid w:val="0075228F"/>
    <w:rsid w:val="0076018C"/>
    <w:rsid w:val="00765F40"/>
    <w:rsid w:val="0077087B"/>
    <w:rsid w:val="00770F69"/>
    <w:rsid w:val="00780A00"/>
    <w:rsid w:val="00782010"/>
    <w:rsid w:val="00794278"/>
    <w:rsid w:val="007A776B"/>
    <w:rsid w:val="007C037F"/>
    <w:rsid w:val="007C4FC1"/>
    <w:rsid w:val="007C51A8"/>
    <w:rsid w:val="007D3CBF"/>
    <w:rsid w:val="007E2F36"/>
    <w:rsid w:val="007E7D92"/>
    <w:rsid w:val="007E7FC8"/>
    <w:rsid w:val="007F27A4"/>
    <w:rsid w:val="008006C1"/>
    <w:rsid w:val="008028B7"/>
    <w:rsid w:val="0080302D"/>
    <w:rsid w:val="00803087"/>
    <w:rsid w:val="008056E6"/>
    <w:rsid w:val="0080764D"/>
    <w:rsid w:val="008100E9"/>
    <w:rsid w:val="0081082A"/>
    <w:rsid w:val="008159BB"/>
    <w:rsid w:val="00847784"/>
    <w:rsid w:val="008609DE"/>
    <w:rsid w:val="0087027F"/>
    <w:rsid w:val="00875B8E"/>
    <w:rsid w:val="00886837"/>
    <w:rsid w:val="00890CCB"/>
    <w:rsid w:val="00892282"/>
    <w:rsid w:val="00892EC5"/>
    <w:rsid w:val="008A03B9"/>
    <w:rsid w:val="008A258E"/>
    <w:rsid w:val="008B3F43"/>
    <w:rsid w:val="008B538B"/>
    <w:rsid w:val="008C4789"/>
    <w:rsid w:val="008D6B81"/>
    <w:rsid w:val="008D7124"/>
    <w:rsid w:val="008F3361"/>
    <w:rsid w:val="008F35F1"/>
    <w:rsid w:val="009028FD"/>
    <w:rsid w:val="009035BA"/>
    <w:rsid w:val="0090366D"/>
    <w:rsid w:val="0090773E"/>
    <w:rsid w:val="00915B47"/>
    <w:rsid w:val="00921F48"/>
    <w:rsid w:val="009258BF"/>
    <w:rsid w:val="00931639"/>
    <w:rsid w:val="009337FD"/>
    <w:rsid w:val="00935961"/>
    <w:rsid w:val="00953969"/>
    <w:rsid w:val="00957771"/>
    <w:rsid w:val="0097625A"/>
    <w:rsid w:val="00977E97"/>
    <w:rsid w:val="00985F65"/>
    <w:rsid w:val="009862B0"/>
    <w:rsid w:val="009938D1"/>
    <w:rsid w:val="0099681A"/>
    <w:rsid w:val="009A125B"/>
    <w:rsid w:val="009C2781"/>
    <w:rsid w:val="009C6744"/>
    <w:rsid w:val="009D6FD6"/>
    <w:rsid w:val="009D7C16"/>
    <w:rsid w:val="009E2EE9"/>
    <w:rsid w:val="009F1869"/>
    <w:rsid w:val="009F555D"/>
    <w:rsid w:val="009F6EB7"/>
    <w:rsid w:val="00A007CC"/>
    <w:rsid w:val="00A01275"/>
    <w:rsid w:val="00A045AD"/>
    <w:rsid w:val="00A063BE"/>
    <w:rsid w:val="00A07156"/>
    <w:rsid w:val="00A20A74"/>
    <w:rsid w:val="00A30AE7"/>
    <w:rsid w:val="00A3350E"/>
    <w:rsid w:val="00A378A2"/>
    <w:rsid w:val="00A37D97"/>
    <w:rsid w:val="00A454BE"/>
    <w:rsid w:val="00A473E7"/>
    <w:rsid w:val="00A567DA"/>
    <w:rsid w:val="00A80A1B"/>
    <w:rsid w:val="00A86B9E"/>
    <w:rsid w:val="00A872C6"/>
    <w:rsid w:val="00A90500"/>
    <w:rsid w:val="00A97BC2"/>
    <w:rsid w:val="00AA25EC"/>
    <w:rsid w:val="00AA48A8"/>
    <w:rsid w:val="00AA4AC1"/>
    <w:rsid w:val="00AA5940"/>
    <w:rsid w:val="00AB067B"/>
    <w:rsid w:val="00AC0FD5"/>
    <w:rsid w:val="00AC1CE0"/>
    <w:rsid w:val="00AC3D1D"/>
    <w:rsid w:val="00AD0BB0"/>
    <w:rsid w:val="00AD40DD"/>
    <w:rsid w:val="00AF529D"/>
    <w:rsid w:val="00B04FFB"/>
    <w:rsid w:val="00B1530D"/>
    <w:rsid w:val="00B16BA0"/>
    <w:rsid w:val="00B205FE"/>
    <w:rsid w:val="00B21DB0"/>
    <w:rsid w:val="00B22A87"/>
    <w:rsid w:val="00B30917"/>
    <w:rsid w:val="00B33BE9"/>
    <w:rsid w:val="00B34BCC"/>
    <w:rsid w:val="00B35454"/>
    <w:rsid w:val="00B42482"/>
    <w:rsid w:val="00B46242"/>
    <w:rsid w:val="00B5328A"/>
    <w:rsid w:val="00B536C2"/>
    <w:rsid w:val="00B53DA6"/>
    <w:rsid w:val="00B606F4"/>
    <w:rsid w:val="00B7242E"/>
    <w:rsid w:val="00B77306"/>
    <w:rsid w:val="00B77DDC"/>
    <w:rsid w:val="00B83D93"/>
    <w:rsid w:val="00B84C73"/>
    <w:rsid w:val="00BA13B6"/>
    <w:rsid w:val="00BA4EED"/>
    <w:rsid w:val="00BA57C0"/>
    <w:rsid w:val="00BA6EC6"/>
    <w:rsid w:val="00BB2079"/>
    <w:rsid w:val="00BB4D15"/>
    <w:rsid w:val="00BC0782"/>
    <w:rsid w:val="00BC2D78"/>
    <w:rsid w:val="00BC5AB1"/>
    <w:rsid w:val="00BD2386"/>
    <w:rsid w:val="00BD4343"/>
    <w:rsid w:val="00BE0730"/>
    <w:rsid w:val="00BE31CE"/>
    <w:rsid w:val="00BE4088"/>
    <w:rsid w:val="00BE601A"/>
    <w:rsid w:val="00C01B37"/>
    <w:rsid w:val="00C043BC"/>
    <w:rsid w:val="00C10E01"/>
    <w:rsid w:val="00C128F1"/>
    <w:rsid w:val="00C146E8"/>
    <w:rsid w:val="00C1615C"/>
    <w:rsid w:val="00C238B3"/>
    <w:rsid w:val="00C320E1"/>
    <w:rsid w:val="00C35764"/>
    <w:rsid w:val="00C42669"/>
    <w:rsid w:val="00C42BA1"/>
    <w:rsid w:val="00C45B30"/>
    <w:rsid w:val="00C45B99"/>
    <w:rsid w:val="00C539F0"/>
    <w:rsid w:val="00C56D14"/>
    <w:rsid w:val="00C61E28"/>
    <w:rsid w:val="00C65409"/>
    <w:rsid w:val="00C67E9C"/>
    <w:rsid w:val="00C77F99"/>
    <w:rsid w:val="00C824BB"/>
    <w:rsid w:val="00C83747"/>
    <w:rsid w:val="00C948BD"/>
    <w:rsid w:val="00C949C0"/>
    <w:rsid w:val="00CA12F0"/>
    <w:rsid w:val="00CB7464"/>
    <w:rsid w:val="00CD19ED"/>
    <w:rsid w:val="00CD3AC2"/>
    <w:rsid w:val="00CE4554"/>
    <w:rsid w:val="00CE4F2A"/>
    <w:rsid w:val="00CF0866"/>
    <w:rsid w:val="00D04256"/>
    <w:rsid w:val="00D061C8"/>
    <w:rsid w:val="00D06952"/>
    <w:rsid w:val="00D12A49"/>
    <w:rsid w:val="00D20332"/>
    <w:rsid w:val="00D222A3"/>
    <w:rsid w:val="00D25527"/>
    <w:rsid w:val="00D26ADD"/>
    <w:rsid w:val="00D41D06"/>
    <w:rsid w:val="00D43092"/>
    <w:rsid w:val="00D514C2"/>
    <w:rsid w:val="00D51DDB"/>
    <w:rsid w:val="00D60868"/>
    <w:rsid w:val="00D64159"/>
    <w:rsid w:val="00D73D95"/>
    <w:rsid w:val="00D84E91"/>
    <w:rsid w:val="00DA521E"/>
    <w:rsid w:val="00DA788F"/>
    <w:rsid w:val="00DA7BCD"/>
    <w:rsid w:val="00DB6EE3"/>
    <w:rsid w:val="00DB7830"/>
    <w:rsid w:val="00DC6B89"/>
    <w:rsid w:val="00DF43B5"/>
    <w:rsid w:val="00E02D36"/>
    <w:rsid w:val="00E220BA"/>
    <w:rsid w:val="00E31FE2"/>
    <w:rsid w:val="00E32967"/>
    <w:rsid w:val="00E3452A"/>
    <w:rsid w:val="00E3511A"/>
    <w:rsid w:val="00E43BC8"/>
    <w:rsid w:val="00E46782"/>
    <w:rsid w:val="00E47B72"/>
    <w:rsid w:val="00E47BB9"/>
    <w:rsid w:val="00E51E28"/>
    <w:rsid w:val="00E51F79"/>
    <w:rsid w:val="00E74149"/>
    <w:rsid w:val="00E75D3C"/>
    <w:rsid w:val="00E77985"/>
    <w:rsid w:val="00E80645"/>
    <w:rsid w:val="00E87237"/>
    <w:rsid w:val="00E9018B"/>
    <w:rsid w:val="00E94C60"/>
    <w:rsid w:val="00EA13BF"/>
    <w:rsid w:val="00EC1A15"/>
    <w:rsid w:val="00ED70FE"/>
    <w:rsid w:val="00EE00EC"/>
    <w:rsid w:val="00EE63A3"/>
    <w:rsid w:val="00EE6E43"/>
    <w:rsid w:val="00EF05D4"/>
    <w:rsid w:val="00EF6205"/>
    <w:rsid w:val="00F0050B"/>
    <w:rsid w:val="00F201A1"/>
    <w:rsid w:val="00F262D1"/>
    <w:rsid w:val="00F275E1"/>
    <w:rsid w:val="00F35B80"/>
    <w:rsid w:val="00F44F4C"/>
    <w:rsid w:val="00F5003F"/>
    <w:rsid w:val="00F52B69"/>
    <w:rsid w:val="00F70015"/>
    <w:rsid w:val="00F702F6"/>
    <w:rsid w:val="00F82DB3"/>
    <w:rsid w:val="00F82F92"/>
    <w:rsid w:val="00F8771D"/>
    <w:rsid w:val="00F929A3"/>
    <w:rsid w:val="00F97800"/>
    <w:rsid w:val="00FA32A7"/>
    <w:rsid w:val="00FB0002"/>
    <w:rsid w:val="00FB0D15"/>
    <w:rsid w:val="00FB6C89"/>
    <w:rsid w:val="00FB7818"/>
    <w:rsid w:val="00FC3A5C"/>
    <w:rsid w:val="00FC4E32"/>
    <w:rsid w:val="00FC6D49"/>
    <w:rsid w:val="00FD1E02"/>
    <w:rsid w:val="00FD217E"/>
    <w:rsid w:val="00FD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CA332B6"/>
  <w15:docId w15:val="{FB34929E-9482-4172-8387-5CCED730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color w:val="auto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4C067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C067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055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585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5585B"/>
    <w:rPr>
      <w:color w:val="000000"/>
      <w:sz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5585B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05585B"/>
    <w:rPr>
      <w:color w:val="000000"/>
      <w:sz w:val="24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0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07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071"/>
    <w:rPr>
      <w:color w:val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0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071"/>
    <w:rPr>
      <w:b/>
      <w:bCs/>
      <w:color w:val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ED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ED7"/>
    <w:rPr>
      <w:rFonts w:ascii="Segoe UI" w:hAnsi="Segoe UI" w:cs="Segoe UI"/>
      <w:color w:val="000000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794278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88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50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us@kuhne-ab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konsens.de/kuhne-ab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il@konsens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uhne-ab.de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937</Words>
  <Characters>5668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Wolters</dc:creator>
  <cp:lastModifiedBy>Jörg Wolters</cp:lastModifiedBy>
  <cp:revision>5</cp:revision>
  <dcterms:created xsi:type="dcterms:W3CDTF">2022-10-07T10:41:00Z</dcterms:created>
  <dcterms:modified xsi:type="dcterms:W3CDTF">2022-10-11T10:18:00Z</dcterms:modified>
</cp:coreProperties>
</file>