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E5A12" w14:textId="77777777" w:rsidR="00CC49E9" w:rsidRPr="00933561" w:rsidRDefault="00B14025" w:rsidP="00CF1C4C">
      <w:pPr>
        <w:spacing w:before="120"/>
        <w:ind w:right="-616"/>
      </w:pPr>
      <w:r>
        <w:pict w14:anchorId="4767F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Beschreibung: Beschreibung: Beschreibung: Beschreibung: Instron2C H Final_0502" style="position:absolute;margin-left:254.95pt;margin-top:-30.3pt;width:236.3pt;height:42.6pt;z-index:251657728;visibility:visible">
            <v:imagedata r:id="rId8" o:title=" Instron2C H Final_0502"/>
            <w10:wrap type="square"/>
          </v:shape>
        </w:pict>
      </w:r>
    </w:p>
    <w:p w14:paraId="70325E4B" w14:textId="77777777" w:rsidR="00782280" w:rsidRPr="00B14025" w:rsidRDefault="00933561" w:rsidP="00782280">
      <w:pPr>
        <w:spacing w:after="0" w:line="240" w:lineRule="auto"/>
        <w:ind w:right="-902"/>
        <w:rPr>
          <w:rFonts w:ascii="Arial" w:hAnsi="Arial" w:cs="Arial"/>
          <w:sz w:val="20"/>
          <w:szCs w:val="20"/>
          <w:lang w:val="en-GB" w:eastAsia="de-DE"/>
        </w:rPr>
      </w:pPr>
      <w:r w:rsidRPr="00B14025">
        <w:rPr>
          <w:rFonts w:ascii="Arial" w:hAnsi="Arial" w:cs="Arial"/>
          <w:b/>
          <w:bCs/>
          <w:color w:val="5F5F5F"/>
          <w:sz w:val="28"/>
          <w:szCs w:val="28"/>
          <w:lang w:val="en-GB" w:eastAsia="de-DE"/>
        </w:rPr>
        <w:t>PRESS</w:t>
      </w:r>
      <w:r w:rsidR="00462E0D" w:rsidRPr="00B14025">
        <w:rPr>
          <w:rFonts w:ascii="Arial" w:hAnsi="Arial" w:cs="Arial"/>
          <w:b/>
          <w:bCs/>
          <w:color w:val="5F5F5F"/>
          <w:sz w:val="28"/>
          <w:szCs w:val="28"/>
          <w:lang w:val="en-GB" w:eastAsia="de-DE"/>
        </w:rPr>
        <w:t xml:space="preserve"> RELEASE</w:t>
      </w:r>
      <w:r w:rsidRPr="00B14025">
        <w:rPr>
          <w:rFonts w:ascii="Arial" w:hAnsi="Arial" w:cs="Arial"/>
          <w:b/>
          <w:bCs/>
          <w:color w:val="5F5F5F"/>
          <w:sz w:val="28"/>
          <w:szCs w:val="28"/>
          <w:lang w:val="en-GB" w:eastAsia="de-DE"/>
        </w:rPr>
        <w:tab/>
      </w:r>
      <w:r w:rsidR="005C4EFB" w:rsidRPr="00B14025">
        <w:rPr>
          <w:rFonts w:ascii="Arial" w:hAnsi="Arial" w:cs="Arial"/>
          <w:b/>
          <w:bCs/>
          <w:color w:val="5F5F5F"/>
          <w:sz w:val="28"/>
          <w:szCs w:val="28"/>
          <w:lang w:val="en-GB" w:eastAsia="de-DE"/>
        </w:rPr>
        <w:t xml:space="preserve"> </w:t>
      </w:r>
      <w:r w:rsidR="00366DD5" w:rsidRPr="00B14025">
        <w:rPr>
          <w:rFonts w:ascii="Arial" w:hAnsi="Arial" w:cs="Arial"/>
          <w:b/>
          <w:bCs/>
          <w:sz w:val="24"/>
          <w:szCs w:val="24"/>
          <w:lang w:val="en-GB" w:eastAsia="de-DE"/>
        </w:rPr>
        <w:tab/>
      </w:r>
      <w:r w:rsidR="00782280" w:rsidRPr="00B14025">
        <w:rPr>
          <w:rFonts w:ascii="Arial" w:hAnsi="Arial" w:cs="Arial"/>
          <w:b/>
          <w:bCs/>
          <w:sz w:val="24"/>
          <w:szCs w:val="24"/>
          <w:lang w:val="en-GB" w:eastAsia="de-DE"/>
        </w:rPr>
        <w:tab/>
      </w:r>
      <w:r w:rsidR="00462E0D" w:rsidRPr="00B14025">
        <w:rPr>
          <w:rFonts w:ascii="Arial" w:hAnsi="Arial" w:cs="Arial"/>
          <w:b/>
          <w:bCs/>
          <w:sz w:val="20"/>
          <w:szCs w:val="20"/>
          <w:lang w:val="en-GB" w:eastAsia="de-DE"/>
        </w:rPr>
        <w:t>Contact</w:t>
      </w:r>
      <w:r w:rsidR="00B46465" w:rsidRPr="00B14025">
        <w:rPr>
          <w:rFonts w:ascii="Arial" w:hAnsi="Arial" w:cs="Arial"/>
          <w:sz w:val="20"/>
          <w:szCs w:val="20"/>
          <w:lang w:val="en-GB" w:eastAsia="de-DE"/>
        </w:rPr>
        <w:t xml:space="preserve">: </w:t>
      </w:r>
      <w:r w:rsidR="00462E0D" w:rsidRPr="00B14025">
        <w:rPr>
          <w:rFonts w:ascii="Arial" w:hAnsi="Arial" w:cs="Arial"/>
          <w:sz w:val="20"/>
          <w:szCs w:val="20"/>
          <w:lang w:val="en-GB" w:eastAsia="de-DE"/>
        </w:rPr>
        <w:tab/>
      </w:r>
      <w:r w:rsidR="00B46465" w:rsidRPr="00B14025">
        <w:rPr>
          <w:rFonts w:ascii="Arial" w:hAnsi="Arial" w:cs="Arial"/>
          <w:sz w:val="20"/>
          <w:szCs w:val="20"/>
          <w:lang w:val="en-GB" w:eastAsia="de-DE"/>
        </w:rPr>
        <w:tab/>
      </w:r>
      <w:r w:rsidR="00D93E16" w:rsidRPr="00B14025">
        <w:rPr>
          <w:rFonts w:ascii="Arial" w:hAnsi="Arial" w:cs="Arial"/>
          <w:sz w:val="20"/>
          <w:szCs w:val="20"/>
          <w:lang w:val="en-GB" w:eastAsia="de-DE"/>
        </w:rPr>
        <w:t xml:space="preserve">ITW Test &amp; Measurement Italia </w:t>
      </w:r>
      <w:proofErr w:type="spellStart"/>
      <w:r w:rsidR="00D93E16" w:rsidRPr="00B14025">
        <w:rPr>
          <w:rFonts w:ascii="Arial" w:hAnsi="Arial" w:cs="Arial"/>
          <w:sz w:val="20"/>
          <w:szCs w:val="20"/>
          <w:lang w:val="en-GB" w:eastAsia="de-DE"/>
        </w:rPr>
        <w:t>S.r.l</w:t>
      </w:r>
      <w:proofErr w:type="spellEnd"/>
      <w:r w:rsidR="00D93E16" w:rsidRPr="00B14025">
        <w:rPr>
          <w:rFonts w:ascii="Arial" w:hAnsi="Arial" w:cs="Arial"/>
          <w:sz w:val="20"/>
          <w:szCs w:val="20"/>
          <w:lang w:val="en-GB" w:eastAsia="de-DE"/>
        </w:rPr>
        <w:t>.</w:t>
      </w:r>
    </w:p>
    <w:p w14:paraId="575869D1" w14:textId="77777777" w:rsidR="00D93E16" w:rsidRPr="00B14025" w:rsidRDefault="00782280" w:rsidP="00782280">
      <w:pPr>
        <w:spacing w:after="0" w:line="240" w:lineRule="auto"/>
        <w:ind w:right="-902"/>
        <w:rPr>
          <w:rFonts w:ascii="Arial" w:hAnsi="Arial" w:cs="Arial"/>
          <w:sz w:val="20"/>
          <w:szCs w:val="20"/>
          <w:lang w:val="en-GB" w:eastAsia="de-DE"/>
        </w:rPr>
      </w:pPr>
      <w:r w:rsidRPr="00B14025">
        <w:rPr>
          <w:rFonts w:ascii="Arial" w:hAnsi="Arial" w:cs="Arial"/>
          <w:sz w:val="20"/>
          <w:szCs w:val="20"/>
          <w:lang w:val="en-GB" w:eastAsia="de-DE"/>
        </w:rPr>
        <w:tab/>
      </w:r>
      <w:r w:rsidRPr="00B14025">
        <w:rPr>
          <w:rFonts w:ascii="Arial" w:hAnsi="Arial" w:cs="Arial"/>
          <w:sz w:val="20"/>
          <w:szCs w:val="20"/>
          <w:lang w:val="en-GB" w:eastAsia="de-DE"/>
        </w:rPr>
        <w:tab/>
      </w:r>
      <w:r w:rsidRPr="00B14025">
        <w:rPr>
          <w:rFonts w:ascii="Arial" w:hAnsi="Arial" w:cs="Arial"/>
          <w:sz w:val="20"/>
          <w:szCs w:val="20"/>
          <w:lang w:val="en-GB" w:eastAsia="de-DE"/>
        </w:rPr>
        <w:tab/>
      </w:r>
      <w:r w:rsidRPr="00B14025">
        <w:rPr>
          <w:rFonts w:ascii="Arial" w:hAnsi="Arial" w:cs="Arial"/>
          <w:sz w:val="20"/>
          <w:szCs w:val="20"/>
          <w:lang w:val="en-GB" w:eastAsia="de-DE"/>
        </w:rPr>
        <w:tab/>
      </w:r>
      <w:r w:rsidRPr="00B14025">
        <w:rPr>
          <w:rFonts w:ascii="Arial" w:hAnsi="Arial" w:cs="Arial"/>
          <w:sz w:val="20"/>
          <w:szCs w:val="20"/>
          <w:lang w:val="en-GB" w:eastAsia="de-DE"/>
        </w:rPr>
        <w:tab/>
      </w:r>
      <w:r w:rsidRPr="00B14025">
        <w:rPr>
          <w:rFonts w:ascii="Arial" w:hAnsi="Arial" w:cs="Arial"/>
          <w:sz w:val="20"/>
          <w:szCs w:val="20"/>
          <w:lang w:val="en-GB" w:eastAsia="de-DE"/>
        </w:rPr>
        <w:tab/>
      </w:r>
      <w:r w:rsidRPr="00B14025">
        <w:rPr>
          <w:rFonts w:ascii="Arial" w:hAnsi="Arial" w:cs="Arial"/>
          <w:sz w:val="20"/>
          <w:szCs w:val="20"/>
          <w:lang w:val="en-GB" w:eastAsia="de-DE"/>
        </w:rPr>
        <w:tab/>
      </w:r>
      <w:r w:rsidRPr="00B14025">
        <w:rPr>
          <w:rFonts w:ascii="Arial" w:hAnsi="Arial" w:cs="Arial"/>
          <w:sz w:val="20"/>
          <w:szCs w:val="20"/>
          <w:lang w:val="en-GB" w:eastAsia="de-DE"/>
        </w:rPr>
        <w:tab/>
      </w:r>
      <w:r w:rsidRPr="00B14025">
        <w:rPr>
          <w:rFonts w:ascii="Arial" w:hAnsi="Arial" w:cs="Arial"/>
          <w:sz w:val="20"/>
          <w:szCs w:val="20"/>
          <w:lang w:val="en-GB" w:eastAsia="de-DE"/>
        </w:rPr>
        <w:tab/>
      </w:r>
      <w:r w:rsidR="00D93E16" w:rsidRPr="00B14025">
        <w:rPr>
          <w:rFonts w:ascii="Arial" w:hAnsi="Arial" w:cs="Arial"/>
          <w:sz w:val="20"/>
          <w:szCs w:val="20"/>
          <w:lang w:val="en-GB" w:eastAsia="de-DE"/>
        </w:rPr>
        <w:t>Instron CEAST Division</w:t>
      </w:r>
    </w:p>
    <w:p w14:paraId="75E05974" w14:textId="77777777" w:rsidR="00782280" w:rsidRPr="00B14025" w:rsidRDefault="00F44905" w:rsidP="00D93E16">
      <w:pPr>
        <w:spacing w:after="0" w:line="240" w:lineRule="auto"/>
        <w:ind w:left="5672" w:right="-902" w:firstLine="709"/>
        <w:rPr>
          <w:rFonts w:ascii="Arial" w:hAnsi="Arial" w:cs="Arial"/>
          <w:sz w:val="20"/>
          <w:szCs w:val="20"/>
          <w:lang w:val="en-GB" w:eastAsia="de-DE"/>
        </w:rPr>
      </w:pPr>
      <w:r w:rsidRPr="00B14025">
        <w:rPr>
          <w:rFonts w:ascii="Arial" w:hAnsi="Arial" w:cs="Arial"/>
          <w:sz w:val="20"/>
          <w:szCs w:val="20"/>
          <w:lang w:val="en-GB" w:eastAsia="de-DE"/>
        </w:rPr>
        <w:t>Erica Deserti</w:t>
      </w:r>
    </w:p>
    <w:p w14:paraId="3AD4B1E0" w14:textId="77777777" w:rsidR="00782280" w:rsidRPr="00B14025" w:rsidRDefault="00D93E16" w:rsidP="00782280">
      <w:pPr>
        <w:spacing w:after="0" w:line="240" w:lineRule="auto"/>
        <w:ind w:left="6381" w:right="-902"/>
        <w:rPr>
          <w:rFonts w:ascii="Arial" w:hAnsi="Arial" w:cs="Arial"/>
          <w:sz w:val="20"/>
          <w:szCs w:val="20"/>
          <w:lang w:val="en-GB" w:eastAsia="de-DE"/>
        </w:rPr>
      </w:pPr>
      <w:r w:rsidRPr="00B14025">
        <w:rPr>
          <w:rFonts w:ascii="Arial" w:hAnsi="Arial" w:cs="Arial"/>
          <w:sz w:val="20"/>
          <w:szCs w:val="20"/>
          <w:lang w:val="en-GB" w:eastAsia="de-DE"/>
        </w:rPr>
        <w:t>Marketing Communications</w:t>
      </w:r>
    </w:p>
    <w:p w14:paraId="0CB8A63C" w14:textId="77777777" w:rsidR="00782280" w:rsidRPr="00B14025" w:rsidRDefault="00D93E16" w:rsidP="00782280">
      <w:pPr>
        <w:spacing w:after="0" w:line="240" w:lineRule="auto"/>
        <w:ind w:left="6381" w:right="-902"/>
        <w:rPr>
          <w:rFonts w:ascii="Arial" w:hAnsi="Arial" w:cs="Arial"/>
          <w:sz w:val="20"/>
          <w:szCs w:val="20"/>
          <w:lang w:val="en-GB" w:eastAsia="de-DE"/>
        </w:rPr>
      </w:pPr>
      <w:r w:rsidRPr="00B14025">
        <w:rPr>
          <w:rFonts w:ascii="Arial" w:hAnsi="Arial" w:cs="Arial"/>
          <w:sz w:val="20"/>
          <w:szCs w:val="20"/>
          <w:lang w:val="en-GB" w:eastAsia="de-DE"/>
        </w:rPr>
        <w:t xml:space="preserve">Via </w:t>
      </w:r>
      <w:proofErr w:type="spellStart"/>
      <w:r w:rsidRPr="00B14025">
        <w:rPr>
          <w:rFonts w:ascii="Arial" w:hAnsi="Arial" w:cs="Arial"/>
          <w:sz w:val="20"/>
          <w:szCs w:val="20"/>
          <w:lang w:val="en-GB" w:eastAsia="de-DE"/>
        </w:rPr>
        <w:t>Airauda</w:t>
      </w:r>
      <w:proofErr w:type="spellEnd"/>
      <w:r w:rsidR="00782280" w:rsidRPr="00B14025">
        <w:rPr>
          <w:rFonts w:ascii="Arial" w:hAnsi="Arial" w:cs="Arial"/>
          <w:sz w:val="20"/>
          <w:szCs w:val="20"/>
          <w:lang w:val="en-GB" w:eastAsia="de-DE"/>
        </w:rPr>
        <w:t xml:space="preserve">, </w:t>
      </w:r>
      <w:r w:rsidRPr="00B14025">
        <w:rPr>
          <w:rFonts w:ascii="Arial" w:hAnsi="Arial" w:cs="Arial"/>
          <w:sz w:val="20"/>
          <w:szCs w:val="20"/>
          <w:lang w:val="en-GB" w:eastAsia="de-DE"/>
        </w:rPr>
        <w:t xml:space="preserve">I-10044 </w:t>
      </w:r>
      <w:proofErr w:type="spellStart"/>
      <w:r w:rsidRPr="00B14025">
        <w:rPr>
          <w:rFonts w:ascii="Arial" w:hAnsi="Arial" w:cs="Arial"/>
          <w:sz w:val="20"/>
          <w:szCs w:val="20"/>
          <w:lang w:val="en-GB" w:eastAsia="de-DE"/>
        </w:rPr>
        <w:t>Pianezza</w:t>
      </w:r>
      <w:proofErr w:type="spellEnd"/>
      <w:r w:rsidRPr="00B14025">
        <w:rPr>
          <w:rFonts w:ascii="Arial" w:hAnsi="Arial" w:cs="Arial"/>
          <w:sz w:val="20"/>
          <w:szCs w:val="20"/>
          <w:lang w:val="en-GB" w:eastAsia="de-DE"/>
        </w:rPr>
        <w:t xml:space="preserve"> (TO)</w:t>
      </w:r>
    </w:p>
    <w:p w14:paraId="22CE06B1" w14:textId="77777777" w:rsidR="00782280" w:rsidRPr="00933561" w:rsidRDefault="00933561" w:rsidP="00782280">
      <w:pPr>
        <w:spacing w:after="0" w:line="240" w:lineRule="auto"/>
        <w:ind w:left="6381" w:right="-902"/>
        <w:rPr>
          <w:rFonts w:ascii="Arial" w:hAnsi="Arial" w:cs="Arial"/>
          <w:sz w:val="20"/>
          <w:szCs w:val="20"/>
          <w:lang w:eastAsia="de-DE"/>
        </w:rPr>
      </w:pPr>
      <w:r w:rsidRPr="00933561">
        <w:rPr>
          <w:rFonts w:ascii="Arial" w:hAnsi="Arial" w:cs="Arial"/>
          <w:sz w:val="20"/>
          <w:szCs w:val="20"/>
          <w:lang w:eastAsia="de-DE"/>
        </w:rPr>
        <w:t>Tel.</w:t>
      </w:r>
      <w:r w:rsidR="00D93E16" w:rsidRPr="00933561">
        <w:rPr>
          <w:rFonts w:ascii="Arial" w:hAnsi="Arial" w:cs="Arial"/>
          <w:sz w:val="20"/>
          <w:szCs w:val="20"/>
          <w:lang w:eastAsia="de-DE"/>
        </w:rPr>
        <w:t xml:space="preserve">: +39 </w:t>
      </w:r>
      <w:r w:rsidR="00F16683" w:rsidRPr="00933561">
        <w:rPr>
          <w:rFonts w:ascii="Arial" w:hAnsi="Arial" w:cs="Arial"/>
          <w:sz w:val="20"/>
          <w:szCs w:val="20"/>
          <w:lang w:eastAsia="de-DE"/>
        </w:rPr>
        <w:t>011 96855</w:t>
      </w:r>
      <w:r w:rsidR="00F44905">
        <w:rPr>
          <w:rFonts w:ascii="Arial" w:hAnsi="Arial" w:cs="Arial"/>
          <w:sz w:val="20"/>
          <w:szCs w:val="20"/>
          <w:lang w:eastAsia="de-DE"/>
        </w:rPr>
        <w:t>02</w:t>
      </w:r>
      <w:r w:rsidR="00782280" w:rsidRPr="00933561">
        <w:rPr>
          <w:rFonts w:ascii="Arial" w:hAnsi="Arial" w:cs="Arial"/>
          <w:sz w:val="20"/>
          <w:szCs w:val="20"/>
          <w:lang w:eastAsia="de-DE"/>
        </w:rPr>
        <w:t xml:space="preserve"> </w:t>
      </w:r>
      <w:r w:rsidR="00F44905">
        <w:rPr>
          <w:rFonts w:ascii="Arial" w:hAnsi="Arial" w:cs="Arial"/>
          <w:sz w:val="20"/>
          <w:szCs w:val="20"/>
          <w:lang w:eastAsia="de-DE"/>
        </w:rPr>
        <w:t>erica_deserti</w:t>
      </w:r>
      <w:r w:rsidR="00D93E16" w:rsidRPr="00933561">
        <w:rPr>
          <w:rFonts w:ascii="Arial" w:hAnsi="Arial" w:cs="Arial"/>
          <w:sz w:val="20"/>
          <w:szCs w:val="20"/>
          <w:lang w:eastAsia="de-DE"/>
        </w:rPr>
        <w:t>@instron.com</w:t>
      </w:r>
    </w:p>
    <w:p w14:paraId="54E3854C" w14:textId="77777777" w:rsidR="00202E44" w:rsidRPr="00462E0D" w:rsidRDefault="00462E0D" w:rsidP="00230B0C">
      <w:pPr>
        <w:autoSpaceDE w:val="0"/>
        <w:autoSpaceDN w:val="0"/>
        <w:adjustRightInd w:val="0"/>
        <w:spacing w:before="240" w:line="240" w:lineRule="auto"/>
        <w:ind w:right="-51"/>
        <w:rPr>
          <w:rFonts w:ascii="Arial" w:hAnsi="Arial" w:cs="Arial"/>
          <w:b/>
          <w:bCs/>
          <w:sz w:val="36"/>
          <w:szCs w:val="36"/>
          <w:lang w:val="en-GB"/>
        </w:rPr>
      </w:pPr>
      <w:r w:rsidRPr="00462E0D">
        <w:rPr>
          <w:rFonts w:ascii="Arial" w:hAnsi="Arial" w:cs="Arial"/>
          <w:b/>
          <w:bCs/>
          <w:sz w:val="36"/>
          <w:szCs w:val="36"/>
          <w:lang w:val="en-GB"/>
        </w:rPr>
        <w:t xml:space="preserve">New melt index testers save time and increase </w:t>
      </w:r>
      <w:proofErr w:type="gramStart"/>
      <w:r w:rsidRPr="00462E0D">
        <w:rPr>
          <w:rFonts w:ascii="Arial" w:hAnsi="Arial" w:cs="Arial"/>
          <w:b/>
          <w:bCs/>
          <w:sz w:val="36"/>
          <w:szCs w:val="36"/>
          <w:lang w:val="en-GB"/>
        </w:rPr>
        <w:t>repeatability</w:t>
      </w:r>
      <w:proofErr w:type="gramEnd"/>
    </w:p>
    <w:p w14:paraId="377D9C03" w14:textId="77777777" w:rsidR="00DA7968" w:rsidRPr="00DA7968" w:rsidRDefault="00B14025" w:rsidP="003A3F6D">
      <w:pPr>
        <w:autoSpaceDE w:val="0"/>
        <w:autoSpaceDN w:val="0"/>
        <w:adjustRightInd w:val="0"/>
        <w:spacing w:before="240" w:line="240" w:lineRule="auto"/>
        <w:ind w:right="-51"/>
        <w:rPr>
          <w:rFonts w:ascii="Arial" w:hAnsi="Arial" w:cs="Arial"/>
          <w:b/>
        </w:rPr>
      </w:pPr>
      <w:r>
        <w:rPr>
          <w:rFonts w:ascii="Arial" w:hAnsi="Arial" w:cs="Arial"/>
          <w:b/>
        </w:rPr>
        <w:pict w14:anchorId="775C94AF">
          <v:shape id="_x0000_i1025" type="#_x0000_t75" style="width:306pt;height:306pt">
            <v:imagedata r:id="rId9" o:title="2022-0262 MFI"/>
          </v:shape>
        </w:pict>
      </w:r>
    </w:p>
    <w:p w14:paraId="68D6EC0A" w14:textId="77777777" w:rsidR="00D93E16" w:rsidRPr="00B14025" w:rsidRDefault="00462E0D" w:rsidP="003A3F6D">
      <w:pPr>
        <w:autoSpaceDE w:val="0"/>
        <w:autoSpaceDN w:val="0"/>
        <w:adjustRightInd w:val="0"/>
        <w:spacing w:before="240" w:line="240" w:lineRule="auto"/>
        <w:ind w:right="-51"/>
        <w:rPr>
          <w:rFonts w:ascii="Arial" w:hAnsi="Arial" w:cs="Arial"/>
          <w:i/>
          <w:sz w:val="18"/>
          <w:szCs w:val="18"/>
          <w:lang w:val="en-GB"/>
        </w:rPr>
      </w:pPr>
      <w:r w:rsidRPr="00462E0D">
        <w:rPr>
          <w:rFonts w:ascii="Arial" w:hAnsi="Arial" w:cs="Arial"/>
          <w:i/>
          <w:sz w:val="18"/>
          <w:szCs w:val="18"/>
          <w:lang w:val="en-GB"/>
        </w:rPr>
        <w:t>Instron's new MFi7 melt index tester during fast, software-assisted self-installation.</w:t>
      </w:r>
      <w:r>
        <w:rPr>
          <w:rFonts w:ascii="Arial" w:hAnsi="Arial" w:cs="Arial"/>
          <w:i/>
          <w:sz w:val="18"/>
          <w:szCs w:val="18"/>
          <w:lang w:val="en-GB"/>
        </w:rPr>
        <w:t xml:space="preserve"> </w:t>
      </w:r>
      <w:r w:rsidRPr="00B14025">
        <w:rPr>
          <w:rFonts w:ascii="Arial" w:hAnsi="Arial" w:cs="Arial"/>
          <w:i/>
          <w:sz w:val="18"/>
          <w:szCs w:val="18"/>
          <w:lang w:val="en-GB"/>
        </w:rPr>
        <w:t xml:space="preserve">© </w:t>
      </w:r>
      <w:r w:rsidR="00D10320" w:rsidRPr="00B14025">
        <w:rPr>
          <w:rFonts w:ascii="Arial" w:hAnsi="Arial" w:cs="Arial"/>
          <w:i/>
          <w:sz w:val="18"/>
          <w:szCs w:val="18"/>
          <w:lang w:val="en-GB"/>
        </w:rPr>
        <w:t>Instron</w:t>
      </w:r>
    </w:p>
    <w:p w14:paraId="182A2A61" w14:textId="063CCA20" w:rsidR="006F6C95" w:rsidRPr="00462E0D" w:rsidRDefault="00BC46C5" w:rsidP="008F2A96">
      <w:pPr>
        <w:autoSpaceDE w:val="0"/>
        <w:autoSpaceDN w:val="0"/>
        <w:adjustRightInd w:val="0"/>
        <w:spacing w:before="240" w:line="360" w:lineRule="exact"/>
        <w:ind w:right="-49"/>
        <w:rPr>
          <w:rFonts w:ascii="Arial" w:hAnsi="Arial" w:cs="Arial"/>
          <w:lang w:val="en-GB"/>
        </w:rPr>
      </w:pPr>
      <w:proofErr w:type="spellStart"/>
      <w:r w:rsidRPr="00462E0D">
        <w:rPr>
          <w:rFonts w:ascii="Arial" w:hAnsi="Arial" w:cs="Arial"/>
          <w:b/>
          <w:lang w:val="en-GB"/>
        </w:rPr>
        <w:t>Pianezza</w:t>
      </w:r>
      <w:proofErr w:type="spellEnd"/>
      <w:r w:rsidRPr="00462E0D">
        <w:rPr>
          <w:rFonts w:ascii="Arial" w:hAnsi="Arial" w:cs="Arial"/>
          <w:b/>
          <w:lang w:val="en-GB"/>
        </w:rPr>
        <w:t xml:space="preserve"> (TO)/Ital</w:t>
      </w:r>
      <w:r w:rsidR="00462E0D" w:rsidRPr="00462E0D">
        <w:rPr>
          <w:rFonts w:ascii="Arial" w:hAnsi="Arial" w:cs="Arial"/>
          <w:b/>
          <w:lang w:val="en-GB"/>
        </w:rPr>
        <w:t>y</w:t>
      </w:r>
      <w:r w:rsidR="00782280" w:rsidRPr="00462E0D">
        <w:rPr>
          <w:rFonts w:ascii="Arial" w:hAnsi="Arial" w:cs="Arial"/>
          <w:b/>
          <w:lang w:val="en-GB"/>
        </w:rPr>
        <w:t xml:space="preserve">, </w:t>
      </w:r>
      <w:r w:rsidR="00CF09B4">
        <w:rPr>
          <w:rFonts w:ascii="Arial" w:hAnsi="Arial" w:cs="Arial"/>
          <w:b/>
          <w:lang w:val="en-GB"/>
        </w:rPr>
        <w:t>May</w:t>
      </w:r>
      <w:r w:rsidR="00D93E16" w:rsidRPr="00462E0D">
        <w:rPr>
          <w:rFonts w:ascii="Arial" w:hAnsi="Arial" w:cs="Arial"/>
          <w:b/>
          <w:lang w:val="en-GB"/>
        </w:rPr>
        <w:t xml:space="preserve"> 20</w:t>
      </w:r>
      <w:r w:rsidR="00F44905" w:rsidRPr="00462E0D">
        <w:rPr>
          <w:rFonts w:ascii="Arial" w:hAnsi="Arial" w:cs="Arial"/>
          <w:b/>
          <w:lang w:val="en-GB"/>
        </w:rPr>
        <w:t>23</w:t>
      </w:r>
      <w:r w:rsidR="00782280" w:rsidRPr="00462E0D">
        <w:rPr>
          <w:rFonts w:ascii="Arial" w:hAnsi="Arial" w:cs="Arial"/>
          <w:lang w:val="en-GB"/>
        </w:rPr>
        <w:t xml:space="preserve"> – </w:t>
      </w:r>
      <w:r w:rsidR="00462E0D" w:rsidRPr="00462E0D">
        <w:rPr>
          <w:rFonts w:ascii="Arial" w:hAnsi="Arial" w:cs="Arial"/>
          <w:lang w:val="en-GB"/>
        </w:rPr>
        <w:t xml:space="preserve">With the MFi5 and MFi7, Instron presents a new generation of melt index testers for a wide range of tasks, from monitoring incoming </w:t>
      </w:r>
      <w:r w:rsidR="00462E0D">
        <w:rPr>
          <w:rFonts w:ascii="Arial" w:hAnsi="Arial" w:cs="Arial"/>
          <w:lang w:val="en-GB"/>
        </w:rPr>
        <w:t>materials</w:t>
      </w:r>
      <w:r w:rsidR="00462E0D" w:rsidRPr="00462E0D">
        <w:rPr>
          <w:rFonts w:ascii="Arial" w:hAnsi="Arial" w:cs="Arial"/>
          <w:lang w:val="en-GB"/>
        </w:rPr>
        <w:t xml:space="preserve"> to product development and process control. The compact, manually operated MFi5 is ideal for fast and reliable measurements thanks to </w:t>
      </w:r>
      <w:proofErr w:type="spellStart"/>
      <w:r w:rsidR="00462E0D" w:rsidRPr="00462E0D">
        <w:rPr>
          <w:rFonts w:ascii="Arial" w:hAnsi="Arial" w:cs="Arial"/>
          <w:lang w:val="en-GB"/>
        </w:rPr>
        <w:t>preset</w:t>
      </w:r>
      <w:proofErr w:type="spellEnd"/>
      <w:r w:rsidR="00462E0D" w:rsidRPr="00462E0D">
        <w:rPr>
          <w:rFonts w:ascii="Arial" w:hAnsi="Arial" w:cs="Arial"/>
          <w:lang w:val="en-GB"/>
        </w:rPr>
        <w:t xml:space="preserve"> methods, while the modular MFi7 can be flexibly adapted to accommodate an increasing volume of testing. Both are suitable for test temperatures from 50</w:t>
      </w:r>
      <w:r w:rsidR="00462E0D">
        <w:rPr>
          <w:rFonts w:ascii="Arial" w:hAnsi="Arial" w:cs="Arial"/>
          <w:lang w:val="en-GB"/>
        </w:rPr>
        <w:t> </w:t>
      </w:r>
      <w:r w:rsidR="00462E0D" w:rsidRPr="00462E0D">
        <w:rPr>
          <w:rFonts w:ascii="Arial" w:hAnsi="Arial" w:cs="Arial"/>
          <w:lang w:val="en-GB"/>
        </w:rPr>
        <w:t>°C to 450</w:t>
      </w:r>
      <w:r w:rsidR="00462E0D">
        <w:rPr>
          <w:rFonts w:ascii="Arial" w:hAnsi="Arial" w:cs="Arial"/>
          <w:lang w:val="en-GB"/>
        </w:rPr>
        <w:t> </w:t>
      </w:r>
      <w:r w:rsidR="00462E0D" w:rsidRPr="00462E0D">
        <w:rPr>
          <w:rFonts w:ascii="Arial" w:hAnsi="Arial" w:cs="Arial"/>
          <w:lang w:val="en-GB"/>
        </w:rPr>
        <w:t xml:space="preserve">°C and are equipped with test weights from 0.1 to 21.6 kg. </w:t>
      </w:r>
      <w:r w:rsidR="00016BAF">
        <w:rPr>
          <w:rFonts w:ascii="Arial" w:hAnsi="Arial" w:cs="Arial"/>
          <w:lang w:val="en-GB"/>
        </w:rPr>
        <w:t>A p</w:t>
      </w:r>
      <w:r w:rsidR="00462E0D" w:rsidRPr="00462E0D">
        <w:rPr>
          <w:rFonts w:ascii="Arial" w:hAnsi="Arial" w:cs="Arial"/>
          <w:lang w:val="en-GB"/>
        </w:rPr>
        <w:t xml:space="preserve">iston </w:t>
      </w:r>
      <w:r w:rsidR="00462E0D">
        <w:rPr>
          <w:rFonts w:ascii="Arial" w:hAnsi="Arial" w:cs="Arial"/>
          <w:lang w:val="en-GB"/>
        </w:rPr>
        <w:t>travel</w:t>
      </w:r>
      <w:r w:rsidR="00462E0D" w:rsidRPr="00462E0D">
        <w:rPr>
          <w:rFonts w:ascii="Arial" w:hAnsi="Arial" w:cs="Arial"/>
          <w:lang w:val="en-GB"/>
        </w:rPr>
        <w:t xml:space="preserve"> transducer</w:t>
      </w:r>
      <w:r w:rsidR="00016BAF">
        <w:rPr>
          <w:rFonts w:ascii="Arial" w:hAnsi="Arial" w:cs="Arial"/>
          <w:lang w:val="en-GB"/>
        </w:rPr>
        <w:t xml:space="preserve"> </w:t>
      </w:r>
      <w:r w:rsidR="00016BAF" w:rsidRPr="00016BAF">
        <w:rPr>
          <w:rFonts w:ascii="Arial" w:hAnsi="Arial" w:cs="Arial"/>
          <w:lang w:val="en-GB"/>
        </w:rPr>
        <w:t>resolution</w:t>
      </w:r>
      <w:r w:rsidR="00462E0D" w:rsidRPr="00016BAF">
        <w:rPr>
          <w:rFonts w:ascii="Arial" w:hAnsi="Arial" w:cs="Arial"/>
          <w:lang w:val="en-GB"/>
        </w:rPr>
        <w:t xml:space="preserve"> of 0.005 mm and</w:t>
      </w:r>
      <w:r w:rsidR="00462E0D" w:rsidRPr="00462E0D">
        <w:rPr>
          <w:rFonts w:ascii="Arial" w:hAnsi="Arial" w:cs="Arial"/>
          <w:lang w:val="en-GB"/>
        </w:rPr>
        <w:t xml:space="preserve"> a piston displacement accuracy of up to 0.02</w:t>
      </w:r>
      <w:r w:rsidR="00FF06B6">
        <w:rPr>
          <w:rFonts w:ascii="Arial" w:hAnsi="Arial" w:cs="Arial"/>
          <w:lang w:val="en-GB"/>
        </w:rPr>
        <w:t> mm</w:t>
      </w:r>
      <w:r w:rsidR="00462E0D">
        <w:rPr>
          <w:rFonts w:ascii="Arial" w:hAnsi="Arial" w:cs="Arial"/>
          <w:lang w:val="en-GB"/>
        </w:rPr>
        <w:t xml:space="preserve"> </w:t>
      </w:r>
      <w:r w:rsidR="00462E0D" w:rsidRPr="00462E0D">
        <w:rPr>
          <w:rFonts w:ascii="Arial" w:hAnsi="Arial" w:cs="Arial"/>
          <w:lang w:val="en-GB"/>
        </w:rPr>
        <w:t xml:space="preserve">enable particularly accurate measurements. They thus cover the entire range of requirements for standard melt index tests in accordance with ISO 1133 and ASTM D1238, Methods A, B and C. Each </w:t>
      </w:r>
      <w:r w:rsidR="00462E0D">
        <w:rPr>
          <w:rFonts w:ascii="Arial" w:hAnsi="Arial" w:cs="Arial"/>
          <w:lang w:val="en-GB"/>
        </w:rPr>
        <w:t xml:space="preserve">System </w:t>
      </w:r>
      <w:r w:rsidR="00462E0D" w:rsidRPr="00462E0D">
        <w:rPr>
          <w:rFonts w:ascii="Arial" w:hAnsi="Arial" w:cs="Arial"/>
          <w:lang w:val="en-GB"/>
        </w:rPr>
        <w:t xml:space="preserve">is operated via a 7" capacitive </w:t>
      </w:r>
      <w:proofErr w:type="spellStart"/>
      <w:r w:rsidR="00462E0D" w:rsidRPr="00462E0D">
        <w:rPr>
          <w:rFonts w:ascii="Arial" w:hAnsi="Arial" w:cs="Arial"/>
          <w:lang w:val="en-GB"/>
        </w:rPr>
        <w:t>color</w:t>
      </w:r>
      <w:proofErr w:type="spellEnd"/>
      <w:r w:rsidR="00462E0D" w:rsidRPr="00462E0D">
        <w:rPr>
          <w:rFonts w:ascii="Arial" w:hAnsi="Arial" w:cs="Arial"/>
          <w:lang w:val="en-GB"/>
        </w:rPr>
        <w:t xml:space="preserve"> touchscreen.</w:t>
      </w:r>
    </w:p>
    <w:p w14:paraId="24A8908D" w14:textId="77777777" w:rsidR="00462E0D" w:rsidRDefault="00462E0D" w:rsidP="008F2A96">
      <w:pPr>
        <w:autoSpaceDE w:val="0"/>
        <w:autoSpaceDN w:val="0"/>
        <w:adjustRightInd w:val="0"/>
        <w:spacing w:before="240" w:line="360" w:lineRule="exact"/>
        <w:ind w:right="-49"/>
        <w:rPr>
          <w:rFonts w:ascii="Arial" w:hAnsi="Arial" w:cs="Arial"/>
          <w:lang w:val="en-GB"/>
        </w:rPr>
      </w:pPr>
      <w:r w:rsidRPr="00462E0D">
        <w:rPr>
          <w:rFonts w:ascii="Arial" w:hAnsi="Arial" w:cs="Arial"/>
          <w:lang w:val="en-GB"/>
        </w:rPr>
        <w:lastRenderedPageBreak/>
        <w:t xml:space="preserve">Optional equipment for MFi5 and MFi7 includes a motor-driven cutting device for precise, repeatable separation of the extrudate by time (with 0.01 s accuracy) or position. Also optional are automatic </w:t>
      </w:r>
      <w:proofErr w:type="spellStart"/>
      <w:r w:rsidRPr="00462E0D">
        <w:rPr>
          <w:rFonts w:ascii="Arial" w:hAnsi="Arial" w:cs="Arial"/>
          <w:lang w:val="en-GB"/>
        </w:rPr>
        <w:t>automatic</w:t>
      </w:r>
      <w:proofErr w:type="spellEnd"/>
      <w:r w:rsidRPr="00462E0D">
        <w:rPr>
          <w:rFonts w:ascii="Arial" w:hAnsi="Arial" w:cs="Arial"/>
          <w:lang w:val="en-GB"/>
        </w:rPr>
        <w:t xml:space="preserve"> die plug opening, special pistons for </w:t>
      </w:r>
      <w:r>
        <w:rPr>
          <w:rFonts w:ascii="Arial" w:hAnsi="Arial" w:cs="Arial"/>
          <w:lang w:val="en-GB"/>
        </w:rPr>
        <w:t>high flow</w:t>
      </w:r>
      <w:r w:rsidRPr="00462E0D">
        <w:rPr>
          <w:rFonts w:ascii="Arial" w:hAnsi="Arial" w:cs="Arial"/>
          <w:lang w:val="en-GB"/>
        </w:rPr>
        <w:t xml:space="preserve"> materials with very high MFR (1600 g/10 min and more), and the use of particularly corrosion- and wear-resistant steels for cylinders, pistons, and dies.</w:t>
      </w:r>
    </w:p>
    <w:p w14:paraId="71BE255F" w14:textId="77777777" w:rsidR="00C21559" w:rsidRDefault="00C21559" w:rsidP="006F6C95">
      <w:pPr>
        <w:autoSpaceDE w:val="0"/>
        <w:autoSpaceDN w:val="0"/>
        <w:adjustRightInd w:val="0"/>
        <w:spacing w:before="240" w:line="360" w:lineRule="exact"/>
        <w:ind w:right="-49"/>
        <w:rPr>
          <w:rFonts w:ascii="Arial" w:hAnsi="Arial" w:cs="Arial"/>
          <w:b/>
          <w:lang w:val="en-GB"/>
        </w:rPr>
      </w:pPr>
      <w:r w:rsidRPr="00C21559">
        <w:rPr>
          <w:rFonts w:ascii="Arial" w:hAnsi="Arial" w:cs="Arial"/>
          <w:b/>
          <w:lang w:val="en-GB"/>
        </w:rPr>
        <w:t xml:space="preserve">Shortened test cycles with high operational </w:t>
      </w:r>
      <w:proofErr w:type="gramStart"/>
      <w:r w:rsidRPr="00C21559">
        <w:rPr>
          <w:rFonts w:ascii="Arial" w:hAnsi="Arial" w:cs="Arial"/>
          <w:b/>
          <w:lang w:val="en-GB"/>
        </w:rPr>
        <w:t>reliability</w:t>
      </w:r>
      <w:proofErr w:type="gramEnd"/>
    </w:p>
    <w:p w14:paraId="26AC978A" w14:textId="77777777" w:rsidR="006F6C95" w:rsidRPr="00C21559" w:rsidRDefault="00C21559" w:rsidP="006F6C95">
      <w:pPr>
        <w:autoSpaceDE w:val="0"/>
        <w:autoSpaceDN w:val="0"/>
        <w:adjustRightInd w:val="0"/>
        <w:spacing w:before="240" w:line="360" w:lineRule="exact"/>
        <w:ind w:right="-49"/>
        <w:rPr>
          <w:rFonts w:ascii="Arial" w:hAnsi="Arial" w:cs="Arial"/>
          <w:lang w:val="en-GB"/>
        </w:rPr>
      </w:pPr>
      <w:r w:rsidRPr="00C21559">
        <w:rPr>
          <w:rFonts w:ascii="Arial" w:hAnsi="Arial" w:cs="Arial"/>
          <w:lang w:val="en-GB"/>
        </w:rPr>
        <w:t xml:space="preserve">As an additional standard feature of the MFi7, a motorized lifting device handles the automatic, operator-independent application of test </w:t>
      </w:r>
      <w:r>
        <w:rPr>
          <w:rFonts w:ascii="Arial" w:hAnsi="Arial" w:cs="Arial"/>
          <w:lang w:val="en-GB"/>
        </w:rPr>
        <w:t>masses</w:t>
      </w:r>
      <w:r w:rsidRPr="00C21559">
        <w:rPr>
          <w:rFonts w:ascii="Arial" w:hAnsi="Arial" w:cs="Arial"/>
          <w:lang w:val="en-GB"/>
        </w:rPr>
        <w:t xml:space="preserve"> for more accurate, </w:t>
      </w:r>
      <w:proofErr w:type="gramStart"/>
      <w:r w:rsidRPr="00C21559">
        <w:rPr>
          <w:rFonts w:ascii="Arial" w:hAnsi="Arial" w:cs="Arial"/>
          <w:lang w:val="en-GB"/>
        </w:rPr>
        <w:t>repeatable</w:t>
      </w:r>
      <w:proofErr w:type="gramEnd"/>
      <w:r w:rsidRPr="00C21559">
        <w:rPr>
          <w:rFonts w:ascii="Arial" w:hAnsi="Arial" w:cs="Arial"/>
          <w:lang w:val="en-GB"/>
        </w:rPr>
        <w:t xml:space="preserve"> and </w:t>
      </w:r>
      <w:r w:rsidR="00FF06B6">
        <w:rPr>
          <w:rFonts w:ascii="Arial" w:hAnsi="Arial" w:cs="Arial"/>
          <w:lang w:val="en-GB"/>
        </w:rPr>
        <w:t>reliable</w:t>
      </w:r>
      <w:r w:rsidRPr="00C21559">
        <w:rPr>
          <w:rFonts w:ascii="Arial" w:hAnsi="Arial" w:cs="Arial"/>
          <w:lang w:val="en-GB"/>
        </w:rPr>
        <w:t xml:space="preserve"> test results. An easily removable die retainer facilitates cleaning so that testing can be quickly resumed. An automatic material compaction system operates at constant pressure, also providing added accuracy and repeatability. Automated purging and cylinder cleaning allow effortless, rapid emptying of materials remaining in the cylinder after testing is complete. Load</w:t>
      </w:r>
      <w:r>
        <w:rPr>
          <w:rFonts w:ascii="Arial" w:hAnsi="Arial" w:cs="Arial"/>
          <w:lang w:val="en-GB"/>
        </w:rPr>
        <w:t>-</w:t>
      </w:r>
      <w:r w:rsidRPr="00C21559">
        <w:rPr>
          <w:rFonts w:ascii="Arial" w:hAnsi="Arial" w:cs="Arial"/>
          <w:lang w:val="en-GB"/>
        </w:rPr>
        <w:t xml:space="preserve">cell </w:t>
      </w:r>
      <w:r>
        <w:rPr>
          <w:rFonts w:ascii="Arial" w:hAnsi="Arial" w:cs="Arial"/>
          <w:lang w:val="en-GB"/>
        </w:rPr>
        <w:t>c</w:t>
      </w:r>
      <w:r w:rsidRPr="00C21559">
        <w:rPr>
          <w:rFonts w:ascii="Arial" w:hAnsi="Arial" w:cs="Arial"/>
          <w:lang w:val="en-GB"/>
        </w:rPr>
        <w:t>ontrol</w:t>
      </w:r>
      <w:r>
        <w:rPr>
          <w:rFonts w:ascii="Arial" w:hAnsi="Arial" w:cs="Arial"/>
          <w:lang w:val="en-GB"/>
        </w:rPr>
        <w:t>led</w:t>
      </w:r>
      <w:r w:rsidRPr="00C21559">
        <w:rPr>
          <w:rFonts w:ascii="Arial" w:hAnsi="Arial" w:cs="Arial"/>
          <w:lang w:val="en-GB"/>
        </w:rPr>
        <w:t xml:space="preserve"> compaction and emptying phases avoid operator influences and can thus </w:t>
      </w:r>
      <w:r>
        <w:rPr>
          <w:rFonts w:ascii="Arial" w:hAnsi="Arial" w:cs="Arial"/>
          <w:lang w:val="en-GB"/>
        </w:rPr>
        <w:t xml:space="preserve">further boost </w:t>
      </w:r>
      <w:r w:rsidRPr="00C21559">
        <w:rPr>
          <w:rFonts w:ascii="Arial" w:hAnsi="Arial" w:cs="Arial"/>
          <w:lang w:val="en-GB"/>
        </w:rPr>
        <w:t>laboratory efficiency and the consistency of test results. Time-consuming cleaning operations are eliminated at the end of each test. Options for the MFi7 include a manual mass selector for added operator safety and a safety cover that prevents unintentional access to the machine's test areas.</w:t>
      </w:r>
    </w:p>
    <w:p w14:paraId="463E3D82" w14:textId="77777777" w:rsidR="00655056" w:rsidRPr="00C21559" w:rsidRDefault="00C21559" w:rsidP="00D76ED2">
      <w:pPr>
        <w:autoSpaceDE w:val="0"/>
        <w:autoSpaceDN w:val="0"/>
        <w:adjustRightInd w:val="0"/>
        <w:spacing w:before="240" w:line="360" w:lineRule="exact"/>
        <w:ind w:right="-49"/>
        <w:rPr>
          <w:rFonts w:ascii="Arial" w:hAnsi="Arial" w:cs="Arial"/>
          <w:lang w:val="en-GB"/>
        </w:rPr>
      </w:pPr>
      <w:r w:rsidRPr="00C21559">
        <w:rPr>
          <w:rFonts w:ascii="Arial" w:hAnsi="Arial" w:cs="Arial"/>
          <w:lang w:val="en-GB"/>
        </w:rPr>
        <w:t>Three inputs via the user interface of the control panel are sufficient to create test methods quickly and easily. User permissions can be set up individually. Test results are displayed in the form of real-time graphs. Live help offered on each screen reduces the amount of training required for new operators, and it helps avoid costly errors during testing.</w:t>
      </w:r>
    </w:p>
    <w:p w14:paraId="5CCA7CCA" w14:textId="77777777" w:rsidR="00C511FE" w:rsidRPr="00C21559" w:rsidRDefault="00C21559" w:rsidP="00C511FE">
      <w:pPr>
        <w:autoSpaceDE w:val="0"/>
        <w:autoSpaceDN w:val="0"/>
        <w:adjustRightInd w:val="0"/>
        <w:spacing w:before="240" w:line="360" w:lineRule="exact"/>
        <w:ind w:right="-49"/>
        <w:rPr>
          <w:rFonts w:ascii="Arial" w:hAnsi="Arial" w:cs="Arial"/>
          <w:b/>
          <w:lang w:val="en-GB"/>
        </w:rPr>
      </w:pPr>
      <w:r w:rsidRPr="00C21559">
        <w:rPr>
          <w:rFonts w:ascii="Arial" w:hAnsi="Arial" w:cs="Arial"/>
          <w:b/>
          <w:lang w:val="en-GB"/>
        </w:rPr>
        <w:t xml:space="preserve">Convenient with </w:t>
      </w:r>
      <w:proofErr w:type="spellStart"/>
      <w:r w:rsidRPr="00C21559">
        <w:rPr>
          <w:rFonts w:ascii="Arial" w:hAnsi="Arial" w:cs="Arial"/>
          <w:b/>
          <w:lang w:val="en-GB"/>
        </w:rPr>
        <w:t>Bluehill</w:t>
      </w:r>
      <w:proofErr w:type="spellEnd"/>
      <w:r w:rsidRPr="00C21559">
        <w:rPr>
          <w:rFonts w:ascii="Arial" w:hAnsi="Arial" w:cs="Arial"/>
          <w:b/>
          <w:vertAlign w:val="superscript"/>
          <w:lang w:val="en-GB"/>
        </w:rPr>
        <w:t>®</w:t>
      </w:r>
      <w:r w:rsidRPr="00C21559">
        <w:rPr>
          <w:rFonts w:ascii="Arial" w:hAnsi="Arial" w:cs="Arial"/>
          <w:b/>
          <w:lang w:val="en-GB"/>
        </w:rPr>
        <w:t xml:space="preserve"> Melt software</w:t>
      </w:r>
    </w:p>
    <w:p w14:paraId="5F22460B" w14:textId="77777777" w:rsidR="00C511FE" w:rsidRPr="00C21559" w:rsidRDefault="00C21559" w:rsidP="00A705CE">
      <w:pPr>
        <w:autoSpaceDE w:val="0"/>
        <w:autoSpaceDN w:val="0"/>
        <w:adjustRightInd w:val="0"/>
        <w:spacing w:before="240" w:line="360" w:lineRule="exact"/>
        <w:ind w:right="-49"/>
        <w:rPr>
          <w:rFonts w:ascii="Arial" w:hAnsi="Arial" w:cs="Arial"/>
          <w:lang w:val="en-GB"/>
        </w:rPr>
      </w:pPr>
      <w:r w:rsidRPr="00C21559">
        <w:rPr>
          <w:rFonts w:ascii="Arial" w:hAnsi="Arial" w:cs="Arial"/>
          <w:lang w:val="en-GB"/>
        </w:rPr>
        <w:t xml:space="preserve">The </w:t>
      </w:r>
      <w:proofErr w:type="spellStart"/>
      <w:r w:rsidRPr="00C21559">
        <w:rPr>
          <w:rFonts w:ascii="Arial" w:hAnsi="Arial" w:cs="Arial"/>
          <w:lang w:val="en-GB"/>
        </w:rPr>
        <w:t>MFi</w:t>
      </w:r>
      <w:proofErr w:type="spellEnd"/>
      <w:r w:rsidRPr="00C21559">
        <w:rPr>
          <w:rFonts w:ascii="Arial" w:hAnsi="Arial" w:cs="Arial"/>
          <w:lang w:val="en-GB"/>
        </w:rPr>
        <w:t xml:space="preserve"> </w:t>
      </w:r>
      <w:r>
        <w:rPr>
          <w:rFonts w:ascii="Arial" w:hAnsi="Arial" w:cs="Arial"/>
          <w:lang w:val="en-GB"/>
        </w:rPr>
        <w:t>s</w:t>
      </w:r>
      <w:r w:rsidRPr="00C21559">
        <w:rPr>
          <w:rFonts w:ascii="Arial" w:hAnsi="Arial" w:cs="Arial"/>
          <w:lang w:val="en-GB"/>
        </w:rPr>
        <w:t xml:space="preserve">eries is supported by Instron's </w:t>
      </w:r>
      <w:proofErr w:type="spellStart"/>
      <w:r w:rsidRPr="00C21559">
        <w:rPr>
          <w:rFonts w:ascii="Arial" w:hAnsi="Arial" w:cs="Arial"/>
          <w:lang w:val="en-GB"/>
        </w:rPr>
        <w:t>Bluehill</w:t>
      </w:r>
      <w:proofErr w:type="spellEnd"/>
      <w:r w:rsidRPr="00C21559">
        <w:rPr>
          <w:rFonts w:ascii="Arial" w:hAnsi="Arial" w:cs="Arial"/>
          <w:vertAlign w:val="superscript"/>
          <w:lang w:val="en-GB"/>
        </w:rPr>
        <w:t>®</w:t>
      </w:r>
      <w:r w:rsidRPr="00C21559">
        <w:rPr>
          <w:rFonts w:ascii="Arial" w:hAnsi="Arial" w:cs="Arial"/>
          <w:lang w:val="en-GB"/>
        </w:rPr>
        <w:t xml:space="preserve"> Melt software. Equipped with easy-to-understand icons and workflows, it simplifies user training and test setup. Test methods can be deployed to any number of recipients, multiple measurement systems can be managed over a </w:t>
      </w:r>
      <w:r>
        <w:rPr>
          <w:rFonts w:ascii="Arial" w:hAnsi="Arial" w:cs="Arial"/>
          <w:lang w:val="en-GB"/>
        </w:rPr>
        <w:t xml:space="preserve">wired </w:t>
      </w:r>
      <w:r w:rsidRPr="00C21559">
        <w:rPr>
          <w:rFonts w:ascii="Arial" w:hAnsi="Arial" w:cs="Arial"/>
          <w:lang w:val="en-GB"/>
        </w:rPr>
        <w:t xml:space="preserve">network, and reports can be generated, </w:t>
      </w:r>
      <w:proofErr w:type="gramStart"/>
      <w:r w:rsidRPr="00C21559">
        <w:rPr>
          <w:rFonts w:ascii="Arial" w:hAnsi="Arial" w:cs="Arial"/>
          <w:lang w:val="en-GB"/>
        </w:rPr>
        <w:t>saved</w:t>
      </w:r>
      <w:proofErr w:type="gramEnd"/>
      <w:r w:rsidRPr="00C21559">
        <w:rPr>
          <w:rFonts w:ascii="Arial" w:hAnsi="Arial" w:cs="Arial"/>
          <w:lang w:val="en-GB"/>
        </w:rPr>
        <w:t xml:space="preserve"> and exported automatically.</w:t>
      </w:r>
    </w:p>
    <w:p w14:paraId="40E60D15" w14:textId="77777777" w:rsidR="00C511FE" w:rsidRPr="00C21559" w:rsidRDefault="00C21559" w:rsidP="00C511FE">
      <w:pPr>
        <w:autoSpaceDE w:val="0"/>
        <w:autoSpaceDN w:val="0"/>
        <w:adjustRightInd w:val="0"/>
        <w:spacing w:before="240" w:line="360" w:lineRule="exact"/>
        <w:ind w:right="-49"/>
        <w:rPr>
          <w:rFonts w:ascii="Arial" w:hAnsi="Arial" w:cs="Arial"/>
          <w:b/>
          <w:lang w:val="en-GB"/>
        </w:rPr>
      </w:pPr>
      <w:r w:rsidRPr="00C21559">
        <w:rPr>
          <w:rFonts w:ascii="Arial" w:hAnsi="Arial" w:cs="Arial"/>
          <w:b/>
          <w:lang w:val="en-GB"/>
        </w:rPr>
        <w:t>Fast from idea to commissioning, service 24/7</w:t>
      </w:r>
    </w:p>
    <w:p w14:paraId="5490A67C" w14:textId="77777777" w:rsidR="00C511FE" w:rsidRPr="00C21559" w:rsidRDefault="00C21559" w:rsidP="000179CA">
      <w:pPr>
        <w:autoSpaceDE w:val="0"/>
        <w:autoSpaceDN w:val="0"/>
        <w:adjustRightInd w:val="0"/>
        <w:spacing w:before="240" w:line="360" w:lineRule="exact"/>
        <w:ind w:right="-49"/>
        <w:rPr>
          <w:rFonts w:ascii="Arial" w:hAnsi="Arial" w:cs="Arial"/>
          <w:lang w:val="en-GB"/>
        </w:rPr>
      </w:pPr>
      <w:r>
        <w:rPr>
          <w:rFonts w:ascii="Arial" w:hAnsi="Arial" w:cs="Arial"/>
          <w:lang w:val="en-GB"/>
        </w:rPr>
        <w:t>A</w:t>
      </w:r>
      <w:r w:rsidRPr="00C21559">
        <w:rPr>
          <w:rFonts w:ascii="Arial" w:hAnsi="Arial" w:cs="Arial"/>
          <w:lang w:val="en-GB"/>
        </w:rPr>
        <w:t>pplication-specific optimal melt index measuring device</w:t>
      </w:r>
      <w:r>
        <w:rPr>
          <w:rFonts w:ascii="Arial" w:hAnsi="Arial" w:cs="Arial"/>
          <w:lang w:val="en-GB"/>
        </w:rPr>
        <w:t>s</w:t>
      </w:r>
      <w:r w:rsidRPr="00C21559">
        <w:rPr>
          <w:rFonts w:ascii="Arial" w:hAnsi="Arial" w:cs="Arial"/>
          <w:lang w:val="en-GB"/>
        </w:rPr>
        <w:t xml:space="preserve"> can be put together with the help of an online, </w:t>
      </w:r>
      <w:proofErr w:type="gramStart"/>
      <w:r w:rsidRPr="00C21559">
        <w:rPr>
          <w:rFonts w:ascii="Arial" w:hAnsi="Arial" w:cs="Arial"/>
          <w:lang w:val="en-GB"/>
        </w:rPr>
        <w:t>interactive</w:t>
      </w:r>
      <w:proofErr w:type="gramEnd"/>
      <w:r w:rsidRPr="00C21559">
        <w:rPr>
          <w:rFonts w:ascii="Arial" w:hAnsi="Arial" w:cs="Arial"/>
          <w:lang w:val="en-GB"/>
        </w:rPr>
        <w:t xml:space="preserve"> and intuitive configurator. Once the order is placed, Instron uses its smart inventory management and efficient production processes to realize short delivery times. In the test lab, videos then explain the measures for self-installation and immediate commissioning of the system.</w:t>
      </w:r>
    </w:p>
    <w:p w14:paraId="4C4FC44E" w14:textId="77777777" w:rsidR="000179CA" w:rsidRPr="00957945" w:rsidRDefault="00957945" w:rsidP="000179CA">
      <w:pPr>
        <w:autoSpaceDE w:val="0"/>
        <w:autoSpaceDN w:val="0"/>
        <w:adjustRightInd w:val="0"/>
        <w:spacing w:before="240" w:line="360" w:lineRule="exact"/>
        <w:ind w:right="-49"/>
        <w:rPr>
          <w:rFonts w:ascii="Arial" w:hAnsi="Arial" w:cs="Arial"/>
          <w:lang w:val="en-GB"/>
        </w:rPr>
      </w:pPr>
      <w:r w:rsidRPr="00957945">
        <w:rPr>
          <w:rFonts w:ascii="Arial" w:hAnsi="Arial" w:cs="Arial"/>
          <w:lang w:val="en-GB"/>
        </w:rPr>
        <w:t xml:space="preserve">To ensure productivity, reduce risk and minimize downtime, support teams are available around the clock to answer technical questions. A team of more than 300 service technicians </w:t>
      </w:r>
      <w:r w:rsidRPr="00957945">
        <w:rPr>
          <w:rFonts w:ascii="Arial" w:hAnsi="Arial" w:cs="Arial"/>
          <w:lang w:val="en-GB"/>
        </w:rPr>
        <w:lastRenderedPageBreak/>
        <w:t xml:space="preserve">helps Instron customers worldwide on-site to resolve issues. This is helped by the </w:t>
      </w:r>
      <w:proofErr w:type="spellStart"/>
      <w:r w:rsidRPr="00957945">
        <w:rPr>
          <w:rFonts w:ascii="Arial" w:hAnsi="Arial" w:cs="Arial"/>
          <w:lang w:val="en-GB"/>
        </w:rPr>
        <w:t>InSkill</w:t>
      </w:r>
      <w:proofErr w:type="spellEnd"/>
      <w:r w:rsidRPr="00957945">
        <w:rPr>
          <w:rFonts w:ascii="Arial" w:hAnsi="Arial" w:cs="Arial"/>
          <w:lang w:val="en-GB"/>
        </w:rPr>
        <w:t xml:space="preserve"> app as an AI-driven support tool that can be used, among other things, to submit support requests and view the calibration certificates and service history of the specific system.</w:t>
      </w:r>
    </w:p>
    <w:p w14:paraId="2B2AB556" w14:textId="77777777" w:rsidR="00234F98" w:rsidRPr="00957945" w:rsidRDefault="00957945" w:rsidP="00234F98">
      <w:pPr>
        <w:autoSpaceDE w:val="0"/>
        <w:autoSpaceDN w:val="0"/>
        <w:adjustRightInd w:val="0"/>
        <w:spacing w:before="240" w:line="240" w:lineRule="auto"/>
        <w:ind w:right="-51"/>
        <w:rPr>
          <w:rFonts w:ascii="Arial" w:hAnsi="Arial" w:cs="Arial"/>
          <w:sz w:val="16"/>
          <w:szCs w:val="16"/>
          <w:lang w:val="en-GB"/>
        </w:rPr>
      </w:pPr>
      <w:r w:rsidRPr="00957945">
        <w:rPr>
          <w:rFonts w:ascii="Arial" w:hAnsi="Arial" w:cs="Arial"/>
          <w:sz w:val="16"/>
          <w:szCs w:val="16"/>
          <w:lang w:val="en-GB"/>
        </w:rPr>
        <w:t>METHOD A (ISO 1133-1/-2*, ASTM D1238), a procedure widely used for basic quality control, is a mass measurement method that requires the operator to weigh portions of the extruded material at precise time intervals. The Melt Mass-Flow Rate (MFR) result is obtained directly by dividing the extrudate mass by the corresponding extrusion time. The standards recommend this method for MFR in the range of 0.15 - 50 g/10 min.</w:t>
      </w:r>
    </w:p>
    <w:p w14:paraId="207B6548" w14:textId="77777777" w:rsidR="00234F98" w:rsidRPr="00957945" w:rsidRDefault="00957945" w:rsidP="00234F98">
      <w:pPr>
        <w:autoSpaceDE w:val="0"/>
        <w:autoSpaceDN w:val="0"/>
        <w:adjustRightInd w:val="0"/>
        <w:spacing w:before="240" w:line="240" w:lineRule="auto"/>
        <w:ind w:right="-51"/>
        <w:rPr>
          <w:rFonts w:ascii="Arial" w:hAnsi="Arial" w:cs="Arial"/>
          <w:sz w:val="16"/>
          <w:szCs w:val="16"/>
          <w:lang w:val="en-GB"/>
        </w:rPr>
      </w:pPr>
      <w:r w:rsidRPr="00957945">
        <w:rPr>
          <w:rFonts w:ascii="Arial" w:hAnsi="Arial" w:cs="Arial"/>
          <w:sz w:val="16"/>
          <w:szCs w:val="16"/>
          <w:lang w:val="en-GB"/>
        </w:rPr>
        <w:t>METHOD B (ISO 1133-1/-2*, ASTM D1238), the most common procedure for melt index measurements, is a volumetric method where the instrument uses a piston displacement transducer (encoder) and a synchronized timing device to perform a semi-automatic test. The instrument calculates the melt volume flow rate (MVR) and multiplies it by the melt density, resulting in a MFR value. The melt density value can either be known in advance or calculated by the instrument based on the extrudate mass.</w:t>
      </w:r>
    </w:p>
    <w:p w14:paraId="38E9481C" w14:textId="77777777" w:rsidR="00234F98" w:rsidRPr="00957945" w:rsidRDefault="00957945" w:rsidP="00234F98">
      <w:pPr>
        <w:autoSpaceDE w:val="0"/>
        <w:autoSpaceDN w:val="0"/>
        <w:adjustRightInd w:val="0"/>
        <w:spacing w:before="240" w:line="240" w:lineRule="auto"/>
        <w:ind w:right="-51"/>
        <w:rPr>
          <w:rFonts w:ascii="Arial" w:hAnsi="Arial" w:cs="Arial"/>
          <w:sz w:val="16"/>
          <w:szCs w:val="16"/>
          <w:lang w:val="en-GB"/>
        </w:rPr>
      </w:pPr>
      <w:r w:rsidRPr="00957945">
        <w:rPr>
          <w:rFonts w:ascii="Arial" w:hAnsi="Arial" w:cs="Arial"/>
          <w:sz w:val="16"/>
          <w:szCs w:val="16"/>
          <w:lang w:val="en-GB"/>
        </w:rPr>
        <w:t>METHOD C (ASTM D1238) is a variation of Method B and applies to high-flow materials (e.g., MFR of 50 g/10 min or more). It requires a different die geometry ("half die") and a tamping device to prevent excessive leakage of the material before measurements begin. The use of half die is also provided by ISO as an option in procedures A and B.</w:t>
      </w:r>
    </w:p>
    <w:p w14:paraId="6880228D" w14:textId="77777777" w:rsidR="00F83334" w:rsidRPr="00957945" w:rsidRDefault="00957945" w:rsidP="00A37DC3">
      <w:pPr>
        <w:spacing w:after="120" w:line="240" w:lineRule="auto"/>
        <w:rPr>
          <w:rFonts w:ascii="Arial" w:hAnsi="Arial" w:cs="Arial"/>
          <w:color w:val="000000"/>
          <w:sz w:val="20"/>
          <w:szCs w:val="20"/>
          <w:lang w:val="en-GB" w:eastAsia="de-DE"/>
        </w:rPr>
      </w:pPr>
      <w:r w:rsidRPr="00957945">
        <w:rPr>
          <w:rFonts w:ascii="Arial" w:hAnsi="Arial" w:cs="Arial"/>
          <w:b/>
          <w:color w:val="000000"/>
          <w:sz w:val="20"/>
          <w:szCs w:val="20"/>
          <w:lang w:val="en-GB" w:eastAsia="de-DE"/>
        </w:rPr>
        <w:t xml:space="preserve">Instron </w:t>
      </w:r>
      <w:r w:rsidRPr="00957945">
        <w:rPr>
          <w:rFonts w:ascii="Arial" w:hAnsi="Arial" w:cs="Arial"/>
          <w:color w:val="000000"/>
          <w:sz w:val="20"/>
          <w:szCs w:val="20"/>
          <w:lang w:val="en-GB" w:eastAsia="de-DE"/>
        </w:rPr>
        <w:t xml:space="preserve">is a leading global manufacturer of materials and component testing systems used to test a wide variety of materials from soft body tissue to high strength materials to entire vehicles. Instron testing systems are used for tensile, compression &amp; torsion testing, cyclic testing, fatigue testing, impact testing, multi-axial testing, rheological testing. Instron offers a wide range of solutions from a single source, complemented by local service and technical support. Instron's comprehensive service offering includes qualification support, calibration to international standards, machine relocation, employee training and preventive maintenance. Instron </w:t>
      </w:r>
      <w:proofErr w:type="spellStart"/>
      <w:r w:rsidRPr="00957945">
        <w:rPr>
          <w:rFonts w:ascii="Arial" w:hAnsi="Arial" w:cs="Arial"/>
          <w:color w:val="000000"/>
          <w:sz w:val="20"/>
          <w:szCs w:val="20"/>
          <w:lang w:val="en-GB" w:eastAsia="de-DE"/>
        </w:rPr>
        <w:t>centers</w:t>
      </w:r>
      <w:proofErr w:type="spellEnd"/>
      <w:r w:rsidRPr="00957945">
        <w:rPr>
          <w:rFonts w:ascii="Arial" w:hAnsi="Arial" w:cs="Arial"/>
          <w:color w:val="000000"/>
          <w:sz w:val="20"/>
          <w:szCs w:val="20"/>
          <w:lang w:val="en-GB" w:eastAsia="de-DE"/>
        </w:rPr>
        <w:t xml:space="preserve"> of excellence worldwide ensure that the highest standards of quality and customer satisfaction stand behind every Instron test system. Through participation in various ASTM and ISO committees, Instron gains insight into the latest developments and changes that are important to our customers.</w:t>
      </w:r>
    </w:p>
    <w:p w14:paraId="16BA66E6" w14:textId="77777777" w:rsidR="00F83334" w:rsidRPr="00B14025" w:rsidRDefault="00651983" w:rsidP="0009527E">
      <w:pPr>
        <w:spacing w:after="120" w:line="240" w:lineRule="auto"/>
        <w:jc w:val="center"/>
        <w:rPr>
          <w:rFonts w:ascii="Arial" w:eastAsia="MS Mincho" w:hAnsi="Arial" w:cs="Arial"/>
          <w:b/>
          <w:color w:val="000000"/>
          <w:sz w:val="20"/>
          <w:szCs w:val="20"/>
          <w:u w:val="single"/>
          <w:lang w:val="es-ES"/>
        </w:rPr>
      </w:pPr>
      <w:r w:rsidRPr="00B14025">
        <w:rPr>
          <w:rFonts w:ascii="Arial" w:hAnsi="Arial" w:cs="Arial"/>
          <w:lang w:val="es-ES"/>
        </w:rPr>
        <w:t>– – – – –</w:t>
      </w:r>
    </w:p>
    <w:p w14:paraId="080A39B5" w14:textId="77777777" w:rsidR="00F83334" w:rsidRPr="00B14025" w:rsidRDefault="00957945" w:rsidP="00A37DC3">
      <w:pPr>
        <w:spacing w:after="120" w:line="240" w:lineRule="auto"/>
        <w:rPr>
          <w:rFonts w:ascii="Arial" w:eastAsia="MS Mincho" w:hAnsi="Arial" w:cs="Arial"/>
          <w:i/>
          <w:noProof/>
          <w:color w:val="000000"/>
          <w:sz w:val="20"/>
          <w:szCs w:val="20"/>
        </w:rPr>
      </w:pPr>
      <w:r w:rsidRPr="00B14025">
        <w:rPr>
          <w:rFonts w:ascii="Arial" w:hAnsi="Arial" w:cs="Arial"/>
          <w:sz w:val="20"/>
          <w:u w:val="single"/>
          <w:lang w:val="en-GB"/>
        </w:rPr>
        <w:t>Editorial contact and please send voucher copies to</w:t>
      </w:r>
      <w:r w:rsidR="00D93E16" w:rsidRPr="00B14025">
        <w:rPr>
          <w:rFonts w:ascii="Arial" w:hAnsi="Arial" w:cs="Arial"/>
          <w:sz w:val="20"/>
          <w:u w:val="single"/>
          <w:lang w:val="en-GB"/>
        </w:rPr>
        <w:t xml:space="preserve">: </w:t>
      </w:r>
      <w:r w:rsidR="00F83334" w:rsidRPr="00B14025">
        <w:rPr>
          <w:rFonts w:ascii="Arial" w:hAnsi="Arial" w:cs="Arial"/>
          <w:sz w:val="20"/>
          <w:u w:val="single"/>
          <w:vertAlign w:val="subscript"/>
          <w:lang w:val="en-GB"/>
        </w:rPr>
        <w:t xml:space="preserve"> </w:t>
      </w:r>
      <w:r w:rsidR="00804D93" w:rsidRPr="00B14025">
        <w:rPr>
          <w:rFonts w:ascii="Arial" w:hAnsi="Arial" w:cs="Arial"/>
          <w:sz w:val="20"/>
          <w:u w:val="single"/>
          <w:vertAlign w:val="subscript"/>
          <w:lang w:val="en-GB"/>
        </w:rPr>
        <w:br/>
      </w:r>
      <w:proofErr w:type="spellStart"/>
      <w:r w:rsidR="00D93E16" w:rsidRPr="00B14025">
        <w:rPr>
          <w:rFonts w:ascii="Arial" w:hAnsi="Arial" w:cs="Arial"/>
          <w:sz w:val="20"/>
          <w:lang w:val="en-GB"/>
        </w:rPr>
        <w:t>Dr.</w:t>
      </w:r>
      <w:proofErr w:type="spellEnd"/>
      <w:r w:rsidR="00D93E16" w:rsidRPr="00B14025">
        <w:rPr>
          <w:rFonts w:ascii="Arial" w:hAnsi="Arial" w:cs="Arial"/>
          <w:sz w:val="20"/>
          <w:lang w:val="en-GB"/>
        </w:rPr>
        <w:t xml:space="preserve">-Ing. </w:t>
      </w:r>
      <w:r w:rsidR="00D93E16" w:rsidRPr="00933561">
        <w:rPr>
          <w:rFonts w:ascii="Arial" w:hAnsi="Arial" w:cs="Arial"/>
          <w:sz w:val="20"/>
        </w:rPr>
        <w:t xml:space="preserve">Jörg Wolters, Konsens PR GmbH &amp; Co. KG </w:t>
      </w:r>
      <w:r w:rsidR="00F83334">
        <w:rPr>
          <w:rFonts w:ascii="Arial" w:hAnsi="Arial" w:cs="Arial"/>
          <w:sz w:val="20"/>
        </w:rPr>
        <w:t xml:space="preserve"> </w:t>
      </w:r>
      <w:r w:rsidR="00804D93">
        <w:rPr>
          <w:rFonts w:ascii="Arial" w:hAnsi="Arial" w:cs="Arial"/>
          <w:sz w:val="20"/>
        </w:rPr>
        <w:br/>
      </w:r>
      <w:r w:rsidR="002F2BCE">
        <w:rPr>
          <w:rFonts w:ascii="Arial" w:hAnsi="Arial" w:cs="Arial"/>
          <w:i/>
          <w:color w:val="FF0000"/>
          <w:sz w:val="20"/>
        </w:rPr>
        <w:t>New</w:t>
      </w:r>
      <w:r w:rsidRPr="00957945">
        <w:rPr>
          <w:rFonts w:ascii="Arial" w:hAnsi="Arial" w:cs="Arial"/>
          <w:i/>
          <w:color w:val="FF0000"/>
          <w:sz w:val="20"/>
        </w:rPr>
        <w:t>:</w:t>
      </w:r>
      <w:r w:rsidR="0009527E" w:rsidRPr="0009527E">
        <w:rPr>
          <w:rFonts w:ascii="Arial" w:hAnsi="Arial" w:cs="Arial"/>
          <w:color w:val="FF0000"/>
          <w:sz w:val="20"/>
        </w:rPr>
        <w:br/>
      </w:r>
      <w:r w:rsidR="00D93E16" w:rsidRPr="0009527E">
        <w:rPr>
          <w:rFonts w:ascii="Arial" w:hAnsi="Arial" w:cs="Arial"/>
          <w:color w:val="FF0000"/>
          <w:sz w:val="20"/>
        </w:rPr>
        <w:t>Hans-</w:t>
      </w:r>
      <w:r w:rsidR="00F44905" w:rsidRPr="0009527E">
        <w:rPr>
          <w:rFonts w:ascii="Arial" w:hAnsi="Arial" w:cs="Arial"/>
          <w:color w:val="FF0000"/>
          <w:sz w:val="20"/>
        </w:rPr>
        <w:t>Böckler</w:t>
      </w:r>
      <w:r w:rsidR="00D93E16" w:rsidRPr="0009527E">
        <w:rPr>
          <w:rFonts w:ascii="Arial" w:hAnsi="Arial" w:cs="Arial"/>
          <w:color w:val="FF0000"/>
          <w:sz w:val="20"/>
        </w:rPr>
        <w:t>-Straße 2</w:t>
      </w:r>
      <w:r w:rsidR="00F44905" w:rsidRPr="0009527E">
        <w:rPr>
          <w:rFonts w:ascii="Arial" w:hAnsi="Arial" w:cs="Arial"/>
          <w:color w:val="FF0000"/>
          <w:sz w:val="20"/>
        </w:rPr>
        <w:t>0</w:t>
      </w:r>
      <w:r w:rsidR="00804D93" w:rsidRPr="0009527E">
        <w:rPr>
          <w:rFonts w:ascii="Arial" w:hAnsi="Arial" w:cs="Arial"/>
          <w:color w:val="FF0000"/>
          <w:sz w:val="20"/>
        </w:rPr>
        <w:t xml:space="preserve">, </w:t>
      </w:r>
      <w:r w:rsidR="00D93E16" w:rsidRPr="0009527E">
        <w:rPr>
          <w:rFonts w:ascii="Arial" w:hAnsi="Arial" w:cs="Arial"/>
          <w:color w:val="FF0000"/>
          <w:sz w:val="20"/>
        </w:rPr>
        <w:t>D-6</w:t>
      </w:r>
      <w:r w:rsidR="00F44905" w:rsidRPr="0009527E">
        <w:rPr>
          <w:rFonts w:ascii="Arial" w:hAnsi="Arial" w:cs="Arial"/>
          <w:color w:val="FF0000"/>
          <w:sz w:val="20"/>
        </w:rPr>
        <w:t>3811</w:t>
      </w:r>
      <w:r w:rsidR="00D93E16" w:rsidRPr="0009527E">
        <w:rPr>
          <w:rFonts w:ascii="Arial" w:hAnsi="Arial" w:cs="Arial"/>
          <w:color w:val="FF0000"/>
          <w:sz w:val="20"/>
        </w:rPr>
        <w:t xml:space="preserve"> </w:t>
      </w:r>
      <w:r w:rsidR="00F44905" w:rsidRPr="0009527E">
        <w:rPr>
          <w:rFonts w:ascii="Arial" w:hAnsi="Arial" w:cs="Arial"/>
          <w:color w:val="FF0000"/>
          <w:sz w:val="20"/>
        </w:rPr>
        <w:t>Stockstadt</w:t>
      </w:r>
      <w:r w:rsidR="00F83334" w:rsidRPr="0009527E">
        <w:rPr>
          <w:rFonts w:ascii="Arial" w:hAnsi="Arial" w:cs="Arial"/>
          <w:color w:val="FF0000"/>
          <w:sz w:val="20"/>
        </w:rPr>
        <w:t xml:space="preserve"> </w:t>
      </w:r>
      <w:r w:rsidR="00804D93">
        <w:rPr>
          <w:rFonts w:ascii="Arial" w:hAnsi="Arial" w:cs="Arial"/>
          <w:sz w:val="20"/>
        </w:rPr>
        <w:br/>
      </w:r>
      <w:r w:rsidR="00804D93" w:rsidRPr="0009527E">
        <w:rPr>
          <w:rFonts w:ascii="Arial" w:hAnsi="Arial" w:cs="Arial"/>
          <w:color w:val="FF0000"/>
          <w:sz w:val="20"/>
        </w:rPr>
        <w:t>Tel.</w:t>
      </w:r>
      <w:r w:rsidR="00D93E16" w:rsidRPr="0009527E">
        <w:rPr>
          <w:rFonts w:ascii="Arial" w:hAnsi="Arial" w:cs="Arial"/>
          <w:color w:val="FF0000"/>
          <w:sz w:val="20"/>
        </w:rPr>
        <w:t xml:space="preserve">: +49 (0) </w:t>
      </w:r>
      <w:r w:rsidR="00F44905" w:rsidRPr="0009527E">
        <w:rPr>
          <w:rFonts w:ascii="Arial" w:hAnsi="Arial" w:cs="Arial"/>
          <w:color w:val="FF0000"/>
          <w:sz w:val="20"/>
        </w:rPr>
        <w:t>6027 9</w:t>
      </w:r>
      <w:r w:rsidR="00FF06B6">
        <w:rPr>
          <w:rFonts w:ascii="Arial" w:hAnsi="Arial" w:cs="Arial"/>
          <w:color w:val="FF0000"/>
          <w:sz w:val="20"/>
        </w:rPr>
        <w:t>9</w:t>
      </w:r>
      <w:r w:rsidR="00F44905" w:rsidRPr="0009527E">
        <w:rPr>
          <w:rFonts w:ascii="Arial" w:hAnsi="Arial" w:cs="Arial"/>
          <w:color w:val="FF0000"/>
          <w:sz w:val="20"/>
        </w:rPr>
        <w:t>005-13</w:t>
      </w:r>
      <w:r w:rsidR="0009527E">
        <w:rPr>
          <w:rFonts w:ascii="Arial" w:hAnsi="Arial" w:cs="Arial"/>
          <w:sz w:val="20"/>
        </w:rPr>
        <w:br/>
      </w:r>
      <w:r w:rsidR="00D93E16" w:rsidRPr="00933561">
        <w:rPr>
          <w:rFonts w:ascii="Arial" w:hAnsi="Arial" w:cs="Arial"/>
          <w:sz w:val="20"/>
        </w:rPr>
        <w:t>mail@konsens.de</w:t>
      </w:r>
      <w:r w:rsidR="00F44905" w:rsidRPr="00933561">
        <w:rPr>
          <w:rFonts w:ascii="Arial" w:hAnsi="Arial" w:cs="Arial"/>
          <w:sz w:val="20"/>
        </w:rPr>
        <w:t>, www.konsens.de</w:t>
      </w:r>
    </w:p>
    <w:p w14:paraId="0B54986B" w14:textId="77777777" w:rsidR="00BD4CE1" w:rsidRPr="00B14025" w:rsidRDefault="00957945" w:rsidP="00515154">
      <w:pPr>
        <w:shd w:val="clear" w:color="auto" w:fill="D9D9D9"/>
        <w:spacing w:before="240" w:after="120" w:line="240" w:lineRule="auto"/>
        <w:jc w:val="center"/>
        <w:rPr>
          <w:rFonts w:ascii="Arial" w:hAnsi="Arial" w:cs="Arial"/>
          <w:lang w:val="en-GB"/>
        </w:rPr>
      </w:pPr>
      <w:r w:rsidRPr="00957945">
        <w:rPr>
          <w:rFonts w:ascii="Arial" w:hAnsi="Arial" w:cs="Arial"/>
          <w:i/>
          <w:sz w:val="20"/>
          <w:szCs w:val="20"/>
          <w:lang w:val="en-GB"/>
        </w:rPr>
        <w:t>Dear colleagues, Instron press releases with text as well as images in printable resolution are available for download at</w:t>
      </w:r>
      <w:r w:rsidRPr="00B14025">
        <w:rPr>
          <w:rFonts w:ascii="Arial" w:hAnsi="Arial" w:cs="Arial"/>
          <w:i/>
          <w:sz w:val="20"/>
          <w:szCs w:val="20"/>
          <w:lang w:val="en-GB"/>
        </w:rPr>
        <w:t xml:space="preserve">: </w:t>
      </w:r>
      <w:proofErr w:type="gramStart"/>
      <w:r w:rsidRPr="00B14025">
        <w:rPr>
          <w:rFonts w:ascii="Arial" w:hAnsi="Arial" w:cs="Arial"/>
          <w:i/>
          <w:sz w:val="20"/>
          <w:szCs w:val="20"/>
          <w:lang w:val="en-GB"/>
        </w:rPr>
        <w:t>www.konsens.de/instron-CEAST.html</w:t>
      </w:r>
      <w:proofErr w:type="gramEnd"/>
    </w:p>
    <w:sectPr w:rsidR="00BD4CE1" w:rsidRPr="00B14025" w:rsidSect="006B1BE4">
      <w:footerReference w:type="default" r:id="rId10"/>
      <w:pgSz w:w="11906" w:h="16838"/>
      <w:pgMar w:top="1135" w:right="1466" w:bottom="1276" w:left="1417" w:header="708" w:footer="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0473E" w14:textId="77777777" w:rsidR="00FB4C1F" w:rsidRDefault="00FB4C1F" w:rsidP="00995D5B">
      <w:pPr>
        <w:spacing w:after="0" w:line="240" w:lineRule="auto"/>
      </w:pPr>
      <w:r>
        <w:separator/>
      </w:r>
    </w:p>
  </w:endnote>
  <w:endnote w:type="continuationSeparator" w:id="0">
    <w:p w14:paraId="74576E10" w14:textId="77777777" w:rsidR="00FB4C1F" w:rsidRDefault="00FB4C1F" w:rsidP="0099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8858" w14:textId="3D692F32" w:rsidR="00E61FD5" w:rsidRPr="00B14025" w:rsidRDefault="00E61FD5" w:rsidP="00A507FE">
    <w:pPr>
      <w:tabs>
        <w:tab w:val="left" w:pos="4140"/>
        <w:tab w:val="left" w:pos="9356"/>
      </w:tabs>
      <w:autoSpaceDE w:val="0"/>
      <w:autoSpaceDN w:val="0"/>
      <w:adjustRightInd w:val="0"/>
      <w:spacing w:after="0" w:line="240" w:lineRule="auto"/>
      <w:ind w:right="-191"/>
      <w:rPr>
        <w:rFonts w:ascii="Arial" w:hAnsi="Arial" w:cs="Arial"/>
        <w:color w:val="000000"/>
        <w:sz w:val="20"/>
        <w:szCs w:val="20"/>
        <w:u w:val="single"/>
        <w:lang w:val="en-GB" w:eastAsia="de-DE"/>
      </w:rPr>
    </w:pPr>
    <w:r>
      <w:rPr>
        <w:rStyle w:val="Seitenzahl"/>
        <w:rFonts w:ascii="Arial" w:hAnsi="Arial" w:cs="Arial"/>
        <w:sz w:val="20"/>
        <w:szCs w:val="20"/>
        <w:u w:val="single"/>
      </w:rPr>
      <w:tab/>
    </w:r>
    <w:r w:rsidR="00B14025">
      <w:rPr>
        <w:rFonts w:ascii="Arial" w:hAnsi="Arial" w:cs="Arial"/>
        <w:color w:val="000000"/>
        <w:sz w:val="20"/>
        <w:szCs w:val="20"/>
        <w:lang w:val="en-GB" w:eastAsia="de-DE"/>
      </w:rPr>
      <w:t>page</w:t>
    </w:r>
    <w:r w:rsidRPr="00B14025">
      <w:rPr>
        <w:rFonts w:ascii="Arial" w:hAnsi="Arial" w:cs="Arial"/>
        <w:color w:val="000000"/>
        <w:sz w:val="20"/>
        <w:szCs w:val="20"/>
        <w:lang w:val="en-GB" w:eastAsia="de-DE"/>
      </w:rPr>
      <w:t> </w:t>
    </w:r>
    <w:r w:rsidRPr="00AA7091">
      <w:rPr>
        <w:rStyle w:val="Seitenzahl"/>
        <w:rFonts w:ascii="Arial" w:hAnsi="Arial" w:cs="Arial"/>
        <w:sz w:val="20"/>
        <w:szCs w:val="20"/>
      </w:rPr>
      <w:fldChar w:fldCharType="begin"/>
    </w:r>
    <w:r w:rsidRPr="00B14025">
      <w:rPr>
        <w:rStyle w:val="Seitenzahl"/>
        <w:rFonts w:ascii="Arial" w:hAnsi="Arial" w:cs="Arial"/>
        <w:sz w:val="20"/>
        <w:szCs w:val="20"/>
        <w:lang w:val="en-GB"/>
      </w:rPr>
      <w:instrText xml:space="preserve"> PAGE </w:instrText>
    </w:r>
    <w:r w:rsidRPr="00AA7091">
      <w:rPr>
        <w:rStyle w:val="Seitenzahl"/>
        <w:rFonts w:ascii="Arial" w:hAnsi="Arial" w:cs="Arial"/>
        <w:sz w:val="20"/>
        <w:szCs w:val="20"/>
      </w:rPr>
      <w:fldChar w:fldCharType="separate"/>
    </w:r>
    <w:r w:rsidR="00AC23C4" w:rsidRPr="00B14025">
      <w:rPr>
        <w:rStyle w:val="Seitenzahl"/>
        <w:rFonts w:ascii="Arial" w:hAnsi="Arial" w:cs="Arial"/>
        <w:noProof/>
        <w:sz w:val="20"/>
        <w:szCs w:val="20"/>
        <w:lang w:val="en-GB"/>
      </w:rPr>
      <w:t>3</w:t>
    </w:r>
    <w:r w:rsidRPr="00AA7091">
      <w:rPr>
        <w:rStyle w:val="Seitenzahl"/>
        <w:rFonts w:ascii="Arial" w:hAnsi="Arial" w:cs="Arial"/>
        <w:sz w:val="20"/>
        <w:szCs w:val="20"/>
      </w:rPr>
      <w:fldChar w:fldCharType="end"/>
    </w:r>
    <w:r w:rsidRPr="00B14025">
      <w:rPr>
        <w:rStyle w:val="Seitenzahl"/>
        <w:rFonts w:ascii="Arial" w:hAnsi="Arial" w:cs="Arial"/>
        <w:sz w:val="20"/>
        <w:szCs w:val="20"/>
        <w:lang w:val="en-GB"/>
      </w:rPr>
      <w:t xml:space="preserve"> </w:t>
    </w:r>
    <w:r w:rsidR="00B14025">
      <w:rPr>
        <w:rStyle w:val="Seitenzahl"/>
        <w:rFonts w:ascii="Arial" w:hAnsi="Arial" w:cs="Arial"/>
        <w:sz w:val="20"/>
        <w:szCs w:val="20"/>
        <w:lang w:val="en-GB"/>
      </w:rPr>
      <w:t>of</w:t>
    </w:r>
    <w:r w:rsidRPr="00B14025">
      <w:rPr>
        <w:rStyle w:val="Seitenzahl"/>
        <w:rFonts w:ascii="Arial" w:hAnsi="Arial" w:cs="Arial"/>
        <w:sz w:val="20"/>
        <w:szCs w:val="20"/>
        <w:lang w:val="en-GB"/>
      </w:rPr>
      <w:t xml:space="preserve"> </w:t>
    </w:r>
    <w:r>
      <w:rPr>
        <w:rStyle w:val="Seitenzahl"/>
        <w:rFonts w:ascii="Arial" w:hAnsi="Arial" w:cs="Arial"/>
        <w:sz w:val="20"/>
        <w:szCs w:val="20"/>
      </w:rPr>
      <w:fldChar w:fldCharType="begin"/>
    </w:r>
    <w:r w:rsidRPr="00B14025">
      <w:rPr>
        <w:rStyle w:val="Seitenzahl"/>
        <w:rFonts w:ascii="Arial" w:hAnsi="Arial" w:cs="Arial"/>
        <w:sz w:val="20"/>
        <w:szCs w:val="20"/>
        <w:lang w:val="en-GB"/>
      </w:rPr>
      <w:instrText xml:space="preserve"> NUMPAGES   \* MERGEFORMAT </w:instrText>
    </w:r>
    <w:r>
      <w:rPr>
        <w:rStyle w:val="Seitenzahl"/>
        <w:rFonts w:ascii="Arial" w:hAnsi="Arial" w:cs="Arial"/>
        <w:sz w:val="20"/>
        <w:szCs w:val="20"/>
      </w:rPr>
      <w:fldChar w:fldCharType="separate"/>
    </w:r>
    <w:r w:rsidR="00AC23C4" w:rsidRPr="00B14025">
      <w:rPr>
        <w:rStyle w:val="Seitenzahl"/>
        <w:rFonts w:ascii="Arial" w:hAnsi="Arial" w:cs="Arial"/>
        <w:noProof/>
        <w:sz w:val="20"/>
        <w:szCs w:val="20"/>
        <w:lang w:val="en-GB"/>
      </w:rPr>
      <w:t>3</w:t>
    </w:r>
    <w:r>
      <w:rPr>
        <w:rStyle w:val="Seitenzahl"/>
        <w:rFonts w:ascii="Arial" w:hAnsi="Arial" w:cs="Arial"/>
        <w:sz w:val="20"/>
        <w:szCs w:val="20"/>
      </w:rPr>
      <w:fldChar w:fldCharType="end"/>
    </w:r>
    <w:bookmarkStart w:id="0" w:name="OLE_LINK1"/>
    <w:r w:rsidRPr="00B14025">
      <w:rPr>
        <w:rStyle w:val="Seitenzahl"/>
        <w:rFonts w:ascii="Arial" w:hAnsi="Arial" w:cs="Arial"/>
        <w:sz w:val="20"/>
        <w:szCs w:val="20"/>
        <w:u w:val="single"/>
        <w:lang w:val="en-GB"/>
      </w:rPr>
      <w:tab/>
    </w:r>
    <w:bookmarkEnd w:id="0"/>
  </w:p>
  <w:p w14:paraId="315B716F" w14:textId="77777777" w:rsidR="003A3F6D" w:rsidRPr="00FF06B6" w:rsidRDefault="003A3F6D" w:rsidP="003A3F6D">
    <w:pPr>
      <w:tabs>
        <w:tab w:val="left" w:pos="5220"/>
        <w:tab w:val="left" w:pos="6300"/>
      </w:tabs>
      <w:autoSpaceDE w:val="0"/>
      <w:autoSpaceDN w:val="0"/>
      <w:adjustRightInd w:val="0"/>
      <w:spacing w:after="0" w:line="240" w:lineRule="auto"/>
      <w:ind w:right="-1145"/>
      <w:jc w:val="center"/>
      <w:rPr>
        <w:rFonts w:ascii="Arial" w:hAnsi="Arial" w:cs="Arial"/>
        <w:sz w:val="20"/>
        <w:szCs w:val="20"/>
        <w:lang w:val="en-GB" w:eastAsia="de-DE"/>
      </w:rPr>
    </w:pPr>
    <w:r w:rsidRPr="003A3F6D">
      <w:rPr>
        <w:rFonts w:ascii="Arial" w:hAnsi="Arial" w:cs="Arial"/>
        <w:b/>
        <w:sz w:val="20"/>
        <w:szCs w:val="20"/>
        <w:lang w:val="en-GB" w:eastAsia="de-DE"/>
      </w:rPr>
      <w:t>ITW Test &amp; Measurement Italia S.r.l</w:t>
    </w:r>
    <w:r w:rsidRPr="00FF06B6">
      <w:rPr>
        <w:rFonts w:ascii="Arial" w:hAnsi="Arial" w:cs="Arial"/>
        <w:b/>
        <w:sz w:val="20"/>
        <w:szCs w:val="20"/>
        <w:lang w:val="en-GB" w:eastAsia="de-DE"/>
      </w:rPr>
      <w:t xml:space="preserve">., </w:t>
    </w:r>
    <w:r w:rsidRPr="00FF06B6">
      <w:rPr>
        <w:rFonts w:ascii="Arial" w:hAnsi="Arial" w:cs="Arial"/>
        <w:sz w:val="20"/>
        <w:szCs w:val="20"/>
        <w:lang w:val="en-GB" w:eastAsia="de-DE"/>
      </w:rPr>
      <w:t>Instron CEAST Division</w:t>
    </w:r>
  </w:p>
  <w:p w14:paraId="1C1B8485" w14:textId="77777777" w:rsidR="00E61FD5" w:rsidRPr="003B4B24" w:rsidRDefault="003A3F6D" w:rsidP="003A3F6D">
    <w:pPr>
      <w:tabs>
        <w:tab w:val="left" w:pos="5220"/>
        <w:tab w:val="left" w:pos="6300"/>
      </w:tabs>
      <w:autoSpaceDE w:val="0"/>
      <w:autoSpaceDN w:val="0"/>
      <w:adjustRightInd w:val="0"/>
      <w:spacing w:after="0" w:line="240" w:lineRule="auto"/>
      <w:ind w:right="-1145"/>
      <w:jc w:val="center"/>
      <w:rPr>
        <w:lang w:val="it-IT"/>
      </w:rPr>
    </w:pPr>
    <w:r w:rsidRPr="00FF06B6">
      <w:rPr>
        <w:rFonts w:ascii="Arial" w:hAnsi="Arial" w:cs="Arial"/>
        <w:sz w:val="20"/>
        <w:szCs w:val="20"/>
        <w:lang w:val="it-IT" w:eastAsia="de-DE"/>
      </w:rPr>
      <w:t xml:space="preserve">Via </w:t>
    </w:r>
    <w:proofErr w:type="spellStart"/>
    <w:r w:rsidRPr="00FF06B6">
      <w:rPr>
        <w:rFonts w:ascii="Arial" w:hAnsi="Arial" w:cs="Arial"/>
        <w:sz w:val="20"/>
        <w:szCs w:val="20"/>
        <w:lang w:val="it-IT" w:eastAsia="de-DE"/>
      </w:rPr>
      <w:t>Airauda</w:t>
    </w:r>
    <w:proofErr w:type="spellEnd"/>
    <w:r w:rsidRPr="00FF06B6">
      <w:rPr>
        <w:rFonts w:ascii="Arial" w:hAnsi="Arial" w:cs="Arial"/>
        <w:sz w:val="20"/>
        <w:szCs w:val="20"/>
        <w:lang w:val="it-IT" w:eastAsia="de-DE"/>
      </w:rPr>
      <w:t xml:space="preserve">, I-10044 Pianezza (TO), </w:t>
    </w:r>
    <w:r w:rsidR="0044544C" w:rsidRPr="00FF06B6">
      <w:rPr>
        <w:rFonts w:ascii="Arial" w:hAnsi="Arial" w:cs="Arial"/>
        <w:sz w:val="20"/>
        <w:szCs w:val="20"/>
        <w:lang w:val="it-IT" w:eastAsia="de-DE"/>
      </w:rPr>
      <w:t>Tel.</w:t>
    </w:r>
    <w:r w:rsidRPr="00FF06B6">
      <w:rPr>
        <w:rFonts w:ascii="Arial" w:hAnsi="Arial" w:cs="Arial"/>
        <w:sz w:val="20"/>
        <w:szCs w:val="20"/>
        <w:lang w:val="it-IT" w:eastAsia="de-DE"/>
      </w:rPr>
      <w:t xml:space="preserve">: </w:t>
    </w:r>
    <w:r w:rsidR="00963F9E" w:rsidRPr="00FF06B6">
      <w:rPr>
        <w:rFonts w:ascii="Arial" w:hAnsi="Arial" w:cs="Arial"/>
        <w:sz w:val="20"/>
        <w:szCs w:val="20"/>
        <w:lang w:val="it-IT" w:eastAsia="de-DE"/>
      </w:rPr>
      <w:t>+39 011 9685511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56A94" w14:textId="77777777" w:rsidR="00FB4C1F" w:rsidRDefault="00FB4C1F" w:rsidP="00995D5B">
      <w:pPr>
        <w:spacing w:after="0" w:line="240" w:lineRule="auto"/>
      </w:pPr>
      <w:r>
        <w:separator/>
      </w:r>
    </w:p>
  </w:footnote>
  <w:footnote w:type="continuationSeparator" w:id="0">
    <w:p w14:paraId="27BCFB92" w14:textId="77777777" w:rsidR="00FB4C1F" w:rsidRDefault="00FB4C1F" w:rsidP="00995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6E7BAA"/>
    <w:multiLevelType w:val="hybridMultilevel"/>
    <w:tmpl w:val="8C74A75C"/>
    <w:lvl w:ilvl="0" w:tplc="07B401B2">
      <w:start w:val="5"/>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C8376B"/>
    <w:multiLevelType w:val="hybridMultilevel"/>
    <w:tmpl w:val="A0D47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691239"/>
    <w:multiLevelType w:val="hybridMultilevel"/>
    <w:tmpl w:val="93B03272"/>
    <w:lvl w:ilvl="0" w:tplc="F22072C6">
      <w:start w:val="5"/>
      <w:numFmt w:val="bullet"/>
      <w:lvlText w:val=""/>
      <w:lvlJc w:val="left"/>
      <w:pPr>
        <w:ind w:left="720" w:hanging="360"/>
      </w:pPr>
      <w:rPr>
        <w:rFonts w:ascii="Symbol" w:eastAsia="Calibri"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45463895">
    <w:abstractNumId w:val="0"/>
  </w:num>
  <w:num w:numId="2" w16cid:durableId="298801499">
    <w:abstractNumId w:val="3"/>
  </w:num>
  <w:num w:numId="3" w16cid:durableId="1129543835">
    <w:abstractNumId w:val="2"/>
  </w:num>
  <w:num w:numId="4" w16cid:durableId="504397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hyphenationZone w:val="425"/>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3720"/>
    <w:rsid w:val="00007050"/>
    <w:rsid w:val="00016BAF"/>
    <w:rsid w:val="000179CA"/>
    <w:rsid w:val="00045888"/>
    <w:rsid w:val="000477B5"/>
    <w:rsid w:val="00047E90"/>
    <w:rsid w:val="00050B49"/>
    <w:rsid w:val="00060484"/>
    <w:rsid w:val="00077A40"/>
    <w:rsid w:val="00083D91"/>
    <w:rsid w:val="0008455E"/>
    <w:rsid w:val="00091221"/>
    <w:rsid w:val="00092080"/>
    <w:rsid w:val="0009527E"/>
    <w:rsid w:val="000B4AC7"/>
    <w:rsid w:val="000B4C89"/>
    <w:rsid w:val="000B5B1F"/>
    <w:rsid w:val="000D1310"/>
    <w:rsid w:val="000D796C"/>
    <w:rsid w:val="000E0558"/>
    <w:rsid w:val="000E2904"/>
    <w:rsid w:val="000E5442"/>
    <w:rsid w:val="000E563D"/>
    <w:rsid w:val="000E6933"/>
    <w:rsid w:val="000F40CE"/>
    <w:rsid w:val="000F426F"/>
    <w:rsid w:val="001014C8"/>
    <w:rsid w:val="00102163"/>
    <w:rsid w:val="00102CDD"/>
    <w:rsid w:val="00106A14"/>
    <w:rsid w:val="00107056"/>
    <w:rsid w:val="001107D1"/>
    <w:rsid w:val="00112613"/>
    <w:rsid w:val="0012382F"/>
    <w:rsid w:val="00125E33"/>
    <w:rsid w:val="00132A81"/>
    <w:rsid w:val="001421B7"/>
    <w:rsid w:val="001423CD"/>
    <w:rsid w:val="0014301E"/>
    <w:rsid w:val="0016357D"/>
    <w:rsid w:val="00182635"/>
    <w:rsid w:val="00182FB0"/>
    <w:rsid w:val="001A2BFF"/>
    <w:rsid w:val="001B0C85"/>
    <w:rsid w:val="001B7311"/>
    <w:rsid w:val="001C70B9"/>
    <w:rsid w:val="001D7DE9"/>
    <w:rsid w:val="001E157B"/>
    <w:rsid w:val="001E463E"/>
    <w:rsid w:val="001E6797"/>
    <w:rsid w:val="001F09C4"/>
    <w:rsid w:val="002010F5"/>
    <w:rsid w:val="00202D02"/>
    <w:rsid w:val="00202E44"/>
    <w:rsid w:val="00210DC4"/>
    <w:rsid w:val="00215096"/>
    <w:rsid w:val="00222702"/>
    <w:rsid w:val="00230B0C"/>
    <w:rsid w:val="00231635"/>
    <w:rsid w:val="00234F98"/>
    <w:rsid w:val="00263707"/>
    <w:rsid w:val="002677BD"/>
    <w:rsid w:val="00277778"/>
    <w:rsid w:val="002914E5"/>
    <w:rsid w:val="00294F67"/>
    <w:rsid w:val="00296867"/>
    <w:rsid w:val="002A38E1"/>
    <w:rsid w:val="002A3C57"/>
    <w:rsid w:val="002A67F5"/>
    <w:rsid w:val="002B33CA"/>
    <w:rsid w:val="002B633B"/>
    <w:rsid w:val="002C103D"/>
    <w:rsid w:val="002C32F7"/>
    <w:rsid w:val="002C7131"/>
    <w:rsid w:val="002C7A96"/>
    <w:rsid w:val="002D5987"/>
    <w:rsid w:val="002D61D5"/>
    <w:rsid w:val="002E0985"/>
    <w:rsid w:val="002F2BCE"/>
    <w:rsid w:val="003067E5"/>
    <w:rsid w:val="00312970"/>
    <w:rsid w:val="00313DBE"/>
    <w:rsid w:val="00314917"/>
    <w:rsid w:val="0031554B"/>
    <w:rsid w:val="003432B5"/>
    <w:rsid w:val="00344CD5"/>
    <w:rsid w:val="00351685"/>
    <w:rsid w:val="00362A16"/>
    <w:rsid w:val="00363E99"/>
    <w:rsid w:val="00366DD5"/>
    <w:rsid w:val="00371ACC"/>
    <w:rsid w:val="003812CB"/>
    <w:rsid w:val="003A12E3"/>
    <w:rsid w:val="003A3F6D"/>
    <w:rsid w:val="003A61F1"/>
    <w:rsid w:val="003B4B24"/>
    <w:rsid w:val="003C1B5F"/>
    <w:rsid w:val="003C52E8"/>
    <w:rsid w:val="003C55B6"/>
    <w:rsid w:val="003D220D"/>
    <w:rsid w:val="003D76E3"/>
    <w:rsid w:val="003E00D1"/>
    <w:rsid w:val="003E1ED8"/>
    <w:rsid w:val="003E7FB9"/>
    <w:rsid w:val="00411A5A"/>
    <w:rsid w:val="00415C83"/>
    <w:rsid w:val="0043298E"/>
    <w:rsid w:val="004407C8"/>
    <w:rsid w:val="0044544C"/>
    <w:rsid w:val="0045160D"/>
    <w:rsid w:val="00460A79"/>
    <w:rsid w:val="00462E0D"/>
    <w:rsid w:val="00463FB6"/>
    <w:rsid w:val="00464179"/>
    <w:rsid w:val="00473E66"/>
    <w:rsid w:val="00477BEB"/>
    <w:rsid w:val="00487DE1"/>
    <w:rsid w:val="00493EED"/>
    <w:rsid w:val="0049784B"/>
    <w:rsid w:val="004A2791"/>
    <w:rsid w:val="004C0AF6"/>
    <w:rsid w:val="004C462E"/>
    <w:rsid w:val="004D3857"/>
    <w:rsid w:val="004D62FB"/>
    <w:rsid w:val="004E249E"/>
    <w:rsid w:val="004E43C0"/>
    <w:rsid w:val="004E6DE1"/>
    <w:rsid w:val="004F0205"/>
    <w:rsid w:val="004F4462"/>
    <w:rsid w:val="004F6F0D"/>
    <w:rsid w:val="00512513"/>
    <w:rsid w:val="00515154"/>
    <w:rsid w:val="00515812"/>
    <w:rsid w:val="00516C84"/>
    <w:rsid w:val="00521D47"/>
    <w:rsid w:val="00523393"/>
    <w:rsid w:val="00530689"/>
    <w:rsid w:val="00534693"/>
    <w:rsid w:val="00534D94"/>
    <w:rsid w:val="00542A68"/>
    <w:rsid w:val="005471B5"/>
    <w:rsid w:val="00552098"/>
    <w:rsid w:val="00557F1B"/>
    <w:rsid w:val="00560309"/>
    <w:rsid w:val="00560BE5"/>
    <w:rsid w:val="005676F1"/>
    <w:rsid w:val="0057312D"/>
    <w:rsid w:val="0057343E"/>
    <w:rsid w:val="00585F83"/>
    <w:rsid w:val="00590CA5"/>
    <w:rsid w:val="00592D89"/>
    <w:rsid w:val="00592F6D"/>
    <w:rsid w:val="005A05E9"/>
    <w:rsid w:val="005C4EFB"/>
    <w:rsid w:val="005D4F58"/>
    <w:rsid w:val="005D50C7"/>
    <w:rsid w:val="005E2C30"/>
    <w:rsid w:val="005E2E77"/>
    <w:rsid w:val="005F1367"/>
    <w:rsid w:val="005F3DBB"/>
    <w:rsid w:val="00600DC0"/>
    <w:rsid w:val="00602362"/>
    <w:rsid w:val="0062357C"/>
    <w:rsid w:val="00627455"/>
    <w:rsid w:val="00634D0B"/>
    <w:rsid w:val="00644147"/>
    <w:rsid w:val="006464F0"/>
    <w:rsid w:val="00650941"/>
    <w:rsid w:val="00651983"/>
    <w:rsid w:val="0065295A"/>
    <w:rsid w:val="00655056"/>
    <w:rsid w:val="00656717"/>
    <w:rsid w:val="006664F7"/>
    <w:rsid w:val="00671226"/>
    <w:rsid w:val="00686860"/>
    <w:rsid w:val="00692DB7"/>
    <w:rsid w:val="006A0894"/>
    <w:rsid w:val="006A310A"/>
    <w:rsid w:val="006B02E4"/>
    <w:rsid w:val="006B1BE4"/>
    <w:rsid w:val="006C5D66"/>
    <w:rsid w:val="006C7678"/>
    <w:rsid w:val="006E2B25"/>
    <w:rsid w:val="006E7C9B"/>
    <w:rsid w:val="006F413A"/>
    <w:rsid w:val="006F4ED5"/>
    <w:rsid w:val="006F6C95"/>
    <w:rsid w:val="00701788"/>
    <w:rsid w:val="00702187"/>
    <w:rsid w:val="007021A4"/>
    <w:rsid w:val="00706928"/>
    <w:rsid w:val="007157D6"/>
    <w:rsid w:val="00731C5C"/>
    <w:rsid w:val="00760BA4"/>
    <w:rsid w:val="00774B5F"/>
    <w:rsid w:val="007759E5"/>
    <w:rsid w:val="00782280"/>
    <w:rsid w:val="00792BC5"/>
    <w:rsid w:val="00794F32"/>
    <w:rsid w:val="007A1090"/>
    <w:rsid w:val="007A4A53"/>
    <w:rsid w:val="007A5AAC"/>
    <w:rsid w:val="007B5484"/>
    <w:rsid w:val="007C4787"/>
    <w:rsid w:val="007C4B33"/>
    <w:rsid w:val="007D116C"/>
    <w:rsid w:val="007F0301"/>
    <w:rsid w:val="007F25B7"/>
    <w:rsid w:val="00804D93"/>
    <w:rsid w:val="0082692C"/>
    <w:rsid w:val="00826B1E"/>
    <w:rsid w:val="008326F9"/>
    <w:rsid w:val="0083531B"/>
    <w:rsid w:val="00846381"/>
    <w:rsid w:val="008570FB"/>
    <w:rsid w:val="0085751F"/>
    <w:rsid w:val="0086177C"/>
    <w:rsid w:val="00862461"/>
    <w:rsid w:val="00872A4E"/>
    <w:rsid w:val="008846F5"/>
    <w:rsid w:val="008C1F2C"/>
    <w:rsid w:val="008C34B6"/>
    <w:rsid w:val="008C6D57"/>
    <w:rsid w:val="008D1784"/>
    <w:rsid w:val="008D4D0F"/>
    <w:rsid w:val="008E35FA"/>
    <w:rsid w:val="008E365A"/>
    <w:rsid w:val="008F2A96"/>
    <w:rsid w:val="008F76DF"/>
    <w:rsid w:val="00902D69"/>
    <w:rsid w:val="00911449"/>
    <w:rsid w:val="00915E34"/>
    <w:rsid w:val="00917E49"/>
    <w:rsid w:val="00922D05"/>
    <w:rsid w:val="00927BC4"/>
    <w:rsid w:val="00930409"/>
    <w:rsid w:val="00933561"/>
    <w:rsid w:val="00934297"/>
    <w:rsid w:val="00935FFF"/>
    <w:rsid w:val="00942A68"/>
    <w:rsid w:val="00943036"/>
    <w:rsid w:val="00951844"/>
    <w:rsid w:val="00957945"/>
    <w:rsid w:val="00963F9E"/>
    <w:rsid w:val="009709E9"/>
    <w:rsid w:val="00971CED"/>
    <w:rsid w:val="00985ED1"/>
    <w:rsid w:val="009906EB"/>
    <w:rsid w:val="00992AA6"/>
    <w:rsid w:val="00995D5B"/>
    <w:rsid w:val="00996495"/>
    <w:rsid w:val="009B0508"/>
    <w:rsid w:val="009B07C1"/>
    <w:rsid w:val="009B33FD"/>
    <w:rsid w:val="009B5736"/>
    <w:rsid w:val="009C35B8"/>
    <w:rsid w:val="009C4127"/>
    <w:rsid w:val="009C4CBC"/>
    <w:rsid w:val="009C77F2"/>
    <w:rsid w:val="009D0EEA"/>
    <w:rsid w:val="009D3212"/>
    <w:rsid w:val="009D4F08"/>
    <w:rsid w:val="009D5487"/>
    <w:rsid w:val="009E0D28"/>
    <w:rsid w:val="009E303B"/>
    <w:rsid w:val="009E5072"/>
    <w:rsid w:val="009E7AAB"/>
    <w:rsid w:val="009F1C8E"/>
    <w:rsid w:val="009F4B31"/>
    <w:rsid w:val="00A01431"/>
    <w:rsid w:val="00A047A0"/>
    <w:rsid w:val="00A11245"/>
    <w:rsid w:val="00A15EAD"/>
    <w:rsid w:val="00A17412"/>
    <w:rsid w:val="00A20DEC"/>
    <w:rsid w:val="00A241A4"/>
    <w:rsid w:val="00A312FB"/>
    <w:rsid w:val="00A31D64"/>
    <w:rsid w:val="00A361CC"/>
    <w:rsid w:val="00A37DC3"/>
    <w:rsid w:val="00A507FE"/>
    <w:rsid w:val="00A61CEE"/>
    <w:rsid w:val="00A647B8"/>
    <w:rsid w:val="00A64B31"/>
    <w:rsid w:val="00A65ADF"/>
    <w:rsid w:val="00A705CE"/>
    <w:rsid w:val="00A7538E"/>
    <w:rsid w:val="00A85833"/>
    <w:rsid w:val="00A9220C"/>
    <w:rsid w:val="00A944AB"/>
    <w:rsid w:val="00A957DB"/>
    <w:rsid w:val="00A966DA"/>
    <w:rsid w:val="00AA3399"/>
    <w:rsid w:val="00AA66C2"/>
    <w:rsid w:val="00AA7091"/>
    <w:rsid w:val="00AC23C4"/>
    <w:rsid w:val="00AD0F06"/>
    <w:rsid w:val="00AE048B"/>
    <w:rsid w:val="00AE3CDE"/>
    <w:rsid w:val="00AE5714"/>
    <w:rsid w:val="00AF4058"/>
    <w:rsid w:val="00AF4133"/>
    <w:rsid w:val="00AF5414"/>
    <w:rsid w:val="00B05377"/>
    <w:rsid w:val="00B064E8"/>
    <w:rsid w:val="00B14025"/>
    <w:rsid w:val="00B14BCF"/>
    <w:rsid w:val="00B208BB"/>
    <w:rsid w:val="00B34966"/>
    <w:rsid w:val="00B41689"/>
    <w:rsid w:val="00B46465"/>
    <w:rsid w:val="00B517DB"/>
    <w:rsid w:val="00B636C3"/>
    <w:rsid w:val="00B72129"/>
    <w:rsid w:val="00B85BA5"/>
    <w:rsid w:val="00B95680"/>
    <w:rsid w:val="00B97A4C"/>
    <w:rsid w:val="00BA18A3"/>
    <w:rsid w:val="00BA289E"/>
    <w:rsid w:val="00BB07C1"/>
    <w:rsid w:val="00BB1DA6"/>
    <w:rsid w:val="00BB3720"/>
    <w:rsid w:val="00BB4235"/>
    <w:rsid w:val="00BC0351"/>
    <w:rsid w:val="00BC0530"/>
    <w:rsid w:val="00BC059B"/>
    <w:rsid w:val="00BC46C5"/>
    <w:rsid w:val="00BD3DD4"/>
    <w:rsid w:val="00BD4497"/>
    <w:rsid w:val="00BD4CE1"/>
    <w:rsid w:val="00BD6DEE"/>
    <w:rsid w:val="00C0796A"/>
    <w:rsid w:val="00C10B92"/>
    <w:rsid w:val="00C21559"/>
    <w:rsid w:val="00C24C10"/>
    <w:rsid w:val="00C30DF1"/>
    <w:rsid w:val="00C4088C"/>
    <w:rsid w:val="00C410BF"/>
    <w:rsid w:val="00C47065"/>
    <w:rsid w:val="00C511FE"/>
    <w:rsid w:val="00C605B4"/>
    <w:rsid w:val="00C66980"/>
    <w:rsid w:val="00C67722"/>
    <w:rsid w:val="00C70C51"/>
    <w:rsid w:val="00C70E8E"/>
    <w:rsid w:val="00C7666A"/>
    <w:rsid w:val="00C82547"/>
    <w:rsid w:val="00CA7830"/>
    <w:rsid w:val="00CB2910"/>
    <w:rsid w:val="00CC49E9"/>
    <w:rsid w:val="00CC6281"/>
    <w:rsid w:val="00CD33E0"/>
    <w:rsid w:val="00CD782A"/>
    <w:rsid w:val="00CE31C0"/>
    <w:rsid w:val="00CE42E5"/>
    <w:rsid w:val="00CE77CF"/>
    <w:rsid w:val="00CF09B4"/>
    <w:rsid w:val="00CF1C4C"/>
    <w:rsid w:val="00CF1FEF"/>
    <w:rsid w:val="00CF4A91"/>
    <w:rsid w:val="00CF79F3"/>
    <w:rsid w:val="00D0476B"/>
    <w:rsid w:val="00D05391"/>
    <w:rsid w:val="00D10320"/>
    <w:rsid w:val="00D10A59"/>
    <w:rsid w:val="00D12067"/>
    <w:rsid w:val="00D17795"/>
    <w:rsid w:val="00D20289"/>
    <w:rsid w:val="00D57D6D"/>
    <w:rsid w:val="00D623AB"/>
    <w:rsid w:val="00D6290B"/>
    <w:rsid w:val="00D75807"/>
    <w:rsid w:val="00D76ED2"/>
    <w:rsid w:val="00D7763B"/>
    <w:rsid w:val="00D8393A"/>
    <w:rsid w:val="00D8483C"/>
    <w:rsid w:val="00D93E16"/>
    <w:rsid w:val="00D97300"/>
    <w:rsid w:val="00DA15AA"/>
    <w:rsid w:val="00DA4A15"/>
    <w:rsid w:val="00DA7968"/>
    <w:rsid w:val="00DB146A"/>
    <w:rsid w:val="00DB200D"/>
    <w:rsid w:val="00DC4275"/>
    <w:rsid w:val="00DC7973"/>
    <w:rsid w:val="00DD1EEE"/>
    <w:rsid w:val="00DE04BF"/>
    <w:rsid w:val="00DE27EC"/>
    <w:rsid w:val="00DF1A3E"/>
    <w:rsid w:val="00DF4EBF"/>
    <w:rsid w:val="00E019F8"/>
    <w:rsid w:val="00E03042"/>
    <w:rsid w:val="00E03AAA"/>
    <w:rsid w:val="00E04333"/>
    <w:rsid w:val="00E069C7"/>
    <w:rsid w:val="00E1327E"/>
    <w:rsid w:val="00E14DBA"/>
    <w:rsid w:val="00E27D1C"/>
    <w:rsid w:val="00E32350"/>
    <w:rsid w:val="00E3387C"/>
    <w:rsid w:val="00E52A3B"/>
    <w:rsid w:val="00E5313C"/>
    <w:rsid w:val="00E544C5"/>
    <w:rsid w:val="00E60AE4"/>
    <w:rsid w:val="00E61FD5"/>
    <w:rsid w:val="00E644C5"/>
    <w:rsid w:val="00E658A1"/>
    <w:rsid w:val="00E73225"/>
    <w:rsid w:val="00E758B5"/>
    <w:rsid w:val="00E9462D"/>
    <w:rsid w:val="00E94CC9"/>
    <w:rsid w:val="00EA1C6D"/>
    <w:rsid w:val="00EB1F6C"/>
    <w:rsid w:val="00EB3267"/>
    <w:rsid w:val="00EB6451"/>
    <w:rsid w:val="00EC0662"/>
    <w:rsid w:val="00EC43D1"/>
    <w:rsid w:val="00EC5293"/>
    <w:rsid w:val="00ED6083"/>
    <w:rsid w:val="00EE0B4C"/>
    <w:rsid w:val="00EE7EA4"/>
    <w:rsid w:val="00EF3472"/>
    <w:rsid w:val="00F003AD"/>
    <w:rsid w:val="00F038B0"/>
    <w:rsid w:val="00F04D06"/>
    <w:rsid w:val="00F05305"/>
    <w:rsid w:val="00F07DA5"/>
    <w:rsid w:val="00F16683"/>
    <w:rsid w:val="00F3292C"/>
    <w:rsid w:val="00F37A22"/>
    <w:rsid w:val="00F44905"/>
    <w:rsid w:val="00F45E19"/>
    <w:rsid w:val="00F463CB"/>
    <w:rsid w:val="00F53431"/>
    <w:rsid w:val="00F53E37"/>
    <w:rsid w:val="00F552F7"/>
    <w:rsid w:val="00F62324"/>
    <w:rsid w:val="00F66BFA"/>
    <w:rsid w:val="00F711C8"/>
    <w:rsid w:val="00F73BB9"/>
    <w:rsid w:val="00F7756D"/>
    <w:rsid w:val="00F83334"/>
    <w:rsid w:val="00F8488A"/>
    <w:rsid w:val="00F908F0"/>
    <w:rsid w:val="00F910A4"/>
    <w:rsid w:val="00F91CC0"/>
    <w:rsid w:val="00F93AD0"/>
    <w:rsid w:val="00FA32F1"/>
    <w:rsid w:val="00FA40EE"/>
    <w:rsid w:val="00FB4C1F"/>
    <w:rsid w:val="00FB4CED"/>
    <w:rsid w:val="00FC0E98"/>
    <w:rsid w:val="00FC3B77"/>
    <w:rsid w:val="00FD040D"/>
    <w:rsid w:val="00FD2BD9"/>
    <w:rsid w:val="00FD409D"/>
    <w:rsid w:val="00FD43E6"/>
    <w:rsid w:val="00FE2CA8"/>
    <w:rsid w:val="00FE6610"/>
    <w:rsid w:val="00FF06B6"/>
    <w:rsid w:val="00FF1C4E"/>
    <w:rsid w:val="00FF4A76"/>
    <w:rsid w:val="00FF69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64B071C"/>
  <w15:chartTrackingRefBased/>
  <w15:docId w15:val="{E83E81E9-8569-4D2E-B05C-BECF21D2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4CE1"/>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customStyle="1" w:styleId="Tabellengitternetz">
    <w:name w:val="Tabellengitternetz"/>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rsid w:val="002B633B"/>
    <w:pPr>
      <w:tabs>
        <w:tab w:val="center" w:pos="4536"/>
        <w:tab w:val="right" w:pos="9072"/>
      </w:tabs>
    </w:pPr>
  </w:style>
  <w:style w:type="character" w:styleId="Seitenzahl">
    <w:name w:val="page number"/>
    <w:basedOn w:val="Absatz-Standardschriftart"/>
    <w:rsid w:val="00AA7091"/>
  </w:style>
  <w:style w:type="paragraph" w:styleId="Sprechblasentext">
    <w:name w:val="Balloon Text"/>
    <w:basedOn w:val="Standard"/>
    <w:link w:val="SprechblasentextZchn"/>
    <w:uiPriority w:val="99"/>
    <w:semiHidden/>
    <w:unhideWhenUsed/>
    <w:rsid w:val="00644147"/>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644147"/>
    <w:rPr>
      <w:rFonts w:ascii="Tahoma" w:hAnsi="Tahoma" w:cs="Tahoma"/>
      <w:sz w:val="16"/>
      <w:szCs w:val="16"/>
      <w:lang w:eastAsia="en-US"/>
    </w:rPr>
  </w:style>
  <w:style w:type="paragraph" w:styleId="Listenabsatz">
    <w:name w:val="List Paragraph"/>
    <w:basedOn w:val="Standard"/>
    <w:uiPriority w:val="34"/>
    <w:qFormat/>
    <w:rsid w:val="00671226"/>
    <w:pPr>
      <w:ind w:left="720"/>
      <w:contextualSpacing/>
    </w:pPr>
  </w:style>
  <w:style w:type="character" w:styleId="Kommentarzeichen">
    <w:name w:val="annotation reference"/>
    <w:uiPriority w:val="99"/>
    <w:semiHidden/>
    <w:unhideWhenUsed/>
    <w:rsid w:val="007A4A53"/>
    <w:rPr>
      <w:sz w:val="16"/>
      <w:szCs w:val="16"/>
    </w:rPr>
  </w:style>
  <w:style w:type="paragraph" w:styleId="Kommentartext">
    <w:name w:val="annotation text"/>
    <w:basedOn w:val="Standard"/>
    <w:link w:val="KommentartextZchn"/>
    <w:uiPriority w:val="99"/>
    <w:semiHidden/>
    <w:unhideWhenUsed/>
    <w:rsid w:val="007A4A53"/>
    <w:pPr>
      <w:spacing w:line="240" w:lineRule="auto"/>
    </w:pPr>
    <w:rPr>
      <w:sz w:val="20"/>
      <w:szCs w:val="20"/>
      <w:lang w:val="x-none"/>
    </w:rPr>
  </w:style>
  <w:style w:type="character" w:customStyle="1" w:styleId="KommentartextZchn">
    <w:name w:val="Kommentartext Zchn"/>
    <w:link w:val="Kommentartext"/>
    <w:uiPriority w:val="99"/>
    <w:semiHidden/>
    <w:rsid w:val="007A4A53"/>
    <w:rPr>
      <w:lang w:eastAsia="en-US"/>
    </w:rPr>
  </w:style>
  <w:style w:type="paragraph" w:styleId="Kommentarthema">
    <w:name w:val="annotation subject"/>
    <w:basedOn w:val="Kommentartext"/>
    <w:next w:val="Kommentartext"/>
    <w:link w:val="KommentarthemaZchn"/>
    <w:uiPriority w:val="99"/>
    <w:semiHidden/>
    <w:unhideWhenUsed/>
    <w:rsid w:val="007A4A53"/>
    <w:rPr>
      <w:b/>
      <w:bCs/>
    </w:rPr>
  </w:style>
  <w:style w:type="character" w:customStyle="1" w:styleId="KommentarthemaZchn">
    <w:name w:val="Kommentarthema Zchn"/>
    <w:link w:val="Kommentarthema"/>
    <w:uiPriority w:val="99"/>
    <w:semiHidden/>
    <w:rsid w:val="007A4A53"/>
    <w:rPr>
      <w:b/>
      <w:bCs/>
      <w:lang w:eastAsia="en-US"/>
    </w:rPr>
  </w:style>
  <w:style w:type="paragraph" w:styleId="KeinLeerraum">
    <w:name w:val="No Spacing"/>
    <w:uiPriority w:val="1"/>
    <w:qFormat/>
    <w:rsid w:val="00F04D06"/>
    <w:rPr>
      <w:rFonts w:ascii="Franklin Gothic Book" w:hAnsi="Franklin Gothic Book"/>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11959">
      <w:bodyDiv w:val="1"/>
      <w:marLeft w:val="0"/>
      <w:marRight w:val="0"/>
      <w:marTop w:val="0"/>
      <w:marBottom w:val="0"/>
      <w:divBdr>
        <w:top w:val="none" w:sz="0" w:space="0" w:color="auto"/>
        <w:left w:val="none" w:sz="0" w:space="0" w:color="auto"/>
        <w:bottom w:val="none" w:sz="0" w:space="0" w:color="auto"/>
        <w:right w:val="none" w:sz="0" w:space="0" w:color="auto"/>
      </w:divBdr>
    </w:div>
    <w:div w:id="287591170">
      <w:bodyDiv w:val="1"/>
      <w:marLeft w:val="0"/>
      <w:marRight w:val="0"/>
      <w:marTop w:val="0"/>
      <w:marBottom w:val="0"/>
      <w:divBdr>
        <w:top w:val="none" w:sz="0" w:space="0" w:color="auto"/>
        <w:left w:val="none" w:sz="0" w:space="0" w:color="auto"/>
        <w:bottom w:val="none" w:sz="0" w:space="0" w:color="auto"/>
        <w:right w:val="none" w:sz="0" w:space="0" w:color="auto"/>
      </w:divBdr>
    </w:div>
    <w:div w:id="330987686">
      <w:bodyDiv w:val="1"/>
      <w:marLeft w:val="0"/>
      <w:marRight w:val="0"/>
      <w:marTop w:val="0"/>
      <w:marBottom w:val="0"/>
      <w:divBdr>
        <w:top w:val="none" w:sz="0" w:space="0" w:color="auto"/>
        <w:left w:val="none" w:sz="0" w:space="0" w:color="auto"/>
        <w:bottom w:val="none" w:sz="0" w:space="0" w:color="auto"/>
        <w:right w:val="none" w:sz="0" w:space="0" w:color="auto"/>
      </w:divBdr>
    </w:div>
    <w:div w:id="429663695">
      <w:bodyDiv w:val="1"/>
      <w:marLeft w:val="0"/>
      <w:marRight w:val="0"/>
      <w:marTop w:val="0"/>
      <w:marBottom w:val="0"/>
      <w:divBdr>
        <w:top w:val="none" w:sz="0" w:space="0" w:color="auto"/>
        <w:left w:val="none" w:sz="0" w:space="0" w:color="auto"/>
        <w:bottom w:val="none" w:sz="0" w:space="0" w:color="auto"/>
        <w:right w:val="none" w:sz="0" w:space="0" w:color="auto"/>
      </w:divBdr>
    </w:div>
    <w:div w:id="455686312">
      <w:bodyDiv w:val="1"/>
      <w:marLeft w:val="0"/>
      <w:marRight w:val="0"/>
      <w:marTop w:val="0"/>
      <w:marBottom w:val="0"/>
      <w:divBdr>
        <w:top w:val="none" w:sz="0" w:space="0" w:color="auto"/>
        <w:left w:val="none" w:sz="0" w:space="0" w:color="auto"/>
        <w:bottom w:val="none" w:sz="0" w:space="0" w:color="auto"/>
        <w:right w:val="none" w:sz="0" w:space="0" w:color="auto"/>
      </w:divBdr>
    </w:div>
    <w:div w:id="519198236">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07965">
      <w:bodyDiv w:val="1"/>
      <w:marLeft w:val="0"/>
      <w:marRight w:val="0"/>
      <w:marTop w:val="0"/>
      <w:marBottom w:val="0"/>
      <w:divBdr>
        <w:top w:val="none" w:sz="0" w:space="0" w:color="auto"/>
        <w:left w:val="none" w:sz="0" w:space="0" w:color="auto"/>
        <w:bottom w:val="none" w:sz="0" w:space="0" w:color="auto"/>
        <w:right w:val="none" w:sz="0" w:space="0" w:color="auto"/>
      </w:divBdr>
    </w:div>
    <w:div w:id="926186497">
      <w:bodyDiv w:val="1"/>
      <w:marLeft w:val="0"/>
      <w:marRight w:val="0"/>
      <w:marTop w:val="0"/>
      <w:marBottom w:val="0"/>
      <w:divBdr>
        <w:top w:val="none" w:sz="0" w:space="0" w:color="auto"/>
        <w:left w:val="none" w:sz="0" w:space="0" w:color="auto"/>
        <w:bottom w:val="none" w:sz="0" w:space="0" w:color="auto"/>
        <w:right w:val="none" w:sz="0" w:space="0" w:color="auto"/>
      </w:divBdr>
    </w:div>
    <w:div w:id="942224086">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032078536">
      <w:bodyDiv w:val="1"/>
      <w:marLeft w:val="0"/>
      <w:marRight w:val="0"/>
      <w:marTop w:val="0"/>
      <w:marBottom w:val="0"/>
      <w:divBdr>
        <w:top w:val="none" w:sz="0" w:space="0" w:color="auto"/>
        <w:left w:val="none" w:sz="0" w:space="0" w:color="auto"/>
        <w:bottom w:val="none" w:sz="0" w:space="0" w:color="auto"/>
        <w:right w:val="none" w:sz="0" w:space="0" w:color="auto"/>
      </w:divBdr>
      <w:divsChild>
        <w:div w:id="914127982">
          <w:marLeft w:val="0"/>
          <w:marRight w:val="0"/>
          <w:marTop w:val="0"/>
          <w:marBottom w:val="0"/>
          <w:divBdr>
            <w:top w:val="none" w:sz="0" w:space="0" w:color="auto"/>
            <w:left w:val="none" w:sz="0" w:space="0" w:color="auto"/>
            <w:bottom w:val="none" w:sz="0" w:space="0" w:color="auto"/>
            <w:right w:val="none" w:sz="0" w:space="0" w:color="auto"/>
          </w:divBdr>
          <w:divsChild>
            <w:div w:id="1280264779">
              <w:marLeft w:val="0"/>
              <w:marRight w:val="0"/>
              <w:marTop w:val="0"/>
              <w:marBottom w:val="0"/>
              <w:divBdr>
                <w:top w:val="none" w:sz="0" w:space="0" w:color="auto"/>
                <w:left w:val="none" w:sz="0" w:space="0" w:color="auto"/>
                <w:bottom w:val="none" w:sz="0" w:space="0" w:color="auto"/>
                <w:right w:val="none" w:sz="0" w:space="0" w:color="auto"/>
              </w:divBdr>
            </w:div>
          </w:divsChild>
        </w:div>
        <w:div w:id="2121948892">
          <w:marLeft w:val="0"/>
          <w:marRight w:val="0"/>
          <w:marTop w:val="0"/>
          <w:marBottom w:val="0"/>
          <w:divBdr>
            <w:top w:val="none" w:sz="0" w:space="0" w:color="auto"/>
            <w:left w:val="none" w:sz="0" w:space="0" w:color="auto"/>
            <w:bottom w:val="none" w:sz="0" w:space="0" w:color="auto"/>
            <w:right w:val="none" w:sz="0" w:space="0" w:color="auto"/>
          </w:divBdr>
          <w:divsChild>
            <w:div w:id="1795174944">
              <w:marLeft w:val="150"/>
              <w:marRight w:val="150"/>
              <w:marTop w:val="150"/>
              <w:marBottom w:val="150"/>
              <w:divBdr>
                <w:top w:val="none" w:sz="0" w:space="0" w:color="auto"/>
                <w:left w:val="none" w:sz="0" w:space="0" w:color="auto"/>
                <w:bottom w:val="none" w:sz="0" w:space="0" w:color="auto"/>
                <w:right w:val="none" w:sz="0" w:space="0" w:color="auto"/>
              </w:divBdr>
              <w:divsChild>
                <w:div w:id="330569616">
                  <w:marLeft w:val="0"/>
                  <w:marRight w:val="0"/>
                  <w:marTop w:val="0"/>
                  <w:marBottom w:val="0"/>
                  <w:divBdr>
                    <w:top w:val="none" w:sz="0" w:space="0" w:color="auto"/>
                    <w:left w:val="none" w:sz="0" w:space="0" w:color="auto"/>
                    <w:bottom w:val="none" w:sz="0" w:space="0" w:color="auto"/>
                    <w:right w:val="none" w:sz="0" w:space="0" w:color="auto"/>
                  </w:divBdr>
                  <w:divsChild>
                    <w:div w:id="69156829">
                      <w:marLeft w:val="0"/>
                      <w:marRight w:val="0"/>
                      <w:marTop w:val="0"/>
                      <w:marBottom w:val="0"/>
                      <w:divBdr>
                        <w:top w:val="none" w:sz="0" w:space="0" w:color="auto"/>
                        <w:left w:val="none" w:sz="0" w:space="0" w:color="auto"/>
                        <w:bottom w:val="none" w:sz="0" w:space="0" w:color="auto"/>
                        <w:right w:val="none" w:sz="0" w:space="0" w:color="auto"/>
                      </w:divBdr>
                      <w:divsChild>
                        <w:div w:id="184906723">
                          <w:marLeft w:val="0"/>
                          <w:marRight w:val="0"/>
                          <w:marTop w:val="0"/>
                          <w:marBottom w:val="0"/>
                          <w:divBdr>
                            <w:top w:val="none" w:sz="0" w:space="0" w:color="auto"/>
                            <w:left w:val="none" w:sz="0" w:space="0" w:color="auto"/>
                            <w:bottom w:val="none" w:sz="0" w:space="0" w:color="auto"/>
                            <w:right w:val="none" w:sz="0" w:space="0" w:color="auto"/>
                          </w:divBdr>
                        </w:div>
                        <w:div w:id="1801267210">
                          <w:marLeft w:val="0"/>
                          <w:marRight w:val="0"/>
                          <w:marTop w:val="0"/>
                          <w:marBottom w:val="0"/>
                          <w:divBdr>
                            <w:top w:val="none" w:sz="0" w:space="0" w:color="auto"/>
                            <w:left w:val="none" w:sz="0" w:space="0" w:color="auto"/>
                            <w:bottom w:val="none" w:sz="0" w:space="0" w:color="auto"/>
                            <w:right w:val="none" w:sz="0" w:space="0" w:color="auto"/>
                          </w:divBdr>
                        </w:div>
                      </w:divsChild>
                    </w:div>
                    <w:div w:id="11341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05856">
      <w:bodyDiv w:val="1"/>
      <w:marLeft w:val="0"/>
      <w:marRight w:val="0"/>
      <w:marTop w:val="0"/>
      <w:marBottom w:val="0"/>
      <w:divBdr>
        <w:top w:val="none" w:sz="0" w:space="0" w:color="auto"/>
        <w:left w:val="none" w:sz="0" w:space="0" w:color="auto"/>
        <w:bottom w:val="none" w:sz="0" w:space="0" w:color="auto"/>
        <w:right w:val="none" w:sz="0" w:space="0" w:color="auto"/>
      </w:divBdr>
    </w:div>
    <w:div w:id="1201435757">
      <w:bodyDiv w:val="1"/>
      <w:marLeft w:val="0"/>
      <w:marRight w:val="0"/>
      <w:marTop w:val="0"/>
      <w:marBottom w:val="0"/>
      <w:divBdr>
        <w:top w:val="none" w:sz="0" w:space="0" w:color="auto"/>
        <w:left w:val="none" w:sz="0" w:space="0" w:color="auto"/>
        <w:bottom w:val="none" w:sz="0" w:space="0" w:color="auto"/>
        <w:right w:val="none" w:sz="0" w:space="0" w:color="auto"/>
      </w:divBdr>
    </w:div>
    <w:div w:id="1220283864">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9049393">
      <w:bodyDiv w:val="1"/>
      <w:marLeft w:val="0"/>
      <w:marRight w:val="0"/>
      <w:marTop w:val="0"/>
      <w:marBottom w:val="0"/>
      <w:divBdr>
        <w:top w:val="none" w:sz="0" w:space="0" w:color="auto"/>
        <w:left w:val="none" w:sz="0" w:space="0" w:color="auto"/>
        <w:bottom w:val="none" w:sz="0" w:space="0" w:color="auto"/>
        <w:right w:val="none" w:sz="0" w:space="0" w:color="auto"/>
      </w:divBdr>
    </w:div>
    <w:div w:id="1343388067">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6981">
      <w:bodyDiv w:val="1"/>
      <w:marLeft w:val="0"/>
      <w:marRight w:val="0"/>
      <w:marTop w:val="0"/>
      <w:marBottom w:val="0"/>
      <w:divBdr>
        <w:top w:val="none" w:sz="0" w:space="0" w:color="auto"/>
        <w:left w:val="none" w:sz="0" w:space="0" w:color="auto"/>
        <w:bottom w:val="none" w:sz="0" w:space="0" w:color="auto"/>
        <w:right w:val="none" w:sz="0" w:space="0" w:color="auto"/>
      </w:divBdr>
    </w:div>
    <w:div w:id="1802992276">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6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193E3-A5E8-4A7A-AC38-DDD55E8B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5991</Characters>
  <Application>Microsoft Office Word</Application>
  <DocSecurity>0</DocSecurity>
  <Lines>49</Lines>
  <Paragraphs>13</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Instron</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cp:lastModifiedBy>Konsens Public Relations GmbH &amp; Co. KG</cp:lastModifiedBy>
  <cp:revision>3</cp:revision>
  <cp:lastPrinted>2016-04-13T15:35:00Z</cp:lastPrinted>
  <dcterms:created xsi:type="dcterms:W3CDTF">2023-04-30T09:56:00Z</dcterms:created>
  <dcterms:modified xsi:type="dcterms:W3CDTF">2023-05-02T15:47:00Z</dcterms:modified>
</cp:coreProperties>
</file>