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F5DFE3" w14:textId="3E710F4D" w:rsidR="002634C8" w:rsidRPr="00EB43EC" w:rsidRDefault="002634C8" w:rsidP="007B7E14">
      <w:pPr>
        <w:pStyle w:val="Textkrper"/>
        <w:pBdr>
          <w:bottom w:val="single" w:sz="4" w:space="1" w:color="auto"/>
        </w:pBdr>
        <w:tabs>
          <w:tab w:val="left" w:pos="-284"/>
        </w:tabs>
        <w:spacing w:after="120" w:line="480" w:lineRule="exact"/>
        <w:ind w:left="-142" w:right="-142"/>
        <w:rPr>
          <w:color w:val="auto"/>
          <w:sz w:val="32"/>
          <w:szCs w:val="32"/>
          <w:lang w:val="en-GB"/>
        </w:rPr>
      </w:pPr>
      <w:r w:rsidRPr="00EB43EC">
        <w:rPr>
          <w:color w:val="auto"/>
          <w:sz w:val="32"/>
          <w:szCs w:val="32"/>
          <w:lang w:val="en-GB"/>
        </w:rPr>
        <w:t>Press</w:t>
      </w:r>
      <w:r w:rsidR="00EB43EC" w:rsidRPr="00EB43EC">
        <w:rPr>
          <w:color w:val="auto"/>
          <w:sz w:val="32"/>
          <w:szCs w:val="32"/>
          <w:lang w:val="en-GB"/>
        </w:rPr>
        <w:t xml:space="preserve"> Release</w:t>
      </w:r>
    </w:p>
    <w:p w14:paraId="5501D068" w14:textId="0721E4FC" w:rsidR="006C2D64" w:rsidRPr="00EB43EC" w:rsidRDefault="00EB43EC" w:rsidP="004175DC">
      <w:pPr>
        <w:pStyle w:val="Textkrper"/>
        <w:tabs>
          <w:tab w:val="left" w:pos="-284"/>
        </w:tabs>
        <w:spacing w:after="120" w:line="480" w:lineRule="exact"/>
        <w:ind w:left="-142" w:right="-142"/>
        <w:rPr>
          <w:color w:val="auto"/>
          <w:sz w:val="48"/>
          <w:szCs w:val="48"/>
          <w:lang w:val="en-GB"/>
        </w:rPr>
      </w:pPr>
      <w:r w:rsidRPr="00EB43EC">
        <w:rPr>
          <w:color w:val="auto"/>
          <w:sz w:val="36"/>
          <w:szCs w:val="36"/>
          <w:lang w:val="en-GB"/>
        </w:rPr>
        <w:t>Granulators deliver on their promises</w:t>
      </w:r>
      <w:r w:rsidR="00546224" w:rsidRPr="00EB43EC">
        <w:rPr>
          <w:color w:val="auto"/>
          <w:sz w:val="36"/>
          <w:szCs w:val="36"/>
          <w:lang w:val="en-GB"/>
        </w:rPr>
        <w:t>:</w:t>
      </w:r>
      <w:r w:rsidR="00EF131A" w:rsidRPr="00EB43EC">
        <w:rPr>
          <w:color w:val="auto"/>
          <w:sz w:val="36"/>
          <w:szCs w:val="36"/>
          <w:lang w:val="en-GB"/>
        </w:rPr>
        <w:br/>
      </w:r>
      <w:r w:rsidRPr="00EB43EC">
        <w:rPr>
          <w:color w:val="auto"/>
          <w:sz w:val="48"/>
          <w:szCs w:val="48"/>
          <w:lang w:val="en-GB"/>
        </w:rPr>
        <w:t>Challenging materials successfully tested</w:t>
      </w:r>
    </w:p>
    <w:p w14:paraId="4F57E5DD" w14:textId="33D4D359" w:rsidR="006A3713" w:rsidRPr="00EB43EC" w:rsidRDefault="00A01107" w:rsidP="00015BDE">
      <w:pPr>
        <w:pStyle w:val="Textkrper"/>
        <w:tabs>
          <w:tab w:val="left" w:pos="-284"/>
        </w:tabs>
        <w:spacing w:before="120" w:line="240" w:lineRule="auto"/>
        <w:ind w:left="-142" w:right="-142"/>
        <w:rPr>
          <w:b w:val="0"/>
          <w:i/>
          <w:color w:val="auto"/>
          <w:lang w:val="en-GB" w:eastAsia="de-DE"/>
        </w:rPr>
      </w:pPr>
      <w:r w:rsidRPr="00EB43EC">
        <w:rPr>
          <w:noProof/>
          <w:color w:val="EE0000"/>
          <w:lang w:val="en-GB"/>
        </w:rPr>
        <w:drawing>
          <wp:inline distT="0" distB="0" distL="0" distR="0" wp14:anchorId="06BCCDCF" wp14:editId="53CBE90F">
            <wp:extent cx="5489575" cy="3600978"/>
            <wp:effectExtent l="0" t="0" r="0" b="0"/>
            <wp:docPr id="82812610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26106" name="Grafik 4"/>
                    <pic:cNvPicPr>
                      <a:picLocks noChangeAspect="1" noChangeArrowheads="1"/>
                    </pic:cNvPicPr>
                  </pic:nvPicPr>
                  <pic:blipFill>
                    <a:blip r:embed="rId8" cstate="print">
                      <a:extLst>
                        <a:ext uri="{28A0092B-C50C-407E-A947-70E740481C1C}">
                          <a14:useLocalDpi xmlns:a14="http://schemas.microsoft.com/office/drawing/2010/main" val="0"/>
                        </a:ext>
                      </a:extLst>
                    </a:blip>
                    <a:srcRect t="25415" b="25415"/>
                    <a:stretch>
                      <a:fillRect/>
                    </a:stretch>
                  </pic:blipFill>
                  <pic:spPr bwMode="auto">
                    <a:xfrm>
                      <a:off x="0" y="0"/>
                      <a:ext cx="5489575" cy="3600978"/>
                    </a:xfrm>
                    <a:prstGeom prst="rect">
                      <a:avLst/>
                    </a:prstGeom>
                    <a:noFill/>
                    <a:ln>
                      <a:noFill/>
                    </a:ln>
                    <a:extLst>
                      <a:ext uri="{53640926-AAD7-44D8-BBD7-CCE9431645EC}">
                        <a14:shadowObscured xmlns:a14="http://schemas.microsoft.com/office/drawing/2010/main"/>
                      </a:ext>
                    </a:extLst>
                  </pic:spPr>
                </pic:pic>
              </a:graphicData>
            </a:graphic>
          </wp:inline>
        </w:drawing>
      </w:r>
    </w:p>
    <w:p w14:paraId="01B346C3" w14:textId="274824D1" w:rsidR="00353569" w:rsidRPr="00EB43EC" w:rsidRDefault="00EB43EC" w:rsidP="007B7E14">
      <w:pPr>
        <w:pStyle w:val="Textkrper"/>
        <w:tabs>
          <w:tab w:val="left" w:pos="-284"/>
        </w:tabs>
        <w:spacing w:before="120" w:line="240" w:lineRule="auto"/>
        <w:ind w:left="-142" w:right="-142"/>
        <w:rPr>
          <w:b w:val="0"/>
          <w:i/>
          <w:color w:val="auto"/>
          <w:lang w:val="en-GB" w:eastAsia="de-DE"/>
        </w:rPr>
      </w:pPr>
      <w:r w:rsidRPr="00EB43EC">
        <w:rPr>
          <w:b w:val="0"/>
          <w:i/>
          <w:color w:val="auto"/>
          <w:lang w:val="en-GB" w:eastAsia="de-DE"/>
        </w:rPr>
        <w:t>Sprues made from ultra-</w:t>
      </w:r>
      <w:r>
        <w:rPr>
          <w:b w:val="0"/>
          <w:i/>
          <w:color w:val="auto"/>
          <w:lang w:val="en-GB" w:eastAsia="de-DE"/>
        </w:rPr>
        <w:t>elastic</w:t>
      </w:r>
      <w:r w:rsidRPr="00EB43EC">
        <w:rPr>
          <w:b w:val="0"/>
          <w:i/>
          <w:color w:val="auto"/>
          <w:lang w:val="en-GB" w:eastAsia="de-DE"/>
        </w:rPr>
        <w:t xml:space="preserve"> TPE following a perfectly successful ad hoc grinding trial at Fakuma 2026</w:t>
      </w:r>
      <w:r w:rsidR="00553058" w:rsidRPr="00EB43EC">
        <w:rPr>
          <w:b w:val="0"/>
          <w:i/>
          <w:color w:val="auto"/>
          <w:lang w:val="en-GB" w:eastAsia="de-DE"/>
        </w:rPr>
        <w:t>.</w:t>
      </w:r>
      <w:r w:rsidR="001F039B" w:rsidRPr="00EB43EC">
        <w:rPr>
          <w:b w:val="0"/>
          <w:i/>
          <w:color w:val="auto"/>
          <w:lang w:val="en-GB" w:eastAsia="de-DE"/>
        </w:rPr>
        <w:t xml:space="preserve"> </w:t>
      </w:r>
      <w:r w:rsidR="00EF131A" w:rsidRPr="00EB43EC">
        <w:rPr>
          <w:b w:val="0"/>
          <w:i/>
          <w:color w:val="auto"/>
          <w:lang w:val="en-GB" w:eastAsia="de-DE"/>
        </w:rPr>
        <w:t>© Hellweg Maschinenbau</w:t>
      </w:r>
    </w:p>
    <w:p w14:paraId="71C33401" w14:textId="50E6C65E" w:rsidR="0073402F" w:rsidRPr="00EB43EC" w:rsidRDefault="000313A2" w:rsidP="00AF7A39">
      <w:pPr>
        <w:pStyle w:val="Textkrper"/>
        <w:tabs>
          <w:tab w:val="left" w:pos="-284"/>
        </w:tabs>
        <w:spacing w:before="240" w:line="330" w:lineRule="exact"/>
        <w:ind w:left="-142" w:right="-142"/>
        <w:rPr>
          <w:b w:val="0"/>
          <w:color w:val="auto"/>
          <w:sz w:val="22"/>
          <w:szCs w:val="22"/>
          <w:lang w:val="en-GB"/>
        </w:rPr>
      </w:pPr>
      <w:r w:rsidRPr="00EB43EC">
        <w:rPr>
          <w:b w:val="0"/>
          <w:color w:val="auto"/>
          <w:sz w:val="22"/>
          <w:szCs w:val="22"/>
          <w:lang w:val="en-GB"/>
        </w:rPr>
        <w:t>Roetgen</w:t>
      </w:r>
      <w:r w:rsidR="00EB43EC">
        <w:rPr>
          <w:b w:val="0"/>
          <w:color w:val="auto"/>
          <w:sz w:val="22"/>
          <w:szCs w:val="22"/>
          <w:lang w:val="en-GB"/>
        </w:rPr>
        <w:t>/Germany</w:t>
      </w:r>
      <w:r w:rsidRPr="00EB43EC">
        <w:rPr>
          <w:b w:val="0"/>
          <w:color w:val="auto"/>
          <w:sz w:val="22"/>
          <w:szCs w:val="22"/>
          <w:lang w:val="en-GB"/>
        </w:rPr>
        <w:t xml:space="preserve">, </w:t>
      </w:r>
      <w:r w:rsidR="003C5177" w:rsidRPr="00EB43EC">
        <w:rPr>
          <w:b w:val="0"/>
          <w:color w:val="auto"/>
          <w:sz w:val="22"/>
          <w:szCs w:val="22"/>
          <w:lang w:val="en-GB"/>
        </w:rPr>
        <w:t>O</w:t>
      </w:r>
      <w:r w:rsidR="00EB43EC">
        <w:rPr>
          <w:b w:val="0"/>
          <w:color w:val="auto"/>
          <w:sz w:val="22"/>
          <w:szCs w:val="22"/>
          <w:lang w:val="en-GB"/>
        </w:rPr>
        <w:t>c</w:t>
      </w:r>
      <w:r w:rsidR="003C5177" w:rsidRPr="00EB43EC">
        <w:rPr>
          <w:b w:val="0"/>
          <w:color w:val="auto"/>
          <w:sz w:val="22"/>
          <w:szCs w:val="22"/>
          <w:lang w:val="en-GB"/>
        </w:rPr>
        <w:t>to</w:t>
      </w:r>
      <w:r w:rsidR="00F02CE0" w:rsidRPr="00EB43EC">
        <w:rPr>
          <w:b w:val="0"/>
          <w:color w:val="auto"/>
          <w:sz w:val="22"/>
          <w:szCs w:val="22"/>
          <w:lang w:val="en-GB"/>
        </w:rPr>
        <w:t>ber</w:t>
      </w:r>
      <w:r w:rsidR="00EF131A" w:rsidRPr="00EB43EC">
        <w:rPr>
          <w:b w:val="0"/>
          <w:color w:val="auto"/>
          <w:sz w:val="22"/>
          <w:szCs w:val="22"/>
          <w:lang w:val="en-GB"/>
        </w:rPr>
        <w:t xml:space="preserve"> </w:t>
      </w:r>
      <w:r w:rsidR="001126CD" w:rsidRPr="00EB43EC">
        <w:rPr>
          <w:b w:val="0"/>
          <w:color w:val="auto"/>
          <w:sz w:val="22"/>
          <w:szCs w:val="22"/>
          <w:lang w:val="en-GB"/>
        </w:rPr>
        <w:t>202</w:t>
      </w:r>
      <w:r w:rsidR="008F611D" w:rsidRPr="00EB43EC">
        <w:rPr>
          <w:b w:val="0"/>
          <w:color w:val="auto"/>
          <w:sz w:val="22"/>
          <w:szCs w:val="22"/>
          <w:lang w:val="en-GB"/>
        </w:rPr>
        <w:t>6</w:t>
      </w:r>
      <w:r w:rsidRPr="00EB43EC">
        <w:rPr>
          <w:b w:val="0"/>
          <w:color w:val="auto"/>
          <w:sz w:val="22"/>
          <w:szCs w:val="22"/>
          <w:lang w:val="en-GB"/>
        </w:rPr>
        <w:t xml:space="preserve">. </w:t>
      </w:r>
      <w:r w:rsidR="00EB43EC" w:rsidRPr="00EB43EC">
        <w:rPr>
          <w:b w:val="0"/>
          <w:color w:val="auto"/>
          <w:sz w:val="22"/>
          <w:szCs w:val="22"/>
          <w:lang w:val="en-GB"/>
        </w:rPr>
        <w:t xml:space="preserve">At Fakuma 2026, Mark Hellweg, Managing Director of Hellweg Maschinenbau, </w:t>
      </w:r>
      <w:r w:rsidR="00EB43EC">
        <w:rPr>
          <w:b w:val="0"/>
          <w:color w:val="auto"/>
          <w:sz w:val="22"/>
          <w:szCs w:val="22"/>
          <w:lang w:val="en-GB"/>
        </w:rPr>
        <w:t xml:space="preserve">had </w:t>
      </w:r>
      <w:r w:rsidR="00EB43EC" w:rsidRPr="00EB43EC">
        <w:rPr>
          <w:b w:val="0"/>
          <w:color w:val="auto"/>
          <w:sz w:val="22"/>
          <w:szCs w:val="22"/>
          <w:lang w:val="en-GB"/>
        </w:rPr>
        <w:t xml:space="preserve">made an unusual offer to visitors at short notice: “From numerous trials in our technical centre and our experience with our customers’ materials, we know that our granulators can handle </w:t>
      </w:r>
      <w:r w:rsidR="00EB43EC">
        <w:rPr>
          <w:b w:val="0"/>
          <w:color w:val="auto"/>
          <w:sz w:val="22"/>
          <w:szCs w:val="22"/>
          <w:lang w:val="en-GB"/>
        </w:rPr>
        <w:t>(</w:t>
      </w:r>
      <w:r w:rsidR="00EB43EC" w:rsidRPr="00EB43EC">
        <w:rPr>
          <w:b w:val="0"/>
          <w:color w:val="auto"/>
          <w:sz w:val="22"/>
          <w:szCs w:val="22"/>
          <w:lang w:val="en-GB"/>
        </w:rPr>
        <w:t>almost</w:t>
      </w:r>
      <w:r w:rsidR="00EB43EC">
        <w:rPr>
          <w:b w:val="0"/>
          <w:color w:val="auto"/>
          <w:sz w:val="22"/>
          <w:szCs w:val="22"/>
          <w:lang w:val="en-GB"/>
        </w:rPr>
        <w:t>)</w:t>
      </w:r>
      <w:r w:rsidR="00EB43EC" w:rsidRPr="00EB43EC">
        <w:rPr>
          <w:b w:val="0"/>
          <w:color w:val="auto"/>
          <w:sz w:val="22"/>
          <w:szCs w:val="22"/>
          <w:lang w:val="en-GB"/>
        </w:rPr>
        <w:t xml:space="preserve"> any challenge,” he said. “Anyone who would like to see this for themselves is invited to bring samples of their ‘problematic’ material to our stand to test them.”</w:t>
      </w:r>
    </w:p>
    <w:p w14:paraId="47334C3F" w14:textId="788435B4" w:rsidR="00EB43EC" w:rsidRPr="00EB43EC" w:rsidRDefault="004F25A2" w:rsidP="00EB43EC">
      <w:pPr>
        <w:pStyle w:val="Textkrper"/>
        <w:tabs>
          <w:tab w:val="left" w:pos="-284"/>
        </w:tabs>
        <w:spacing w:before="80" w:line="330" w:lineRule="exact"/>
        <w:ind w:left="-142" w:right="-142"/>
        <w:rPr>
          <w:b w:val="0"/>
          <w:color w:val="auto"/>
          <w:sz w:val="22"/>
          <w:szCs w:val="22"/>
          <w:lang w:val="en-GB"/>
        </w:rPr>
      </w:pPr>
      <w:r w:rsidRPr="004F25A2">
        <w:rPr>
          <w:b w:val="0"/>
          <w:color w:val="auto"/>
          <w:sz w:val="22"/>
          <w:szCs w:val="22"/>
          <w:lang w:val="en-GB"/>
        </w:rPr>
        <w:t xml:space="preserve">The positive response, despite the very short lead time, highlights the importance of the topic. The result is indeed impressive. </w:t>
      </w:r>
      <w:r>
        <w:rPr>
          <w:b w:val="0"/>
          <w:color w:val="auto"/>
          <w:sz w:val="22"/>
          <w:szCs w:val="22"/>
          <w:lang w:val="en-GB"/>
        </w:rPr>
        <w:t>“</w:t>
      </w:r>
      <w:r w:rsidRPr="004F25A2">
        <w:rPr>
          <w:b w:val="0"/>
          <w:color w:val="auto"/>
          <w:sz w:val="22"/>
          <w:szCs w:val="22"/>
          <w:lang w:val="en-GB"/>
        </w:rPr>
        <w:t>By the end of the trade fair, the score was 8–0 in favour of our mills!</w:t>
      </w:r>
      <w:r>
        <w:rPr>
          <w:b w:val="0"/>
          <w:color w:val="auto"/>
          <w:sz w:val="22"/>
          <w:szCs w:val="22"/>
          <w:lang w:val="en-GB"/>
        </w:rPr>
        <w:t>”</w:t>
      </w:r>
      <w:r w:rsidRPr="004F25A2">
        <w:rPr>
          <w:b w:val="0"/>
          <w:color w:val="auto"/>
          <w:sz w:val="22"/>
          <w:szCs w:val="22"/>
          <w:lang w:val="en-GB"/>
        </w:rPr>
        <w:t xml:space="preserve"> Hellweg summarise</w:t>
      </w:r>
      <w:r>
        <w:rPr>
          <w:b w:val="0"/>
          <w:color w:val="auto"/>
          <w:sz w:val="22"/>
          <w:szCs w:val="22"/>
          <w:lang w:val="en-GB"/>
        </w:rPr>
        <w:t>s</w:t>
      </w:r>
      <w:r w:rsidRPr="004F25A2">
        <w:rPr>
          <w:b w:val="0"/>
          <w:color w:val="auto"/>
          <w:sz w:val="22"/>
          <w:szCs w:val="22"/>
          <w:lang w:val="en-GB"/>
        </w:rPr>
        <w:t xml:space="preserve">. Eight visitors to the stand had brought material that they considered difficult to </w:t>
      </w:r>
      <w:r>
        <w:rPr>
          <w:b w:val="0"/>
          <w:color w:val="auto"/>
          <w:sz w:val="22"/>
          <w:szCs w:val="22"/>
          <w:lang w:val="en-GB"/>
        </w:rPr>
        <w:t>granulate</w:t>
      </w:r>
      <w:r w:rsidRPr="004F25A2">
        <w:rPr>
          <w:b w:val="0"/>
          <w:color w:val="auto"/>
          <w:sz w:val="22"/>
          <w:szCs w:val="22"/>
          <w:lang w:val="en-GB"/>
        </w:rPr>
        <w:t xml:space="preserve"> and were eager to see how it would fare in the </w:t>
      </w:r>
      <w:r>
        <w:rPr>
          <w:b w:val="0"/>
          <w:color w:val="auto"/>
          <w:sz w:val="22"/>
          <w:szCs w:val="22"/>
          <w:lang w:val="en-GB"/>
        </w:rPr>
        <w:t>milling</w:t>
      </w:r>
      <w:r w:rsidRPr="004F25A2">
        <w:rPr>
          <w:b w:val="0"/>
          <w:color w:val="auto"/>
          <w:sz w:val="22"/>
          <w:szCs w:val="22"/>
          <w:lang w:val="en-GB"/>
        </w:rPr>
        <w:t xml:space="preserve"> process. On </w:t>
      </w:r>
      <w:r>
        <w:rPr>
          <w:b w:val="0"/>
          <w:color w:val="auto"/>
          <w:sz w:val="22"/>
          <w:szCs w:val="22"/>
          <w:lang w:val="en-GB"/>
        </w:rPr>
        <w:t>eight</w:t>
      </w:r>
      <w:r w:rsidRPr="004F25A2">
        <w:rPr>
          <w:b w:val="0"/>
          <w:color w:val="auto"/>
          <w:sz w:val="22"/>
          <w:szCs w:val="22"/>
          <w:lang w:val="en-GB"/>
        </w:rPr>
        <w:t xml:space="preserve"> occasions, the material disappeared into the hopper of the fully operational </w:t>
      </w:r>
      <w:proofErr w:type="spellStart"/>
      <w:r w:rsidRPr="004F25A2">
        <w:rPr>
          <w:b w:val="0"/>
          <w:color w:val="auto"/>
          <w:sz w:val="22"/>
          <w:szCs w:val="22"/>
          <w:lang w:val="en-GB"/>
        </w:rPr>
        <w:t>MDSi</w:t>
      </w:r>
      <w:proofErr w:type="spellEnd"/>
      <w:r w:rsidRPr="004F25A2">
        <w:rPr>
          <w:b w:val="0"/>
          <w:color w:val="auto"/>
          <w:sz w:val="22"/>
          <w:szCs w:val="22"/>
          <w:lang w:val="en-GB"/>
        </w:rPr>
        <w:t xml:space="preserve"> 230/150 mill within seconds. Immediately afterwards, it collected in </w:t>
      </w:r>
      <w:r>
        <w:rPr>
          <w:b w:val="0"/>
          <w:color w:val="auto"/>
          <w:sz w:val="22"/>
          <w:szCs w:val="22"/>
          <w:lang w:val="en-GB"/>
        </w:rPr>
        <w:t>a tray</w:t>
      </w:r>
      <w:r w:rsidRPr="004F25A2">
        <w:rPr>
          <w:b w:val="0"/>
          <w:color w:val="auto"/>
          <w:sz w:val="22"/>
          <w:szCs w:val="22"/>
          <w:lang w:val="en-GB"/>
        </w:rPr>
        <w:t xml:space="preserve">, each time forming uniformly </w:t>
      </w:r>
      <w:r>
        <w:rPr>
          <w:b w:val="0"/>
          <w:color w:val="auto"/>
          <w:sz w:val="22"/>
          <w:szCs w:val="22"/>
          <w:lang w:val="en-GB"/>
        </w:rPr>
        <w:t xml:space="preserve">granulates </w:t>
      </w:r>
      <w:r w:rsidRPr="004F25A2">
        <w:rPr>
          <w:b w:val="0"/>
          <w:color w:val="auto"/>
          <w:sz w:val="22"/>
          <w:szCs w:val="22"/>
          <w:lang w:val="en-GB"/>
        </w:rPr>
        <w:t xml:space="preserve">with a particle size of 2 mm. This even worked with particularly </w:t>
      </w:r>
      <w:r w:rsidR="001227A4">
        <w:rPr>
          <w:b w:val="0"/>
          <w:color w:val="auto"/>
          <w:sz w:val="22"/>
          <w:szCs w:val="22"/>
          <w:lang w:val="en-GB"/>
        </w:rPr>
        <w:t>elastic</w:t>
      </w:r>
      <w:r w:rsidRPr="004F25A2">
        <w:rPr>
          <w:b w:val="0"/>
          <w:color w:val="auto"/>
          <w:sz w:val="22"/>
          <w:szCs w:val="22"/>
          <w:lang w:val="en-GB"/>
        </w:rPr>
        <w:t xml:space="preserve"> TPE. The team received a</w:t>
      </w:r>
      <w:r w:rsidR="001227A4">
        <w:rPr>
          <w:b w:val="0"/>
          <w:color w:val="auto"/>
          <w:sz w:val="22"/>
          <w:szCs w:val="22"/>
          <w:lang w:val="en-GB"/>
        </w:rPr>
        <w:t xml:space="preserve"> soft </w:t>
      </w:r>
      <w:r w:rsidRPr="004F25A2">
        <w:rPr>
          <w:b w:val="0"/>
          <w:color w:val="auto"/>
          <w:sz w:val="22"/>
          <w:szCs w:val="22"/>
          <w:lang w:val="en-GB"/>
        </w:rPr>
        <w:t xml:space="preserve">NBR rubber compound only after the trade fair had closed. This could also be shredded without any problems – </w:t>
      </w:r>
      <w:r>
        <w:rPr>
          <w:b w:val="0"/>
          <w:color w:val="auto"/>
          <w:sz w:val="22"/>
          <w:szCs w:val="22"/>
          <w:lang w:val="en-GB"/>
        </w:rPr>
        <w:t>no</w:t>
      </w:r>
      <w:r w:rsidRPr="004F25A2">
        <w:rPr>
          <w:b w:val="0"/>
          <w:color w:val="auto"/>
          <w:sz w:val="22"/>
          <w:szCs w:val="22"/>
          <w:lang w:val="en-GB"/>
        </w:rPr>
        <w:t xml:space="preserve"> pre-</w:t>
      </w:r>
      <w:r w:rsidRPr="004F25A2">
        <w:rPr>
          <w:b w:val="0"/>
          <w:color w:val="auto"/>
          <w:sz w:val="22"/>
          <w:szCs w:val="22"/>
          <w:lang w:val="en-GB"/>
        </w:rPr>
        <w:lastRenderedPageBreak/>
        <w:t xml:space="preserve">treatment, </w:t>
      </w:r>
      <w:r>
        <w:rPr>
          <w:b w:val="0"/>
          <w:color w:val="auto"/>
          <w:sz w:val="22"/>
          <w:szCs w:val="22"/>
          <w:lang w:val="en-GB"/>
        </w:rPr>
        <w:t xml:space="preserve">no </w:t>
      </w:r>
      <w:r w:rsidRPr="004F25A2">
        <w:rPr>
          <w:b w:val="0"/>
          <w:color w:val="auto"/>
          <w:sz w:val="22"/>
          <w:szCs w:val="22"/>
          <w:lang w:val="en-GB"/>
        </w:rPr>
        <w:t>addition of release agents</w:t>
      </w:r>
      <w:r>
        <w:rPr>
          <w:b w:val="0"/>
          <w:color w:val="auto"/>
          <w:sz w:val="22"/>
          <w:szCs w:val="22"/>
          <w:lang w:val="en-GB"/>
        </w:rPr>
        <w:t>,</w:t>
      </w:r>
      <w:r w:rsidRPr="004F25A2">
        <w:rPr>
          <w:b w:val="0"/>
          <w:color w:val="auto"/>
          <w:sz w:val="22"/>
          <w:szCs w:val="22"/>
          <w:lang w:val="en-GB"/>
        </w:rPr>
        <w:t xml:space="preserve"> </w:t>
      </w:r>
      <w:r>
        <w:rPr>
          <w:b w:val="0"/>
          <w:color w:val="auto"/>
          <w:sz w:val="22"/>
          <w:szCs w:val="22"/>
          <w:lang w:val="en-GB"/>
        </w:rPr>
        <w:t xml:space="preserve">no </w:t>
      </w:r>
      <w:r w:rsidRPr="004F25A2">
        <w:rPr>
          <w:b w:val="0"/>
          <w:color w:val="auto"/>
          <w:sz w:val="22"/>
          <w:szCs w:val="22"/>
          <w:lang w:val="en-GB"/>
        </w:rPr>
        <w:t>additional, energy-intensive cooling. Score: 9–0!</w:t>
      </w:r>
    </w:p>
    <w:p w14:paraId="70CC1BE6" w14:textId="6E820D18" w:rsidR="0073402F" w:rsidRPr="00EB43EC" w:rsidRDefault="00EB43EC" w:rsidP="00EB43EC">
      <w:pPr>
        <w:pStyle w:val="Textkrper"/>
        <w:tabs>
          <w:tab w:val="left" w:pos="-284"/>
        </w:tabs>
        <w:spacing w:before="80" w:line="330" w:lineRule="exact"/>
        <w:ind w:left="-142" w:right="-142"/>
        <w:rPr>
          <w:b w:val="0"/>
          <w:color w:val="auto"/>
          <w:sz w:val="22"/>
          <w:szCs w:val="22"/>
          <w:lang w:val="en-GB"/>
        </w:rPr>
      </w:pPr>
      <w:r w:rsidRPr="00EB43EC">
        <w:rPr>
          <w:b w:val="0"/>
          <w:color w:val="auto"/>
          <w:sz w:val="22"/>
          <w:szCs w:val="22"/>
          <w:lang w:val="en-GB"/>
        </w:rPr>
        <w:t xml:space="preserve">Hellweg knows why: “The key lies in our consistent use of genuine shear cutting to </w:t>
      </w:r>
      <w:r w:rsidR="004F25A2">
        <w:rPr>
          <w:b w:val="0"/>
          <w:color w:val="auto"/>
          <w:sz w:val="22"/>
          <w:szCs w:val="22"/>
          <w:lang w:val="en-GB"/>
        </w:rPr>
        <w:t>treat</w:t>
      </w:r>
      <w:r w:rsidRPr="00EB43EC">
        <w:rPr>
          <w:b w:val="0"/>
          <w:color w:val="auto"/>
          <w:sz w:val="22"/>
          <w:szCs w:val="22"/>
          <w:lang w:val="en-GB"/>
        </w:rPr>
        <w:t xml:space="preserve"> the feed material. All interested parties were able to take home an ideal, homogeneous </w:t>
      </w:r>
      <w:r w:rsidR="004F25A2">
        <w:rPr>
          <w:b w:val="0"/>
          <w:color w:val="auto"/>
          <w:sz w:val="22"/>
          <w:szCs w:val="22"/>
          <w:lang w:val="en-GB"/>
        </w:rPr>
        <w:t xml:space="preserve">ground </w:t>
      </w:r>
      <w:r w:rsidRPr="00EB43EC">
        <w:rPr>
          <w:b w:val="0"/>
          <w:color w:val="auto"/>
          <w:sz w:val="22"/>
          <w:szCs w:val="22"/>
          <w:lang w:val="en-GB"/>
        </w:rPr>
        <w:t xml:space="preserve">material with a </w:t>
      </w:r>
      <w:r w:rsidR="004F25A2" w:rsidRPr="00EB43EC">
        <w:rPr>
          <w:b w:val="0"/>
          <w:color w:val="auto"/>
          <w:sz w:val="22"/>
          <w:szCs w:val="22"/>
          <w:lang w:val="en-GB"/>
        </w:rPr>
        <w:t>narrow particle size distribution</w:t>
      </w:r>
      <w:r w:rsidRPr="00EB43EC">
        <w:rPr>
          <w:b w:val="0"/>
          <w:color w:val="auto"/>
          <w:sz w:val="22"/>
          <w:szCs w:val="22"/>
          <w:lang w:val="en-GB"/>
        </w:rPr>
        <w:t xml:space="preserve">, a </w:t>
      </w:r>
      <w:r w:rsidR="004F25A2" w:rsidRPr="00EB43EC">
        <w:rPr>
          <w:b w:val="0"/>
          <w:color w:val="auto"/>
          <w:sz w:val="22"/>
          <w:szCs w:val="22"/>
          <w:lang w:val="en-GB"/>
        </w:rPr>
        <w:t xml:space="preserve">minimal proportion of fine particles </w:t>
      </w:r>
      <w:r w:rsidRPr="00EB43EC">
        <w:rPr>
          <w:b w:val="0"/>
          <w:color w:val="auto"/>
          <w:sz w:val="22"/>
          <w:szCs w:val="22"/>
          <w:lang w:val="en-GB"/>
        </w:rPr>
        <w:t>and a uniform, smooth-edged geometry, regardless of whether it was TPE, EPS, rubber, nylon or even foam. Our shear-cut granulators handled all tasks with ease.” For Hellweg, it goes without saying that such trials can also be offered at any time in Roetgen.</w:t>
      </w:r>
    </w:p>
    <w:p w14:paraId="15314599" w14:textId="33EB69C7" w:rsidR="00D23A01" w:rsidRPr="00EB43EC" w:rsidRDefault="00EB43EC" w:rsidP="00AF7A39">
      <w:pPr>
        <w:pStyle w:val="Textkrper"/>
        <w:tabs>
          <w:tab w:val="left" w:pos="-284"/>
        </w:tabs>
        <w:spacing w:before="240" w:line="330" w:lineRule="exact"/>
        <w:ind w:left="-142" w:right="-142"/>
        <w:rPr>
          <w:color w:val="auto"/>
          <w:sz w:val="22"/>
          <w:szCs w:val="22"/>
          <w:lang w:val="en-GB"/>
        </w:rPr>
      </w:pPr>
      <w:r w:rsidRPr="00EB43EC">
        <w:rPr>
          <w:color w:val="auto"/>
          <w:sz w:val="22"/>
          <w:szCs w:val="22"/>
          <w:lang w:val="en-GB"/>
        </w:rPr>
        <w:t xml:space="preserve">Prospects </w:t>
      </w:r>
      <w:r w:rsidR="007E620A">
        <w:rPr>
          <w:color w:val="auto"/>
          <w:sz w:val="22"/>
          <w:szCs w:val="22"/>
          <w:lang w:val="en-GB"/>
        </w:rPr>
        <w:t>look</w:t>
      </w:r>
      <w:r w:rsidRPr="00EB43EC">
        <w:rPr>
          <w:color w:val="auto"/>
          <w:sz w:val="22"/>
          <w:szCs w:val="22"/>
          <w:lang w:val="en-GB"/>
        </w:rPr>
        <w:t xml:space="preserve"> brighten</w:t>
      </w:r>
      <w:r>
        <w:rPr>
          <w:color w:val="auto"/>
          <w:sz w:val="22"/>
          <w:szCs w:val="22"/>
          <w:lang w:val="en-GB"/>
        </w:rPr>
        <w:t>ing</w:t>
      </w:r>
    </w:p>
    <w:p w14:paraId="42B4921A" w14:textId="2E97758F" w:rsidR="00B06067" w:rsidRPr="00EB43EC" w:rsidRDefault="00EB43EC" w:rsidP="00AF7A39">
      <w:pPr>
        <w:pStyle w:val="Textkrper"/>
        <w:tabs>
          <w:tab w:val="left" w:pos="-284"/>
        </w:tabs>
        <w:spacing w:before="80" w:line="330" w:lineRule="exact"/>
        <w:ind w:left="-142" w:right="-142"/>
        <w:rPr>
          <w:b w:val="0"/>
          <w:color w:val="auto"/>
          <w:sz w:val="22"/>
          <w:szCs w:val="22"/>
          <w:lang w:val="en-GB"/>
        </w:rPr>
      </w:pPr>
      <w:r w:rsidRPr="00EB43EC">
        <w:rPr>
          <w:b w:val="0"/>
          <w:color w:val="auto"/>
          <w:sz w:val="22"/>
          <w:szCs w:val="22"/>
          <w:lang w:val="en-GB"/>
        </w:rPr>
        <w:t>Following a slow start to the current financial year – typical for th</w:t>
      </w:r>
      <w:r w:rsidR="007E620A">
        <w:rPr>
          <w:b w:val="0"/>
          <w:color w:val="auto"/>
          <w:sz w:val="22"/>
          <w:szCs w:val="22"/>
          <w:lang w:val="en-GB"/>
        </w:rPr>
        <w:t>is</w:t>
      </w:r>
      <w:r w:rsidRPr="00EB43EC">
        <w:rPr>
          <w:b w:val="0"/>
          <w:color w:val="auto"/>
          <w:sz w:val="22"/>
          <w:szCs w:val="22"/>
          <w:lang w:val="en-GB"/>
        </w:rPr>
        <w:t xml:space="preserve"> </w:t>
      </w:r>
      <w:r w:rsidR="007E620A">
        <w:rPr>
          <w:b w:val="0"/>
          <w:color w:val="auto"/>
          <w:sz w:val="22"/>
          <w:szCs w:val="22"/>
          <w:lang w:val="en-GB"/>
        </w:rPr>
        <w:t>industry</w:t>
      </w:r>
      <w:r w:rsidRPr="00EB43EC">
        <w:rPr>
          <w:b w:val="0"/>
          <w:color w:val="auto"/>
          <w:sz w:val="22"/>
          <w:szCs w:val="22"/>
          <w:lang w:val="en-GB"/>
        </w:rPr>
        <w:t xml:space="preserve"> – Mark Hellweg is sensing a</w:t>
      </w:r>
      <w:r w:rsidR="007E620A">
        <w:rPr>
          <w:b w:val="0"/>
          <w:color w:val="auto"/>
          <w:sz w:val="22"/>
          <w:szCs w:val="22"/>
          <w:lang w:val="en-GB"/>
        </w:rPr>
        <w:t>n</w:t>
      </w:r>
      <w:r w:rsidRPr="00EB43EC">
        <w:rPr>
          <w:b w:val="0"/>
          <w:color w:val="auto"/>
          <w:sz w:val="22"/>
          <w:szCs w:val="22"/>
          <w:lang w:val="en-GB"/>
        </w:rPr>
        <w:t xml:space="preserve"> upturn following Fakuma. His takeaway from the trade fair: “After investment decisions were put on hold for months, companies are starting to invest again. We are seeing rising demand for energy-efficient </w:t>
      </w:r>
      <w:r w:rsidR="007E620A">
        <w:rPr>
          <w:b w:val="0"/>
          <w:color w:val="auto"/>
          <w:sz w:val="22"/>
          <w:szCs w:val="22"/>
          <w:lang w:val="en-GB"/>
        </w:rPr>
        <w:t>granulators</w:t>
      </w:r>
      <w:r w:rsidRPr="00EB43EC">
        <w:rPr>
          <w:b w:val="0"/>
          <w:color w:val="auto"/>
          <w:sz w:val="22"/>
          <w:szCs w:val="22"/>
          <w:lang w:val="en-GB"/>
        </w:rPr>
        <w:t xml:space="preserve"> and smart monitoring systems that help reduce downtime and operating costs. And our order intake gives us reason to hope that, despite the weak start, we will at least be able to maintain 2025’s turnover.” For 2027, he anticipates that the combination of deferred investments and growing demand could support a recovery.</w:t>
      </w:r>
    </w:p>
    <w:p w14:paraId="02887B45" w14:textId="77777777" w:rsidR="00EB43EC" w:rsidRPr="00EB43EC" w:rsidRDefault="00EB43EC" w:rsidP="00EB43EC">
      <w:pPr>
        <w:pStyle w:val="Textkrper"/>
        <w:tabs>
          <w:tab w:val="left" w:pos="-284"/>
        </w:tabs>
        <w:spacing w:before="240" w:line="240" w:lineRule="auto"/>
        <w:ind w:left="-142"/>
        <w:rPr>
          <w:b w:val="0"/>
          <w:color w:val="000000"/>
          <w:lang w:val="en-GB"/>
        </w:rPr>
      </w:pPr>
      <w:r w:rsidRPr="00EB43EC">
        <w:rPr>
          <w:bCs/>
          <w:color w:val="000000"/>
          <w:lang w:val="en-GB"/>
        </w:rPr>
        <w:t xml:space="preserve">Hellweg Maschinenbau GmbH &amp; Co. KG, </w:t>
      </w:r>
      <w:r w:rsidRPr="00EB43EC">
        <w:rPr>
          <w:b w:val="0"/>
          <w:color w:val="000000"/>
          <w:lang w:val="en-GB"/>
        </w:rPr>
        <w:t>founded as a family business in 1985, is now managed by the second generation of the family. The company manufactures machinery and systems, including many custom designs, for the global plastics and recycling industry in its own production facilities. The product range includes laboratory grinders, machine-side grinders, toothed roll grinders, central grinders, lump grinders, punched skeleton grinders and film &amp; edge strip grinders, edge strip feeders, film cutters as well as dust extraction and removal systems including accessories. Robustly constructed, Hellweg grinders are synonymous with advanced technology and meet the most stringent quality requirements – and all with a well-balanced price-performance ratio.</w:t>
      </w:r>
    </w:p>
    <w:p w14:paraId="48EDBEA3" w14:textId="77777777" w:rsidR="00EB43EC" w:rsidRPr="00EB43EC" w:rsidRDefault="00EB43EC" w:rsidP="00EB43EC">
      <w:pPr>
        <w:tabs>
          <w:tab w:val="left" w:pos="0"/>
          <w:tab w:val="left" w:pos="6780"/>
        </w:tabs>
        <w:spacing w:before="240"/>
        <w:ind w:hanging="142"/>
        <w:rPr>
          <w:rFonts w:ascii="Arial" w:eastAsia="MS Mincho" w:hAnsi="Arial" w:cs="Arial"/>
          <w:b/>
          <w:bCs/>
          <w:color w:val="000000"/>
          <w:sz w:val="24"/>
          <w:szCs w:val="24"/>
          <w:u w:val="single"/>
          <w:lang w:val="en-GB"/>
        </w:rPr>
      </w:pPr>
      <w:r w:rsidRPr="00EB43EC">
        <w:rPr>
          <w:rFonts w:ascii="Arial" w:eastAsia="MS Mincho" w:hAnsi="Arial" w:cs="Arial"/>
          <w:b/>
          <w:bCs/>
          <w:color w:val="000000"/>
          <w:sz w:val="24"/>
          <w:szCs w:val="24"/>
          <w:u w:val="single"/>
          <w:lang w:val="en-GB"/>
        </w:rPr>
        <w:t>Further information</w:t>
      </w:r>
    </w:p>
    <w:p w14:paraId="63B75260" w14:textId="77777777" w:rsidR="00EB43EC" w:rsidRPr="00EB43EC" w:rsidRDefault="00EB43EC" w:rsidP="00EB43EC">
      <w:pPr>
        <w:tabs>
          <w:tab w:val="left" w:pos="0"/>
        </w:tabs>
        <w:ind w:hanging="142"/>
        <w:rPr>
          <w:rFonts w:ascii="Arial" w:eastAsia="MS Mincho" w:hAnsi="Arial" w:cs="Arial"/>
          <w:color w:val="000000"/>
          <w:sz w:val="24"/>
          <w:szCs w:val="24"/>
          <w:lang w:val="en-GB"/>
        </w:rPr>
      </w:pPr>
      <w:r w:rsidRPr="00EB43EC">
        <w:rPr>
          <w:rFonts w:ascii="Arial" w:eastAsia="MS Mincho" w:hAnsi="Arial" w:cs="Arial"/>
          <w:color w:val="000000"/>
          <w:sz w:val="24"/>
          <w:szCs w:val="24"/>
          <w:lang w:val="en-GB"/>
        </w:rPr>
        <w:t>Hellweg Maschinenbau GmbH &amp; Co. KG</w:t>
      </w:r>
    </w:p>
    <w:p w14:paraId="0AE01195" w14:textId="77777777" w:rsidR="00EB43EC" w:rsidRPr="00EB43EC" w:rsidRDefault="00EB43EC" w:rsidP="00EB43EC">
      <w:pPr>
        <w:tabs>
          <w:tab w:val="left" w:pos="0"/>
        </w:tabs>
        <w:ind w:hanging="142"/>
        <w:rPr>
          <w:rFonts w:ascii="Arial" w:eastAsia="MS Mincho" w:hAnsi="Arial" w:cs="Arial"/>
          <w:color w:val="000000"/>
          <w:sz w:val="24"/>
          <w:szCs w:val="24"/>
          <w:lang w:val="en-GB"/>
        </w:rPr>
      </w:pPr>
      <w:r w:rsidRPr="00EB43EC">
        <w:rPr>
          <w:rFonts w:ascii="Arial" w:eastAsia="MS Mincho" w:hAnsi="Arial" w:cs="Arial"/>
          <w:color w:val="000000"/>
          <w:sz w:val="24"/>
          <w:szCs w:val="24"/>
          <w:lang w:val="en-GB"/>
        </w:rPr>
        <w:t>Contact: Mark Hellweg, Managing Director</w:t>
      </w:r>
    </w:p>
    <w:p w14:paraId="510F3966" w14:textId="77777777" w:rsidR="00EB43EC" w:rsidRPr="00EB43EC" w:rsidRDefault="00EB43EC" w:rsidP="00EB43EC">
      <w:pPr>
        <w:tabs>
          <w:tab w:val="left" w:pos="0"/>
        </w:tabs>
        <w:ind w:hanging="142"/>
        <w:rPr>
          <w:rFonts w:ascii="Arial" w:eastAsia="MS Mincho" w:hAnsi="Arial" w:cs="Arial"/>
          <w:color w:val="000000"/>
          <w:sz w:val="24"/>
          <w:szCs w:val="24"/>
          <w:lang w:val="en-GB"/>
        </w:rPr>
      </w:pPr>
      <w:proofErr w:type="spellStart"/>
      <w:r w:rsidRPr="00EB43EC">
        <w:rPr>
          <w:rFonts w:ascii="Arial" w:eastAsia="MS Mincho" w:hAnsi="Arial" w:cs="Arial"/>
          <w:color w:val="000000"/>
          <w:sz w:val="24"/>
          <w:szCs w:val="24"/>
          <w:lang w:val="en-GB"/>
        </w:rPr>
        <w:t>Vennstraße</w:t>
      </w:r>
      <w:proofErr w:type="spellEnd"/>
      <w:r w:rsidRPr="00EB43EC">
        <w:rPr>
          <w:rFonts w:ascii="Arial" w:eastAsia="MS Mincho" w:hAnsi="Arial" w:cs="Arial"/>
          <w:color w:val="000000"/>
          <w:sz w:val="24"/>
          <w:szCs w:val="24"/>
          <w:lang w:val="en-GB"/>
        </w:rPr>
        <w:t xml:space="preserve"> 10, 52159 Roetgen, Germany</w:t>
      </w:r>
    </w:p>
    <w:p w14:paraId="5019E7B4" w14:textId="77777777" w:rsidR="00EB43EC" w:rsidRPr="00EB43EC" w:rsidRDefault="00EB43EC" w:rsidP="00EB43EC">
      <w:pPr>
        <w:tabs>
          <w:tab w:val="left" w:pos="0"/>
        </w:tabs>
        <w:ind w:hanging="142"/>
        <w:rPr>
          <w:rFonts w:ascii="Arial" w:eastAsia="MS Mincho" w:hAnsi="Arial" w:cs="Arial"/>
          <w:color w:val="000000"/>
          <w:sz w:val="24"/>
          <w:szCs w:val="24"/>
          <w:lang w:val="en-GB"/>
        </w:rPr>
      </w:pPr>
      <w:r w:rsidRPr="00EB43EC">
        <w:rPr>
          <w:rFonts w:ascii="Arial" w:eastAsia="MS Mincho" w:hAnsi="Arial" w:cs="Arial"/>
          <w:color w:val="000000"/>
          <w:sz w:val="24"/>
          <w:szCs w:val="24"/>
          <w:lang w:val="en-GB"/>
        </w:rPr>
        <w:t>Tel. +49 (0) 24 71 / 42 54, Fax +49 (0) 24 71 / 16 30</w:t>
      </w:r>
    </w:p>
    <w:p w14:paraId="0CDAC294" w14:textId="77777777" w:rsidR="00EB43EC" w:rsidRPr="00EB43EC" w:rsidRDefault="00EB43EC" w:rsidP="00EB43EC">
      <w:pPr>
        <w:tabs>
          <w:tab w:val="left" w:pos="0"/>
        </w:tabs>
        <w:ind w:hanging="142"/>
        <w:rPr>
          <w:rFonts w:ascii="Arial" w:eastAsia="MS Mincho" w:hAnsi="Arial" w:cs="Arial"/>
          <w:color w:val="000000"/>
          <w:sz w:val="24"/>
          <w:szCs w:val="24"/>
          <w:lang w:val="en-GB"/>
        </w:rPr>
      </w:pPr>
      <w:r w:rsidRPr="00EB43EC">
        <w:rPr>
          <w:rFonts w:ascii="Arial" w:eastAsia="MS Mincho" w:hAnsi="Arial" w:cs="Arial"/>
          <w:color w:val="000000"/>
          <w:sz w:val="24"/>
          <w:szCs w:val="24"/>
          <w:lang w:val="en-GB"/>
        </w:rPr>
        <w:t>info@</w:t>
      </w:r>
      <w:hyperlink r:id="rId9" w:anchor="_blank" w:history="1">
        <w:r w:rsidRPr="00EB43EC">
          <w:rPr>
            <w:rFonts w:ascii="Arial" w:eastAsia="MS Mincho" w:hAnsi="Arial" w:cs="Arial"/>
            <w:color w:val="000000"/>
            <w:sz w:val="24"/>
            <w:szCs w:val="24"/>
            <w:lang w:val="en-GB"/>
          </w:rPr>
          <w:t>hellweg-maschinenbau.de</w:t>
        </w:r>
      </w:hyperlink>
      <w:r w:rsidRPr="00EB43EC">
        <w:rPr>
          <w:rFonts w:ascii="Arial" w:eastAsia="MS Mincho" w:hAnsi="Arial" w:cs="Arial"/>
          <w:color w:val="000000"/>
          <w:sz w:val="24"/>
          <w:szCs w:val="24"/>
          <w:lang w:val="en-GB"/>
        </w:rPr>
        <w:t xml:space="preserve">, </w:t>
      </w:r>
      <w:hyperlink r:id="rId10" w:anchor="_blank" w:history="1">
        <w:r w:rsidRPr="00EB43EC">
          <w:rPr>
            <w:rFonts w:ascii="Arial" w:eastAsia="MS Mincho" w:hAnsi="Arial" w:cs="Arial"/>
            <w:color w:val="000000"/>
            <w:sz w:val="24"/>
            <w:szCs w:val="24"/>
            <w:lang w:val="en-GB"/>
          </w:rPr>
          <w:t>www.hellweg-maschinenbau.de</w:t>
        </w:r>
      </w:hyperlink>
    </w:p>
    <w:p w14:paraId="3F67679B" w14:textId="77777777" w:rsidR="00EB43EC" w:rsidRPr="00EB43EC" w:rsidRDefault="00EB43EC" w:rsidP="00EB43EC">
      <w:pPr>
        <w:tabs>
          <w:tab w:val="left" w:pos="0"/>
        </w:tabs>
        <w:spacing w:before="240"/>
        <w:ind w:hanging="142"/>
        <w:rPr>
          <w:rFonts w:ascii="Arial" w:eastAsia="MS Mincho" w:hAnsi="Arial" w:cs="Arial"/>
          <w:b/>
          <w:bCs/>
          <w:color w:val="000000"/>
          <w:sz w:val="24"/>
          <w:szCs w:val="24"/>
          <w:u w:val="single"/>
          <w:lang w:val="en-GB"/>
        </w:rPr>
      </w:pPr>
      <w:r w:rsidRPr="00EB43EC">
        <w:rPr>
          <w:rFonts w:ascii="Arial" w:eastAsia="MS Mincho" w:hAnsi="Arial" w:cs="Arial"/>
          <w:b/>
          <w:bCs/>
          <w:color w:val="000000"/>
          <w:sz w:val="24"/>
          <w:szCs w:val="24"/>
          <w:u w:val="single"/>
          <w:lang w:val="en-GB"/>
        </w:rPr>
        <w:t>Editorial contact and please send voucher copies to:</w:t>
      </w:r>
    </w:p>
    <w:p w14:paraId="7CFE75DA" w14:textId="77777777" w:rsidR="00EB43EC" w:rsidRPr="00EB43EC" w:rsidRDefault="00EB43EC" w:rsidP="00EB43EC">
      <w:pPr>
        <w:tabs>
          <w:tab w:val="left" w:pos="0"/>
        </w:tabs>
        <w:ind w:hanging="142"/>
        <w:rPr>
          <w:rFonts w:ascii="Arial" w:eastAsia="MS Mincho" w:hAnsi="Arial" w:cs="Arial"/>
          <w:color w:val="000000"/>
          <w:sz w:val="24"/>
          <w:szCs w:val="24"/>
          <w:lang w:val="en-GB"/>
        </w:rPr>
      </w:pPr>
      <w:r w:rsidRPr="00EB43EC">
        <w:rPr>
          <w:rFonts w:ascii="Arial" w:eastAsia="MS Mincho" w:hAnsi="Arial" w:cs="Arial"/>
          <w:color w:val="000000"/>
          <w:sz w:val="24"/>
          <w:szCs w:val="24"/>
          <w:lang w:val="en-GB"/>
        </w:rPr>
        <w:t>Dr.-Ing. Jörg Wolters, Konsens PR GmbH &amp; Co. KG,</w:t>
      </w:r>
    </w:p>
    <w:p w14:paraId="48FC3683" w14:textId="77777777" w:rsidR="00EB43EC" w:rsidRPr="00EB43EC" w:rsidRDefault="00EB43EC" w:rsidP="00EB43EC">
      <w:pPr>
        <w:tabs>
          <w:tab w:val="left" w:pos="0"/>
        </w:tabs>
        <w:ind w:hanging="142"/>
        <w:rPr>
          <w:rFonts w:ascii="Arial" w:eastAsia="MS Mincho" w:hAnsi="Arial" w:cs="Arial"/>
          <w:color w:val="000000"/>
          <w:sz w:val="24"/>
          <w:szCs w:val="24"/>
          <w:lang w:val="en-GB"/>
        </w:rPr>
      </w:pPr>
      <w:r w:rsidRPr="00EB43EC">
        <w:rPr>
          <w:rFonts w:ascii="Arial" w:eastAsia="MS Mincho" w:hAnsi="Arial" w:cs="Arial"/>
          <w:color w:val="000000"/>
          <w:sz w:val="24"/>
          <w:szCs w:val="24"/>
          <w:lang w:val="en-GB"/>
        </w:rPr>
        <w:t>Hans-Böckler-Straße 20, D-63811 Stockstadt am Main – www.konsens.de</w:t>
      </w:r>
    </w:p>
    <w:p w14:paraId="0EC4256C" w14:textId="77777777" w:rsidR="00EB43EC" w:rsidRPr="00EB43EC" w:rsidRDefault="00EB43EC" w:rsidP="00EB43EC">
      <w:pPr>
        <w:tabs>
          <w:tab w:val="left" w:pos="0"/>
        </w:tabs>
        <w:ind w:hanging="142"/>
        <w:rPr>
          <w:rFonts w:ascii="Arial" w:eastAsia="MS Mincho" w:hAnsi="Arial" w:cs="Arial"/>
          <w:color w:val="000000"/>
          <w:sz w:val="24"/>
          <w:szCs w:val="24"/>
          <w:lang w:val="en-GB"/>
        </w:rPr>
      </w:pPr>
      <w:r w:rsidRPr="00EB43EC">
        <w:rPr>
          <w:rFonts w:ascii="Arial" w:eastAsia="MS Mincho" w:hAnsi="Arial" w:cs="Arial"/>
          <w:color w:val="000000"/>
          <w:sz w:val="24"/>
          <w:szCs w:val="24"/>
          <w:lang w:val="en-GB"/>
        </w:rPr>
        <w:t xml:space="preserve">Tel.: +49 (0) 60 27 / 99 00 5-13, Email: </w:t>
      </w:r>
      <w:hyperlink r:id="rId11" w:history="1">
        <w:r w:rsidRPr="00EB43EC">
          <w:rPr>
            <w:rFonts w:ascii="Arial" w:eastAsia="MS Mincho" w:hAnsi="Arial" w:cs="Arial"/>
            <w:color w:val="000000"/>
            <w:sz w:val="24"/>
            <w:szCs w:val="24"/>
            <w:lang w:val="en-GB"/>
          </w:rPr>
          <w:t>mail@konsens.de</w:t>
        </w:r>
      </w:hyperlink>
    </w:p>
    <w:p w14:paraId="15DC4DF2" w14:textId="77777777" w:rsidR="00EB43EC" w:rsidRPr="00EB43EC" w:rsidRDefault="00EB43EC" w:rsidP="00EB43EC">
      <w:pPr>
        <w:pBdr>
          <w:top w:val="single" w:sz="4" w:space="1" w:color="auto"/>
          <w:left w:val="single" w:sz="4" w:space="4" w:color="auto"/>
          <w:bottom w:val="single" w:sz="4" w:space="1" w:color="auto"/>
          <w:right w:val="single" w:sz="4" w:space="4" w:color="auto"/>
        </w:pBdr>
        <w:tabs>
          <w:tab w:val="left" w:pos="0"/>
          <w:tab w:val="left" w:pos="851"/>
        </w:tabs>
        <w:spacing w:before="240"/>
        <w:ind w:right="34" w:hanging="142"/>
        <w:jc w:val="center"/>
        <w:rPr>
          <w:rFonts w:ascii="Arial" w:hAnsi="Arial" w:cs="Arial"/>
          <w:lang w:val="en-GB"/>
        </w:rPr>
      </w:pPr>
      <w:r w:rsidRPr="00EB43EC">
        <w:rPr>
          <w:rFonts w:ascii="Arial" w:hAnsi="Arial" w:cs="Arial"/>
          <w:i/>
          <w:iCs/>
          <w:sz w:val="24"/>
          <w:szCs w:val="24"/>
          <w:lang w:val="en-GB"/>
        </w:rPr>
        <w:t xml:space="preserve">Press releases from Hellweg including text and pictures in print-ready resolution can be downloaded from: </w:t>
      </w:r>
      <w:hyperlink r:id="rId12" w:history="1">
        <w:r w:rsidRPr="00EB43EC">
          <w:rPr>
            <w:rStyle w:val="Hyperlink"/>
            <w:rFonts w:ascii="Arial" w:hAnsi="Arial" w:cs="Arial"/>
            <w:i/>
            <w:iCs/>
            <w:sz w:val="24"/>
            <w:szCs w:val="24"/>
            <w:lang w:val="en-GB"/>
          </w:rPr>
          <w:t>https://www.konsens.de/hellweg</w:t>
        </w:r>
      </w:hyperlink>
    </w:p>
    <w:sectPr w:rsidR="00EB43EC" w:rsidRPr="00EB43EC" w:rsidSect="00AF7A39">
      <w:headerReference w:type="default" r:id="rId13"/>
      <w:headerReference w:type="first" r:id="rId14"/>
      <w:pgSz w:w="11906" w:h="16838"/>
      <w:pgMar w:top="1418" w:right="1276" w:bottom="709" w:left="1985" w:header="567" w:footer="306"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1424B" w14:textId="77777777" w:rsidR="00F75280" w:rsidRPr="004175DC" w:rsidRDefault="00F75280">
      <w:r w:rsidRPr="004175DC">
        <w:separator/>
      </w:r>
    </w:p>
  </w:endnote>
  <w:endnote w:type="continuationSeparator" w:id="0">
    <w:p w14:paraId="7FB1C70A" w14:textId="77777777" w:rsidR="00F75280" w:rsidRPr="004175DC" w:rsidRDefault="00F75280">
      <w:r w:rsidRPr="00417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1995F" w14:textId="77777777" w:rsidR="00F75280" w:rsidRPr="004175DC" w:rsidRDefault="00F75280">
      <w:r w:rsidRPr="004175DC">
        <w:separator/>
      </w:r>
    </w:p>
  </w:footnote>
  <w:footnote w:type="continuationSeparator" w:id="0">
    <w:p w14:paraId="40D88318" w14:textId="77777777" w:rsidR="00F75280" w:rsidRPr="004175DC" w:rsidRDefault="00F75280">
      <w:r w:rsidRPr="004175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0D37" w14:textId="48736DF8" w:rsidR="006C2D64" w:rsidRPr="007E620A" w:rsidRDefault="007E620A" w:rsidP="004175DC">
    <w:pPr>
      <w:pStyle w:val="Kopfzeile"/>
      <w:pBdr>
        <w:bottom w:val="single" w:sz="4" w:space="1" w:color="auto"/>
      </w:pBdr>
      <w:ind w:left="-142"/>
      <w:rPr>
        <w:rFonts w:ascii="Arial" w:hAnsi="Arial" w:cs="Arial"/>
        <w:color w:val="000000"/>
        <w:sz w:val="24"/>
        <w:szCs w:val="24"/>
        <w:lang w:val="en-GB"/>
      </w:rPr>
    </w:pPr>
    <w:r w:rsidRPr="007E620A">
      <w:rPr>
        <w:rFonts w:ascii="Arial" w:hAnsi="Arial" w:cs="Arial"/>
        <w:color w:val="000000"/>
        <w:sz w:val="24"/>
        <w:szCs w:val="24"/>
        <w:lang w:val="en-GB"/>
      </w:rPr>
      <w:t>Page</w:t>
    </w:r>
    <w:r w:rsidR="00B75940" w:rsidRPr="007E620A">
      <w:rPr>
        <w:rFonts w:ascii="Arial" w:hAnsi="Arial" w:cs="Arial"/>
        <w:color w:val="000000"/>
        <w:sz w:val="24"/>
        <w:szCs w:val="24"/>
        <w:lang w:val="en-GB"/>
      </w:rPr>
      <w:t xml:space="preserve"> </w:t>
    </w:r>
    <w:r w:rsidR="00B75940" w:rsidRPr="007E620A">
      <w:rPr>
        <w:rFonts w:ascii="Arial" w:hAnsi="Arial" w:cs="Arial"/>
        <w:color w:val="000000"/>
        <w:sz w:val="24"/>
        <w:szCs w:val="24"/>
        <w:lang w:val="en-GB"/>
      </w:rPr>
      <w:fldChar w:fldCharType="begin"/>
    </w:r>
    <w:r w:rsidR="00B75940" w:rsidRPr="007E620A">
      <w:rPr>
        <w:rFonts w:ascii="Arial" w:hAnsi="Arial" w:cs="Arial"/>
        <w:color w:val="000000"/>
        <w:sz w:val="24"/>
        <w:szCs w:val="24"/>
        <w:lang w:val="en-GB"/>
      </w:rPr>
      <w:instrText>PAGE   \* MERGEFORMAT</w:instrText>
    </w:r>
    <w:r w:rsidR="00B75940" w:rsidRPr="007E620A">
      <w:rPr>
        <w:rFonts w:ascii="Arial" w:hAnsi="Arial" w:cs="Arial"/>
        <w:color w:val="000000"/>
        <w:sz w:val="24"/>
        <w:szCs w:val="24"/>
        <w:lang w:val="en-GB"/>
      </w:rPr>
      <w:fldChar w:fldCharType="separate"/>
    </w:r>
    <w:r w:rsidR="00B75940" w:rsidRPr="007E620A">
      <w:rPr>
        <w:rFonts w:ascii="Arial" w:hAnsi="Arial" w:cs="Arial"/>
        <w:color w:val="000000"/>
        <w:sz w:val="24"/>
        <w:szCs w:val="24"/>
        <w:lang w:val="en-GB"/>
      </w:rPr>
      <w:t>2</w:t>
    </w:r>
    <w:r w:rsidR="00B75940" w:rsidRPr="007E620A">
      <w:rPr>
        <w:rFonts w:ascii="Arial" w:hAnsi="Arial" w:cs="Arial"/>
        <w:color w:val="000000"/>
        <w:sz w:val="24"/>
        <w:szCs w:val="24"/>
        <w:lang w:val="en-GB"/>
      </w:rPr>
      <w:fldChar w:fldCharType="end"/>
    </w:r>
    <w:r w:rsidR="00B75940" w:rsidRPr="007E620A">
      <w:rPr>
        <w:rFonts w:ascii="Arial" w:hAnsi="Arial" w:cs="Arial"/>
        <w:color w:val="000000"/>
        <w:sz w:val="24"/>
        <w:szCs w:val="24"/>
        <w:lang w:val="en-GB"/>
      </w:rPr>
      <w:t xml:space="preserve">: </w:t>
    </w:r>
    <w:r w:rsidRPr="007E620A">
      <w:rPr>
        <w:rFonts w:ascii="Arial" w:hAnsi="Arial" w:cs="Arial"/>
        <w:color w:val="000000"/>
        <w:sz w:val="24"/>
        <w:szCs w:val="24"/>
        <w:lang w:val="en-GB"/>
      </w:rPr>
      <w:t>Granulators deliver on their promises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43801" w14:textId="1F5F9292" w:rsidR="00FF2E43" w:rsidRPr="004175DC" w:rsidRDefault="00FF2E43" w:rsidP="0073402F">
    <w:pPr>
      <w:pStyle w:val="Kopfzeile"/>
      <w:jc w:val="right"/>
      <w:rPr>
        <w:rFonts w:ascii="Arial" w:hAnsi="Arial" w:cs="Arial"/>
      </w:rPr>
    </w:pPr>
    <w:r w:rsidRPr="004175DC">
      <w:rPr>
        <w:rFonts w:ascii="Arial" w:hAnsi="Arial" w:cs="Arial"/>
      </w:rPr>
      <w:tab/>
    </w:r>
    <w:r w:rsidR="0073402F" w:rsidRPr="004175DC">
      <w:rPr>
        <w:rFonts w:ascii="Arial" w:hAnsi="Arial" w:cs="Arial"/>
        <w:noProof/>
        <w:lang w:eastAsia="de-DE"/>
      </w:rPr>
      <w:drawing>
        <wp:inline distT="0" distB="0" distL="0" distR="0" wp14:anchorId="3086BB24" wp14:editId="3BC60E39">
          <wp:extent cx="2689200" cy="900000"/>
          <wp:effectExtent l="0" t="0" r="0" b="0"/>
          <wp:docPr id="1340555900" name="Bild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6"/>
                  <pic:cNvPicPr>
                    <a:picLocks noChangeAspect="1" noChangeArrowheads="1"/>
                  </pic:cNvPicPr>
                </pic:nvPicPr>
                <pic:blipFill>
                  <a:blip r:embed="rId1"/>
                  <a:stretch>
                    <a:fillRect/>
                  </a:stretch>
                </pic:blipFill>
                <pic:spPr bwMode="auto">
                  <a:xfrm>
                    <a:off x="0" y="0"/>
                    <a:ext cx="2689200" cy="900000"/>
                  </a:xfrm>
                  <a:prstGeom prst="rect">
                    <a:avLst/>
                  </a:prstGeom>
                </pic:spPr>
              </pic:pic>
            </a:graphicData>
          </a:graphic>
        </wp:inline>
      </w:drawing>
    </w:r>
  </w:p>
  <w:p w14:paraId="0EC970E8" w14:textId="77777777" w:rsidR="00F02CE0" w:rsidRPr="004175DC" w:rsidRDefault="00F02CE0" w:rsidP="00F02CE0">
    <w:pPr>
      <w:pStyle w:val="Kopfzeile"/>
      <w:jc w:val="both"/>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136D"/>
    <w:multiLevelType w:val="hybridMultilevel"/>
    <w:tmpl w:val="B1360A64"/>
    <w:lvl w:ilvl="0" w:tplc="7CA43BF6">
      <w:numFmt w:val="bullet"/>
      <w:lvlText w:val=""/>
      <w:lvlJc w:val="left"/>
      <w:pPr>
        <w:ind w:left="720" w:hanging="360"/>
      </w:pPr>
      <w:rPr>
        <w:rFonts w:ascii="Wingdings" w:eastAsia="Aptos"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653276A7"/>
    <w:multiLevelType w:val="multilevel"/>
    <w:tmpl w:val="6F56B324"/>
    <w:lvl w:ilvl="0">
      <w:start w:val="1"/>
      <w:numFmt w:val="none"/>
      <w:pStyle w:val="berschrift1"/>
      <w:suff w:val="nothing"/>
      <w:lvlText w:val=""/>
      <w:lvlJc w:val="left"/>
      <w:pPr>
        <w:ind w:left="0" w:firstLine="0"/>
      </w:pPr>
    </w:lvl>
    <w:lvl w:ilvl="1">
      <w:start w:val="1"/>
      <w:numFmt w:val="none"/>
      <w:pStyle w:val="berschrift2"/>
      <w:suff w:val="nothing"/>
      <w:lvlText w:val=""/>
      <w:lvlJc w:val="left"/>
      <w:pPr>
        <w:ind w:left="0" w:firstLine="0"/>
      </w:pPr>
    </w:lvl>
    <w:lvl w:ilvl="2">
      <w:start w:val="1"/>
      <w:numFmt w:val="none"/>
      <w:pStyle w:val="berschrift3"/>
      <w:suff w:val="nothing"/>
      <w:lvlText w:val=""/>
      <w:lvlJc w:val="left"/>
      <w:pPr>
        <w:ind w:left="0" w:firstLine="0"/>
      </w:pPr>
    </w:lvl>
    <w:lvl w:ilvl="3">
      <w:start w:val="1"/>
      <w:numFmt w:val="none"/>
      <w:suff w:val="nothing"/>
      <w:lvlText w:val=""/>
      <w:lvlJc w:val="left"/>
      <w:pPr>
        <w:ind w:left="0" w:firstLine="0"/>
      </w:pPr>
    </w:lvl>
    <w:lvl w:ilvl="4">
      <w:start w:val="1"/>
      <w:numFmt w:val="none"/>
      <w:pStyle w:val="berschrift5"/>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6130AB2"/>
    <w:multiLevelType w:val="multilevel"/>
    <w:tmpl w:val="F6D0204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002048477">
    <w:abstractNumId w:val="1"/>
  </w:num>
  <w:num w:numId="2" w16cid:durableId="2103136588">
    <w:abstractNumId w:val="2"/>
  </w:num>
  <w:num w:numId="3" w16cid:durableId="680818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displayBackgroundShape/>
  <w:embedSystemFonts/>
  <w:proofState w:spelling="clean" w:grammar="clean"/>
  <w:defaultTabStop w:val="708"/>
  <w:hyphenationZone w:val="454"/>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64"/>
    <w:rsid w:val="0000197F"/>
    <w:rsid w:val="000051BE"/>
    <w:rsid w:val="00012A4D"/>
    <w:rsid w:val="0001352B"/>
    <w:rsid w:val="0001507F"/>
    <w:rsid w:val="00015BDE"/>
    <w:rsid w:val="00020561"/>
    <w:rsid w:val="00023996"/>
    <w:rsid w:val="0003116C"/>
    <w:rsid w:val="000313A2"/>
    <w:rsid w:val="00041593"/>
    <w:rsid w:val="000438D9"/>
    <w:rsid w:val="00044A4F"/>
    <w:rsid w:val="00050EEE"/>
    <w:rsid w:val="00052BBE"/>
    <w:rsid w:val="000569D0"/>
    <w:rsid w:val="00070891"/>
    <w:rsid w:val="000731EA"/>
    <w:rsid w:val="00084460"/>
    <w:rsid w:val="00087316"/>
    <w:rsid w:val="000912A5"/>
    <w:rsid w:val="00091961"/>
    <w:rsid w:val="00092798"/>
    <w:rsid w:val="000A66AC"/>
    <w:rsid w:val="000B267D"/>
    <w:rsid w:val="000B423C"/>
    <w:rsid w:val="000C5551"/>
    <w:rsid w:val="000D0E67"/>
    <w:rsid w:val="000D7CA0"/>
    <w:rsid w:val="000E43A0"/>
    <w:rsid w:val="000E6560"/>
    <w:rsid w:val="000F2C80"/>
    <w:rsid w:val="000F6D25"/>
    <w:rsid w:val="001022E7"/>
    <w:rsid w:val="00104DF8"/>
    <w:rsid w:val="001070C4"/>
    <w:rsid w:val="001126CD"/>
    <w:rsid w:val="00112B23"/>
    <w:rsid w:val="001227A4"/>
    <w:rsid w:val="0012760B"/>
    <w:rsid w:val="0013122C"/>
    <w:rsid w:val="001423AA"/>
    <w:rsid w:val="00147770"/>
    <w:rsid w:val="00177C4E"/>
    <w:rsid w:val="0018486C"/>
    <w:rsid w:val="00191498"/>
    <w:rsid w:val="001A55F1"/>
    <w:rsid w:val="001B4385"/>
    <w:rsid w:val="001C164C"/>
    <w:rsid w:val="001C43BD"/>
    <w:rsid w:val="001C5124"/>
    <w:rsid w:val="001D30C4"/>
    <w:rsid w:val="001D3153"/>
    <w:rsid w:val="001D6808"/>
    <w:rsid w:val="001D7BC6"/>
    <w:rsid w:val="001F039B"/>
    <w:rsid w:val="001F48EA"/>
    <w:rsid w:val="001F78D0"/>
    <w:rsid w:val="00202183"/>
    <w:rsid w:val="00211784"/>
    <w:rsid w:val="002132FA"/>
    <w:rsid w:val="00225B33"/>
    <w:rsid w:val="00235A63"/>
    <w:rsid w:val="002569A6"/>
    <w:rsid w:val="002634C8"/>
    <w:rsid w:val="0026377B"/>
    <w:rsid w:val="00276E01"/>
    <w:rsid w:val="00281A24"/>
    <w:rsid w:val="00290A35"/>
    <w:rsid w:val="00292BCC"/>
    <w:rsid w:val="002B31DF"/>
    <w:rsid w:val="002B31F0"/>
    <w:rsid w:val="002C5398"/>
    <w:rsid w:val="002C72E3"/>
    <w:rsid w:val="002D1A06"/>
    <w:rsid w:val="002D3C79"/>
    <w:rsid w:val="002E4675"/>
    <w:rsid w:val="002E4B33"/>
    <w:rsid w:val="002E55E5"/>
    <w:rsid w:val="002F4C46"/>
    <w:rsid w:val="00305C61"/>
    <w:rsid w:val="003139CE"/>
    <w:rsid w:val="00330D55"/>
    <w:rsid w:val="00341ADF"/>
    <w:rsid w:val="0034587E"/>
    <w:rsid w:val="003478D9"/>
    <w:rsid w:val="00353569"/>
    <w:rsid w:val="00354744"/>
    <w:rsid w:val="00357891"/>
    <w:rsid w:val="00370166"/>
    <w:rsid w:val="003772BA"/>
    <w:rsid w:val="003969DC"/>
    <w:rsid w:val="00397AB9"/>
    <w:rsid w:val="003A0DD3"/>
    <w:rsid w:val="003A1EBA"/>
    <w:rsid w:val="003A2549"/>
    <w:rsid w:val="003B2C05"/>
    <w:rsid w:val="003B44EC"/>
    <w:rsid w:val="003C5177"/>
    <w:rsid w:val="003C74A0"/>
    <w:rsid w:val="003D17E4"/>
    <w:rsid w:val="003F0171"/>
    <w:rsid w:val="003F1F5E"/>
    <w:rsid w:val="003F6843"/>
    <w:rsid w:val="00404267"/>
    <w:rsid w:val="00415052"/>
    <w:rsid w:val="004171BC"/>
    <w:rsid w:val="004175DC"/>
    <w:rsid w:val="00417E92"/>
    <w:rsid w:val="004323F0"/>
    <w:rsid w:val="004349C0"/>
    <w:rsid w:val="004479F6"/>
    <w:rsid w:val="00450DDE"/>
    <w:rsid w:val="0046087B"/>
    <w:rsid w:val="00462907"/>
    <w:rsid w:val="004642CE"/>
    <w:rsid w:val="00476B28"/>
    <w:rsid w:val="00486B9E"/>
    <w:rsid w:val="00495039"/>
    <w:rsid w:val="00496893"/>
    <w:rsid w:val="004B2B57"/>
    <w:rsid w:val="004B37A9"/>
    <w:rsid w:val="004B7AEF"/>
    <w:rsid w:val="004C1C39"/>
    <w:rsid w:val="004C7A38"/>
    <w:rsid w:val="004C7E0E"/>
    <w:rsid w:val="004D0AAA"/>
    <w:rsid w:val="004D55A7"/>
    <w:rsid w:val="004E0717"/>
    <w:rsid w:val="004F0771"/>
    <w:rsid w:val="004F175D"/>
    <w:rsid w:val="004F25A2"/>
    <w:rsid w:val="004F29CA"/>
    <w:rsid w:val="00501C73"/>
    <w:rsid w:val="00506507"/>
    <w:rsid w:val="00513676"/>
    <w:rsid w:val="005143F8"/>
    <w:rsid w:val="00522430"/>
    <w:rsid w:val="00531BDC"/>
    <w:rsid w:val="005326D7"/>
    <w:rsid w:val="0053320C"/>
    <w:rsid w:val="00542E6D"/>
    <w:rsid w:val="00543F74"/>
    <w:rsid w:val="00546224"/>
    <w:rsid w:val="00553058"/>
    <w:rsid w:val="00555F49"/>
    <w:rsid w:val="0057089B"/>
    <w:rsid w:val="00574CD7"/>
    <w:rsid w:val="00592596"/>
    <w:rsid w:val="005978AE"/>
    <w:rsid w:val="005A29EF"/>
    <w:rsid w:val="005D1188"/>
    <w:rsid w:val="005D23C9"/>
    <w:rsid w:val="005D32C8"/>
    <w:rsid w:val="005F5405"/>
    <w:rsid w:val="005F7FED"/>
    <w:rsid w:val="0060193C"/>
    <w:rsid w:val="00603F53"/>
    <w:rsid w:val="00616389"/>
    <w:rsid w:val="0061669E"/>
    <w:rsid w:val="00625B78"/>
    <w:rsid w:val="006312F5"/>
    <w:rsid w:val="0067136C"/>
    <w:rsid w:val="00672E98"/>
    <w:rsid w:val="00675983"/>
    <w:rsid w:val="00676F1F"/>
    <w:rsid w:val="0068522B"/>
    <w:rsid w:val="006A0FB1"/>
    <w:rsid w:val="006A3713"/>
    <w:rsid w:val="006A6CDB"/>
    <w:rsid w:val="006B1A4B"/>
    <w:rsid w:val="006B47C8"/>
    <w:rsid w:val="006B75D2"/>
    <w:rsid w:val="006C2BEC"/>
    <w:rsid w:val="006C2D64"/>
    <w:rsid w:val="006C38E9"/>
    <w:rsid w:val="00707EFE"/>
    <w:rsid w:val="0073402F"/>
    <w:rsid w:val="00740575"/>
    <w:rsid w:val="00781554"/>
    <w:rsid w:val="00784010"/>
    <w:rsid w:val="0079694A"/>
    <w:rsid w:val="007B7E14"/>
    <w:rsid w:val="007C766B"/>
    <w:rsid w:val="007E2DEB"/>
    <w:rsid w:val="007E5AEC"/>
    <w:rsid w:val="007E620A"/>
    <w:rsid w:val="007F1E7E"/>
    <w:rsid w:val="00800D54"/>
    <w:rsid w:val="00810F00"/>
    <w:rsid w:val="00816C29"/>
    <w:rsid w:val="00822D11"/>
    <w:rsid w:val="0082639E"/>
    <w:rsid w:val="00831555"/>
    <w:rsid w:val="00833302"/>
    <w:rsid w:val="0085040B"/>
    <w:rsid w:val="0087044D"/>
    <w:rsid w:val="00892DA6"/>
    <w:rsid w:val="008973A1"/>
    <w:rsid w:val="008B4580"/>
    <w:rsid w:val="008B4F47"/>
    <w:rsid w:val="008B5317"/>
    <w:rsid w:val="008B548E"/>
    <w:rsid w:val="008D1FC4"/>
    <w:rsid w:val="008E0AE6"/>
    <w:rsid w:val="008E1685"/>
    <w:rsid w:val="008F611D"/>
    <w:rsid w:val="008F6564"/>
    <w:rsid w:val="009037CC"/>
    <w:rsid w:val="00964EC7"/>
    <w:rsid w:val="00971727"/>
    <w:rsid w:val="00974E1F"/>
    <w:rsid w:val="00984E91"/>
    <w:rsid w:val="009856BE"/>
    <w:rsid w:val="00991005"/>
    <w:rsid w:val="009A63EA"/>
    <w:rsid w:val="009A7CC2"/>
    <w:rsid w:val="009C57F3"/>
    <w:rsid w:val="009D5B84"/>
    <w:rsid w:val="009D5F60"/>
    <w:rsid w:val="009E27D4"/>
    <w:rsid w:val="009E2CE4"/>
    <w:rsid w:val="009E6D6E"/>
    <w:rsid w:val="009F361F"/>
    <w:rsid w:val="00A00B16"/>
    <w:rsid w:val="00A01107"/>
    <w:rsid w:val="00A12903"/>
    <w:rsid w:val="00A21BA8"/>
    <w:rsid w:val="00A26434"/>
    <w:rsid w:val="00A401D2"/>
    <w:rsid w:val="00A5034C"/>
    <w:rsid w:val="00A62FF0"/>
    <w:rsid w:val="00A63991"/>
    <w:rsid w:val="00A72139"/>
    <w:rsid w:val="00A86821"/>
    <w:rsid w:val="00A90A26"/>
    <w:rsid w:val="00AA0B2A"/>
    <w:rsid w:val="00AA4685"/>
    <w:rsid w:val="00AA72BC"/>
    <w:rsid w:val="00AB5AD6"/>
    <w:rsid w:val="00AC1692"/>
    <w:rsid w:val="00AD18A0"/>
    <w:rsid w:val="00AE43D6"/>
    <w:rsid w:val="00AE72EB"/>
    <w:rsid w:val="00AF0728"/>
    <w:rsid w:val="00AF1551"/>
    <w:rsid w:val="00AF1DCB"/>
    <w:rsid w:val="00AF63D2"/>
    <w:rsid w:val="00AF76FB"/>
    <w:rsid w:val="00AF7A39"/>
    <w:rsid w:val="00B06067"/>
    <w:rsid w:val="00B15BF5"/>
    <w:rsid w:val="00B306D9"/>
    <w:rsid w:val="00B42128"/>
    <w:rsid w:val="00B447FC"/>
    <w:rsid w:val="00B5332D"/>
    <w:rsid w:val="00B75940"/>
    <w:rsid w:val="00B775E3"/>
    <w:rsid w:val="00BA182F"/>
    <w:rsid w:val="00BD46B1"/>
    <w:rsid w:val="00BE23C3"/>
    <w:rsid w:val="00BE47A6"/>
    <w:rsid w:val="00BF260F"/>
    <w:rsid w:val="00BF31C9"/>
    <w:rsid w:val="00C20757"/>
    <w:rsid w:val="00C20B66"/>
    <w:rsid w:val="00C21092"/>
    <w:rsid w:val="00C2682E"/>
    <w:rsid w:val="00C43A90"/>
    <w:rsid w:val="00C43C38"/>
    <w:rsid w:val="00C66EBA"/>
    <w:rsid w:val="00C76425"/>
    <w:rsid w:val="00C806F5"/>
    <w:rsid w:val="00C848BB"/>
    <w:rsid w:val="00C916C1"/>
    <w:rsid w:val="00C93744"/>
    <w:rsid w:val="00CA4FBE"/>
    <w:rsid w:val="00CB2D72"/>
    <w:rsid w:val="00CB44D3"/>
    <w:rsid w:val="00CC19EF"/>
    <w:rsid w:val="00CC336B"/>
    <w:rsid w:val="00CC5004"/>
    <w:rsid w:val="00CC5B2A"/>
    <w:rsid w:val="00CD036D"/>
    <w:rsid w:val="00CD2183"/>
    <w:rsid w:val="00CE4DD4"/>
    <w:rsid w:val="00CE5D1E"/>
    <w:rsid w:val="00D01174"/>
    <w:rsid w:val="00D02BCF"/>
    <w:rsid w:val="00D049A3"/>
    <w:rsid w:val="00D06656"/>
    <w:rsid w:val="00D23A01"/>
    <w:rsid w:val="00D271C9"/>
    <w:rsid w:val="00D52CAE"/>
    <w:rsid w:val="00D56E0F"/>
    <w:rsid w:val="00D6168A"/>
    <w:rsid w:val="00D868F8"/>
    <w:rsid w:val="00D94D63"/>
    <w:rsid w:val="00DA1AB7"/>
    <w:rsid w:val="00DB11E9"/>
    <w:rsid w:val="00DC63D5"/>
    <w:rsid w:val="00DC7E87"/>
    <w:rsid w:val="00DD5253"/>
    <w:rsid w:val="00DD64F5"/>
    <w:rsid w:val="00DD6F0F"/>
    <w:rsid w:val="00DF2135"/>
    <w:rsid w:val="00DF7585"/>
    <w:rsid w:val="00E20907"/>
    <w:rsid w:val="00E23146"/>
    <w:rsid w:val="00E255AF"/>
    <w:rsid w:val="00E27760"/>
    <w:rsid w:val="00E332D8"/>
    <w:rsid w:val="00E36DB8"/>
    <w:rsid w:val="00E43969"/>
    <w:rsid w:val="00E53C67"/>
    <w:rsid w:val="00E6273C"/>
    <w:rsid w:val="00E726A6"/>
    <w:rsid w:val="00E72A46"/>
    <w:rsid w:val="00E937E4"/>
    <w:rsid w:val="00EB1F85"/>
    <w:rsid w:val="00EB43EC"/>
    <w:rsid w:val="00EC654D"/>
    <w:rsid w:val="00ED33BA"/>
    <w:rsid w:val="00EE5F93"/>
    <w:rsid w:val="00EE7213"/>
    <w:rsid w:val="00EE72C4"/>
    <w:rsid w:val="00EF131A"/>
    <w:rsid w:val="00EF4781"/>
    <w:rsid w:val="00EF6F27"/>
    <w:rsid w:val="00F007B8"/>
    <w:rsid w:val="00F025E0"/>
    <w:rsid w:val="00F02CE0"/>
    <w:rsid w:val="00F06A08"/>
    <w:rsid w:val="00F102E7"/>
    <w:rsid w:val="00F16934"/>
    <w:rsid w:val="00F40FC0"/>
    <w:rsid w:val="00F465A3"/>
    <w:rsid w:val="00F47C1C"/>
    <w:rsid w:val="00F530EF"/>
    <w:rsid w:val="00F60964"/>
    <w:rsid w:val="00F62B91"/>
    <w:rsid w:val="00F75280"/>
    <w:rsid w:val="00F75581"/>
    <w:rsid w:val="00F76F3C"/>
    <w:rsid w:val="00F8285B"/>
    <w:rsid w:val="00F831D2"/>
    <w:rsid w:val="00F835C9"/>
    <w:rsid w:val="00F902D7"/>
    <w:rsid w:val="00F96CE9"/>
    <w:rsid w:val="00F9764C"/>
    <w:rsid w:val="00FA1573"/>
    <w:rsid w:val="00FA7969"/>
    <w:rsid w:val="00FB4E81"/>
    <w:rsid w:val="00FD59BE"/>
    <w:rsid w:val="00FE62CB"/>
    <w:rsid w:val="00FE738D"/>
    <w:rsid w:val="00FF2E43"/>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1E7F6"/>
  <w15:docId w15:val="{098B3BF8-D775-4F55-9C22-CC45BEA56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5B2A"/>
    <w:pPr>
      <w:suppressAutoHyphens/>
    </w:pPr>
    <w:rPr>
      <w:lang w:eastAsia="zh-CN"/>
    </w:rPr>
  </w:style>
  <w:style w:type="paragraph" w:styleId="berschrift1">
    <w:name w:val="heading 1"/>
    <w:basedOn w:val="Standard"/>
    <w:next w:val="Standard"/>
    <w:qFormat/>
    <w:pPr>
      <w:keepNext/>
      <w:numPr>
        <w:numId w:val="1"/>
      </w:numPr>
      <w:spacing w:line="360" w:lineRule="auto"/>
      <w:jc w:val="center"/>
      <w:outlineLvl w:val="0"/>
    </w:pPr>
    <w:rPr>
      <w:rFonts w:ascii="Arial" w:hAnsi="Arial" w:cs="Arial"/>
      <w:b/>
      <w:sz w:val="48"/>
    </w:rPr>
  </w:style>
  <w:style w:type="paragraph" w:styleId="berschrift2">
    <w:name w:val="heading 2"/>
    <w:basedOn w:val="Standard"/>
    <w:next w:val="Standard"/>
    <w:qFormat/>
    <w:pPr>
      <w:keepNext/>
      <w:numPr>
        <w:ilvl w:val="1"/>
        <w:numId w:val="1"/>
      </w:numPr>
      <w:spacing w:line="320" w:lineRule="atLeast"/>
      <w:outlineLvl w:val="1"/>
    </w:pPr>
    <w:rPr>
      <w:rFonts w:ascii="Arial" w:hAnsi="Arial" w:cs="Arial"/>
      <w:i/>
    </w:rPr>
  </w:style>
  <w:style w:type="paragraph" w:styleId="berschrift3">
    <w:name w:val="heading 3"/>
    <w:basedOn w:val="Standard"/>
    <w:next w:val="Standard"/>
    <w:qFormat/>
    <w:pPr>
      <w:keepNext/>
      <w:numPr>
        <w:ilvl w:val="2"/>
        <w:numId w:val="1"/>
      </w:numPr>
      <w:outlineLvl w:val="2"/>
    </w:pPr>
    <w:rPr>
      <w:rFonts w:ascii="Arial" w:hAnsi="Arial" w:cs="Arial"/>
      <w:b/>
      <w:bCs/>
    </w:rPr>
  </w:style>
  <w:style w:type="paragraph" w:styleId="berschrift4">
    <w:name w:val="heading 4"/>
    <w:basedOn w:val="Standard"/>
    <w:next w:val="Standard"/>
    <w:qFormat/>
    <w:pPr>
      <w:keepNext/>
      <w:suppressAutoHyphens w:val="0"/>
      <w:spacing w:line="360" w:lineRule="auto"/>
      <w:jc w:val="center"/>
      <w:outlineLvl w:val="3"/>
    </w:pPr>
    <w:rPr>
      <w:rFonts w:ascii="Arial" w:hAnsi="Arial" w:cs="Arial"/>
      <w:b/>
      <w:bCs/>
      <w:sz w:val="28"/>
    </w:rPr>
  </w:style>
  <w:style w:type="paragraph" w:styleId="berschrift5">
    <w:name w:val="heading 5"/>
    <w:basedOn w:val="Standard"/>
    <w:next w:val="Standard"/>
    <w:qFormat/>
    <w:pPr>
      <w:keepNext/>
      <w:numPr>
        <w:ilvl w:val="4"/>
        <w:numId w:val="1"/>
      </w:numPr>
      <w:outlineLvl w:val="4"/>
    </w:pPr>
    <w:rPr>
      <w:rFonts w:ascii="Arial" w:hAnsi="Arial" w:cs="Arial"/>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Absatz-Standardschriftart3">
    <w:name w:val="Absatz-Standardschriftart3"/>
    <w:qFormat/>
  </w:style>
  <w:style w:type="character" w:customStyle="1" w:styleId="Absatz-Standardschriftart2">
    <w:name w:val="Absatz-Standardschriftart2"/>
    <w:qFormat/>
  </w:style>
  <w:style w:type="character" w:customStyle="1" w:styleId="Absatz-Standardschriftart1">
    <w:name w:val="Absatz-Standardschriftart1"/>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Internetverknpfung">
    <w:name w:val="Internetverknüpfung"/>
    <w:rPr>
      <w:color w:val="0000FF"/>
      <w:u w:val="single"/>
    </w:rPr>
  </w:style>
  <w:style w:type="character" w:styleId="Seitenzahl">
    <w:name w:val="page number"/>
    <w:basedOn w:val="WW-Absatz-Standardschriftart11111"/>
    <w:qFormat/>
  </w:style>
  <w:style w:type="character" w:styleId="BesuchterLink">
    <w:name w:val="FollowedHyperlink"/>
    <w:qFormat/>
    <w:rPr>
      <w:color w:val="800080"/>
      <w:u w:val="single"/>
    </w:rPr>
  </w:style>
  <w:style w:type="character" w:customStyle="1" w:styleId="Betont">
    <w:name w:val="Betont"/>
    <w:qFormat/>
    <w:rPr>
      <w:i/>
      <w:iCs/>
    </w:rPr>
  </w:style>
  <w:style w:type="character" w:customStyle="1" w:styleId="SprechblasentextZchn">
    <w:name w:val="Sprechblasentext Zchn"/>
    <w:basedOn w:val="Absatz-Standardschriftart"/>
    <w:link w:val="Sprechblasentext"/>
    <w:uiPriority w:val="99"/>
    <w:semiHidden/>
    <w:qFormat/>
    <w:rsid w:val="00F01F30"/>
    <w:rPr>
      <w:rFonts w:ascii="Tahoma" w:hAnsi="Tahoma" w:cs="Tahoma"/>
      <w:sz w:val="16"/>
      <w:szCs w:val="16"/>
      <w:lang w:eastAsia="zh-CN"/>
    </w:rPr>
  </w:style>
  <w:style w:type="paragraph" w:customStyle="1" w:styleId="berschrift">
    <w:name w:val="Überschrift"/>
    <w:basedOn w:val="Standard"/>
    <w:next w:val="Textkrper"/>
    <w:qFormat/>
    <w:pPr>
      <w:keepNext/>
      <w:spacing w:before="240" w:after="120"/>
    </w:pPr>
    <w:rPr>
      <w:rFonts w:ascii="Arial" w:eastAsia="Lucida Sans Unicode" w:hAnsi="Arial" w:cs="Tahoma"/>
      <w:sz w:val="28"/>
      <w:szCs w:val="28"/>
    </w:rPr>
  </w:style>
  <w:style w:type="paragraph" w:styleId="Textkrper">
    <w:name w:val="Body Text"/>
    <w:basedOn w:val="Standard"/>
    <w:link w:val="TextkrperZchn"/>
    <w:pPr>
      <w:spacing w:line="360" w:lineRule="auto"/>
    </w:pPr>
    <w:rPr>
      <w:rFonts w:ascii="Arial" w:hAnsi="Arial" w:cs="Arial"/>
      <w:b/>
      <w:color w:val="FF0000"/>
    </w:rPr>
  </w:style>
  <w:style w:type="paragraph" w:styleId="Liste">
    <w:name w:val="List"/>
    <w:basedOn w:val="Textkrper"/>
    <w:rPr>
      <w:rFonts w:cs="Tahoma"/>
    </w:rPr>
  </w:style>
  <w:style w:type="paragraph" w:styleId="Beschriftung">
    <w:name w:val="caption"/>
    <w:basedOn w:val="Standard"/>
    <w:qFormat/>
    <w:pPr>
      <w:suppressLineNumbers/>
      <w:spacing w:before="120" w:after="120"/>
    </w:pPr>
    <w:rPr>
      <w:rFonts w:cs="Tahoma"/>
      <w:i/>
      <w:iCs/>
      <w:sz w:val="24"/>
      <w:szCs w:val="24"/>
    </w:rPr>
  </w:style>
  <w:style w:type="paragraph" w:customStyle="1" w:styleId="Verzeichnis">
    <w:name w:val="Verzeichnis"/>
    <w:basedOn w:val="Standard"/>
    <w:qFormat/>
    <w:pPr>
      <w:suppressLineNumbers/>
    </w:pPr>
    <w:rPr>
      <w:rFonts w:cs="Tahoma"/>
    </w:rPr>
  </w:style>
  <w:style w:type="paragraph" w:customStyle="1" w:styleId="Textkrper31">
    <w:name w:val="Textkörper 31"/>
    <w:basedOn w:val="Standard"/>
    <w:qFormat/>
    <w:pPr>
      <w:spacing w:after="120" w:line="260" w:lineRule="exact"/>
    </w:pPr>
    <w:rPr>
      <w:rFonts w:ascii="Arial" w:hAnsi="Arial" w:cs="Arial"/>
      <w:b/>
    </w:rPr>
  </w:style>
  <w:style w:type="paragraph" w:customStyle="1" w:styleId="Kopf-undFuzeile">
    <w:name w:val="Kopf- und Fußzeile"/>
    <w:basedOn w:val="Standard"/>
    <w:qForma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tandardWeb">
    <w:name w:val="Normal (Web)"/>
    <w:basedOn w:val="Standard"/>
    <w:uiPriority w:val="99"/>
    <w:qFormat/>
    <w:pPr>
      <w:spacing w:before="100" w:after="100"/>
    </w:pPr>
    <w:rPr>
      <w:rFonts w:ascii="Arial Unicode MS" w:eastAsia="Arial Unicode MS" w:hAnsi="Arial Unicode MS" w:cs="Arial Unicode MS"/>
      <w:sz w:val="24"/>
      <w:szCs w:val="24"/>
    </w:rPr>
  </w:style>
  <w:style w:type="paragraph" w:customStyle="1" w:styleId="Textkrper21">
    <w:name w:val="Textkörper 21"/>
    <w:basedOn w:val="Standard"/>
    <w:qFormat/>
    <w:pPr>
      <w:spacing w:line="360" w:lineRule="auto"/>
    </w:pPr>
    <w:rPr>
      <w:rFonts w:ascii="Arial" w:hAnsi="Arial" w:cs="Arial"/>
      <w:color w:val="FF0000"/>
    </w:rPr>
  </w:style>
  <w:style w:type="paragraph" w:customStyle="1" w:styleId="Flietext">
    <w:name w:val="Fließtext"/>
    <w:qFormat/>
    <w:pPr>
      <w:suppressAutoHyphens/>
      <w:spacing w:before="140" w:line="290" w:lineRule="exact"/>
      <w:ind w:right="2835"/>
    </w:pPr>
    <w:rPr>
      <w:rFonts w:ascii="Arial" w:eastAsia="SimSun" w:hAnsi="Arial" w:cs="Arial"/>
      <w:sz w:val="22"/>
      <w:lang w:eastAsia="zh-CN"/>
    </w:rPr>
  </w:style>
  <w:style w:type="paragraph" w:styleId="Sprechblasentext">
    <w:name w:val="Balloon Text"/>
    <w:basedOn w:val="Standard"/>
    <w:link w:val="SprechblasentextZchn"/>
    <w:uiPriority w:val="99"/>
    <w:semiHidden/>
    <w:unhideWhenUsed/>
    <w:qFormat/>
    <w:rsid w:val="00F01F30"/>
    <w:rPr>
      <w:rFonts w:ascii="Tahoma" w:hAnsi="Tahoma" w:cs="Tahoma"/>
      <w:sz w:val="16"/>
      <w:szCs w:val="16"/>
    </w:rPr>
  </w:style>
  <w:style w:type="table" w:styleId="Tabellenraster">
    <w:name w:val="Table Grid"/>
    <w:basedOn w:val="NormaleTabelle"/>
    <w:uiPriority w:val="59"/>
    <w:rsid w:val="00973F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rperZchn">
    <w:name w:val="Textkörper Zchn"/>
    <w:basedOn w:val="Absatz-Standardschriftart"/>
    <w:link w:val="Textkrper"/>
    <w:rsid w:val="000B267D"/>
    <w:rPr>
      <w:rFonts w:ascii="Arial" w:hAnsi="Arial" w:cs="Arial"/>
      <w:b/>
      <w:color w:val="FF0000"/>
      <w:lang w:eastAsia="zh-CN"/>
    </w:rPr>
  </w:style>
  <w:style w:type="character" w:styleId="Hyperlink">
    <w:name w:val="Hyperlink"/>
    <w:basedOn w:val="Absatz-Standardschriftart"/>
    <w:uiPriority w:val="99"/>
    <w:unhideWhenUsed/>
    <w:rsid w:val="00C76425"/>
    <w:rPr>
      <w:color w:val="0000FF" w:themeColor="hyperlink"/>
      <w:u w:val="single"/>
    </w:rPr>
  </w:style>
  <w:style w:type="character" w:styleId="NichtaufgelsteErwhnung">
    <w:name w:val="Unresolved Mention"/>
    <w:basedOn w:val="Absatz-Standardschriftart"/>
    <w:uiPriority w:val="99"/>
    <w:semiHidden/>
    <w:unhideWhenUsed/>
    <w:rsid w:val="00C76425"/>
    <w:rPr>
      <w:color w:val="605E5C"/>
      <w:shd w:val="clear" w:color="auto" w:fill="E1DFDD"/>
    </w:rPr>
  </w:style>
  <w:style w:type="paragraph" w:styleId="berarbeitung">
    <w:name w:val="Revision"/>
    <w:hidden/>
    <w:uiPriority w:val="99"/>
    <w:semiHidden/>
    <w:rsid w:val="00397AB9"/>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3862">
      <w:bodyDiv w:val="1"/>
      <w:marLeft w:val="0"/>
      <w:marRight w:val="0"/>
      <w:marTop w:val="0"/>
      <w:marBottom w:val="0"/>
      <w:divBdr>
        <w:top w:val="none" w:sz="0" w:space="0" w:color="auto"/>
        <w:left w:val="none" w:sz="0" w:space="0" w:color="auto"/>
        <w:bottom w:val="none" w:sz="0" w:space="0" w:color="auto"/>
        <w:right w:val="none" w:sz="0" w:space="0" w:color="auto"/>
      </w:divBdr>
    </w:div>
    <w:div w:id="223029833">
      <w:bodyDiv w:val="1"/>
      <w:marLeft w:val="0"/>
      <w:marRight w:val="0"/>
      <w:marTop w:val="0"/>
      <w:marBottom w:val="0"/>
      <w:divBdr>
        <w:top w:val="none" w:sz="0" w:space="0" w:color="auto"/>
        <w:left w:val="none" w:sz="0" w:space="0" w:color="auto"/>
        <w:bottom w:val="none" w:sz="0" w:space="0" w:color="auto"/>
        <w:right w:val="none" w:sz="0" w:space="0" w:color="auto"/>
      </w:divBdr>
    </w:div>
    <w:div w:id="310403201">
      <w:bodyDiv w:val="1"/>
      <w:marLeft w:val="0"/>
      <w:marRight w:val="0"/>
      <w:marTop w:val="0"/>
      <w:marBottom w:val="0"/>
      <w:divBdr>
        <w:top w:val="none" w:sz="0" w:space="0" w:color="auto"/>
        <w:left w:val="none" w:sz="0" w:space="0" w:color="auto"/>
        <w:bottom w:val="none" w:sz="0" w:space="0" w:color="auto"/>
        <w:right w:val="none" w:sz="0" w:space="0" w:color="auto"/>
      </w:divBdr>
    </w:div>
    <w:div w:id="431240527">
      <w:bodyDiv w:val="1"/>
      <w:marLeft w:val="0"/>
      <w:marRight w:val="0"/>
      <w:marTop w:val="0"/>
      <w:marBottom w:val="0"/>
      <w:divBdr>
        <w:top w:val="none" w:sz="0" w:space="0" w:color="auto"/>
        <w:left w:val="none" w:sz="0" w:space="0" w:color="auto"/>
        <w:bottom w:val="none" w:sz="0" w:space="0" w:color="auto"/>
        <w:right w:val="none" w:sz="0" w:space="0" w:color="auto"/>
      </w:divBdr>
    </w:div>
    <w:div w:id="767852193">
      <w:bodyDiv w:val="1"/>
      <w:marLeft w:val="0"/>
      <w:marRight w:val="0"/>
      <w:marTop w:val="0"/>
      <w:marBottom w:val="0"/>
      <w:divBdr>
        <w:top w:val="none" w:sz="0" w:space="0" w:color="auto"/>
        <w:left w:val="none" w:sz="0" w:space="0" w:color="auto"/>
        <w:bottom w:val="none" w:sz="0" w:space="0" w:color="auto"/>
        <w:right w:val="none" w:sz="0" w:space="0" w:color="auto"/>
      </w:divBdr>
    </w:div>
    <w:div w:id="958335323">
      <w:bodyDiv w:val="1"/>
      <w:marLeft w:val="0"/>
      <w:marRight w:val="0"/>
      <w:marTop w:val="0"/>
      <w:marBottom w:val="0"/>
      <w:divBdr>
        <w:top w:val="none" w:sz="0" w:space="0" w:color="auto"/>
        <w:left w:val="none" w:sz="0" w:space="0" w:color="auto"/>
        <w:bottom w:val="none" w:sz="0" w:space="0" w:color="auto"/>
        <w:right w:val="none" w:sz="0" w:space="0" w:color="auto"/>
      </w:divBdr>
      <w:divsChild>
        <w:div w:id="1552420451">
          <w:marLeft w:val="0"/>
          <w:marRight w:val="0"/>
          <w:marTop w:val="0"/>
          <w:marBottom w:val="0"/>
          <w:divBdr>
            <w:top w:val="none" w:sz="0" w:space="0" w:color="auto"/>
            <w:left w:val="none" w:sz="0" w:space="0" w:color="auto"/>
            <w:bottom w:val="none" w:sz="0" w:space="0" w:color="auto"/>
            <w:right w:val="none" w:sz="0" w:space="0" w:color="auto"/>
          </w:divBdr>
        </w:div>
        <w:div w:id="1922135094">
          <w:marLeft w:val="0"/>
          <w:marRight w:val="0"/>
          <w:marTop w:val="0"/>
          <w:marBottom w:val="0"/>
          <w:divBdr>
            <w:top w:val="none" w:sz="0" w:space="0" w:color="auto"/>
            <w:left w:val="none" w:sz="0" w:space="0" w:color="auto"/>
            <w:bottom w:val="none" w:sz="0" w:space="0" w:color="auto"/>
            <w:right w:val="none" w:sz="0" w:space="0" w:color="auto"/>
          </w:divBdr>
        </w:div>
        <w:div w:id="1912226261">
          <w:marLeft w:val="0"/>
          <w:marRight w:val="0"/>
          <w:marTop w:val="0"/>
          <w:marBottom w:val="0"/>
          <w:divBdr>
            <w:top w:val="none" w:sz="0" w:space="0" w:color="auto"/>
            <w:left w:val="none" w:sz="0" w:space="0" w:color="auto"/>
            <w:bottom w:val="none" w:sz="0" w:space="0" w:color="auto"/>
            <w:right w:val="none" w:sz="0" w:space="0" w:color="auto"/>
          </w:divBdr>
        </w:div>
        <w:div w:id="663241987">
          <w:marLeft w:val="0"/>
          <w:marRight w:val="0"/>
          <w:marTop w:val="0"/>
          <w:marBottom w:val="0"/>
          <w:divBdr>
            <w:top w:val="none" w:sz="0" w:space="0" w:color="auto"/>
            <w:left w:val="none" w:sz="0" w:space="0" w:color="auto"/>
            <w:bottom w:val="none" w:sz="0" w:space="0" w:color="auto"/>
            <w:right w:val="none" w:sz="0" w:space="0" w:color="auto"/>
          </w:divBdr>
        </w:div>
        <w:div w:id="836503274">
          <w:marLeft w:val="0"/>
          <w:marRight w:val="0"/>
          <w:marTop w:val="0"/>
          <w:marBottom w:val="0"/>
          <w:divBdr>
            <w:top w:val="none" w:sz="0" w:space="0" w:color="auto"/>
            <w:left w:val="none" w:sz="0" w:space="0" w:color="auto"/>
            <w:bottom w:val="none" w:sz="0" w:space="0" w:color="auto"/>
            <w:right w:val="none" w:sz="0" w:space="0" w:color="auto"/>
          </w:divBdr>
        </w:div>
      </w:divsChild>
    </w:div>
    <w:div w:id="1523206975">
      <w:bodyDiv w:val="1"/>
      <w:marLeft w:val="0"/>
      <w:marRight w:val="0"/>
      <w:marTop w:val="0"/>
      <w:marBottom w:val="0"/>
      <w:divBdr>
        <w:top w:val="none" w:sz="0" w:space="0" w:color="auto"/>
        <w:left w:val="none" w:sz="0" w:space="0" w:color="auto"/>
        <w:bottom w:val="none" w:sz="0" w:space="0" w:color="auto"/>
        <w:right w:val="none" w:sz="0" w:space="0" w:color="auto"/>
      </w:divBdr>
    </w:div>
    <w:div w:id="2086953793">
      <w:bodyDiv w:val="1"/>
      <w:marLeft w:val="0"/>
      <w:marRight w:val="0"/>
      <w:marTop w:val="0"/>
      <w:marBottom w:val="0"/>
      <w:divBdr>
        <w:top w:val="none" w:sz="0" w:space="0" w:color="auto"/>
        <w:left w:val="none" w:sz="0" w:space="0" w:color="auto"/>
        <w:bottom w:val="none" w:sz="0" w:space="0" w:color="auto"/>
        <w:right w:val="none" w:sz="0" w:space="0" w:color="auto"/>
      </w:divBdr>
      <w:divsChild>
        <w:div w:id="1145004379">
          <w:marLeft w:val="0"/>
          <w:marRight w:val="0"/>
          <w:marTop w:val="0"/>
          <w:marBottom w:val="0"/>
          <w:divBdr>
            <w:top w:val="none" w:sz="0" w:space="0" w:color="auto"/>
            <w:left w:val="none" w:sz="0" w:space="0" w:color="auto"/>
            <w:bottom w:val="none" w:sz="0" w:space="0" w:color="auto"/>
            <w:right w:val="none" w:sz="0" w:space="0" w:color="auto"/>
          </w:divBdr>
        </w:div>
      </w:divsChild>
    </w:div>
    <w:div w:id="2106028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onsens.de/hellwe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FF733-569E-489B-A076-6E47D3AF0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3731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Company>HP</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mail@konsens.de</dc:creator>
  <cp:lastModifiedBy>Jörg Wolters</cp:lastModifiedBy>
  <cp:revision>4</cp:revision>
  <cp:lastPrinted>2025-10-07T11:39:00Z</cp:lastPrinted>
  <dcterms:created xsi:type="dcterms:W3CDTF">2026-10-26T13:03:00Z</dcterms:created>
  <dcterms:modified xsi:type="dcterms:W3CDTF">2026-10-26T13:50:00Z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