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F5DFE3" w14:textId="05CBB2FF" w:rsidR="002634C8" w:rsidRPr="00546224" w:rsidRDefault="002634C8" w:rsidP="00015BDE">
      <w:pPr>
        <w:pStyle w:val="Textkrper"/>
        <w:pBdr>
          <w:bottom w:val="single" w:sz="4" w:space="1" w:color="auto"/>
        </w:pBdr>
        <w:tabs>
          <w:tab w:val="left" w:pos="-284"/>
        </w:tabs>
        <w:spacing w:after="240" w:line="480" w:lineRule="exact"/>
        <w:ind w:left="-142" w:right="-142"/>
        <w:rPr>
          <w:color w:val="auto"/>
          <w:sz w:val="32"/>
          <w:szCs w:val="32"/>
        </w:rPr>
      </w:pPr>
      <w:r w:rsidRPr="00546224">
        <w:rPr>
          <w:color w:val="auto"/>
          <w:sz w:val="32"/>
          <w:szCs w:val="32"/>
        </w:rPr>
        <w:t>Press</w:t>
      </w:r>
      <w:r w:rsidR="00546224" w:rsidRPr="00546224">
        <w:rPr>
          <w:color w:val="auto"/>
          <w:sz w:val="32"/>
          <w:szCs w:val="32"/>
        </w:rPr>
        <w:t xml:space="preserve"> Release</w:t>
      </w:r>
    </w:p>
    <w:p w14:paraId="5501D068" w14:textId="4C3EF71F" w:rsidR="006C2D64" w:rsidRPr="00546224" w:rsidRDefault="00087316" w:rsidP="00971727">
      <w:pPr>
        <w:pStyle w:val="Textkrper"/>
        <w:tabs>
          <w:tab w:val="left" w:pos="-284"/>
        </w:tabs>
        <w:spacing w:after="120" w:line="480" w:lineRule="exact"/>
        <w:ind w:left="-142" w:right="-142"/>
        <w:rPr>
          <w:color w:val="auto"/>
          <w:sz w:val="40"/>
          <w:szCs w:val="40"/>
        </w:rPr>
      </w:pPr>
      <w:r>
        <w:rPr>
          <w:color w:val="auto"/>
          <w:sz w:val="32"/>
          <w:szCs w:val="32"/>
        </w:rPr>
        <w:t>Hellweg invites to try it out</w:t>
      </w:r>
      <w:r w:rsidR="00546224" w:rsidRPr="00546224">
        <w:rPr>
          <w:color w:val="auto"/>
          <w:sz w:val="32"/>
          <w:szCs w:val="32"/>
        </w:rPr>
        <w:t xml:space="preserve"> at the Fakuma stand:</w:t>
      </w:r>
      <w:r w:rsidR="00EF131A" w:rsidRPr="00546224">
        <w:rPr>
          <w:color w:val="auto"/>
          <w:sz w:val="32"/>
          <w:szCs w:val="32"/>
        </w:rPr>
        <w:br/>
      </w:r>
      <w:r w:rsidR="00546224" w:rsidRPr="00546224">
        <w:rPr>
          <w:color w:val="auto"/>
          <w:sz w:val="40"/>
          <w:szCs w:val="40"/>
        </w:rPr>
        <w:t>A perfect cut, even with soft plastics</w:t>
      </w:r>
    </w:p>
    <w:p w14:paraId="4F57E5DD" w14:textId="22D3ADB2" w:rsidR="006A3713" w:rsidRPr="00546224" w:rsidRDefault="00971727" w:rsidP="00015BDE">
      <w:pPr>
        <w:pStyle w:val="Textkrper"/>
        <w:tabs>
          <w:tab w:val="left" w:pos="-284"/>
        </w:tabs>
        <w:spacing w:before="120" w:line="240" w:lineRule="auto"/>
        <w:ind w:left="-142" w:right="-142"/>
        <w:rPr>
          <w:b w:val="0"/>
          <w:i/>
          <w:color w:val="auto"/>
          <w:lang w:eastAsia="de-DE"/>
        </w:rPr>
      </w:pPr>
      <w:r w:rsidRPr="00546224">
        <w:rPr>
          <w:noProof/>
          <w:color w:val="EE0000"/>
        </w:rPr>
        <w:drawing>
          <wp:inline distT="0" distB="0" distL="0" distR="0" wp14:anchorId="2DBB39E4" wp14:editId="269B3708">
            <wp:extent cx="5710136" cy="4282602"/>
            <wp:effectExtent l="0" t="0" r="5080" b="3810"/>
            <wp:docPr id="8281261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6106" name="Grafik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735504" cy="4301628"/>
                    </a:xfrm>
                    <a:prstGeom prst="rect">
                      <a:avLst/>
                    </a:prstGeom>
                    <a:noFill/>
                    <a:ln>
                      <a:noFill/>
                    </a:ln>
                  </pic:spPr>
                </pic:pic>
              </a:graphicData>
            </a:graphic>
          </wp:inline>
        </w:drawing>
      </w:r>
    </w:p>
    <w:p w14:paraId="01B346C3" w14:textId="695E6DC9" w:rsidR="00353569" w:rsidRPr="00546224" w:rsidRDefault="00553058" w:rsidP="00015BDE">
      <w:pPr>
        <w:pStyle w:val="Textkrper"/>
        <w:tabs>
          <w:tab w:val="left" w:pos="-284"/>
        </w:tabs>
        <w:spacing w:before="120" w:line="240" w:lineRule="auto"/>
        <w:ind w:left="-142" w:right="-142"/>
        <w:rPr>
          <w:b w:val="0"/>
          <w:i/>
          <w:color w:val="auto"/>
          <w:lang w:eastAsia="de-DE"/>
        </w:rPr>
      </w:pPr>
      <w:r w:rsidRPr="00553058">
        <w:rPr>
          <w:b w:val="0"/>
          <w:i/>
          <w:color w:val="auto"/>
          <w:lang w:eastAsia="de-DE"/>
        </w:rPr>
        <w:t>Visitors to the Hellweg Maschinenbau stand can trial their own challenging plastics on granulators with working widths of 230 mm and 600 mm, respectively.</w:t>
      </w:r>
      <w:r w:rsidR="00EF131A" w:rsidRPr="00546224">
        <w:rPr>
          <w:b w:val="0"/>
          <w:i/>
          <w:color w:val="auto"/>
          <w:lang w:eastAsia="de-DE"/>
        </w:rPr>
        <w:t>© Hellweg Maschinenbau</w:t>
      </w:r>
    </w:p>
    <w:p w14:paraId="27BB27F5" w14:textId="1C88C9CA" w:rsidR="00087316" w:rsidRDefault="000313A2" w:rsidP="00087316">
      <w:pPr>
        <w:pStyle w:val="Textkrper"/>
        <w:tabs>
          <w:tab w:val="left" w:pos="-284"/>
        </w:tabs>
        <w:spacing w:before="120" w:line="340" w:lineRule="exact"/>
        <w:ind w:left="-142" w:right="-142"/>
        <w:rPr>
          <w:b w:val="0"/>
          <w:color w:val="auto"/>
          <w:sz w:val="24"/>
          <w:szCs w:val="24"/>
        </w:rPr>
      </w:pPr>
      <w:r w:rsidRPr="00546224">
        <w:rPr>
          <w:b w:val="0"/>
          <w:color w:val="auto"/>
          <w:sz w:val="24"/>
          <w:szCs w:val="24"/>
        </w:rPr>
        <w:t>Roetgen</w:t>
      </w:r>
      <w:r w:rsidR="00546224">
        <w:rPr>
          <w:b w:val="0"/>
          <w:color w:val="auto"/>
          <w:sz w:val="24"/>
          <w:szCs w:val="24"/>
        </w:rPr>
        <w:t>/Germany</w:t>
      </w:r>
      <w:r w:rsidRPr="00546224">
        <w:rPr>
          <w:b w:val="0"/>
          <w:color w:val="auto"/>
          <w:sz w:val="24"/>
          <w:szCs w:val="24"/>
        </w:rPr>
        <w:t xml:space="preserve">, </w:t>
      </w:r>
      <w:r w:rsidR="00F02CE0" w:rsidRPr="00546224">
        <w:rPr>
          <w:b w:val="0"/>
          <w:color w:val="auto"/>
          <w:sz w:val="24"/>
          <w:szCs w:val="24"/>
        </w:rPr>
        <w:t>September</w:t>
      </w:r>
      <w:r w:rsidR="00EF131A" w:rsidRPr="00546224">
        <w:rPr>
          <w:b w:val="0"/>
          <w:color w:val="auto"/>
          <w:sz w:val="24"/>
          <w:szCs w:val="24"/>
        </w:rPr>
        <w:t xml:space="preserve"> </w:t>
      </w:r>
      <w:r w:rsidR="001126CD" w:rsidRPr="00546224">
        <w:rPr>
          <w:b w:val="0"/>
          <w:color w:val="auto"/>
          <w:sz w:val="24"/>
          <w:szCs w:val="24"/>
        </w:rPr>
        <w:t>202</w:t>
      </w:r>
      <w:r w:rsidR="008F611D" w:rsidRPr="00546224">
        <w:rPr>
          <w:b w:val="0"/>
          <w:color w:val="auto"/>
          <w:sz w:val="24"/>
          <w:szCs w:val="24"/>
        </w:rPr>
        <w:t>6</w:t>
      </w:r>
      <w:r w:rsidRPr="00546224">
        <w:rPr>
          <w:b w:val="0"/>
          <w:color w:val="auto"/>
          <w:sz w:val="24"/>
          <w:szCs w:val="24"/>
        </w:rPr>
        <w:t xml:space="preserve">. </w:t>
      </w:r>
      <w:r w:rsidR="001126CD" w:rsidRPr="00546224">
        <w:rPr>
          <w:b w:val="0"/>
          <w:color w:val="auto"/>
          <w:sz w:val="24"/>
          <w:szCs w:val="24"/>
        </w:rPr>
        <w:br/>
      </w:r>
      <w:r w:rsidR="00087316" w:rsidRPr="00087316">
        <w:rPr>
          <w:b w:val="0"/>
          <w:color w:val="auto"/>
          <w:sz w:val="24"/>
          <w:szCs w:val="24"/>
        </w:rPr>
        <w:t>At Fakuma 2026, Hellweg Maschinenbau will give visitors the opportunity to experience grinding plastics that are generally considered particularly challenging in this respect</w:t>
      </w:r>
      <w:r w:rsidR="00087316">
        <w:rPr>
          <w:b w:val="0"/>
          <w:color w:val="auto"/>
          <w:sz w:val="24"/>
          <w:szCs w:val="24"/>
        </w:rPr>
        <w:t>,</w:t>
      </w:r>
      <w:r w:rsidR="00087316" w:rsidRPr="00087316">
        <w:rPr>
          <w:b w:val="0"/>
          <w:color w:val="auto"/>
          <w:sz w:val="24"/>
          <w:szCs w:val="24"/>
        </w:rPr>
        <w:t xml:space="preserve"> using their own samples. Two fully functional </w:t>
      </w:r>
      <w:r w:rsidR="00087316">
        <w:rPr>
          <w:b w:val="0"/>
          <w:color w:val="auto"/>
          <w:sz w:val="24"/>
          <w:szCs w:val="24"/>
        </w:rPr>
        <w:t>granulators</w:t>
      </w:r>
      <w:r w:rsidR="00087316" w:rsidRPr="00087316">
        <w:rPr>
          <w:b w:val="0"/>
          <w:color w:val="auto"/>
          <w:sz w:val="24"/>
          <w:szCs w:val="24"/>
        </w:rPr>
        <w:t xml:space="preserve"> with working widths of 230 mm and 600 mm respectively will be </w:t>
      </w:r>
      <w:r w:rsidR="00087316">
        <w:rPr>
          <w:b w:val="0"/>
          <w:color w:val="auto"/>
          <w:sz w:val="24"/>
          <w:szCs w:val="24"/>
        </w:rPr>
        <w:t xml:space="preserve">available </w:t>
      </w:r>
      <w:r w:rsidR="00087316" w:rsidRPr="00087316">
        <w:rPr>
          <w:b w:val="0"/>
          <w:color w:val="auto"/>
          <w:sz w:val="24"/>
          <w:szCs w:val="24"/>
        </w:rPr>
        <w:t xml:space="preserve">at stand A1-1005 to demonstrate their performance even under difficult conditions. The expanded range of ground materials on display, including films, high-performance plastics and technical fibres, demonstrates the </w:t>
      </w:r>
      <w:r w:rsidR="00087316">
        <w:rPr>
          <w:b w:val="0"/>
          <w:color w:val="auto"/>
          <w:sz w:val="24"/>
          <w:szCs w:val="24"/>
        </w:rPr>
        <w:t>ganulator</w:t>
      </w:r>
      <w:r w:rsidR="00087316" w:rsidRPr="00087316">
        <w:rPr>
          <w:b w:val="0"/>
          <w:color w:val="auto"/>
          <w:sz w:val="24"/>
          <w:szCs w:val="24"/>
        </w:rPr>
        <w:t>s' virtually unlimited range of applications.</w:t>
      </w:r>
    </w:p>
    <w:p w14:paraId="2AD73F0E" w14:textId="6EBAD115" w:rsidR="00546224" w:rsidRDefault="00087316" w:rsidP="00087316">
      <w:pPr>
        <w:pStyle w:val="Textkrper"/>
        <w:tabs>
          <w:tab w:val="left" w:pos="-284"/>
        </w:tabs>
        <w:spacing w:before="120" w:line="340" w:lineRule="exact"/>
        <w:ind w:left="-142" w:right="-142"/>
        <w:rPr>
          <w:b w:val="0"/>
          <w:color w:val="auto"/>
          <w:sz w:val="24"/>
          <w:szCs w:val="24"/>
        </w:rPr>
      </w:pPr>
      <w:r w:rsidRPr="00087316">
        <w:rPr>
          <w:b w:val="0"/>
          <w:color w:val="auto"/>
          <w:sz w:val="24"/>
          <w:szCs w:val="24"/>
        </w:rPr>
        <w:t xml:space="preserve">The key to this versatility lies in Hellweg's consistent use of the genuine </w:t>
      </w:r>
      <w:r w:rsidR="00553058">
        <w:rPr>
          <w:b w:val="0"/>
          <w:color w:val="auto"/>
          <w:sz w:val="24"/>
          <w:szCs w:val="24"/>
        </w:rPr>
        <w:t>scissor</w:t>
      </w:r>
      <w:r w:rsidRPr="00087316">
        <w:rPr>
          <w:b w:val="0"/>
          <w:color w:val="auto"/>
          <w:sz w:val="24"/>
          <w:szCs w:val="24"/>
        </w:rPr>
        <w:t xml:space="preserve">-cutting process to cleanly separate the feed material. </w:t>
      </w:r>
      <w:r w:rsidR="00546224" w:rsidRPr="00546224">
        <w:rPr>
          <w:b w:val="0"/>
          <w:color w:val="auto"/>
          <w:sz w:val="24"/>
          <w:szCs w:val="24"/>
        </w:rPr>
        <w:t xml:space="preserve">The result is a perfect, homogeneous ground product with a minimal proportion of fine particles, a narrow </w:t>
      </w:r>
      <w:r w:rsidR="00546224" w:rsidRPr="00546224">
        <w:rPr>
          <w:b w:val="0"/>
          <w:color w:val="auto"/>
          <w:sz w:val="24"/>
          <w:szCs w:val="24"/>
        </w:rPr>
        <w:lastRenderedPageBreak/>
        <w:t xml:space="preserve">particle size distribution </w:t>
      </w:r>
      <w:r w:rsidR="00553058" w:rsidRPr="00546224">
        <w:rPr>
          <w:b w:val="0"/>
          <w:color w:val="auto"/>
          <w:sz w:val="24"/>
          <w:szCs w:val="24"/>
        </w:rPr>
        <w:t xml:space="preserve">ranging from 1 to 50 mm </w:t>
      </w:r>
      <w:r w:rsidR="00546224" w:rsidRPr="00546224">
        <w:rPr>
          <w:b w:val="0"/>
          <w:color w:val="auto"/>
          <w:sz w:val="24"/>
          <w:szCs w:val="24"/>
        </w:rPr>
        <w:t xml:space="preserve">and a uniform, smooth-edged geometry, which is ideally suited to the subsequent recycling stages. This applies even to soft TPE grades, which do not require any additional, energy-consuming cooling of the material or the </w:t>
      </w:r>
      <w:r>
        <w:rPr>
          <w:b w:val="0"/>
          <w:color w:val="auto"/>
          <w:sz w:val="24"/>
          <w:szCs w:val="24"/>
        </w:rPr>
        <w:t>ganulator</w:t>
      </w:r>
      <w:r w:rsidR="00546224" w:rsidRPr="00546224">
        <w:rPr>
          <w:b w:val="0"/>
          <w:color w:val="auto"/>
          <w:sz w:val="24"/>
          <w:szCs w:val="24"/>
        </w:rPr>
        <w:t>.</w:t>
      </w:r>
    </w:p>
    <w:p w14:paraId="2D7BB03C" w14:textId="41AA29D7" w:rsidR="00087316" w:rsidRDefault="00546224" w:rsidP="00087316">
      <w:pPr>
        <w:pStyle w:val="Textkrper"/>
        <w:tabs>
          <w:tab w:val="left" w:pos="-284"/>
        </w:tabs>
        <w:spacing w:before="120" w:line="340" w:lineRule="exact"/>
        <w:ind w:left="-142" w:right="-142"/>
        <w:rPr>
          <w:b w:val="0"/>
          <w:color w:val="auto"/>
          <w:sz w:val="24"/>
          <w:szCs w:val="24"/>
        </w:rPr>
      </w:pPr>
      <w:r w:rsidRPr="00546224">
        <w:rPr>
          <w:b w:val="0"/>
          <w:color w:val="auto"/>
          <w:sz w:val="24"/>
          <w:szCs w:val="24"/>
        </w:rPr>
        <w:t>Managing Director Mark Hellweg comments: “</w:t>
      </w:r>
      <w:r w:rsidR="00087316" w:rsidRPr="00087316">
        <w:rPr>
          <w:b w:val="0"/>
          <w:color w:val="auto"/>
          <w:sz w:val="24"/>
          <w:szCs w:val="24"/>
        </w:rPr>
        <w:t>Extensive testing in our in-house technical centre, coupled with practical experience with customers' materials, has shown us that we can rise to any challenge. Anyone who would like to see this for themselves is invited to bring samples of their 'problematic' material to our stand.” While registration is not required, it can be arranged via Louis Hartel (</w:t>
      </w:r>
      <w:hyperlink r:id="rId8" w:history="1">
        <w:r w:rsidR="00087316" w:rsidRPr="00C52D62">
          <w:rPr>
            <w:rStyle w:val="Hyperlink"/>
            <w:b w:val="0"/>
            <w:sz w:val="24"/>
            <w:szCs w:val="24"/>
          </w:rPr>
          <w:t>l.hartel@hellweg-maschinenbau.de</w:t>
        </w:r>
      </w:hyperlink>
      <w:r w:rsidR="00087316" w:rsidRPr="00087316">
        <w:rPr>
          <w:b w:val="0"/>
          <w:color w:val="auto"/>
          <w:sz w:val="24"/>
          <w:szCs w:val="24"/>
        </w:rPr>
        <w:t>).</w:t>
      </w:r>
    </w:p>
    <w:p w14:paraId="3CD94688" w14:textId="701D420C" w:rsidR="00546224" w:rsidRDefault="00546224" w:rsidP="00087316">
      <w:pPr>
        <w:pStyle w:val="Textkrper"/>
        <w:tabs>
          <w:tab w:val="left" w:pos="-284"/>
        </w:tabs>
        <w:spacing w:before="120" w:line="340" w:lineRule="exact"/>
        <w:ind w:left="-142" w:right="-142"/>
        <w:rPr>
          <w:color w:val="auto"/>
          <w:sz w:val="24"/>
          <w:szCs w:val="24"/>
        </w:rPr>
      </w:pPr>
      <w:r w:rsidRPr="00546224">
        <w:rPr>
          <w:color w:val="auto"/>
          <w:sz w:val="24"/>
          <w:szCs w:val="24"/>
        </w:rPr>
        <w:t>Further expansion of digitalisation</w:t>
      </w:r>
    </w:p>
    <w:p w14:paraId="2015D26E" w14:textId="5DAFC096" w:rsidR="00546224" w:rsidRDefault="00546224" w:rsidP="00546224">
      <w:pPr>
        <w:pStyle w:val="Textkrper"/>
        <w:tabs>
          <w:tab w:val="left" w:pos="-284"/>
        </w:tabs>
        <w:spacing w:before="120" w:line="340" w:lineRule="exact"/>
        <w:ind w:left="-142" w:right="-142"/>
        <w:rPr>
          <w:b w:val="0"/>
          <w:color w:val="auto"/>
          <w:sz w:val="24"/>
          <w:szCs w:val="24"/>
        </w:rPr>
      </w:pPr>
      <w:r w:rsidRPr="00546224">
        <w:rPr>
          <w:b w:val="0"/>
          <w:color w:val="auto"/>
          <w:sz w:val="24"/>
          <w:szCs w:val="24"/>
        </w:rPr>
        <w:t xml:space="preserve">All Hellweg </w:t>
      </w:r>
      <w:r w:rsidR="00087316">
        <w:rPr>
          <w:b w:val="0"/>
          <w:color w:val="auto"/>
          <w:sz w:val="24"/>
          <w:szCs w:val="24"/>
        </w:rPr>
        <w:t>ganulator</w:t>
      </w:r>
      <w:r w:rsidRPr="00546224">
        <w:rPr>
          <w:b w:val="0"/>
          <w:color w:val="auto"/>
          <w:sz w:val="24"/>
          <w:szCs w:val="24"/>
        </w:rPr>
        <w:t>s can be fitted with the Smart Control system</w:t>
      </w:r>
      <w:r w:rsidR="00553058">
        <w:rPr>
          <w:b w:val="0"/>
          <w:color w:val="auto"/>
          <w:sz w:val="24"/>
          <w:szCs w:val="24"/>
        </w:rPr>
        <w:t xml:space="preserve">, which </w:t>
      </w:r>
      <w:r w:rsidRPr="00546224">
        <w:rPr>
          <w:b w:val="0"/>
          <w:color w:val="auto"/>
          <w:sz w:val="24"/>
          <w:szCs w:val="24"/>
        </w:rPr>
        <w:t xml:space="preserve">monitors parameters such as power consumption, motor speed and bearing temperatures. Operating hour counters are used to record and analyse the service life of blades, screens and V-belts. Furthermore, Smart Control can continuously optimise the ratio between motor load and throughput. Extensions to this modular system will be on display at Fakuma 2026. </w:t>
      </w:r>
      <w:r w:rsidR="00087316" w:rsidRPr="00087316">
        <w:rPr>
          <w:b w:val="0"/>
          <w:color w:val="auto"/>
          <w:sz w:val="24"/>
          <w:szCs w:val="24"/>
        </w:rPr>
        <w:t>These include the online measurement of the flow rate using microwaves, which was first unveiled at K 2025, to determine grinding output performance over time. There will also be a vibration measurement feature, which provides information on the machine’s condition, making its debut at Fakuma 2026.</w:t>
      </w:r>
    </w:p>
    <w:p w14:paraId="5C25FFFA" w14:textId="77777777" w:rsidR="00546224" w:rsidRPr="00340A3B" w:rsidRDefault="00546224" w:rsidP="00546224">
      <w:pPr>
        <w:pStyle w:val="Textkrper"/>
        <w:tabs>
          <w:tab w:val="left" w:pos="-284"/>
        </w:tabs>
        <w:spacing w:before="240" w:line="240" w:lineRule="auto"/>
        <w:ind w:left="-142"/>
        <w:rPr>
          <w:b w:val="0"/>
          <w:color w:val="000000"/>
        </w:rPr>
      </w:pPr>
      <w:r w:rsidRPr="00340A3B">
        <w:rPr>
          <w:bCs/>
          <w:color w:val="000000"/>
        </w:rPr>
        <w:t xml:space="preserve">Hellweg Maschinenbau GmbH &amp; Co. KG, </w:t>
      </w:r>
      <w:r w:rsidRPr="00340A3B">
        <w:rPr>
          <w:b w:val="0"/>
          <w:color w:val="000000"/>
        </w:rPr>
        <w:t>founded as a family business in 1985, is now managed by the second generation of the family. The company manufactures machinery and systems, including many custom designs, for the global plastics and recycling industry in its own production facilities. The product range includes laboratory grinders, machine-side grinders, toothed roll grinders, central grinders, lump grinders, punched skeleton grinders and film &amp; edge strip grinders, edge strip feeders, film cutters as well as dust extraction and removal systems including accessories. Robustly constructed, Hellweg grinders are synonymous with advanced technology and meet the most stringent quality requirements – and all with a well-balanced price-performance ratio.</w:t>
      </w:r>
    </w:p>
    <w:p w14:paraId="38D9EF04" w14:textId="77777777" w:rsidR="00546224" w:rsidRPr="00340A3B" w:rsidRDefault="00546224" w:rsidP="00546224">
      <w:pPr>
        <w:tabs>
          <w:tab w:val="left" w:pos="0"/>
          <w:tab w:val="left" w:pos="6780"/>
        </w:tabs>
        <w:spacing w:before="240"/>
        <w:ind w:hanging="142"/>
        <w:rPr>
          <w:rFonts w:ascii="Arial" w:eastAsia="MS Mincho" w:hAnsi="Arial" w:cs="Arial"/>
          <w:b/>
          <w:bCs/>
          <w:color w:val="000000"/>
          <w:sz w:val="24"/>
          <w:szCs w:val="24"/>
          <w:u w:val="single"/>
        </w:rPr>
      </w:pPr>
      <w:r w:rsidRPr="00340A3B">
        <w:rPr>
          <w:rFonts w:ascii="Arial" w:eastAsia="MS Mincho" w:hAnsi="Arial" w:cs="Arial"/>
          <w:b/>
          <w:bCs/>
          <w:color w:val="000000"/>
          <w:sz w:val="24"/>
          <w:szCs w:val="24"/>
          <w:u w:val="single"/>
        </w:rPr>
        <w:t>Further information</w:t>
      </w:r>
    </w:p>
    <w:p w14:paraId="1BB33416"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Hellweg Maschinenbau GmbH &amp; Co. KG</w:t>
      </w:r>
    </w:p>
    <w:p w14:paraId="44E1FC58"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Contact: Mark Hellweg, Managing Director</w:t>
      </w:r>
    </w:p>
    <w:p w14:paraId="2C9A9955"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Vennstraße 10, 52159 Roetgen, Germany</w:t>
      </w:r>
    </w:p>
    <w:p w14:paraId="41F911CB"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Tel. +49 (0) 24 71 / 42 54, Fax +49 (0) 24 71 / 16 30</w:t>
      </w:r>
    </w:p>
    <w:p w14:paraId="0B2C7044"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info@</w:t>
      </w:r>
      <w:hyperlink r:id="rId9" w:anchor="_blank" w:history="1">
        <w:r w:rsidRPr="00340A3B">
          <w:rPr>
            <w:rFonts w:ascii="Arial" w:eastAsia="MS Mincho" w:hAnsi="Arial" w:cs="Arial"/>
            <w:color w:val="000000"/>
            <w:sz w:val="24"/>
            <w:szCs w:val="24"/>
          </w:rPr>
          <w:t>hellweg-maschinenbau.de</w:t>
        </w:r>
      </w:hyperlink>
      <w:r w:rsidRPr="00340A3B">
        <w:rPr>
          <w:rFonts w:ascii="Arial" w:eastAsia="MS Mincho" w:hAnsi="Arial" w:cs="Arial"/>
          <w:color w:val="000000"/>
          <w:sz w:val="24"/>
          <w:szCs w:val="24"/>
        </w:rPr>
        <w:t xml:space="preserve">, </w:t>
      </w:r>
      <w:hyperlink r:id="rId10" w:anchor="_blank" w:history="1">
        <w:r w:rsidRPr="00340A3B">
          <w:rPr>
            <w:rFonts w:ascii="Arial" w:eastAsia="MS Mincho" w:hAnsi="Arial" w:cs="Arial"/>
            <w:color w:val="000000"/>
            <w:sz w:val="24"/>
            <w:szCs w:val="24"/>
          </w:rPr>
          <w:t>www.hellweg-maschinenbau.de</w:t>
        </w:r>
      </w:hyperlink>
    </w:p>
    <w:p w14:paraId="42DB9A2C" w14:textId="77777777" w:rsidR="00546224" w:rsidRPr="00340A3B" w:rsidRDefault="00546224" w:rsidP="00546224">
      <w:pPr>
        <w:tabs>
          <w:tab w:val="left" w:pos="0"/>
        </w:tabs>
        <w:spacing w:before="240"/>
        <w:ind w:hanging="142"/>
        <w:rPr>
          <w:rFonts w:ascii="Arial" w:eastAsia="MS Mincho" w:hAnsi="Arial" w:cs="Arial"/>
          <w:b/>
          <w:bCs/>
          <w:color w:val="000000"/>
          <w:sz w:val="24"/>
          <w:szCs w:val="24"/>
          <w:u w:val="single"/>
        </w:rPr>
      </w:pPr>
      <w:r w:rsidRPr="00340A3B">
        <w:rPr>
          <w:rFonts w:ascii="Arial" w:eastAsia="MS Mincho" w:hAnsi="Arial" w:cs="Arial"/>
          <w:b/>
          <w:bCs/>
          <w:color w:val="000000"/>
          <w:sz w:val="24"/>
          <w:szCs w:val="24"/>
          <w:u w:val="single"/>
        </w:rPr>
        <w:t>Editorial contact and please send voucher copies to:</w:t>
      </w:r>
    </w:p>
    <w:p w14:paraId="7DB67009"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Dr.-Ing. Jörg Wolters, Konsens PR GmbH &amp; Co. KG,</w:t>
      </w:r>
    </w:p>
    <w:p w14:paraId="5AF4F23E"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Hans-Böckler-Straße 20, D-63811 Stockstadt am Main – www.konsens.de</w:t>
      </w:r>
    </w:p>
    <w:p w14:paraId="01FE20CD" w14:textId="77777777" w:rsidR="00546224" w:rsidRPr="00340A3B" w:rsidRDefault="00546224" w:rsidP="00546224">
      <w:pPr>
        <w:tabs>
          <w:tab w:val="left" w:pos="0"/>
        </w:tabs>
        <w:ind w:hanging="142"/>
        <w:rPr>
          <w:rFonts w:ascii="Arial" w:eastAsia="MS Mincho" w:hAnsi="Arial" w:cs="Arial"/>
          <w:color w:val="000000"/>
          <w:sz w:val="24"/>
          <w:szCs w:val="24"/>
        </w:rPr>
      </w:pPr>
      <w:r w:rsidRPr="00340A3B">
        <w:rPr>
          <w:rFonts w:ascii="Arial" w:eastAsia="MS Mincho" w:hAnsi="Arial" w:cs="Arial"/>
          <w:color w:val="000000"/>
          <w:sz w:val="24"/>
          <w:szCs w:val="24"/>
        </w:rPr>
        <w:t xml:space="preserve">Tel.: +49 (0) 60 27 / 99 00 5-13, Email: </w:t>
      </w:r>
      <w:hyperlink r:id="rId11" w:history="1">
        <w:r w:rsidRPr="00340A3B">
          <w:rPr>
            <w:rFonts w:ascii="Arial" w:eastAsia="MS Mincho" w:hAnsi="Arial" w:cs="Arial"/>
            <w:color w:val="000000"/>
            <w:sz w:val="24"/>
            <w:szCs w:val="24"/>
          </w:rPr>
          <w:t>mail@konsens.de</w:t>
        </w:r>
      </w:hyperlink>
    </w:p>
    <w:p w14:paraId="0D3CF7A5" w14:textId="77777777" w:rsidR="00546224" w:rsidRPr="00340A3B" w:rsidRDefault="00546224" w:rsidP="00546224">
      <w:pPr>
        <w:pBdr>
          <w:top w:val="single" w:sz="4" w:space="1" w:color="auto"/>
          <w:left w:val="single" w:sz="4" w:space="4" w:color="auto"/>
          <w:bottom w:val="single" w:sz="4" w:space="1" w:color="auto"/>
          <w:right w:val="single" w:sz="4" w:space="4" w:color="auto"/>
        </w:pBdr>
        <w:tabs>
          <w:tab w:val="left" w:pos="0"/>
          <w:tab w:val="left" w:pos="851"/>
        </w:tabs>
        <w:spacing w:before="240"/>
        <w:ind w:right="34" w:hanging="142"/>
        <w:jc w:val="center"/>
        <w:rPr>
          <w:rFonts w:ascii="Arial" w:hAnsi="Arial" w:cs="Arial"/>
        </w:rPr>
      </w:pPr>
      <w:r w:rsidRPr="00340A3B">
        <w:rPr>
          <w:rFonts w:ascii="Arial" w:hAnsi="Arial" w:cs="Arial"/>
          <w:i/>
          <w:iCs/>
          <w:sz w:val="24"/>
          <w:szCs w:val="24"/>
        </w:rPr>
        <w:t xml:space="preserve">Press releases from Hellweg including text and pictures in print-ready resolution can be downloaded from: </w:t>
      </w:r>
      <w:hyperlink r:id="rId12" w:history="1">
        <w:r w:rsidRPr="00340A3B">
          <w:rPr>
            <w:rStyle w:val="Hyperlink"/>
            <w:rFonts w:ascii="Arial" w:hAnsi="Arial" w:cs="Arial"/>
            <w:i/>
            <w:iCs/>
            <w:sz w:val="24"/>
            <w:szCs w:val="24"/>
          </w:rPr>
          <w:t>https://www.konsens.de/hellweg</w:t>
        </w:r>
      </w:hyperlink>
    </w:p>
    <w:sectPr w:rsidR="00546224" w:rsidRPr="00340A3B" w:rsidSect="00087316">
      <w:headerReference w:type="even" r:id="rId13"/>
      <w:headerReference w:type="default" r:id="rId14"/>
      <w:footerReference w:type="even" r:id="rId15"/>
      <w:footerReference w:type="default" r:id="rId16"/>
      <w:headerReference w:type="first" r:id="rId17"/>
      <w:footerReference w:type="first" r:id="rId18"/>
      <w:pgSz w:w="11906" w:h="16838"/>
      <w:pgMar w:top="1702" w:right="1276" w:bottom="567" w:left="1985" w:header="567" w:footer="306"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4B8F1" w14:textId="77777777" w:rsidR="00981AE8" w:rsidRPr="00546224" w:rsidRDefault="00981AE8">
      <w:r w:rsidRPr="00546224">
        <w:separator/>
      </w:r>
    </w:p>
  </w:endnote>
  <w:endnote w:type="continuationSeparator" w:id="0">
    <w:p w14:paraId="564F063A" w14:textId="77777777" w:rsidR="00981AE8" w:rsidRPr="00546224" w:rsidRDefault="00981AE8">
      <w:r w:rsidRPr="005462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2B26" w14:textId="77777777" w:rsidR="00C35C76" w:rsidRDefault="00C35C7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8D3E" w14:textId="77777777" w:rsidR="00C35C76" w:rsidRDefault="00C35C7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94CD" w14:textId="77777777" w:rsidR="00C35C76" w:rsidRDefault="00C35C7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10E86" w14:textId="77777777" w:rsidR="00981AE8" w:rsidRPr="00546224" w:rsidRDefault="00981AE8">
      <w:r w:rsidRPr="00546224">
        <w:separator/>
      </w:r>
    </w:p>
  </w:footnote>
  <w:footnote w:type="continuationSeparator" w:id="0">
    <w:p w14:paraId="41789AA4" w14:textId="77777777" w:rsidR="00981AE8" w:rsidRPr="00546224" w:rsidRDefault="00981AE8">
      <w:r w:rsidRPr="005462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1E70" w14:textId="77777777" w:rsidR="00C35C76" w:rsidRDefault="00C35C7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0D37" w14:textId="2F71DFC8" w:rsidR="006C2D64" w:rsidRPr="00546224" w:rsidRDefault="00546224" w:rsidP="00553058">
    <w:pPr>
      <w:pStyle w:val="Kopfzeile"/>
      <w:pBdr>
        <w:bottom w:val="single" w:sz="4" w:space="1" w:color="auto"/>
      </w:pBdr>
      <w:ind w:left="-142"/>
      <w:rPr>
        <w:rFonts w:ascii="Arial" w:hAnsi="Arial" w:cs="Arial"/>
        <w:color w:val="000000"/>
        <w:sz w:val="24"/>
        <w:szCs w:val="24"/>
      </w:rPr>
    </w:pPr>
    <w:r>
      <w:rPr>
        <w:rFonts w:ascii="Arial" w:hAnsi="Arial" w:cs="Arial"/>
        <w:color w:val="000000"/>
        <w:sz w:val="24"/>
        <w:szCs w:val="24"/>
      </w:rPr>
      <w:t>page</w:t>
    </w:r>
    <w:r w:rsidR="00B75940" w:rsidRPr="00546224">
      <w:rPr>
        <w:rFonts w:ascii="Arial" w:hAnsi="Arial" w:cs="Arial"/>
        <w:color w:val="000000"/>
        <w:sz w:val="24"/>
        <w:szCs w:val="24"/>
      </w:rPr>
      <w:t xml:space="preserve"> </w:t>
    </w:r>
    <w:r w:rsidR="00B75940" w:rsidRPr="00546224">
      <w:rPr>
        <w:rFonts w:ascii="Arial" w:hAnsi="Arial" w:cs="Arial"/>
        <w:color w:val="000000"/>
        <w:sz w:val="24"/>
        <w:szCs w:val="24"/>
      </w:rPr>
      <w:fldChar w:fldCharType="begin"/>
    </w:r>
    <w:r w:rsidR="00B75940" w:rsidRPr="00546224">
      <w:rPr>
        <w:rFonts w:ascii="Arial" w:hAnsi="Arial" w:cs="Arial"/>
        <w:color w:val="000000"/>
        <w:sz w:val="24"/>
        <w:szCs w:val="24"/>
      </w:rPr>
      <w:instrText>PAGE   \* MERGEFORMAT</w:instrText>
    </w:r>
    <w:r w:rsidR="00B75940" w:rsidRPr="00546224">
      <w:rPr>
        <w:rFonts w:ascii="Arial" w:hAnsi="Arial" w:cs="Arial"/>
        <w:color w:val="000000"/>
        <w:sz w:val="24"/>
        <w:szCs w:val="24"/>
      </w:rPr>
      <w:fldChar w:fldCharType="separate"/>
    </w:r>
    <w:r w:rsidR="00B75940" w:rsidRPr="00546224">
      <w:rPr>
        <w:rFonts w:ascii="Arial" w:hAnsi="Arial" w:cs="Arial"/>
        <w:color w:val="000000"/>
        <w:sz w:val="24"/>
        <w:szCs w:val="24"/>
      </w:rPr>
      <w:t>2</w:t>
    </w:r>
    <w:r w:rsidR="00B75940" w:rsidRPr="00546224">
      <w:rPr>
        <w:rFonts w:ascii="Arial" w:hAnsi="Arial" w:cs="Arial"/>
        <w:color w:val="000000"/>
        <w:sz w:val="24"/>
        <w:szCs w:val="24"/>
      </w:rPr>
      <w:fldChar w:fldCharType="end"/>
    </w:r>
    <w:r w:rsidR="00B75940" w:rsidRPr="00546224">
      <w:rPr>
        <w:rFonts w:ascii="Arial" w:hAnsi="Arial" w:cs="Arial"/>
        <w:color w:val="000000"/>
        <w:sz w:val="24"/>
        <w:szCs w:val="24"/>
      </w:rPr>
      <w:t xml:space="preserve">: </w:t>
    </w:r>
    <w:r w:rsidR="00553058" w:rsidRPr="00553058">
      <w:rPr>
        <w:rFonts w:ascii="Arial" w:hAnsi="Arial" w:cs="Arial"/>
        <w:color w:val="000000"/>
        <w:sz w:val="24"/>
        <w:szCs w:val="24"/>
      </w:rPr>
      <w:t>Hellweg invites to try it out at the Fakuma stand:</w:t>
    </w:r>
    <w:r w:rsidR="00553058">
      <w:rPr>
        <w:rFonts w:ascii="Arial" w:hAnsi="Arial" w:cs="Arial"/>
        <w:color w:val="000000"/>
        <w:sz w:val="24"/>
        <w:szCs w:val="24"/>
      </w:rPr>
      <w:t xml:space="preserve"> </w:t>
    </w:r>
    <w:r w:rsidR="00553058" w:rsidRPr="00553058">
      <w:rPr>
        <w:rFonts w:ascii="Arial" w:hAnsi="Arial" w:cs="Arial"/>
        <w:color w:val="000000"/>
        <w:sz w:val="24"/>
        <w:szCs w:val="24"/>
      </w:rPr>
      <w:t>A perfect cut, even with soft plastics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3801" w14:textId="0F8264F4" w:rsidR="00FF2E43" w:rsidRPr="00546224" w:rsidRDefault="00FF2E43" w:rsidP="00F02CE0">
    <w:pPr>
      <w:pStyle w:val="Kopfzeile"/>
      <w:jc w:val="both"/>
      <w:rPr>
        <w:rFonts w:ascii="Arial" w:hAnsi="Arial" w:cs="Arial"/>
      </w:rPr>
    </w:pPr>
    <w:r w:rsidRPr="00546224">
      <w:rPr>
        <w:rFonts w:ascii="Arial" w:hAnsi="Arial" w:cs="Arial"/>
      </w:rPr>
      <w:tab/>
    </w:r>
  </w:p>
  <w:tbl>
    <w:tblPr>
      <w:tblStyle w:val="Tabellenraster"/>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4221"/>
    </w:tblGrid>
    <w:tr w:rsidR="00F02CE0" w:rsidRPr="00546224" w14:paraId="3CC828BC" w14:textId="77777777" w:rsidTr="00F02CE0">
      <w:tc>
        <w:tcPr>
          <w:tcW w:w="4597" w:type="dxa"/>
        </w:tcPr>
        <w:p w14:paraId="23F19F8D" w14:textId="76B0D267" w:rsidR="00F02CE0" w:rsidRPr="00546224" w:rsidRDefault="00F02CE0" w:rsidP="00F02CE0">
          <w:pPr>
            <w:pStyle w:val="Kopfzeile"/>
            <w:jc w:val="both"/>
            <w:rPr>
              <w:rFonts w:ascii="Arial" w:hAnsi="Arial" w:cs="Arial"/>
            </w:rPr>
          </w:pPr>
          <w:r w:rsidRPr="00546224">
            <w:rPr>
              <w:rFonts w:ascii="Arial" w:hAnsi="Arial" w:cs="Arial"/>
              <w:noProof/>
              <w:lang w:eastAsia="de-DE"/>
            </w:rPr>
            <w:drawing>
              <wp:inline distT="0" distB="0" distL="0" distR="0" wp14:anchorId="7884A0D1" wp14:editId="131A653E">
                <wp:extent cx="2689200" cy="900000"/>
                <wp:effectExtent l="0" t="0" r="0" b="0"/>
                <wp:docPr id="472374683"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6"/>
                        <pic:cNvPicPr>
                          <a:picLocks noChangeAspect="1" noChangeArrowheads="1"/>
                        </pic:cNvPicPr>
                      </pic:nvPicPr>
                      <pic:blipFill>
                        <a:blip r:embed="rId1"/>
                        <a:stretch>
                          <a:fillRect/>
                        </a:stretch>
                      </pic:blipFill>
                      <pic:spPr bwMode="auto">
                        <a:xfrm>
                          <a:off x="0" y="0"/>
                          <a:ext cx="2689200" cy="900000"/>
                        </a:xfrm>
                        <a:prstGeom prst="rect">
                          <a:avLst/>
                        </a:prstGeom>
                      </pic:spPr>
                    </pic:pic>
                  </a:graphicData>
                </a:graphic>
              </wp:inline>
            </w:drawing>
          </w:r>
        </w:p>
      </w:tc>
      <w:tc>
        <w:tcPr>
          <w:tcW w:w="4185" w:type="dxa"/>
        </w:tcPr>
        <w:p w14:paraId="78D37F2D" w14:textId="77777777" w:rsidR="00F02CE0" w:rsidRPr="00546224" w:rsidRDefault="00F02CE0" w:rsidP="00F02CE0">
          <w:pPr>
            <w:pStyle w:val="Kopfzeile"/>
            <w:jc w:val="both"/>
            <w:rPr>
              <w:rFonts w:ascii="Arial" w:hAnsi="Arial" w:cs="Arial"/>
            </w:rPr>
          </w:pPr>
          <w:r w:rsidRPr="00546224">
            <w:rPr>
              <w:rFonts w:ascii="Arial" w:hAnsi="Arial" w:cs="Arial"/>
              <w:noProof/>
            </w:rPr>
            <w:drawing>
              <wp:inline distT="0" distB="0" distL="0" distR="0" wp14:anchorId="6A66220A" wp14:editId="5FD7F138">
                <wp:extent cx="2543190" cy="586890"/>
                <wp:effectExtent l="0" t="0" r="0" b="3810"/>
                <wp:docPr id="7610658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87357"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543190" cy="586890"/>
                        </a:xfrm>
                        <a:prstGeom prst="rect">
                          <a:avLst/>
                        </a:prstGeom>
                      </pic:spPr>
                    </pic:pic>
                  </a:graphicData>
                </a:graphic>
              </wp:inline>
            </w:drawing>
          </w:r>
        </w:p>
        <w:p w14:paraId="0782B78C" w14:textId="2C15EFE7" w:rsidR="00F02CE0" w:rsidRPr="00546224" w:rsidRDefault="00F02CE0" w:rsidP="00F02CE0">
          <w:pPr>
            <w:pStyle w:val="Kopfzeile"/>
            <w:spacing w:before="60"/>
            <w:jc w:val="center"/>
            <w:rPr>
              <w:rFonts w:ascii="Arial" w:hAnsi="Arial" w:cs="Arial"/>
            </w:rPr>
          </w:pPr>
          <w:r w:rsidRPr="00546224">
            <w:rPr>
              <w:rFonts w:ascii="Arial" w:hAnsi="Arial" w:cs="Arial"/>
            </w:rPr>
            <w:t>Hall A1, Stand A1-1005</w:t>
          </w:r>
        </w:p>
      </w:tc>
    </w:tr>
  </w:tbl>
  <w:p w14:paraId="0EC970E8" w14:textId="77777777" w:rsidR="00F02CE0" w:rsidRPr="00546224" w:rsidRDefault="00F02CE0" w:rsidP="00F02CE0">
    <w:pPr>
      <w:pStyle w:val="Kopfzeile"/>
      <w:jc w:val="both"/>
      <w:rPr>
        <w:rFonts w:ascii="Arial" w:hAnsi="Arial" w:cs="Arial"/>
      </w:rPr>
    </w:pPr>
  </w:p>
  <w:p w14:paraId="553F5AD9" w14:textId="77777777" w:rsidR="00357891" w:rsidRPr="00546224" w:rsidRDefault="00357891" w:rsidP="00F465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136D"/>
    <w:multiLevelType w:val="hybridMultilevel"/>
    <w:tmpl w:val="B1360A64"/>
    <w:lvl w:ilvl="0" w:tplc="7CA43BF6">
      <w:numFmt w:val="bullet"/>
      <w:lvlText w:val=""/>
      <w:lvlJc w:val="left"/>
      <w:pPr>
        <w:ind w:left="720" w:hanging="360"/>
      </w:pPr>
      <w:rPr>
        <w:rFonts w:ascii="Wingdings" w:eastAsia="Aptos"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53276A7"/>
    <w:multiLevelType w:val="multilevel"/>
    <w:tmpl w:val="6F56B324"/>
    <w:lvl w:ilvl="0">
      <w:start w:val="1"/>
      <w:numFmt w:val="none"/>
      <w:pStyle w:val="berschrift1"/>
      <w:suff w:val="nothing"/>
      <w:lvlText w:val=""/>
      <w:lvlJc w:val="left"/>
      <w:pPr>
        <w:ind w:left="0" w:firstLine="0"/>
      </w:pPr>
    </w:lvl>
    <w:lvl w:ilvl="1">
      <w:start w:val="1"/>
      <w:numFmt w:val="none"/>
      <w:pStyle w:val="berschrift2"/>
      <w:suff w:val="nothing"/>
      <w:lvlText w:val=""/>
      <w:lvlJc w:val="left"/>
      <w:pPr>
        <w:ind w:left="0" w:firstLine="0"/>
      </w:pPr>
    </w:lvl>
    <w:lvl w:ilvl="2">
      <w:start w:val="1"/>
      <w:numFmt w:val="none"/>
      <w:pStyle w:val="berschrift3"/>
      <w:suff w:val="nothing"/>
      <w:lvlText w:val=""/>
      <w:lvlJc w:val="left"/>
      <w:pPr>
        <w:ind w:left="0" w:firstLine="0"/>
      </w:pPr>
    </w:lvl>
    <w:lvl w:ilvl="3">
      <w:start w:val="1"/>
      <w:numFmt w:val="none"/>
      <w:suff w:val="nothing"/>
      <w:lvlText w:val=""/>
      <w:lvlJc w:val="left"/>
      <w:pPr>
        <w:ind w:left="0" w:firstLine="0"/>
      </w:pPr>
    </w:lvl>
    <w:lvl w:ilvl="4">
      <w:start w:val="1"/>
      <w:numFmt w:val="none"/>
      <w:pStyle w:val="berschrift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130AB2"/>
    <w:multiLevelType w:val="multilevel"/>
    <w:tmpl w:val="F6D0204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02048477">
    <w:abstractNumId w:val="1"/>
  </w:num>
  <w:num w:numId="2" w16cid:durableId="2103136588">
    <w:abstractNumId w:val="2"/>
  </w:num>
  <w:num w:numId="3" w16cid:durableId="68081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displayBackgroundShape/>
  <w:embedSystemFonts/>
  <w:defaultTabStop w:val="708"/>
  <w:hyphenationZone w:val="454"/>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64"/>
    <w:rsid w:val="0000197F"/>
    <w:rsid w:val="000051BE"/>
    <w:rsid w:val="00012A4D"/>
    <w:rsid w:val="0001352B"/>
    <w:rsid w:val="0001507F"/>
    <w:rsid w:val="00015BDE"/>
    <w:rsid w:val="00020561"/>
    <w:rsid w:val="00023996"/>
    <w:rsid w:val="000313A2"/>
    <w:rsid w:val="000438D9"/>
    <w:rsid w:val="00044A4F"/>
    <w:rsid w:val="00052BBE"/>
    <w:rsid w:val="00070891"/>
    <w:rsid w:val="000731EA"/>
    <w:rsid w:val="00087316"/>
    <w:rsid w:val="000912A5"/>
    <w:rsid w:val="00092798"/>
    <w:rsid w:val="000A66AC"/>
    <w:rsid w:val="000B267D"/>
    <w:rsid w:val="000B423C"/>
    <w:rsid w:val="000C5551"/>
    <w:rsid w:val="000D0E67"/>
    <w:rsid w:val="000D7CA0"/>
    <w:rsid w:val="000E43A0"/>
    <w:rsid w:val="000E6560"/>
    <w:rsid w:val="000F2C80"/>
    <w:rsid w:val="000F6D25"/>
    <w:rsid w:val="001022E7"/>
    <w:rsid w:val="001070C4"/>
    <w:rsid w:val="001126CD"/>
    <w:rsid w:val="00112B23"/>
    <w:rsid w:val="0012760B"/>
    <w:rsid w:val="0013122C"/>
    <w:rsid w:val="001423AA"/>
    <w:rsid w:val="00147770"/>
    <w:rsid w:val="0018486C"/>
    <w:rsid w:val="001A55F1"/>
    <w:rsid w:val="001B4385"/>
    <w:rsid w:val="001C164C"/>
    <w:rsid w:val="001C43BD"/>
    <w:rsid w:val="001C5124"/>
    <w:rsid w:val="001D30C4"/>
    <w:rsid w:val="001D3153"/>
    <w:rsid w:val="001D6808"/>
    <w:rsid w:val="001D7BC6"/>
    <w:rsid w:val="001F48EA"/>
    <w:rsid w:val="001F78D0"/>
    <w:rsid w:val="00202183"/>
    <w:rsid w:val="00211784"/>
    <w:rsid w:val="00225B33"/>
    <w:rsid w:val="00235A63"/>
    <w:rsid w:val="002569A6"/>
    <w:rsid w:val="002634C8"/>
    <w:rsid w:val="0026377B"/>
    <w:rsid w:val="00276E01"/>
    <w:rsid w:val="00290A35"/>
    <w:rsid w:val="00292BCC"/>
    <w:rsid w:val="002B31DF"/>
    <w:rsid w:val="002B31F0"/>
    <w:rsid w:val="002C5398"/>
    <w:rsid w:val="002C72E3"/>
    <w:rsid w:val="002D1A06"/>
    <w:rsid w:val="002D3C79"/>
    <w:rsid w:val="002E4B33"/>
    <w:rsid w:val="002E55E5"/>
    <w:rsid w:val="002F4C46"/>
    <w:rsid w:val="00305C61"/>
    <w:rsid w:val="003139CE"/>
    <w:rsid w:val="00330D55"/>
    <w:rsid w:val="00341ADF"/>
    <w:rsid w:val="0034587E"/>
    <w:rsid w:val="003478D9"/>
    <w:rsid w:val="00353569"/>
    <w:rsid w:val="00354744"/>
    <w:rsid w:val="00357891"/>
    <w:rsid w:val="00370166"/>
    <w:rsid w:val="003772BA"/>
    <w:rsid w:val="003969DC"/>
    <w:rsid w:val="00397AB9"/>
    <w:rsid w:val="003A0DD3"/>
    <w:rsid w:val="003A1EBA"/>
    <w:rsid w:val="003A2549"/>
    <w:rsid w:val="003B2C05"/>
    <w:rsid w:val="003B44EC"/>
    <w:rsid w:val="003C74A0"/>
    <w:rsid w:val="003D17E4"/>
    <w:rsid w:val="003F0171"/>
    <w:rsid w:val="003F1F5E"/>
    <w:rsid w:val="003F6843"/>
    <w:rsid w:val="00404267"/>
    <w:rsid w:val="00415052"/>
    <w:rsid w:val="004171BC"/>
    <w:rsid w:val="004323F0"/>
    <w:rsid w:val="004479F6"/>
    <w:rsid w:val="00450DDE"/>
    <w:rsid w:val="0046087B"/>
    <w:rsid w:val="00462907"/>
    <w:rsid w:val="004642CE"/>
    <w:rsid w:val="00486B9E"/>
    <w:rsid w:val="00496893"/>
    <w:rsid w:val="004B37A9"/>
    <w:rsid w:val="004B7AEF"/>
    <w:rsid w:val="004C1C39"/>
    <w:rsid w:val="004C7A38"/>
    <w:rsid w:val="004C7E0E"/>
    <w:rsid w:val="004D0AAA"/>
    <w:rsid w:val="004D55A7"/>
    <w:rsid w:val="004E0717"/>
    <w:rsid w:val="004F175D"/>
    <w:rsid w:val="004F29CA"/>
    <w:rsid w:val="00501C73"/>
    <w:rsid w:val="00506507"/>
    <w:rsid w:val="00513676"/>
    <w:rsid w:val="005143F8"/>
    <w:rsid w:val="00522430"/>
    <w:rsid w:val="005326D7"/>
    <w:rsid w:val="0053320C"/>
    <w:rsid w:val="00542E6D"/>
    <w:rsid w:val="00543F74"/>
    <w:rsid w:val="00546224"/>
    <w:rsid w:val="00553058"/>
    <w:rsid w:val="0057089B"/>
    <w:rsid w:val="00574CD7"/>
    <w:rsid w:val="00592596"/>
    <w:rsid w:val="005978AE"/>
    <w:rsid w:val="005A29EF"/>
    <w:rsid w:val="005D1188"/>
    <w:rsid w:val="005D23C9"/>
    <w:rsid w:val="005D32C8"/>
    <w:rsid w:val="005F5405"/>
    <w:rsid w:val="005F7FED"/>
    <w:rsid w:val="0060193C"/>
    <w:rsid w:val="00603F53"/>
    <w:rsid w:val="00616389"/>
    <w:rsid w:val="006312F5"/>
    <w:rsid w:val="0067136C"/>
    <w:rsid w:val="00672E98"/>
    <w:rsid w:val="00675983"/>
    <w:rsid w:val="00676F1F"/>
    <w:rsid w:val="0068522B"/>
    <w:rsid w:val="006A0FB1"/>
    <w:rsid w:val="006A3713"/>
    <w:rsid w:val="006A6CDB"/>
    <w:rsid w:val="006B1A4B"/>
    <w:rsid w:val="006B47C8"/>
    <w:rsid w:val="006B75D2"/>
    <w:rsid w:val="006C2BEC"/>
    <w:rsid w:val="006C2D64"/>
    <w:rsid w:val="006C38E9"/>
    <w:rsid w:val="00707EFE"/>
    <w:rsid w:val="00740575"/>
    <w:rsid w:val="00781554"/>
    <w:rsid w:val="00784010"/>
    <w:rsid w:val="007C766B"/>
    <w:rsid w:val="007E2DEB"/>
    <w:rsid w:val="007E5AEC"/>
    <w:rsid w:val="00800D54"/>
    <w:rsid w:val="00810F00"/>
    <w:rsid w:val="00816C29"/>
    <w:rsid w:val="00822D11"/>
    <w:rsid w:val="0082639E"/>
    <w:rsid w:val="00831555"/>
    <w:rsid w:val="00833302"/>
    <w:rsid w:val="0085040B"/>
    <w:rsid w:val="0087044D"/>
    <w:rsid w:val="00892DA6"/>
    <w:rsid w:val="008973A1"/>
    <w:rsid w:val="008B4580"/>
    <w:rsid w:val="008B4F47"/>
    <w:rsid w:val="008B5317"/>
    <w:rsid w:val="008B548E"/>
    <w:rsid w:val="008D1FC4"/>
    <w:rsid w:val="008E0AE6"/>
    <w:rsid w:val="008E1685"/>
    <w:rsid w:val="008F611D"/>
    <w:rsid w:val="008F6564"/>
    <w:rsid w:val="009037CC"/>
    <w:rsid w:val="00964EC7"/>
    <w:rsid w:val="00971727"/>
    <w:rsid w:val="00974E1F"/>
    <w:rsid w:val="00981AE8"/>
    <w:rsid w:val="00984E91"/>
    <w:rsid w:val="009856BE"/>
    <w:rsid w:val="00991005"/>
    <w:rsid w:val="009A63EA"/>
    <w:rsid w:val="009A7CC2"/>
    <w:rsid w:val="009D5B84"/>
    <w:rsid w:val="009D5F60"/>
    <w:rsid w:val="009E27D4"/>
    <w:rsid w:val="009E6D6E"/>
    <w:rsid w:val="009F361F"/>
    <w:rsid w:val="00A00B16"/>
    <w:rsid w:val="00A12903"/>
    <w:rsid w:val="00A21BA8"/>
    <w:rsid w:val="00A401D2"/>
    <w:rsid w:val="00A5034C"/>
    <w:rsid w:val="00A62FF0"/>
    <w:rsid w:val="00A63991"/>
    <w:rsid w:val="00A72139"/>
    <w:rsid w:val="00A86821"/>
    <w:rsid w:val="00A90A26"/>
    <w:rsid w:val="00AA0B2A"/>
    <w:rsid w:val="00AA4685"/>
    <w:rsid w:val="00AA72BC"/>
    <w:rsid w:val="00AB5AD6"/>
    <w:rsid w:val="00AC1692"/>
    <w:rsid w:val="00AD18A0"/>
    <w:rsid w:val="00AE43D6"/>
    <w:rsid w:val="00AE72EB"/>
    <w:rsid w:val="00AF0728"/>
    <w:rsid w:val="00AF1551"/>
    <w:rsid w:val="00AF1DCB"/>
    <w:rsid w:val="00AF63D2"/>
    <w:rsid w:val="00AF76FB"/>
    <w:rsid w:val="00B15BF5"/>
    <w:rsid w:val="00B306D9"/>
    <w:rsid w:val="00B42128"/>
    <w:rsid w:val="00B447FC"/>
    <w:rsid w:val="00B5332D"/>
    <w:rsid w:val="00B75940"/>
    <w:rsid w:val="00B775E3"/>
    <w:rsid w:val="00BA182F"/>
    <w:rsid w:val="00BD46B1"/>
    <w:rsid w:val="00BE23C3"/>
    <w:rsid w:val="00BE47A6"/>
    <w:rsid w:val="00BF260F"/>
    <w:rsid w:val="00C20757"/>
    <w:rsid w:val="00C21092"/>
    <w:rsid w:val="00C2682E"/>
    <w:rsid w:val="00C35C76"/>
    <w:rsid w:val="00C43A90"/>
    <w:rsid w:val="00C43C38"/>
    <w:rsid w:val="00C66EBA"/>
    <w:rsid w:val="00C76425"/>
    <w:rsid w:val="00C806F5"/>
    <w:rsid w:val="00C848BB"/>
    <w:rsid w:val="00C916C1"/>
    <w:rsid w:val="00C93744"/>
    <w:rsid w:val="00CA4FBE"/>
    <w:rsid w:val="00CB2D72"/>
    <w:rsid w:val="00CB44D3"/>
    <w:rsid w:val="00CC336B"/>
    <w:rsid w:val="00CC5004"/>
    <w:rsid w:val="00CC5B2A"/>
    <w:rsid w:val="00CD036D"/>
    <w:rsid w:val="00CD2183"/>
    <w:rsid w:val="00CE4DD4"/>
    <w:rsid w:val="00CE5D1E"/>
    <w:rsid w:val="00D01174"/>
    <w:rsid w:val="00D02BCF"/>
    <w:rsid w:val="00D049A3"/>
    <w:rsid w:val="00D06656"/>
    <w:rsid w:val="00D271C9"/>
    <w:rsid w:val="00D52CAE"/>
    <w:rsid w:val="00D56E0F"/>
    <w:rsid w:val="00D868F8"/>
    <w:rsid w:val="00D94D63"/>
    <w:rsid w:val="00DA1AB7"/>
    <w:rsid w:val="00DB11E9"/>
    <w:rsid w:val="00DC63D5"/>
    <w:rsid w:val="00DC7E87"/>
    <w:rsid w:val="00DD5253"/>
    <w:rsid w:val="00DD64F5"/>
    <w:rsid w:val="00DD6F0F"/>
    <w:rsid w:val="00DF2135"/>
    <w:rsid w:val="00E20907"/>
    <w:rsid w:val="00E255AF"/>
    <w:rsid w:val="00E332D8"/>
    <w:rsid w:val="00E36DB8"/>
    <w:rsid w:val="00E53C67"/>
    <w:rsid w:val="00E6273C"/>
    <w:rsid w:val="00E726A6"/>
    <w:rsid w:val="00E72A46"/>
    <w:rsid w:val="00E937E4"/>
    <w:rsid w:val="00EB1F85"/>
    <w:rsid w:val="00EC654D"/>
    <w:rsid w:val="00ED33BA"/>
    <w:rsid w:val="00EE5F93"/>
    <w:rsid w:val="00EE7213"/>
    <w:rsid w:val="00EE72C4"/>
    <w:rsid w:val="00EF131A"/>
    <w:rsid w:val="00EF4781"/>
    <w:rsid w:val="00EF6F27"/>
    <w:rsid w:val="00F007B8"/>
    <w:rsid w:val="00F025E0"/>
    <w:rsid w:val="00F02CE0"/>
    <w:rsid w:val="00F06A08"/>
    <w:rsid w:val="00F16934"/>
    <w:rsid w:val="00F40FC0"/>
    <w:rsid w:val="00F465A3"/>
    <w:rsid w:val="00F47C1C"/>
    <w:rsid w:val="00F530EF"/>
    <w:rsid w:val="00F62B91"/>
    <w:rsid w:val="00F75581"/>
    <w:rsid w:val="00F76F3C"/>
    <w:rsid w:val="00F8285B"/>
    <w:rsid w:val="00F835C9"/>
    <w:rsid w:val="00F902D7"/>
    <w:rsid w:val="00F96CE9"/>
    <w:rsid w:val="00F9764C"/>
    <w:rsid w:val="00FA1573"/>
    <w:rsid w:val="00FA7969"/>
    <w:rsid w:val="00FB4E81"/>
    <w:rsid w:val="00FD59BE"/>
    <w:rsid w:val="00FE62CB"/>
    <w:rsid w:val="00FF2E4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1E7F6"/>
  <w15:docId w15:val="{098B3BF8-D775-4F55-9C22-CC45BEA56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5B2A"/>
    <w:pPr>
      <w:suppressAutoHyphens/>
    </w:pPr>
    <w:rPr>
      <w:lang w:val="en-GB" w:eastAsia="zh-CN"/>
    </w:rPr>
  </w:style>
  <w:style w:type="paragraph" w:styleId="berschrift1">
    <w:name w:val="heading 1"/>
    <w:basedOn w:val="Standard"/>
    <w:next w:val="Standard"/>
    <w:qFormat/>
    <w:pPr>
      <w:keepNext/>
      <w:numPr>
        <w:numId w:val="1"/>
      </w:numPr>
      <w:spacing w:line="360" w:lineRule="auto"/>
      <w:jc w:val="center"/>
      <w:outlineLvl w:val="0"/>
    </w:pPr>
    <w:rPr>
      <w:rFonts w:ascii="Arial" w:hAnsi="Arial" w:cs="Arial"/>
      <w:b/>
      <w:sz w:val="48"/>
    </w:rPr>
  </w:style>
  <w:style w:type="paragraph" w:styleId="berschrift2">
    <w:name w:val="heading 2"/>
    <w:basedOn w:val="Standard"/>
    <w:next w:val="Standard"/>
    <w:qFormat/>
    <w:pPr>
      <w:keepNext/>
      <w:numPr>
        <w:ilvl w:val="1"/>
        <w:numId w:val="1"/>
      </w:numPr>
      <w:spacing w:line="320" w:lineRule="atLeast"/>
      <w:outlineLvl w:val="1"/>
    </w:pPr>
    <w:rPr>
      <w:rFonts w:ascii="Arial" w:hAnsi="Arial" w:cs="Arial"/>
      <w:i/>
    </w:rPr>
  </w:style>
  <w:style w:type="paragraph" w:styleId="berschrift3">
    <w:name w:val="heading 3"/>
    <w:basedOn w:val="Standard"/>
    <w:next w:val="Standard"/>
    <w:qFormat/>
    <w:pPr>
      <w:keepNext/>
      <w:numPr>
        <w:ilvl w:val="2"/>
        <w:numId w:val="1"/>
      </w:numPr>
      <w:outlineLvl w:val="2"/>
    </w:pPr>
    <w:rPr>
      <w:rFonts w:ascii="Arial" w:hAnsi="Arial" w:cs="Arial"/>
      <w:b/>
      <w:bCs/>
    </w:rPr>
  </w:style>
  <w:style w:type="paragraph" w:styleId="berschrift4">
    <w:name w:val="heading 4"/>
    <w:basedOn w:val="Standard"/>
    <w:next w:val="Standard"/>
    <w:qFormat/>
    <w:pPr>
      <w:keepNext/>
      <w:suppressAutoHyphens w:val="0"/>
      <w:spacing w:line="360" w:lineRule="auto"/>
      <w:jc w:val="center"/>
      <w:outlineLvl w:val="3"/>
    </w:pPr>
    <w:rPr>
      <w:rFonts w:ascii="Arial" w:hAnsi="Arial" w:cs="Arial"/>
      <w:b/>
      <w:bCs/>
      <w:sz w:val="28"/>
    </w:rPr>
  </w:style>
  <w:style w:type="paragraph" w:styleId="berschrift5">
    <w:name w:val="heading 5"/>
    <w:basedOn w:val="Standard"/>
    <w:next w:val="Standard"/>
    <w:qFormat/>
    <w:pPr>
      <w:keepNext/>
      <w:numPr>
        <w:ilvl w:val="4"/>
        <w:numId w:val="1"/>
      </w:numPr>
      <w:outlineLvl w:val="4"/>
    </w:pPr>
    <w:rPr>
      <w:rFonts w:ascii="Arial" w:hAnsi="Arial" w:cs="Arial"/>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bsatz-Standardschriftart3">
    <w:name w:val="Absatz-Standardschriftart3"/>
    <w:qFormat/>
  </w:style>
  <w:style w:type="character" w:customStyle="1" w:styleId="Absatz-Standardschriftart2">
    <w:name w:val="Absatz-Standardschriftart2"/>
    <w:qFormat/>
  </w:style>
  <w:style w:type="character" w:customStyle="1" w:styleId="Absatz-Standardschriftart1">
    <w:name w:val="Absatz-Standardschriftart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Internetverknpfung">
    <w:name w:val="Internetverknüpfung"/>
    <w:rPr>
      <w:color w:val="0000FF"/>
      <w:u w:val="single"/>
    </w:rPr>
  </w:style>
  <w:style w:type="character" w:styleId="Seitenzahl">
    <w:name w:val="page number"/>
    <w:basedOn w:val="WW-Absatz-Standardschriftart11111"/>
    <w:qFormat/>
  </w:style>
  <w:style w:type="character" w:styleId="BesuchterLink">
    <w:name w:val="FollowedHyperlink"/>
    <w:qFormat/>
    <w:rPr>
      <w:color w:val="800080"/>
      <w:u w:val="single"/>
    </w:rPr>
  </w:style>
  <w:style w:type="character" w:customStyle="1" w:styleId="Betont">
    <w:name w:val="Betont"/>
    <w:qFormat/>
    <w:rPr>
      <w:i/>
      <w:iCs/>
    </w:rPr>
  </w:style>
  <w:style w:type="character" w:customStyle="1" w:styleId="SprechblasentextZchn">
    <w:name w:val="Sprechblasentext Zchn"/>
    <w:basedOn w:val="Absatz-Standardschriftart"/>
    <w:link w:val="Sprechblasentext"/>
    <w:uiPriority w:val="99"/>
    <w:semiHidden/>
    <w:qFormat/>
    <w:rsid w:val="00F01F30"/>
    <w:rPr>
      <w:rFonts w:ascii="Tahoma" w:hAnsi="Tahoma" w:cs="Tahoma"/>
      <w:sz w:val="16"/>
      <w:szCs w:val="16"/>
      <w:lang w:eastAsia="zh-CN"/>
    </w:rPr>
  </w:style>
  <w:style w:type="paragraph" w:customStyle="1" w:styleId="berschrift">
    <w:name w:val="Überschrift"/>
    <w:basedOn w:val="Standard"/>
    <w:next w:val="Textkrper"/>
    <w:qFormat/>
    <w:pPr>
      <w:keepNext/>
      <w:spacing w:before="240" w:after="120"/>
    </w:pPr>
    <w:rPr>
      <w:rFonts w:ascii="Arial" w:eastAsia="Lucida Sans Unicode" w:hAnsi="Arial" w:cs="Tahoma"/>
      <w:sz w:val="28"/>
      <w:szCs w:val="28"/>
    </w:rPr>
  </w:style>
  <w:style w:type="paragraph" w:styleId="Textkrper">
    <w:name w:val="Body Text"/>
    <w:basedOn w:val="Standard"/>
    <w:link w:val="TextkrperZchn"/>
    <w:pPr>
      <w:spacing w:line="360" w:lineRule="auto"/>
    </w:pPr>
    <w:rPr>
      <w:rFonts w:ascii="Arial" w:hAnsi="Arial" w:cs="Arial"/>
      <w:b/>
      <w:color w:val="FF0000"/>
    </w:r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sz w:val="24"/>
      <w:szCs w:val="24"/>
    </w:rPr>
  </w:style>
  <w:style w:type="paragraph" w:customStyle="1" w:styleId="Verzeichnis">
    <w:name w:val="Verzeichnis"/>
    <w:basedOn w:val="Standard"/>
    <w:qFormat/>
    <w:pPr>
      <w:suppressLineNumbers/>
    </w:pPr>
    <w:rPr>
      <w:rFonts w:cs="Tahoma"/>
    </w:rPr>
  </w:style>
  <w:style w:type="paragraph" w:customStyle="1" w:styleId="Textkrper31">
    <w:name w:val="Textkörper 31"/>
    <w:basedOn w:val="Standard"/>
    <w:qFormat/>
    <w:pPr>
      <w:spacing w:after="120" w:line="260" w:lineRule="exact"/>
    </w:pPr>
    <w:rPr>
      <w:rFonts w:ascii="Arial" w:hAnsi="Arial" w:cs="Arial"/>
      <w:b/>
    </w:rPr>
  </w:style>
  <w:style w:type="paragraph" w:customStyle="1" w:styleId="Kopf-undFuzeile">
    <w:name w:val="Kopf- und Fußzeile"/>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qFormat/>
    <w:pPr>
      <w:spacing w:before="100" w:after="100"/>
    </w:pPr>
    <w:rPr>
      <w:rFonts w:ascii="Arial Unicode MS" w:eastAsia="Arial Unicode MS" w:hAnsi="Arial Unicode MS" w:cs="Arial Unicode MS"/>
      <w:sz w:val="24"/>
      <w:szCs w:val="24"/>
    </w:rPr>
  </w:style>
  <w:style w:type="paragraph" w:customStyle="1" w:styleId="Textkrper21">
    <w:name w:val="Textkörper 21"/>
    <w:basedOn w:val="Standard"/>
    <w:qFormat/>
    <w:pPr>
      <w:spacing w:line="360" w:lineRule="auto"/>
    </w:pPr>
    <w:rPr>
      <w:rFonts w:ascii="Arial" w:hAnsi="Arial" w:cs="Arial"/>
      <w:color w:val="FF0000"/>
    </w:rPr>
  </w:style>
  <w:style w:type="paragraph" w:customStyle="1" w:styleId="Flietext">
    <w:name w:val="Fließtext"/>
    <w:qFormat/>
    <w:pPr>
      <w:suppressAutoHyphens/>
      <w:spacing w:before="140" w:line="290" w:lineRule="exact"/>
      <w:ind w:right="2835"/>
    </w:pPr>
    <w:rPr>
      <w:rFonts w:ascii="Arial" w:eastAsia="SimSun" w:hAnsi="Arial" w:cs="Arial"/>
      <w:sz w:val="22"/>
      <w:lang w:eastAsia="zh-CN"/>
    </w:rPr>
  </w:style>
  <w:style w:type="paragraph" w:styleId="Sprechblasentext">
    <w:name w:val="Balloon Text"/>
    <w:basedOn w:val="Standard"/>
    <w:link w:val="SprechblasentextZchn"/>
    <w:uiPriority w:val="99"/>
    <w:semiHidden/>
    <w:unhideWhenUsed/>
    <w:qFormat/>
    <w:rsid w:val="00F01F30"/>
    <w:rPr>
      <w:rFonts w:ascii="Tahoma" w:hAnsi="Tahoma" w:cs="Tahoma"/>
      <w:sz w:val="16"/>
      <w:szCs w:val="16"/>
    </w:rPr>
  </w:style>
  <w:style w:type="table" w:styleId="Tabellenraster">
    <w:name w:val="Table Grid"/>
    <w:basedOn w:val="NormaleTabelle"/>
    <w:uiPriority w:val="59"/>
    <w:rsid w:val="00973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rsid w:val="000B267D"/>
    <w:rPr>
      <w:rFonts w:ascii="Arial" w:hAnsi="Arial" w:cs="Arial"/>
      <w:b/>
      <w:color w:val="FF0000"/>
      <w:lang w:eastAsia="zh-CN"/>
    </w:rPr>
  </w:style>
  <w:style w:type="character" w:styleId="Hyperlink">
    <w:name w:val="Hyperlink"/>
    <w:basedOn w:val="Absatz-Standardschriftart"/>
    <w:uiPriority w:val="99"/>
    <w:unhideWhenUsed/>
    <w:rsid w:val="00C76425"/>
    <w:rPr>
      <w:color w:val="0000FF" w:themeColor="hyperlink"/>
      <w:u w:val="single"/>
    </w:rPr>
  </w:style>
  <w:style w:type="character" w:styleId="NichtaufgelsteErwhnung">
    <w:name w:val="Unresolved Mention"/>
    <w:basedOn w:val="Absatz-Standardschriftart"/>
    <w:uiPriority w:val="99"/>
    <w:semiHidden/>
    <w:unhideWhenUsed/>
    <w:rsid w:val="00C76425"/>
    <w:rPr>
      <w:color w:val="605E5C"/>
      <w:shd w:val="clear" w:color="auto" w:fill="E1DFDD"/>
    </w:rPr>
  </w:style>
  <w:style w:type="paragraph" w:styleId="berarbeitung">
    <w:name w:val="Revision"/>
    <w:hidden/>
    <w:uiPriority w:val="99"/>
    <w:semiHidden/>
    <w:rsid w:val="00397AB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862">
      <w:bodyDiv w:val="1"/>
      <w:marLeft w:val="0"/>
      <w:marRight w:val="0"/>
      <w:marTop w:val="0"/>
      <w:marBottom w:val="0"/>
      <w:divBdr>
        <w:top w:val="none" w:sz="0" w:space="0" w:color="auto"/>
        <w:left w:val="none" w:sz="0" w:space="0" w:color="auto"/>
        <w:bottom w:val="none" w:sz="0" w:space="0" w:color="auto"/>
        <w:right w:val="none" w:sz="0" w:space="0" w:color="auto"/>
      </w:divBdr>
    </w:div>
    <w:div w:id="223029833">
      <w:bodyDiv w:val="1"/>
      <w:marLeft w:val="0"/>
      <w:marRight w:val="0"/>
      <w:marTop w:val="0"/>
      <w:marBottom w:val="0"/>
      <w:divBdr>
        <w:top w:val="none" w:sz="0" w:space="0" w:color="auto"/>
        <w:left w:val="none" w:sz="0" w:space="0" w:color="auto"/>
        <w:bottom w:val="none" w:sz="0" w:space="0" w:color="auto"/>
        <w:right w:val="none" w:sz="0" w:space="0" w:color="auto"/>
      </w:divBdr>
    </w:div>
    <w:div w:id="310403201">
      <w:bodyDiv w:val="1"/>
      <w:marLeft w:val="0"/>
      <w:marRight w:val="0"/>
      <w:marTop w:val="0"/>
      <w:marBottom w:val="0"/>
      <w:divBdr>
        <w:top w:val="none" w:sz="0" w:space="0" w:color="auto"/>
        <w:left w:val="none" w:sz="0" w:space="0" w:color="auto"/>
        <w:bottom w:val="none" w:sz="0" w:space="0" w:color="auto"/>
        <w:right w:val="none" w:sz="0" w:space="0" w:color="auto"/>
      </w:divBdr>
    </w:div>
    <w:div w:id="431240527">
      <w:bodyDiv w:val="1"/>
      <w:marLeft w:val="0"/>
      <w:marRight w:val="0"/>
      <w:marTop w:val="0"/>
      <w:marBottom w:val="0"/>
      <w:divBdr>
        <w:top w:val="none" w:sz="0" w:space="0" w:color="auto"/>
        <w:left w:val="none" w:sz="0" w:space="0" w:color="auto"/>
        <w:bottom w:val="none" w:sz="0" w:space="0" w:color="auto"/>
        <w:right w:val="none" w:sz="0" w:space="0" w:color="auto"/>
      </w:divBdr>
    </w:div>
    <w:div w:id="767852193">
      <w:bodyDiv w:val="1"/>
      <w:marLeft w:val="0"/>
      <w:marRight w:val="0"/>
      <w:marTop w:val="0"/>
      <w:marBottom w:val="0"/>
      <w:divBdr>
        <w:top w:val="none" w:sz="0" w:space="0" w:color="auto"/>
        <w:left w:val="none" w:sz="0" w:space="0" w:color="auto"/>
        <w:bottom w:val="none" w:sz="0" w:space="0" w:color="auto"/>
        <w:right w:val="none" w:sz="0" w:space="0" w:color="auto"/>
      </w:divBdr>
    </w:div>
    <w:div w:id="958335323">
      <w:bodyDiv w:val="1"/>
      <w:marLeft w:val="0"/>
      <w:marRight w:val="0"/>
      <w:marTop w:val="0"/>
      <w:marBottom w:val="0"/>
      <w:divBdr>
        <w:top w:val="none" w:sz="0" w:space="0" w:color="auto"/>
        <w:left w:val="none" w:sz="0" w:space="0" w:color="auto"/>
        <w:bottom w:val="none" w:sz="0" w:space="0" w:color="auto"/>
        <w:right w:val="none" w:sz="0" w:space="0" w:color="auto"/>
      </w:divBdr>
      <w:divsChild>
        <w:div w:id="1552420451">
          <w:marLeft w:val="0"/>
          <w:marRight w:val="0"/>
          <w:marTop w:val="0"/>
          <w:marBottom w:val="0"/>
          <w:divBdr>
            <w:top w:val="none" w:sz="0" w:space="0" w:color="auto"/>
            <w:left w:val="none" w:sz="0" w:space="0" w:color="auto"/>
            <w:bottom w:val="none" w:sz="0" w:space="0" w:color="auto"/>
            <w:right w:val="none" w:sz="0" w:space="0" w:color="auto"/>
          </w:divBdr>
        </w:div>
        <w:div w:id="1922135094">
          <w:marLeft w:val="0"/>
          <w:marRight w:val="0"/>
          <w:marTop w:val="0"/>
          <w:marBottom w:val="0"/>
          <w:divBdr>
            <w:top w:val="none" w:sz="0" w:space="0" w:color="auto"/>
            <w:left w:val="none" w:sz="0" w:space="0" w:color="auto"/>
            <w:bottom w:val="none" w:sz="0" w:space="0" w:color="auto"/>
            <w:right w:val="none" w:sz="0" w:space="0" w:color="auto"/>
          </w:divBdr>
        </w:div>
        <w:div w:id="1912226261">
          <w:marLeft w:val="0"/>
          <w:marRight w:val="0"/>
          <w:marTop w:val="0"/>
          <w:marBottom w:val="0"/>
          <w:divBdr>
            <w:top w:val="none" w:sz="0" w:space="0" w:color="auto"/>
            <w:left w:val="none" w:sz="0" w:space="0" w:color="auto"/>
            <w:bottom w:val="none" w:sz="0" w:space="0" w:color="auto"/>
            <w:right w:val="none" w:sz="0" w:space="0" w:color="auto"/>
          </w:divBdr>
        </w:div>
        <w:div w:id="663241987">
          <w:marLeft w:val="0"/>
          <w:marRight w:val="0"/>
          <w:marTop w:val="0"/>
          <w:marBottom w:val="0"/>
          <w:divBdr>
            <w:top w:val="none" w:sz="0" w:space="0" w:color="auto"/>
            <w:left w:val="none" w:sz="0" w:space="0" w:color="auto"/>
            <w:bottom w:val="none" w:sz="0" w:space="0" w:color="auto"/>
            <w:right w:val="none" w:sz="0" w:space="0" w:color="auto"/>
          </w:divBdr>
        </w:div>
        <w:div w:id="836503274">
          <w:marLeft w:val="0"/>
          <w:marRight w:val="0"/>
          <w:marTop w:val="0"/>
          <w:marBottom w:val="0"/>
          <w:divBdr>
            <w:top w:val="none" w:sz="0" w:space="0" w:color="auto"/>
            <w:left w:val="none" w:sz="0" w:space="0" w:color="auto"/>
            <w:bottom w:val="none" w:sz="0" w:space="0" w:color="auto"/>
            <w:right w:val="none" w:sz="0" w:space="0" w:color="auto"/>
          </w:divBdr>
        </w:div>
      </w:divsChild>
    </w:div>
    <w:div w:id="1523206975">
      <w:bodyDiv w:val="1"/>
      <w:marLeft w:val="0"/>
      <w:marRight w:val="0"/>
      <w:marTop w:val="0"/>
      <w:marBottom w:val="0"/>
      <w:divBdr>
        <w:top w:val="none" w:sz="0" w:space="0" w:color="auto"/>
        <w:left w:val="none" w:sz="0" w:space="0" w:color="auto"/>
        <w:bottom w:val="none" w:sz="0" w:space="0" w:color="auto"/>
        <w:right w:val="none" w:sz="0" w:space="0" w:color="auto"/>
      </w:divBdr>
    </w:div>
    <w:div w:id="2086953793">
      <w:bodyDiv w:val="1"/>
      <w:marLeft w:val="0"/>
      <w:marRight w:val="0"/>
      <w:marTop w:val="0"/>
      <w:marBottom w:val="0"/>
      <w:divBdr>
        <w:top w:val="none" w:sz="0" w:space="0" w:color="auto"/>
        <w:left w:val="none" w:sz="0" w:space="0" w:color="auto"/>
        <w:bottom w:val="none" w:sz="0" w:space="0" w:color="auto"/>
        <w:right w:val="none" w:sz="0" w:space="0" w:color="auto"/>
      </w:divBdr>
      <w:divsChild>
        <w:div w:id="1145004379">
          <w:marLeft w:val="0"/>
          <w:marRight w:val="0"/>
          <w:marTop w:val="0"/>
          <w:marBottom w:val="0"/>
          <w:divBdr>
            <w:top w:val="none" w:sz="0" w:space="0" w:color="auto"/>
            <w:left w:val="none" w:sz="0" w:space="0" w:color="auto"/>
            <w:bottom w:val="none" w:sz="0" w:space="0" w:color="auto"/>
            <w:right w:val="none" w:sz="0" w:space="0" w:color="auto"/>
          </w:divBdr>
        </w:div>
      </w:divsChild>
    </w:div>
    <w:div w:id="2106028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artel@hellweg-maschinenbau.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konsens.de/hellwe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3625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HP</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mail@konsens.de</dc:creator>
  <cp:lastModifiedBy>Jörg Wolters</cp:lastModifiedBy>
  <cp:revision>4</cp:revision>
  <cp:lastPrinted>2025-10-07T11:39:00Z</cp:lastPrinted>
  <dcterms:created xsi:type="dcterms:W3CDTF">2026-09-29T09:48:00Z</dcterms:created>
  <dcterms:modified xsi:type="dcterms:W3CDTF">2026-09-29T10:36:00Z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