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F5DFE3" w14:textId="0CBB70A8" w:rsidR="002634C8" w:rsidRPr="001E4174" w:rsidRDefault="002634C8" w:rsidP="007B7E14">
      <w:pPr>
        <w:pStyle w:val="Textkrper"/>
        <w:pBdr>
          <w:bottom w:val="single" w:sz="4" w:space="1" w:color="auto"/>
        </w:pBdr>
        <w:tabs>
          <w:tab w:val="left" w:pos="-284"/>
        </w:tabs>
        <w:spacing w:after="120" w:line="480" w:lineRule="exact"/>
        <w:ind w:left="-142" w:right="-142"/>
        <w:rPr>
          <w:color w:val="auto"/>
          <w:sz w:val="32"/>
          <w:szCs w:val="32"/>
        </w:rPr>
      </w:pPr>
      <w:r w:rsidRPr="001E4174">
        <w:rPr>
          <w:color w:val="auto"/>
          <w:sz w:val="32"/>
          <w:szCs w:val="32"/>
        </w:rPr>
        <w:t>Press</w:t>
      </w:r>
      <w:r w:rsidR="001E4174" w:rsidRPr="001E4174">
        <w:rPr>
          <w:color w:val="auto"/>
          <w:sz w:val="32"/>
          <w:szCs w:val="32"/>
        </w:rPr>
        <w:t xml:space="preserve"> Release</w:t>
      </w:r>
    </w:p>
    <w:p w14:paraId="5501D068" w14:textId="0859AF17" w:rsidR="006C2D64" w:rsidRPr="001E4174" w:rsidRDefault="001E4174" w:rsidP="004175DC">
      <w:pPr>
        <w:pStyle w:val="Textkrper"/>
        <w:tabs>
          <w:tab w:val="left" w:pos="-284"/>
        </w:tabs>
        <w:spacing w:after="120" w:line="480" w:lineRule="exact"/>
        <w:ind w:left="-142" w:right="-142"/>
        <w:rPr>
          <w:color w:val="auto"/>
          <w:sz w:val="48"/>
          <w:szCs w:val="48"/>
        </w:rPr>
      </w:pPr>
      <w:r w:rsidRPr="001E4174">
        <w:rPr>
          <w:color w:val="auto"/>
          <w:sz w:val="36"/>
          <w:szCs w:val="36"/>
        </w:rPr>
        <w:t>The Smart Family continues to grow</w:t>
      </w:r>
      <w:r w:rsidR="00546224" w:rsidRPr="001E4174">
        <w:rPr>
          <w:color w:val="auto"/>
          <w:sz w:val="36"/>
          <w:szCs w:val="36"/>
        </w:rPr>
        <w:t>:</w:t>
      </w:r>
      <w:r w:rsidR="00EF131A" w:rsidRPr="001E4174">
        <w:rPr>
          <w:color w:val="auto"/>
          <w:sz w:val="36"/>
          <w:szCs w:val="36"/>
        </w:rPr>
        <w:br/>
      </w:r>
      <w:r w:rsidRPr="001E4174">
        <w:rPr>
          <w:color w:val="auto"/>
          <w:sz w:val="48"/>
          <w:szCs w:val="48"/>
        </w:rPr>
        <w:t>Vibrations provide information on the granulator’s condition</w:t>
      </w:r>
    </w:p>
    <w:p w14:paraId="4F57E5DD" w14:textId="22D3ADB2" w:rsidR="006A3713" w:rsidRPr="001E4174" w:rsidRDefault="00971727" w:rsidP="00015BDE">
      <w:pPr>
        <w:pStyle w:val="Textkrper"/>
        <w:tabs>
          <w:tab w:val="left" w:pos="-284"/>
        </w:tabs>
        <w:spacing w:before="120" w:line="240" w:lineRule="auto"/>
        <w:ind w:left="-142" w:right="-142"/>
        <w:rPr>
          <w:b w:val="0"/>
          <w:i/>
          <w:color w:val="auto"/>
          <w:lang w:eastAsia="de-DE"/>
        </w:rPr>
      </w:pPr>
      <w:r w:rsidRPr="001E4174">
        <w:rPr>
          <w:noProof/>
          <w:color w:val="EE0000"/>
        </w:rPr>
        <w:drawing>
          <wp:inline distT="0" distB="0" distL="0" distR="0" wp14:anchorId="2DBB39E4" wp14:editId="29F3EB0E">
            <wp:extent cx="5735504" cy="4348455"/>
            <wp:effectExtent l="0" t="0" r="0" b="0"/>
            <wp:docPr id="8281261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6106" name="Grafik 4"/>
                    <pic:cNvPicPr>
                      <a:picLocks noChangeAspect="1" noChangeArrowheads="1"/>
                    </pic:cNvPicPr>
                  </pic:nvPicPr>
                  <pic:blipFill>
                    <a:blip r:embed="rId8" cstate="print">
                      <a:extLst>
                        <a:ext uri="{28A0092B-C50C-407E-A947-70E740481C1C}">
                          <a14:useLocalDpi xmlns:a14="http://schemas.microsoft.com/office/drawing/2010/main" val="0"/>
                        </a:ext>
                      </a:extLst>
                    </a:blip>
                    <a:srcRect l="538" r="538"/>
                    <a:stretch>
                      <a:fillRect/>
                    </a:stretch>
                  </pic:blipFill>
                  <pic:spPr bwMode="auto">
                    <a:xfrm>
                      <a:off x="0" y="0"/>
                      <a:ext cx="5735504" cy="4348455"/>
                    </a:xfrm>
                    <a:prstGeom prst="rect">
                      <a:avLst/>
                    </a:prstGeom>
                    <a:noFill/>
                    <a:ln>
                      <a:noFill/>
                    </a:ln>
                    <a:extLst>
                      <a:ext uri="{53640926-AAD7-44D8-BBD7-CCE9431645EC}">
                        <a14:shadowObscured xmlns:a14="http://schemas.microsoft.com/office/drawing/2010/main"/>
                      </a:ext>
                    </a:extLst>
                  </pic:spPr>
                </pic:pic>
              </a:graphicData>
            </a:graphic>
          </wp:inline>
        </w:drawing>
      </w:r>
    </w:p>
    <w:p w14:paraId="01B346C3" w14:textId="70F2DF8F" w:rsidR="00353569" w:rsidRPr="001E4174" w:rsidRDefault="001E4174" w:rsidP="007B7E14">
      <w:pPr>
        <w:pStyle w:val="Textkrper"/>
        <w:tabs>
          <w:tab w:val="left" w:pos="-284"/>
        </w:tabs>
        <w:spacing w:before="120" w:line="240" w:lineRule="auto"/>
        <w:ind w:left="-142" w:right="-142"/>
        <w:rPr>
          <w:b w:val="0"/>
          <w:i/>
          <w:color w:val="auto"/>
          <w:lang w:eastAsia="de-DE"/>
        </w:rPr>
      </w:pPr>
      <w:r w:rsidRPr="001E4174">
        <w:rPr>
          <w:b w:val="0"/>
          <w:i/>
          <w:color w:val="auto"/>
          <w:lang w:eastAsia="de-DE"/>
        </w:rPr>
        <w:t xml:space="preserve">Vibrations, </w:t>
      </w:r>
      <w:r>
        <w:rPr>
          <w:b w:val="0"/>
          <w:i/>
          <w:color w:val="auto"/>
          <w:lang w:eastAsia="de-DE"/>
        </w:rPr>
        <w:t xml:space="preserve">continuously </w:t>
      </w:r>
      <w:r w:rsidRPr="001E4174">
        <w:rPr>
          <w:b w:val="0"/>
          <w:i/>
          <w:color w:val="auto"/>
          <w:lang w:eastAsia="de-DE"/>
        </w:rPr>
        <w:t xml:space="preserve">recorded by </w:t>
      </w:r>
      <w:r>
        <w:rPr>
          <w:b w:val="0"/>
          <w:i/>
          <w:color w:val="auto"/>
          <w:lang w:eastAsia="de-DE"/>
        </w:rPr>
        <w:t xml:space="preserve">Hellweg’s </w:t>
      </w:r>
      <w:r w:rsidRPr="001E4174">
        <w:rPr>
          <w:b w:val="0"/>
          <w:i/>
          <w:color w:val="auto"/>
          <w:lang w:eastAsia="de-DE"/>
        </w:rPr>
        <w:t>new Smart Cut Guard module, provide insights into the condition of the machine</w:t>
      </w:r>
      <w:r w:rsidR="00553058" w:rsidRPr="001E4174">
        <w:rPr>
          <w:b w:val="0"/>
          <w:i/>
          <w:color w:val="auto"/>
          <w:lang w:eastAsia="de-DE"/>
        </w:rPr>
        <w:t>.</w:t>
      </w:r>
      <w:r>
        <w:rPr>
          <w:b w:val="0"/>
          <w:i/>
          <w:color w:val="auto"/>
          <w:lang w:eastAsia="de-DE"/>
        </w:rPr>
        <w:t xml:space="preserve"> </w:t>
      </w:r>
      <w:r w:rsidR="00EF131A" w:rsidRPr="001E4174">
        <w:rPr>
          <w:b w:val="0"/>
          <w:i/>
          <w:color w:val="auto"/>
          <w:lang w:eastAsia="de-DE"/>
        </w:rPr>
        <w:t>© Hellweg Maschinenbau</w:t>
      </w:r>
    </w:p>
    <w:p w14:paraId="70CC1BE6" w14:textId="012D01D9" w:rsidR="00041593" w:rsidRPr="001E4174" w:rsidRDefault="000313A2" w:rsidP="00AB4EBF">
      <w:pPr>
        <w:pStyle w:val="Textkrper"/>
        <w:tabs>
          <w:tab w:val="left" w:pos="-284"/>
        </w:tabs>
        <w:spacing w:before="80" w:line="330" w:lineRule="exact"/>
        <w:ind w:left="-142" w:right="-142"/>
        <w:rPr>
          <w:b w:val="0"/>
          <w:color w:val="auto"/>
          <w:sz w:val="22"/>
          <w:szCs w:val="22"/>
        </w:rPr>
      </w:pPr>
      <w:r w:rsidRPr="001E4174">
        <w:rPr>
          <w:b w:val="0"/>
          <w:color w:val="auto"/>
          <w:sz w:val="22"/>
          <w:szCs w:val="22"/>
        </w:rPr>
        <w:t>Roetgen</w:t>
      </w:r>
      <w:r w:rsidR="001E4174">
        <w:rPr>
          <w:b w:val="0"/>
          <w:color w:val="auto"/>
          <w:sz w:val="22"/>
          <w:szCs w:val="22"/>
        </w:rPr>
        <w:t>/Germany</w:t>
      </w:r>
      <w:r w:rsidRPr="001E4174">
        <w:rPr>
          <w:b w:val="0"/>
          <w:color w:val="auto"/>
          <w:sz w:val="22"/>
          <w:szCs w:val="22"/>
        </w:rPr>
        <w:t xml:space="preserve">, </w:t>
      </w:r>
      <w:r w:rsidR="003C5177" w:rsidRPr="001E4174">
        <w:rPr>
          <w:b w:val="0"/>
          <w:color w:val="auto"/>
          <w:sz w:val="22"/>
          <w:szCs w:val="22"/>
        </w:rPr>
        <w:t>O</w:t>
      </w:r>
      <w:r w:rsidR="001E4174">
        <w:rPr>
          <w:b w:val="0"/>
          <w:color w:val="auto"/>
          <w:sz w:val="22"/>
          <w:szCs w:val="22"/>
        </w:rPr>
        <w:t>c</w:t>
      </w:r>
      <w:r w:rsidR="003C5177" w:rsidRPr="001E4174">
        <w:rPr>
          <w:b w:val="0"/>
          <w:color w:val="auto"/>
          <w:sz w:val="22"/>
          <w:szCs w:val="22"/>
        </w:rPr>
        <w:t>to</w:t>
      </w:r>
      <w:r w:rsidR="00F02CE0" w:rsidRPr="001E4174">
        <w:rPr>
          <w:b w:val="0"/>
          <w:color w:val="auto"/>
          <w:sz w:val="22"/>
          <w:szCs w:val="22"/>
        </w:rPr>
        <w:t>ber</w:t>
      </w:r>
      <w:r w:rsidR="00EF131A" w:rsidRPr="001E4174">
        <w:rPr>
          <w:b w:val="0"/>
          <w:color w:val="auto"/>
          <w:sz w:val="22"/>
          <w:szCs w:val="22"/>
        </w:rPr>
        <w:t xml:space="preserve"> </w:t>
      </w:r>
      <w:r w:rsidR="001126CD" w:rsidRPr="001E4174">
        <w:rPr>
          <w:b w:val="0"/>
          <w:color w:val="auto"/>
          <w:sz w:val="22"/>
          <w:szCs w:val="22"/>
        </w:rPr>
        <w:t>202</w:t>
      </w:r>
      <w:r w:rsidR="008F611D" w:rsidRPr="001E4174">
        <w:rPr>
          <w:b w:val="0"/>
          <w:color w:val="auto"/>
          <w:sz w:val="22"/>
          <w:szCs w:val="22"/>
        </w:rPr>
        <w:t>6</w:t>
      </w:r>
      <w:r w:rsidRPr="001E4174">
        <w:rPr>
          <w:b w:val="0"/>
          <w:color w:val="auto"/>
          <w:sz w:val="22"/>
          <w:szCs w:val="22"/>
        </w:rPr>
        <w:t xml:space="preserve">. </w:t>
      </w:r>
      <w:r w:rsidR="001126CD" w:rsidRPr="001E4174">
        <w:rPr>
          <w:b w:val="0"/>
          <w:color w:val="auto"/>
          <w:sz w:val="22"/>
          <w:szCs w:val="22"/>
        </w:rPr>
        <w:br/>
      </w:r>
      <w:r w:rsidR="004C7A9B" w:rsidRPr="004C7A9B">
        <w:rPr>
          <w:b w:val="0"/>
          <w:color w:val="auto"/>
          <w:sz w:val="22"/>
          <w:szCs w:val="22"/>
        </w:rPr>
        <w:t xml:space="preserve">At Fakuma 2026, Hellweg Maschinenbau will present the new Smart Cut Guard module as an optional add-on for the Smart Control system of its granulators at Stand A1-1005. </w:t>
      </w:r>
      <w:r w:rsidR="00AB4EBF" w:rsidRPr="001E4174">
        <w:rPr>
          <w:b w:val="0"/>
          <w:color w:val="auto"/>
          <w:sz w:val="22"/>
          <w:szCs w:val="22"/>
        </w:rPr>
        <w:t>Vibrations</w:t>
      </w:r>
      <w:r w:rsidR="00AB4EBF">
        <w:rPr>
          <w:b w:val="0"/>
          <w:color w:val="auto"/>
          <w:sz w:val="22"/>
          <w:szCs w:val="22"/>
        </w:rPr>
        <w:t>,</w:t>
      </w:r>
      <w:r w:rsidR="00AB4EBF" w:rsidRPr="001E4174">
        <w:rPr>
          <w:b w:val="0"/>
          <w:color w:val="auto"/>
          <w:sz w:val="22"/>
          <w:szCs w:val="22"/>
        </w:rPr>
        <w:t xml:space="preserve"> </w:t>
      </w:r>
      <w:r w:rsidR="001E4174" w:rsidRPr="001E4174">
        <w:rPr>
          <w:b w:val="0"/>
          <w:color w:val="auto"/>
          <w:sz w:val="22"/>
          <w:szCs w:val="22"/>
        </w:rPr>
        <w:t>emitted by the respective machine</w:t>
      </w:r>
      <w:r w:rsidR="00AB4EBF">
        <w:rPr>
          <w:b w:val="0"/>
          <w:color w:val="auto"/>
          <w:sz w:val="22"/>
          <w:szCs w:val="22"/>
        </w:rPr>
        <w:t xml:space="preserve">, are detected by a sensitive transducer and then </w:t>
      </w:r>
      <w:r w:rsidR="001E4174" w:rsidRPr="001E4174">
        <w:rPr>
          <w:b w:val="0"/>
          <w:color w:val="auto"/>
          <w:sz w:val="22"/>
          <w:szCs w:val="22"/>
        </w:rPr>
        <w:t>processed</w:t>
      </w:r>
      <w:r w:rsidR="00AB4EBF">
        <w:rPr>
          <w:b w:val="0"/>
          <w:color w:val="auto"/>
          <w:sz w:val="22"/>
          <w:szCs w:val="22"/>
        </w:rPr>
        <w:t xml:space="preserve">. </w:t>
      </w:r>
      <w:r w:rsidR="004C7A9B" w:rsidRPr="004C7A9B">
        <w:rPr>
          <w:b w:val="0"/>
          <w:color w:val="auto"/>
          <w:sz w:val="22"/>
          <w:szCs w:val="22"/>
        </w:rPr>
        <w:t>Analysis of the results provides an early warning of potential problems before they become apparent in any other way. For instance, users will receive alerts about faulty bearings or blunt blades long before they cause more serious damage. Depending on the results, maintenance intervals can be extended and necessary repairs scheduled in good time.</w:t>
      </w:r>
    </w:p>
    <w:p w14:paraId="451A8449" w14:textId="27549DA5" w:rsidR="00555F49" w:rsidRPr="001E4174" w:rsidRDefault="00AB4EBF" w:rsidP="0061669E">
      <w:pPr>
        <w:pStyle w:val="Textkrper"/>
        <w:tabs>
          <w:tab w:val="left" w:pos="-284"/>
        </w:tabs>
        <w:spacing w:before="80" w:line="330" w:lineRule="exact"/>
        <w:ind w:left="-142" w:right="-142"/>
        <w:rPr>
          <w:b w:val="0"/>
          <w:color w:val="auto"/>
          <w:sz w:val="22"/>
          <w:szCs w:val="22"/>
        </w:rPr>
      </w:pPr>
      <w:r w:rsidRPr="00AB4EBF">
        <w:rPr>
          <w:b w:val="0"/>
          <w:color w:val="auto"/>
          <w:sz w:val="22"/>
          <w:szCs w:val="22"/>
        </w:rPr>
        <w:t xml:space="preserve">For local use, Smart Cut Guard </w:t>
      </w:r>
      <w:r>
        <w:rPr>
          <w:b w:val="0"/>
          <w:color w:val="auto"/>
          <w:sz w:val="22"/>
          <w:szCs w:val="22"/>
        </w:rPr>
        <w:t xml:space="preserve">can be integrated </w:t>
      </w:r>
      <w:r w:rsidRPr="00AB4EBF">
        <w:rPr>
          <w:b w:val="0"/>
          <w:color w:val="auto"/>
          <w:sz w:val="22"/>
          <w:szCs w:val="22"/>
        </w:rPr>
        <w:t xml:space="preserve">into the Smart Control system. </w:t>
      </w:r>
      <w:r w:rsidR="004C7A9B" w:rsidRPr="004C7A9B">
        <w:rPr>
          <w:b w:val="0"/>
          <w:color w:val="auto"/>
          <w:sz w:val="22"/>
          <w:szCs w:val="22"/>
        </w:rPr>
        <w:t xml:space="preserve">Alternatively, an additional module can be used to automatically upload data to a cloud </w:t>
      </w:r>
      <w:r w:rsidR="004C7A9B" w:rsidRPr="004C7A9B">
        <w:rPr>
          <w:b w:val="0"/>
          <w:color w:val="auto"/>
          <w:sz w:val="22"/>
          <w:szCs w:val="22"/>
        </w:rPr>
        <w:lastRenderedPageBreak/>
        <w:t>service to which Hellweg has exclusive access. In the event of an alarm, Hellweg can then contact its customers immediately. This option is particularly recommended for mills that need to process large quantities of material around the clock</w:t>
      </w:r>
      <w:r w:rsidRPr="00AB4EBF">
        <w:rPr>
          <w:b w:val="0"/>
          <w:color w:val="auto"/>
          <w:sz w:val="22"/>
          <w:szCs w:val="22"/>
        </w:rPr>
        <w:t>.</w:t>
      </w:r>
    </w:p>
    <w:p w14:paraId="2D7BB03C" w14:textId="0C15C142" w:rsidR="00087316" w:rsidRPr="001E4174" w:rsidRDefault="00AB4EBF" w:rsidP="00AB4EBF">
      <w:pPr>
        <w:pStyle w:val="Textkrper"/>
        <w:tabs>
          <w:tab w:val="left" w:pos="-284"/>
        </w:tabs>
        <w:spacing w:before="80" w:line="330" w:lineRule="exact"/>
        <w:ind w:left="-142" w:right="-142"/>
        <w:rPr>
          <w:b w:val="0"/>
          <w:color w:val="auto"/>
          <w:sz w:val="22"/>
          <w:szCs w:val="22"/>
        </w:rPr>
      </w:pPr>
      <w:r w:rsidRPr="00AB4EBF">
        <w:rPr>
          <w:b w:val="0"/>
          <w:color w:val="auto"/>
          <w:sz w:val="22"/>
          <w:szCs w:val="22"/>
        </w:rPr>
        <w:t>Managing Director Mark Hellweg comments: “Vibrations are detrimental to machines that operate with cutting tools or blades. Our mills are renowned for their virtually vibration-free operation, as they are heavily built and, for example, fitted with rotors machined from a single block of material</w:t>
      </w:r>
      <w:r w:rsidR="004C7A9B">
        <w:rPr>
          <w:b w:val="0"/>
          <w:color w:val="auto"/>
          <w:sz w:val="22"/>
          <w:szCs w:val="22"/>
        </w:rPr>
        <w:t>.</w:t>
      </w:r>
      <w:r>
        <w:rPr>
          <w:b w:val="0"/>
          <w:color w:val="auto"/>
          <w:sz w:val="22"/>
          <w:szCs w:val="22"/>
        </w:rPr>
        <w:t xml:space="preserve"> </w:t>
      </w:r>
      <w:r w:rsidR="004C7A9B">
        <w:rPr>
          <w:b w:val="0"/>
          <w:color w:val="auto"/>
          <w:sz w:val="22"/>
          <w:szCs w:val="22"/>
        </w:rPr>
        <w:t xml:space="preserve">This </w:t>
      </w:r>
      <w:r w:rsidRPr="00AB4EBF">
        <w:rPr>
          <w:b w:val="0"/>
          <w:color w:val="auto"/>
          <w:sz w:val="22"/>
          <w:szCs w:val="22"/>
        </w:rPr>
        <w:t>increas</w:t>
      </w:r>
      <w:r w:rsidR="004C7A9B">
        <w:rPr>
          <w:b w:val="0"/>
          <w:color w:val="auto"/>
          <w:sz w:val="22"/>
          <w:szCs w:val="22"/>
        </w:rPr>
        <w:t>es</w:t>
      </w:r>
      <w:r w:rsidRPr="00AB4EBF">
        <w:rPr>
          <w:b w:val="0"/>
          <w:color w:val="auto"/>
          <w:sz w:val="22"/>
          <w:szCs w:val="22"/>
        </w:rPr>
        <w:t xml:space="preserve"> the flywheel mass and reduc</w:t>
      </w:r>
      <w:r w:rsidR="004C7A9B">
        <w:rPr>
          <w:b w:val="0"/>
          <w:color w:val="auto"/>
          <w:sz w:val="22"/>
          <w:szCs w:val="22"/>
        </w:rPr>
        <w:t>es</w:t>
      </w:r>
      <w:r w:rsidRPr="00AB4EBF">
        <w:rPr>
          <w:b w:val="0"/>
          <w:color w:val="auto"/>
          <w:sz w:val="22"/>
          <w:szCs w:val="22"/>
        </w:rPr>
        <w:t xml:space="preserve"> vibration to virtually zero</w:t>
      </w:r>
      <w:r w:rsidR="004C7A9B">
        <w:rPr>
          <w:b w:val="0"/>
          <w:color w:val="auto"/>
          <w:sz w:val="22"/>
          <w:szCs w:val="22"/>
        </w:rPr>
        <w:t>,</w:t>
      </w:r>
      <w:r w:rsidRPr="00AB4EBF">
        <w:rPr>
          <w:b w:val="0"/>
          <w:color w:val="auto"/>
          <w:sz w:val="22"/>
          <w:szCs w:val="22"/>
        </w:rPr>
        <w:t xml:space="preserve"> </w:t>
      </w:r>
      <w:r w:rsidR="009F6ABF" w:rsidRPr="009F6ABF">
        <w:rPr>
          <w:b w:val="0"/>
          <w:color w:val="auto"/>
          <w:sz w:val="22"/>
          <w:szCs w:val="22"/>
        </w:rPr>
        <w:t>enabling us to detect irregularities caused by vibrations at an early stage. Thus, users can plan necessary maintenance for times when it will incur the least effort, long before any damage leads to additional costs.”</w:t>
      </w:r>
    </w:p>
    <w:p w14:paraId="685CDCE5" w14:textId="5F215604" w:rsidR="004175DC" w:rsidRPr="001E4174" w:rsidRDefault="004C7A9B" w:rsidP="0061669E">
      <w:pPr>
        <w:pStyle w:val="Textkrper"/>
        <w:tabs>
          <w:tab w:val="left" w:pos="-284"/>
        </w:tabs>
        <w:spacing w:before="80" w:line="330" w:lineRule="exact"/>
        <w:ind w:left="-142" w:right="-142"/>
        <w:rPr>
          <w:color w:val="auto"/>
          <w:sz w:val="22"/>
          <w:szCs w:val="22"/>
        </w:rPr>
      </w:pPr>
      <w:r w:rsidRPr="004C7A9B">
        <w:rPr>
          <w:color w:val="auto"/>
          <w:sz w:val="22"/>
          <w:szCs w:val="22"/>
        </w:rPr>
        <w:t xml:space="preserve">Four smart modules make </w:t>
      </w:r>
      <w:r>
        <w:rPr>
          <w:color w:val="auto"/>
          <w:sz w:val="22"/>
          <w:szCs w:val="22"/>
        </w:rPr>
        <w:t>granulating</w:t>
      </w:r>
      <w:r w:rsidRPr="004C7A9B">
        <w:rPr>
          <w:color w:val="auto"/>
          <w:sz w:val="22"/>
          <w:szCs w:val="22"/>
        </w:rPr>
        <w:t xml:space="preserve"> smarter, more efficient and easier to plan</w:t>
      </w:r>
    </w:p>
    <w:p w14:paraId="2268B52E" w14:textId="416FBFEB" w:rsidR="002132FA" w:rsidRPr="001E4174" w:rsidRDefault="009F6ABF" w:rsidP="0061669E">
      <w:pPr>
        <w:pStyle w:val="Textkrper"/>
        <w:tabs>
          <w:tab w:val="left" w:pos="-284"/>
        </w:tabs>
        <w:spacing w:before="80" w:line="330" w:lineRule="exact"/>
        <w:ind w:left="-142" w:right="-142"/>
        <w:rPr>
          <w:b w:val="0"/>
          <w:color w:val="auto"/>
          <w:sz w:val="22"/>
          <w:szCs w:val="22"/>
        </w:rPr>
      </w:pPr>
      <w:r w:rsidRPr="009F6ABF">
        <w:rPr>
          <w:b w:val="0"/>
          <w:color w:val="auto"/>
          <w:sz w:val="22"/>
          <w:szCs w:val="22"/>
        </w:rPr>
        <w:t xml:space="preserve">The Smart Control system can be fitted to all Hellweg granulators. It monitors the entire process and intelligently regulates output according to actual demand. The latest addition is the Smart Cut Guard vibration measurement module, which detects </w:t>
      </w:r>
      <w:r>
        <w:rPr>
          <w:b w:val="0"/>
          <w:color w:val="auto"/>
          <w:sz w:val="22"/>
          <w:szCs w:val="22"/>
        </w:rPr>
        <w:t>defects</w:t>
      </w:r>
      <w:r w:rsidRPr="009F6ABF">
        <w:rPr>
          <w:b w:val="0"/>
          <w:color w:val="auto"/>
          <w:sz w:val="22"/>
          <w:szCs w:val="22"/>
        </w:rPr>
        <w:t xml:space="preserve"> at an early stage. At Fakuma 2026, Hellweg will also present the Smart Sonic module, which uses ultrasound to measure the material flow and enable feed rates to be tailored to actual requirements. Another highlight is the Smart Flow module, which was first unveiled at K 2025 and is installed in the riser pipe of the extraction system. </w:t>
      </w:r>
      <w:r w:rsidR="004C7A9B" w:rsidRPr="004C7A9B">
        <w:rPr>
          <w:b w:val="0"/>
          <w:color w:val="auto"/>
          <w:sz w:val="22"/>
          <w:szCs w:val="22"/>
        </w:rPr>
        <w:t xml:space="preserve">There, it uses a microwave sensor to </w:t>
      </w:r>
      <w:r>
        <w:rPr>
          <w:b w:val="0"/>
          <w:color w:val="auto"/>
          <w:sz w:val="22"/>
          <w:szCs w:val="22"/>
        </w:rPr>
        <w:t xml:space="preserve">contactless </w:t>
      </w:r>
      <w:r w:rsidR="004C7A9B" w:rsidRPr="004C7A9B">
        <w:rPr>
          <w:b w:val="0"/>
          <w:color w:val="auto"/>
          <w:sz w:val="22"/>
          <w:szCs w:val="22"/>
        </w:rPr>
        <w:t>measure the flow of bulk material, providing a clear picture of the actual output.</w:t>
      </w:r>
    </w:p>
    <w:p w14:paraId="744B7698" w14:textId="0D125DBB" w:rsidR="002E4675" w:rsidRPr="001E4174" w:rsidRDefault="009F6ABF" w:rsidP="0061669E">
      <w:pPr>
        <w:pStyle w:val="Textkrper"/>
        <w:tabs>
          <w:tab w:val="left" w:pos="-284"/>
        </w:tabs>
        <w:spacing w:before="80" w:line="330" w:lineRule="exact"/>
        <w:ind w:left="-142" w:right="-142"/>
        <w:rPr>
          <w:b w:val="0"/>
          <w:color w:val="auto"/>
          <w:sz w:val="22"/>
          <w:szCs w:val="22"/>
        </w:rPr>
      </w:pPr>
      <w:r w:rsidRPr="009F6ABF">
        <w:rPr>
          <w:b w:val="0"/>
          <w:color w:val="auto"/>
          <w:sz w:val="22"/>
          <w:szCs w:val="22"/>
        </w:rPr>
        <w:t>Mark Hellweg sums it up: 'With our Smart Control system and the three add-on modules — Smart Cut Guard, Smart Sonic and Smart Flow — the collection of individual measurement values gradually evolves into an intelligent, comprehensive system designed to boost energy efficiency and throughput, minimise maintenance, and maximise process reliability. Furthermore, the Hellweg Smart Family will continue to grow.”</w:t>
      </w:r>
    </w:p>
    <w:p w14:paraId="6ED88C4B" w14:textId="77777777" w:rsidR="004C7A9B" w:rsidRPr="00340A3B" w:rsidRDefault="004C7A9B" w:rsidP="004C7A9B">
      <w:pPr>
        <w:pStyle w:val="Textkrper"/>
        <w:tabs>
          <w:tab w:val="left" w:pos="-284"/>
        </w:tabs>
        <w:spacing w:before="240" w:line="240" w:lineRule="auto"/>
        <w:ind w:left="-142"/>
        <w:rPr>
          <w:b w:val="0"/>
          <w:color w:val="000000"/>
        </w:rPr>
      </w:pPr>
      <w:r w:rsidRPr="00340A3B">
        <w:rPr>
          <w:bCs/>
          <w:color w:val="000000"/>
        </w:rPr>
        <w:t xml:space="preserve">Hellweg Maschinenbau GmbH &amp; Co. KG, </w:t>
      </w:r>
      <w:r w:rsidRPr="00340A3B">
        <w:rPr>
          <w:b w:val="0"/>
          <w:color w:val="000000"/>
        </w:rPr>
        <w:t>founded as a family business in 1985, is now managed by the second generation of the family. The company manufactures machinery and systems, including many custom designs, for the global plastics and recycling industry in its own production facilities. The product range includes laboratory grinders, machine-side grinders, toothed roll grinders, central grinders, lump grinders, punched skeleton grinders and film &amp; edge strip grinders, edge strip feeders, film cutters as well as dust extraction and removal systems including accessories. Robustly constructed, Hellweg grinders are synonymous with advanced technology and meet the most stringent quality requirements – and all with a well-balanced price-performance ratio.</w:t>
      </w:r>
    </w:p>
    <w:p w14:paraId="048B0093" w14:textId="77777777" w:rsidR="004C7A9B" w:rsidRPr="00FF2BA1" w:rsidRDefault="004C7A9B" w:rsidP="004C7A9B">
      <w:pPr>
        <w:tabs>
          <w:tab w:val="left" w:pos="0"/>
          <w:tab w:val="left" w:pos="6780"/>
        </w:tabs>
        <w:spacing w:before="240"/>
        <w:ind w:hanging="142"/>
        <w:rPr>
          <w:rFonts w:ascii="Arial" w:eastAsia="MS Mincho" w:hAnsi="Arial" w:cs="Arial"/>
          <w:b/>
          <w:bCs/>
          <w:color w:val="000000"/>
          <w:sz w:val="22"/>
          <w:szCs w:val="22"/>
          <w:u w:val="single"/>
        </w:rPr>
      </w:pPr>
      <w:r w:rsidRPr="00FF2BA1">
        <w:rPr>
          <w:rFonts w:ascii="Arial" w:eastAsia="MS Mincho" w:hAnsi="Arial" w:cs="Arial"/>
          <w:b/>
          <w:bCs/>
          <w:color w:val="000000"/>
          <w:sz w:val="22"/>
          <w:szCs w:val="22"/>
          <w:u w:val="single"/>
        </w:rPr>
        <w:t>Further information</w:t>
      </w:r>
    </w:p>
    <w:p w14:paraId="63A1CD75"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Hellweg Maschinenbau GmbH &amp; Co. KG</w:t>
      </w:r>
    </w:p>
    <w:p w14:paraId="5153FB56"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Contact: Mark Hellweg, Managing Director</w:t>
      </w:r>
    </w:p>
    <w:p w14:paraId="1DDDF96C" w14:textId="77777777" w:rsidR="004C7A9B" w:rsidRPr="00FF2BA1" w:rsidRDefault="004C7A9B" w:rsidP="004C7A9B">
      <w:pPr>
        <w:tabs>
          <w:tab w:val="left" w:pos="0"/>
        </w:tabs>
        <w:ind w:hanging="142"/>
        <w:rPr>
          <w:rFonts w:ascii="Arial" w:eastAsia="MS Mincho" w:hAnsi="Arial" w:cs="Arial"/>
          <w:color w:val="000000"/>
          <w:sz w:val="22"/>
          <w:szCs w:val="22"/>
        </w:rPr>
      </w:pPr>
      <w:proofErr w:type="spellStart"/>
      <w:r w:rsidRPr="00FF2BA1">
        <w:rPr>
          <w:rFonts w:ascii="Arial" w:eastAsia="MS Mincho" w:hAnsi="Arial" w:cs="Arial"/>
          <w:color w:val="000000"/>
          <w:sz w:val="22"/>
          <w:szCs w:val="22"/>
        </w:rPr>
        <w:t>Vennstraße</w:t>
      </w:r>
      <w:proofErr w:type="spellEnd"/>
      <w:r w:rsidRPr="00FF2BA1">
        <w:rPr>
          <w:rFonts w:ascii="Arial" w:eastAsia="MS Mincho" w:hAnsi="Arial" w:cs="Arial"/>
          <w:color w:val="000000"/>
          <w:sz w:val="22"/>
          <w:szCs w:val="22"/>
        </w:rPr>
        <w:t xml:space="preserve"> 10, 52159 Roetgen, Germany</w:t>
      </w:r>
    </w:p>
    <w:p w14:paraId="67B65C47"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Tel. +49 (0) 24 71 / 42 54, Fax +49 (0) 24 71 / 16 30</w:t>
      </w:r>
    </w:p>
    <w:p w14:paraId="59FF0AE6"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info@</w:t>
      </w:r>
      <w:hyperlink r:id="rId9" w:anchor="_blank" w:history="1">
        <w:r w:rsidRPr="00FF2BA1">
          <w:rPr>
            <w:rFonts w:ascii="Arial" w:eastAsia="MS Mincho" w:hAnsi="Arial" w:cs="Arial"/>
            <w:color w:val="000000"/>
            <w:sz w:val="22"/>
            <w:szCs w:val="22"/>
          </w:rPr>
          <w:t>hellweg-maschinenbau.de</w:t>
        </w:r>
      </w:hyperlink>
      <w:r w:rsidRPr="00FF2BA1">
        <w:rPr>
          <w:rFonts w:ascii="Arial" w:eastAsia="MS Mincho" w:hAnsi="Arial" w:cs="Arial"/>
          <w:color w:val="000000"/>
          <w:sz w:val="22"/>
          <w:szCs w:val="22"/>
        </w:rPr>
        <w:t xml:space="preserve">, </w:t>
      </w:r>
      <w:hyperlink r:id="rId10" w:anchor="_blank" w:history="1">
        <w:r w:rsidRPr="00FF2BA1">
          <w:rPr>
            <w:rFonts w:ascii="Arial" w:eastAsia="MS Mincho" w:hAnsi="Arial" w:cs="Arial"/>
            <w:color w:val="000000"/>
            <w:sz w:val="22"/>
            <w:szCs w:val="22"/>
          </w:rPr>
          <w:t>www.hellweg-maschinenbau.de</w:t>
        </w:r>
      </w:hyperlink>
    </w:p>
    <w:p w14:paraId="2852041B" w14:textId="77777777" w:rsidR="004C7A9B" w:rsidRPr="00FF2BA1" w:rsidRDefault="004C7A9B" w:rsidP="004C7A9B">
      <w:pPr>
        <w:tabs>
          <w:tab w:val="left" w:pos="0"/>
        </w:tabs>
        <w:spacing w:before="240"/>
        <w:ind w:hanging="142"/>
        <w:rPr>
          <w:rFonts w:ascii="Arial" w:eastAsia="MS Mincho" w:hAnsi="Arial" w:cs="Arial"/>
          <w:b/>
          <w:bCs/>
          <w:color w:val="000000"/>
          <w:sz w:val="22"/>
          <w:szCs w:val="22"/>
          <w:u w:val="single"/>
        </w:rPr>
      </w:pPr>
      <w:r w:rsidRPr="00FF2BA1">
        <w:rPr>
          <w:rFonts w:ascii="Arial" w:eastAsia="MS Mincho" w:hAnsi="Arial" w:cs="Arial"/>
          <w:b/>
          <w:bCs/>
          <w:color w:val="000000"/>
          <w:sz w:val="22"/>
          <w:szCs w:val="22"/>
          <w:u w:val="single"/>
        </w:rPr>
        <w:t>Editorial contact and please send voucher copies to:</w:t>
      </w:r>
    </w:p>
    <w:p w14:paraId="6D743E85"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Dr.-Ing. Jörg Wolters, Konsens PR GmbH &amp; Co. KG,</w:t>
      </w:r>
    </w:p>
    <w:p w14:paraId="1F8F75CB"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Hans-Böckler-Straße 20, D-63811 Stockstadt am Main – www.konsens.de</w:t>
      </w:r>
    </w:p>
    <w:p w14:paraId="5DA6C1CA" w14:textId="77777777" w:rsidR="004C7A9B" w:rsidRPr="00FF2BA1" w:rsidRDefault="004C7A9B" w:rsidP="004C7A9B">
      <w:pPr>
        <w:tabs>
          <w:tab w:val="left" w:pos="0"/>
        </w:tabs>
        <w:ind w:hanging="142"/>
        <w:rPr>
          <w:rFonts w:ascii="Arial" w:eastAsia="MS Mincho" w:hAnsi="Arial" w:cs="Arial"/>
          <w:color w:val="000000"/>
          <w:sz w:val="22"/>
          <w:szCs w:val="22"/>
        </w:rPr>
      </w:pPr>
      <w:r w:rsidRPr="00FF2BA1">
        <w:rPr>
          <w:rFonts w:ascii="Arial" w:eastAsia="MS Mincho" w:hAnsi="Arial" w:cs="Arial"/>
          <w:color w:val="000000"/>
          <w:sz w:val="22"/>
          <w:szCs w:val="22"/>
        </w:rPr>
        <w:t xml:space="preserve">Tel.: +49 (0) 60 27 / 99 00 5-13, Email: </w:t>
      </w:r>
      <w:hyperlink r:id="rId11" w:history="1">
        <w:r w:rsidRPr="00FF2BA1">
          <w:rPr>
            <w:rFonts w:ascii="Arial" w:eastAsia="MS Mincho" w:hAnsi="Arial" w:cs="Arial"/>
            <w:color w:val="000000"/>
            <w:sz w:val="22"/>
            <w:szCs w:val="22"/>
          </w:rPr>
          <w:t>mail@konsens.de</w:t>
        </w:r>
      </w:hyperlink>
    </w:p>
    <w:p w14:paraId="61654270" w14:textId="77777777" w:rsidR="004C7A9B" w:rsidRPr="00340A3B" w:rsidRDefault="004C7A9B" w:rsidP="004C7A9B">
      <w:pPr>
        <w:pBdr>
          <w:top w:val="single" w:sz="4" w:space="1" w:color="auto"/>
          <w:left w:val="single" w:sz="4" w:space="4" w:color="auto"/>
          <w:bottom w:val="single" w:sz="4" w:space="1" w:color="auto"/>
          <w:right w:val="single" w:sz="4" w:space="4" w:color="auto"/>
        </w:pBdr>
        <w:tabs>
          <w:tab w:val="left" w:pos="0"/>
          <w:tab w:val="left" w:pos="851"/>
        </w:tabs>
        <w:spacing w:before="240"/>
        <w:ind w:right="34" w:hanging="142"/>
        <w:jc w:val="center"/>
        <w:rPr>
          <w:rFonts w:ascii="Arial" w:hAnsi="Arial" w:cs="Arial"/>
        </w:rPr>
      </w:pPr>
      <w:r w:rsidRPr="00FF2BA1">
        <w:rPr>
          <w:rFonts w:ascii="Arial" w:hAnsi="Arial" w:cs="Arial"/>
          <w:i/>
          <w:iCs/>
          <w:sz w:val="22"/>
          <w:szCs w:val="22"/>
        </w:rPr>
        <w:t xml:space="preserve">Press releases from Hellweg including text and pictures in print-ready resolution can be downloaded from: </w:t>
      </w:r>
      <w:hyperlink r:id="rId12" w:history="1">
        <w:r w:rsidRPr="00FF2BA1">
          <w:rPr>
            <w:rStyle w:val="Hyperlink"/>
            <w:rFonts w:ascii="Arial" w:hAnsi="Arial" w:cs="Arial"/>
            <w:i/>
            <w:iCs/>
            <w:sz w:val="22"/>
            <w:szCs w:val="22"/>
          </w:rPr>
          <w:t>https://www.konsens.de/hellweg</w:t>
        </w:r>
      </w:hyperlink>
    </w:p>
    <w:sectPr w:rsidR="004C7A9B" w:rsidRPr="00340A3B" w:rsidSect="0061669E">
      <w:headerReference w:type="default" r:id="rId13"/>
      <w:headerReference w:type="first" r:id="rId14"/>
      <w:pgSz w:w="11906" w:h="16838"/>
      <w:pgMar w:top="993" w:right="1276" w:bottom="709" w:left="1985" w:header="567" w:footer="306"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AAF95" w14:textId="77777777" w:rsidR="00FE49F4" w:rsidRPr="001E4174" w:rsidRDefault="00FE49F4">
      <w:r w:rsidRPr="001E4174">
        <w:separator/>
      </w:r>
    </w:p>
  </w:endnote>
  <w:endnote w:type="continuationSeparator" w:id="0">
    <w:p w14:paraId="53F2C937" w14:textId="77777777" w:rsidR="00FE49F4" w:rsidRPr="001E4174" w:rsidRDefault="00FE49F4">
      <w:r w:rsidRPr="001E4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8624" w14:textId="77777777" w:rsidR="00FE49F4" w:rsidRPr="001E4174" w:rsidRDefault="00FE49F4">
      <w:r w:rsidRPr="001E4174">
        <w:separator/>
      </w:r>
    </w:p>
  </w:footnote>
  <w:footnote w:type="continuationSeparator" w:id="0">
    <w:p w14:paraId="23AC721B" w14:textId="77777777" w:rsidR="00FE49F4" w:rsidRPr="001E4174" w:rsidRDefault="00FE49F4">
      <w:r w:rsidRPr="001E41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0D37" w14:textId="5DB58BB3" w:rsidR="006C2D64" w:rsidRPr="001E4174" w:rsidRDefault="00AB4EBF" w:rsidP="004175DC">
    <w:pPr>
      <w:pStyle w:val="Kopfzeile"/>
      <w:pBdr>
        <w:bottom w:val="single" w:sz="4" w:space="1" w:color="auto"/>
      </w:pBdr>
      <w:ind w:left="-142"/>
      <w:rPr>
        <w:rFonts w:ascii="Arial" w:hAnsi="Arial" w:cs="Arial"/>
        <w:color w:val="000000"/>
        <w:sz w:val="24"/>
        <w:szCs w:val="24"/>
      </w:rPr>
    </w:pPr>
    <w:r>
      <w:rPr>
        <w:rFonts w:ascii="Arial" w:hAnsi="Arial" w:cs="Arial"/>
        <w:color w:val="000000"/>
        <w:sz w:val="24"/>
        <w:szCs w:val="24"/>
      </w:rPr>
      <w:t>page</w:t>
    </w:r>
    <w:r w:rsidR="00B75940" w:rsidRPr="001E4174">
      <w:rPr>
        <w:rFonts w:ascii="Arial" w:hAnsi="Arial" w:cs="Arial"/>
        <w:color w:val="000000"/>
        <w:sz w:val="24"/>
        <w:szCs w:val="24"/>
      </w:rPr>
      <w:t xml:space="preserve"> </w:t>
    </w:r>
    <w:r w:rsidR="00B75940" w:rsidRPr="001E4174">
      <w:rPr>
        <w:rFonts w:ascii="Arial" w:hAnsi="Arial" w:cs="Arial"/>
        <w:color w:val="000000"/>
        <w:sz w:val="24"/>
        <w:szCs w:val="24"/>
      </w:rPr>
      <w:fldChar w:fldCharType="begin"/>
    </w:r>
    <w:r w:rsidR="00B75940" w:rsidRPr="001E4174">
      <w:rPr>
        <w:rFonts w:ascii="Arial" w:hAnsi="Arial" w:cs="Arial"/>
        <w:color w:val="000000"/>
        <w:sz w:val="24"/>
        <w:szCs w:val="24"/>
      </w:rPr>
      <w:instrText>PAGE   \* MERGEFORMAT</w:instrText>
    </w:r>
    <w:r w:rsidR="00B75940" w:rsidRPr="001E4174">
      <w:rPr>
        <w:rFonts w:ascii="Arial" w:hAnsi="Arial" w:cs="Arial"/>
        <w:color w:val="000000"/>
        <w:sz w:val="24"/>
        <w:szCs w:val="24"/>
      </w:rPr>
      <w:fldChar w:fldCharType="separate"/>
    </w:r>
    <w:r w:rsidR="00B75940" w:rsidRPr="001E4174">
      <w:rPr>
        <w:rFonts w:ascii="Arial" w:hAnsi="Arial" w:cs="Arial"/>
        <w:color w:val="000000"/>
        <w:sz w:val="24"/>
        <w:szCs w:val="24"/>
      </w:rPr>
      <w:t>2</w:t>
    </w:r>
    <w:r w:rsidR="00B75940" w:rsidRPr="001E4174">
      <w:rPr>
        <w:rFonts w:ascii="Arial" w:hAnsi="Arial" w:cs="Arial"/>
        <w:color w:val="000000"/>
        <w:sz w:val="24"/>
        <w:szCs w:val="24"/>
      </w:rPr>
      <w:fldChar w:fldCharType="end"/>
    </w:r>
    <w:r w:rsidR="00B75940" w:rsidRPr="001E4174">
      <w:rPr>
        <w:rFonts w:ascii="Arial" w:hAnsi="Arial" w:cs="Arial"/>
        <w:color w:val="000000"/>
        <w:sz w:val="24"/>
        <w:szCs w:val="24"/>
      </w:rPr>
      <w:t xml:space="preserve">: </w:t>
    </w:r>
    <w:r w:rsidRPr="00AB4EBF">
      <w:rPr>
        <w:rFonts w:ascii="Arial" w:hAnsi="Arial" w:cs="Arial"/>
        <w:color w:val="000000"/>
        <w:sz w:val="24"/>
        <w:szCs w:val="24"/>
      </w:rPr>
      <w:t>Vibrations provide information on the granulator’s condition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3801" w14:textId="0F8264F4" w:rsidR="00FF2E43" w:rsidRPr="001E4174" w:rsidRDefault="00FF2E43" w:rsidP="00F02CE0">
    <w:pPr>
      <w:pStyle w:val="Kopfzeile"/>
      <w:jc w:val="both"/>
      <w:rPr>
        <w:rFonts w:ascii="Arial" w:hAnsi="Arial" w:cs="Arial"/>
      </w:rPr>
    </w:pPr>
    <w:r w:rsidRPr="001E4174">
      <w:rPr>
        <w:rFonts w:ascii="Arial" w:hAnsi="Arial" w:cs="Arial"/>
      </w:rPr>
      <w:tab/>
    </w:r>
  </w:p>
  <w:tbl>
    <w:tblPr>
      <w:tblStyle w:val="Tabellenraster"/>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7"/>
      <w:gridCol w:w="4185"/>
    </w:tblGrid>
    <w:tr w:rsidR="00F02CE0" w:rsidRPr="001E4174" w14:paraId="3CC828BC" w14:textId="77777777" w:rsidTr="00F02CE0">
      <w:tc>
        <w:tcPr>
          <w:tcW w:w="4597" w:type="dxa"/>
        </w:tcPr>
        <w:p w14:paraId="23F19F8D" w14:textId="76B0D267" w:rsidR="00F02CE0" w:rsidRPr="001E4174" w:rsidRDefault="00F02CE0" w:rsidP="00F02CE0">
          <w:pPr>
            <w:pStyle w:val="Kopfzeile"/>
            <w:jc w:val="both"/>
            <w:rPr>
              <w:rFonts w:ascii="Arial" w:hAnsi="Arial" w:cs="Arial"/>
            </w:rPr>
          </w:pPr>
          <w:r w:rsidRPr="001E4174">
            <w:rPr>
              <w:rFonts w:ascii="Arial" w:hAnsi="Arial" w:cs="Arial"/>
              <w:noProof/>
              <w:lang w:eastAsia="de-DE"/>
            </w:rPr>
            <w:drawing>
              <wp:inline distT="0" distB="0" distL="0" distR="0" wp14:anchorId="7884A0D1" wp14:editId="131A653E">
                <wp:extent cx="2689200" cy="900000"/>
                <wp:effectExtent l="0" t="0" r="0" b="0"/>
                <wp:docPr id="103205407"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6"/>
                        <pic:cNvPicPr>
                          <a:picLocks noChangeAspect="1" noChangeArrowheads="1"/>
                        </pic:cNvPicPr>
                      </pic:nvPicPr>
                      <pic:blipFill>
                        <a:blip r:embed="rId1"/>
                        <a:stretch>
                          <a:fillRect/>
                        </a:stretch>
                      </pic:blipFill>
                      <pic:spPr bwMode="auto">
                        <a:xfrm>
                          <a:off x="0" y="0"/>
                          <a:ext cx="2689200" cy="900000"/>
                        </a:xfrm>
                        <a:prstGeom prst="rect">
                          <a:avLst/>
                        </a:prstGeom>
                      </pic:spPr>
                    </pic:pic>
                  </a:graphicData>
                </a:graphic>
              </wp:inline>
            </w:drawing>
          </w:r>
        </w:p>
      </w:tc>
      <w:tc>
        <w:tcPr>
          <w:tcW w:w="4185" w:type="dxa"/>
        </w:tcPr>
        <w:p w14:paraId="78D37F2D" w14:textId="77777777" w:rsidR="00F02CE0" w:rsidRPr="001E4174" w:rsidRDefault="00F02CE0" w:rsidP="00F02CE0">
          <w:pPr>
            <w:pStyle w:val="Kopfzeile"/>
            <w:jc w:val="both"/>
            <w:rPr>
              <w:rFonts w:ascii="Arial" w:hAnsi="Arial" w:cs="Arial"/>
            </w:rPr>
          </w:pPr>
          <w:r w:rsidRPr="001E4174">
            <w:rPr>
              <w:rFonts w:ascii="Arial" w:hAnsi="Arial" w:cs="Arial"/>
              <w:noProof/>
            </w:rPr>
            <w:drawing>
              <wp:inline distT="0" distB="0" distL="0" distR="0" wp14:anchorId="6A66220A" wp14:editId="47147ABD">
                <wp:extent cx="2497976" cy="576456"/>
                <wp:effectExtent l="0" t="0" r="0" b="0"/>
                <wp:docPr id="18963329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32942"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497976" cy="576456"/>
                        </a:xfrm>
                        <a:prstGeom prst="rect">
                          <a:avLst/>
                        </a:prstGeom>
                      </pic:spPr>
                    </pic:pic>
                  </a:graphicData>
                </a:graphic>
              </wp:inline>
            </w:drawing>
          </w:r>
        </w:p>
        <w:p w14:paraId="0782B78C" w14:textId="77B57056" w:rsidR="00F02CE0" w:rsidRPr="001E4174" w:rsidRDefault="00F02CE0" w:rsidP="00F02CE0">
          <w:pPr>
            <w:pStyle w:val="Kopfzeile"/>
            <w:spacing w:before="60"/>
            <w:jc w:val="center"/>
            <w:rPr>
              <w:rFonts w:ascii="Arial" w:hAnsi="Arial" w:cs="Arial"/>
            </w:rPr>
          </w:pPr>
          <w:r w:rsidRPr="001E4174">
            <w:rPr>
              <w:rFonts w:ascii="Arial" w:hAnsi="Arial" w:cs="Arial"/>
            </w:rPr>
            <w:t>Hall A1, Stand A1-1005</w:t>
          </w:r>
        </w:p>
      </w:tc>
    </w:tr>
  </w:tbl>
  <w:p w14:paraId="0EC970E8" w14:textId="77777777" w:rsidR="00F02CE0" w:rsidRPr="001E4174" w:rsidRDefault="00F02CE0" w:rsidP="00F02CE0">
    <w:pPr>
      <w:pStyle w:val="Kopfzeile"/>
      <w:jc w:val="both"/>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36D"/>
    <w:multiLevelType w:val="hybridMultilevel"/>
    <w:tmpl w:val="B1360A64"/>
    <w:lvl w:ilvl="0" w:tplc="7CA43BF6">
      <w:numFmt w:val="bullet"/>
      <w:lvlText w:val=""/>
      <w:lvlJc w:val="left"/>
      <w:pPr>
        <w:ind w:left="720" w:hanging="360"/>
      </w:pPr>
      <w:rPr>
        <w:rFonts w:ascii="Wingdings" w:eastAsia="Aptos"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53276A7"/>
    <w:multiLevelType w:val="multilevel"/>
    <w:tmpl w:val="6F56B324"/>
    <w:lvl w:ilvl="0">
      <w:start w:val="1"/>
      <w:numFmt w:val="none"/>
      <w:pStyle w:val="berschrift1"/>
      <w:suff w:val="nothing"/>
      <w:lvlText w:val=""/>
      <w:lvlJc w:val="left"/>
      <w:pPr>
        <w:ind w:left="0" w:firstLine="0"/>
      </w:pPr>
    </w:lvl>
    <w:lvl w:ilvl="1">
      <w:start w:val="1"/>
      <w:numFmt w:val="none"/>
      <w:pStyle w:val="berschrift2"/>
      <w:suff w:val="nothing"/>
      <w:lvlText w:val=""/>
      <w:lvlJc w:val="left"/>
      <w:pPr>
        <w:ind w:left="0" w:firstLine="0"/>
      </w:pPr>
    </w:lvl>
    <w:lvl w:ilvl="2">
      <w:start w:val="1"/>
      <w:numFmt w:val="none"/>
      <w:pStyle w:val="berschrift3"/>
      <w:suff w:val="nothing"/>
      <w:lvlText w:val=""/>
      <w:lvlJc w:val="left"/>
      <w:pPr>
        <w:ind w:left="0" w:firstLine="0"/>
      </w:pPr>
    </w:lvl>
    <w:lvl w:ilvl="3">
      <w:start w:val="1"/>
      <w:numFmt w:val="none"/>
      <w:suff w:val="nothing"/>
      <w:lvlText w:val=""/>
      <w:lvlJc w:val="left"/>
      <w:pPr>
        <w:ind w:left="0" w:firstLine="0"/>
      </w:pPr>
    </w:lvl>
    <w:lvl w:ilvl="4">
      <w:start w:val="1"/>
      <w:numFmt w:val="none"/>
      <w:pStyle w:val="berschrift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130AB2"/>
    <w:multiLevelType w:val="multilevel"/>
    <w:tmpl w:val="F6D020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02048477">
    <w:abstractNumId w:val="1"/>
  </w:num>
  <w:num w:numId="2" w16cid:durableId="2103136588">
    <w:abstractNumId w:val="2"/>
  </w:num>
  <w:num w:numId="3" w16cid:durableId="68081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embedSystemFonts/>
  <w:proofState w:spelling="clean" w:grammar="clean"/>
  <w:defaultTabStop w:val="708"/>
  <w:hyphenationZone w:val="454"/>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64"/>
    <w:rsid w:val="0000197F"/>
    <w:rsid w:val="000051BE"/>
    <w:rsid w:val="00012A4D"/>
    <w:rsid w:val="0001352B"/>
    <w:rsid w:val="0001507F"/>
    <w:rsid w:val="00015BDE"/>
    <w:rsid w:val="00020561"/>
    <w:rsid w:val="00023996"/>
    <w:rsid w:val="0003116C"/>
    <w:rsid w:val="000313A2"/>
    <w:rsid w:val="00041593"/>
    <w:rsid w:val="000438D9"/>
    <w:rsid w:val="00044A4F"/>
    <w:rsid w:val="00050EEE"/>
    <w:rsid w:val="00052BBE"/>
    <w:rsid w:val="00070891"/>
    <w:rsid w:val="000731EA"/>
    <w:rsid w:val="00084460"/>
    <w:rsid w:val="00087316"/>
    <w:rsid w:val="000912A5"/>
    <w:rsid w:val="00092798"/>
    <w:rsid w:val="000A66AC"/>
    <w:rsid w:val="000B267D"/>
    <w:rsid w:val="000B423C"/>
    <w:rsid w:val="000C5551"/>
    <w:rsid w:val="000D0E67"/>
    <w:rsid w:val="000D7CA0"/>
    <w:rsid w:val="000E43A0"/>
    <w:rsid w:val="000E6560"/>
    <w:rsid w:val="000F2C80"/>
    <w:rsid w:val="000F6D25"/>
    <w:rsid w:val="001022E7"/>
    <w:rsid w:val="001070C4"/>
    <w:rsid w:val="001126CD"/>
    <w:rsid w:val="00112B23"/>
    <w:rsid w:val="0012760B"/>
    <w:rsid w:val="0013122C"/>
    <w:rsid w:val="001423AA"/>
    <w:rsid w:val="00147770"/>
    <w:rsid w:val="001574F1"/>
    <w:rsid w:val="00177C4E"/>
    <w:rsid w:val="0018486C"/>
    <w:rsid w:val="001A55F1"/>
    <w:rsid w:val="001B4385"/>
    <w:rsid w:val="001C164C"/>
    <w:rsid w:val="001C43BD"/>
    <w:rsid w:val="001C5124"/>
    <w:rsid w:val="001D30C4"/>
    <w:rsid w:val="001D3153"/>
    <w:rsid w:val="001D6808"/>
    <w:rsid w:val="001D7BC6"/>
    <w:rsid w:val="001E4174"/>
    <w:rsid w:val="001F48EA"/>
    <w:rsid w:val="001F78D0"/>
    <w:rsid w:val="00202183"/>
    <w:rsid w:val="00211784"/>
    <w:rsid w:val="002132FA"/>
    <w:rsid w:val="00225B33"/>
    <w:rsid w:val="00235A63"/>
    <w:rsid w:val="002569A6"/>
    <w:rsid w:val="002634C8"/>
    <w:rsid w:val="0026377B"/>
    <w:rsid w:val="00276E01"/>
    <w:rsid w:val="00290A35"/>
    <w:rsid w:val="00292BCC"/>
    <w:rsid w:val="002B31DF"/>
    <w:rsid w:val="002B31F0"/>
    <w:rsid w:val="002C5398"/>
    <w:rsid w:val="002C72E3"/>
    <w:rsid w:val="002D1A06"/>
    <w:rsid w:val="002D3C79"/>
    <w:rsid w:val="002E4675"/>
    <w:rsid w:val="002E4B33"/>
    <w:rsid w:val="002E55E5"/>
    <w:rsid w:val="002F4C46"/>
    <w:rsid w:val="00305C61"/>
    <w:rsid w:val="003139CE"/>
    <w:rsid w:val="00330D55"/>
    <w:rsid w:val="00341ADF"/>
    <w:rsid w:val="0034587E"/>
    <w:rsid w:val="003478D9"/>
    <w:rsid w:val="00353569"/>
    <w:rsid w:val="00354744"/>
    <w:rsid w:val="00357891"/>
    <w:rsid w:val="00370166"/>
    <w:rsid w:val="003772BA"/>
    <w:rsid w:val="003969DC"/>
    <w:rsid w:val="00397AB9"/>
    <w:rsid w:val="003A0DD3"/>
    <w:rsid w:val="003A1EBA"/>
    <w:rsid w:val="003A2549"/>
    <w:rsid w:val="003B2C05"/>
    <w:rsid w:val="003B44EC"/>
    <w:rsid w:val="003C5177"/>
    <w:rsid w:val="003C74A0"/>
    <w:rsid w:val="003D17E4"/>
    <w:rsid w:val="003F0171"/>
    <w:rsid w:val="003F1F5E"/>
    <w:rsid w:val="003F6843"/>
    <w:rsid w:val="00404267"/>
    <w:rsid w:val="00415052"/>
    <w:rsid w:val="004171BC"/>
    <w:rsid w:val="004175DC"/>
    <w:rsid w:val="004323F0"/>
    <w:rsid w:val="004479F6"/>
    <w:rsid w:val="00450DDE"/>
    <w:rsid w:val="0046087B"/>
    <w:rsid w:val="00462907"/>
    <w:rsid w:val="004642CE"/>
    <w:rsid w:val="00486B9E"/>
    <w:rsid w:val="00495039"/>
    <w:rsid w:val="00496893"/>
    <w:rsid w:val="004B2B57"/>
    <w:rsid w:val="004B37A9"/>
    <w:rsid w:val="004B7AEF"/>
    <w:rsid w:val="004C1C39"/>
    <w:rsid w:val="004C7A38"/>
    <w:rsid w:val="004C7A9B"/>
    <w:rsid w:val="004C7E0E"/>
    <w:rsid w:val="004D0AAA"/>
    <w:rsid w:val="004D55A7"/>
    <w:rsid w:val="004E0717"/>
    <w:rsid w:val="004F0771"/>
    <w:rsid w:val="004F175D"/>
    <w:rsid w:val="004F29CA"/>
    <w:rsid w:val="00501C73"/>
    <w:rsid w:val="00506507"/>
    <w:rsid w:val="00513676"/>
    <w:rsid w:val="005143F8"/>
    <w:rsid w:val="00522430"/>
    <w:rsid w:val="005326D7"/>
    <w:rsid w:val="0053320C"/>
    <w:rsid w:val="00542E6D"/>
    <w:rsid w:val="00543F74"/>
    <w:rsid w:val="00546224"/>
    <w:rsid w:val="00553058"/>
    <w:rsid w:val="00555F49"/>
    <w:rsid w:val="0057089B"/>
    <w:rsid w:val="00574CD7"/>
    <w:rsid w:val="00592596"/>
    <w:rsid w:val="005978AE"/>
    <w:rsid w:val="005A29EF"/>
    <w:rsid w:val="005D1188"/>
    <w:rsid w:val="005D23C9"/>
    <w:rsid w:val="005D32C8"/>
    <w:rsid w:val="005F5405"/>
    <w:rsid w:val="005F7FED"/>
    <w:rsid w:val="0060193C"/>
    <w:rsid w:val="00603F53"/>
    <w:rsid w:val="00616389"/>
    <w:rsid w:val="0061669E"/>
    <w:rsid w:val="006312F5"/>
    <w:rsid w:val="0067136C"/>
    <w:rsid w:val="00672E98"/>
    <w:rsid w:val="00675983"/>
    <w:rsid w:val="00676F1F"/>
    <w:rsid w:val="0068522B"/>
    <w:rsid w:val="006A0FB1"/>
    <w:rsid w:val="006A3713"/>
    <w:rsid w:val="006A6CDB"/>
    <w:rsid w:val="006B1A4B"/>
    <w:rsid w:val="006B47C8"/>
    <w:rsid w:val="006B75D2"/>
    <w:rsid w:val="006C2BEC"/>
    <w:rsid w:val="006C2D64"/>
    <w:rsid w:val="006C38E9"/>
    <w:rsid w:val="00707EFE"/>
    <w:rsid w:val="00740575"/>
    <w:rsid w:val="00781554"/>
    <w:rsid w:val="00784010"/>
    <w:rsid w:val="007B7E14"/>
    <w:rsid w:val="007C766B"/>
    <w:rsid w:val="007E2DEB"/>
    <w:rsid w:val="007E5AEC"/>
    <w:rsid w:val="00800D54"/>
    <w:rsid w:val="00810F00"/>
    <w:rsid w:val="00816C29"/>
    <w:rsid w:val="00822D11"/>
    <w:rsid w:val="0082639E"/>
    <w:rsid w:val="00831555"/>
    <w:rsid w:val="00833302"/>
    <w:rsid w:val="0085040B"/>
    <w:rsid w:val="0087044D"/>
    <w:rsid w:val="00892DA6"/>
    <w:rsid w:val="008973A1"/>
    <w:rsid w:val="008B4580"/>
    <w:rsid w:val="008B4F47"/>
    <w:rsid w:val="008B5317"/>
    <w:rsid w:val="008B548E"/>
    <w:rsid w:val="008D1FC4"/>
    <w:rsid w:val="008E0AE6"/>
    <w:rsid w:val="008E1685"/>
    <w:rsid w:val="008F611D"/>
    <w:rsid w:val="008F6564"/>
    <w:rsid w:val="009037CC"/>
    <w:rsid w:val="00964EC7"/>
    <w:rsid w:val="00971727"/>
    <w:rsid w:val="00974E1F"/>
    <w:rsid w:val="00984E91"/>
    <w:rsid w:val="009856BE"/>
    <w:rsid w:val="00991005"/>
    <w:rsid w:val="009A63EA"/>
    <w:rsid w:val="009A7CC2"/>
    <w:rsid w:val="009D5B84"/>
    <w:rsid w:val="009D5F60"/>
    <w:rsid w:val="009E27D4"/>
    <w:rsid w:val="009E6D6E"/>
    <w:rsid w:val="009F361F"/>
    <w:rsid w:val="009F6ABF"/>
    <w:rsid w:val="00A00B16"/>
    <w:rsid w:val="00A12903"/>
    <w:rsid w:val="00A21BA8"/>
    <w:rsid w:val="00A401D2"/>
    <w:rsid w:val="00A5034C"/>
    <w:rsid w:val="00A62FF0"/>
    <w:rsid w:val="00A63991"/>
    <w:rsid w:val="00A72139"/>
    <w:rsid w:val="00A86821"/>
    <w:rsid w:val="00A90A26"/>
    <w:rsid w:val="00AA0B2A"/>
    <w:rsid w:val="00AA4685"/>
    <w:rsid w:val="00AA72BC"/>
    <w:rsid w:val="00AB4EBF"/>
    <w:rsid w:val="00AB5AD6"/>
    <w:rsid w:val="00AC1692"/>
    <w:rsid w:val="00AD18A0"/>
    <w:rsid w:val="00AE43D6"/>
    <w:rsid w:val="00AE72EB"/>
    <w:rsid w:val="00AF0728"/>
    <w:rsid w:val="00AF1551"/>
    <w:rsid w:val="00AF1DCB"/>
    <w:rsid w:val="00AF63D2"/>
    <w:rsid w:val="00AF76FB"/>
    <w:rsid w:val="00B15BF5"/>
    <w:rsid w:val="00B306D9"/>
    <w:rsid w:val="00B42128"/>
    <w:rsid w:val="00B447FC"/>
    <w:rsid w:val="00B5332D"/>
    <w:rsid w:val="00B75940"/>
    <w:rsid w:val="00B775E3"/>
    <w:rsid w:val="00BA182F"/>
    <w:rsid w:val="00BD46B1"/>
    <w:rsid w:val="00BE23C3"/>
    <w:rsid w:val="00BE47A6"/>
    <w:rsid w:val="00BF260F"/>
    <w:rsid w:val="00C20757"/>
    <w:rsid w:val="00C21092"/>
    <w:rsid w:val="00C2682E"/>
    <w:rsid w:val="00C43A90"/>
    <w:rsid w:val="00C43C38"/>
    <w:rsid w:val="00C66EBA"/>
    <w:rsid w:val="00C76425"/>
    <w:rsid w:val="00C806F5"/>
    <w:rsid w:val="00C848BB"/>
    <w:rsid w:val="00C916C1"/>
    <w:rsid w:val="00C93744"/>
    <w:rsid w:val="00CA4FBE"/>
    <w:rsid w:val="00CB2D72"/>
    <w:rsid w:val="00CB44D3"/>
    <w:rsid w:val="00CC19EF"/>
    <w:rsid w:val="00CC336B"/>
    <w:rsid w:val="00CC5004"/>
    <w:rsid w:val="00CC5B2A"/>
    <w:rsid w:val="00CD036D"/>
    <w:rsid w:val="00CD2183"/>
    <w:rsid w:val="00CE4DD4"/>
    <w:rsid w:val="00CE5D1E"/>
    <w:rsid w:val="00D01174"/>
    <w:rsid w:val="00D02BCF"/>
    <w:rsid w:val="00D049A3"/>
    <w:rsid w:val="00D06656"/>
    <w:rsid w:val="00D271C9"/>
    <w:rsid w:val="00D52CAE"/>
    <w:rsid w:val="00D56E0F"/>
    <w:rsid w:val="00D868F8"/>
    <w:rsid w:val="00D94D63"/>
    <w:rsid w:val="00DA1AB7"/>
    <w:rsid w:val="00DB11E9"/>
    <w:rsid w:val="00DC63D5"/>
    <w:rsid w:val="00DC7E87"/>
    <w:rsid w:val="00DD5253"/>
    <w:rsid w:val="00DD64F5"/>
    <w:rsid w:val="00DD6F0F"/>
    <w:rsid w:val="00DF2135"/>
    <w:rsid w:val="00E20907"/>
    <w:rsid w:val="00E23146"/>
    <w:rsid w:val="00E255AF"/>
    <w:rsid w:val="00E27760"/>
    <w:rsid w:val="00E332D8"/>
    <w:rsid w:val="00E36DB8"/>
    <w:rsid w:val="00E43969"/>
    <w:rsid w:val="00E53C67"/>
    <w:rsid w:val="00E6273C"/>
    <w:rsid w:val="00E726A6"/>
    <w:rsid w:val="00E72A46"/>
    <w:rsid w:val="00E937E4"/>
    <w:rsid w:val="00EB1F85"/>
    <w:rsid w:val="00EC33B4"/>
    <w:rsid w:val="00EC654D"/>
    <w:rsid w:val="00ED33BA"/>
    <w:rsid w:val="00EE5F93"/>
    <w:rsid w:val="00EE7213"/>
    <w:rsid w:val="00EE72C4"/>
    <w:rsid w:val="00EF131A"/>
    <w:rsid w:val="00EF4781"/>
    <w:rsid w:val="00EF6F27"/>
    <w:rsid w:val="00F007B8"/>
    <w:rsid w:val="00F025E0"/>
    <w:rsid w:val="00F02CE0"/>
    <w:rsid w:val="00F06A08"/>
    <w:rsid w:val="00F16934"/>
    <w:rsid w:val="00F40FC0"/>
    <w:rsid w:val="00F465A3"/>
    <w:rsid w:val="00F47C1C"/>
    <w:rsid w:val="00F530EF"/>
    <w:rsid w:val="00F60964"/>
    <w:rsid w:val="00F62B91"/>
    <w:rsid w:val="00F75581"/>
    <w:rsid w:val="00F76F3C"/>
    <w:rsid w:val="00F8285B"/>
    <w:rsid w:val="00F835C9"/>
    <w:rsid w:val="00F902D7"/>
    <w:rsid w:val="00F96CE9"/>
    <w:rsid w:val="00F9764C"/>
    <w:rsid w:val="00FA1573"/>
    <w:rsid w:val="00FA7969"/>
    <w:rsid w:val="00FB4E81"/>
    <w:rsid w:val="00FD59BE"/>
    <w:rsid w:val="00FE49F4"/>
    <w:rsid w:val="00FE62CB"/>
    <w:rsid w:val="00FF2BA1"/>
    <w:rsid w:val="00FF2E4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1E7F6"/>
  <w15:docId w15:val="{098B3BF8-D775-4F55-9C22-CC45BEA5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5B2A"/>
    <w:pPr>
      <w:suppressAutoHyphens/>
    </w:pPr>
    <w:rPr>
      <w:lang w:val="en-GB" w:eastAsia="zh-CN"/>
    </w:rPr>
  </w:style>
  <w:style w:type="paragraph" w:styleId="berschrift1">
    <w:name w:val="heading 1"/>
    <w:basedOn w:val="Standard"/>
    <w:next w:val="Standard"/>
    <w:qFormat/>
    <w:pPr>
      <w:keepNext/>
      <w:numPr>
        <w:numId w:val="1"/>
      </w:numPr>
      <w:spacing w:line="360" w:lineRule="auto"/>
      <w:jc w:val="center"/>
      <w:outlineLvl w:val="0"/>
    </w:pPr>
    <w:rPr>
      <w:rFonts w:ascii="Arial" w:hAnsi="Arial" w:cs="Arial"/>
      <w:b/>
      <w:sz w:val="48"/>
    </w:rPr>
  </w:style>
  <w:style w:type="paragraph" w:styleId="berschrift2">
    <w:name w:val="heading 2"/>
    <w:basedOn w:val="Standard"/>
    <w:next w:val="Standard"/>
    <w:qFormat/>
    <w:pPr>
      <w:keepNext/>
      <w:numPr>
        <w:ilvl w:val="1"/>
        <w:numId w:val="1"/>
      </w:numPr>
      <w:spacing w:line="320" w:lineRule="atLeast"/>
      <w:outlineLvl w:val="1"/>
    </w:pPr>
    <w:rPr>
      <w:rFonts w:ascii="Arial" w:hAnsi="Arial" w:cs="Arial"/>
      <w:i/>
    </w:rPr>
  </w:style>
  <w:style w:type="paragraph" w:styleId="berschrift3">
    <w:name w:val="heading 3"/>
    <w:basedOn w:val="Standard"/>
    <w:next w:val="Standard"/>
    <w:qFormat/>
    <w:pPr>
      <w:keepNext/>
      <w:numPr>
        <w:ilvl w:val="2"/>
        <w:numId w:val="1"/>
      </w:numPr>
      <w:outlineLvl w:val="2"/>
    </w:pPr>
    <w:rPr>
      <w:rFonts w:ascii="Arial" w:hAnsi="Arial" w:cs="Arial"/>
      <w:b/>
      <w:bCs/>
    </w:rPr>
  </w:style>
  <w:style w:type="paragraph" w:styleId="berschrift4">
    <w:name w:val="heading 4"/>
    <w:basedOn w:val="Standard"/>
    <w:next w:val="Standard"/>
    <w:qFormat/>
    <w:pPr>
      <w:keepNext/>
      <w:suppressAutoHyphens w:val="0"/>
      <w:spacing w:line="360" w:lineRule="auto"/>
      <w:jc w:val="center"/>
      <w:outlineLvl w:val="3"/>
    </w:pPr>
    <w:rPr>
      <w:rFonts w:ascii="Arial" w:hAnsi="Arial" w:cs="Arial"/>
      <w:b/>
      <w:bCs/>
      <w:sz w:val="28"/>
    </w:rPr>
  </w:style>
  <w:style w:type="paragraph" w:styleId="berschrift5">
    <w:name w:val="heading 5"/>
    <w:basedOn w:val="Standard"/>
    <w:next w:val="Standard"/>
    <w:qFormat/>
    <w:pPr>
      <w:keepNext/>
      <w:numPr>
        <w:ilvl w:val="4"/>
        <w:numId w:val="1"/>
      </w:numPr>
      <w:outlineLvl w:val="4"/>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bsatz-Standardschriftart3">
    <w:name w:val="Absatz-Standardschriftart3"/>
    <w:qFormat/>
  </w:style>
  <w:style w:type="character" w:customStyle="1" w:styleId="Absatz-Standardschriftart2">
    <w:name w:val="Absatz-Standardschriftart2"/>
    <w:qFormat/>
  </w:style>
  <w:style w:type="character" w:customStyle="1" w:styleId="Absatz-Standardschriftart1">
    <w:name w:val="Absatz-Standardschriftart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Internetverknpfung">
    <w:name w:val="Internetverknüpfung"/>
    <w:rPr>
      <w:color w:val="0000FF"/>
      <w:u w:val="single"/>
    </w:rPr>
  </w:style>
  <w:style w:type="character" w:styleId="Seitenzahl">
    <w:name w:val="page number"/>
    <w:basedOn w:val="WW-Absatz-Standardschriftart11111"/>
    <w:qFormat/>
  </w:style>
  <w:style w:type="character" w:styleId="BesuchterLink">
    <w:name w:val="FollowedHyperlink"/>
    <w:qFormat/>
    <w:rPr>
      <w:color w:val="800080"/>
      <w:u w:val="single"/>
    </w:rPr>
  </w:style>
  <w:style w:type="character" w:customStyle="1" w:styleId="Betont">
    <w:name w:val="Betont"/>
    <w:qFormat/>
    <w:rPr>
      <w:i/>
      <w:iCs/>
    </w:rPr>
  </w:style>
  <w:style w:type="character" w:customStyle="1" w:styleId="SprechblasentextZchn">
    <w:name w:val="Sprechblasentext Zchn"/>
    <w:basedOn w:val="Absatz-Standardschriftart"/>
    <w:link w:val="Sprechblasentext"/>
    <w:uiPriority w:val="99"/>
    <w:semiHidden/>
    <w:qFormat/>
    <w:rsid w:val="00F01F30"/>
    <w:rPr>
      <w:rFonts w:ascii="Tahoma" w:hAnsi="Tahoma" w:cs="Tahoma"/>
      <w:sz w:val="16"/>
      <w:szCs w:val="16"/>
      <w:lang w:eastAsia="zh-CN"/>
    </w:rPr>
  </w:style>
  <w:style w:type="paragraph" w:customStyle="1" w:styleId="berschrift">
    <w:name w:val="Überschrift"/>
    <w:basedOn w:val="Standard"/>
    <w:next w:val="Textkrper"/>
    <w:qFormat/>
    <w:pPr>
      <w:keepNext/>
      <w:spacing w:before="240" w:after="120"/>
    </w:pPr>
    <w:rPr>
      <w:rFonts w:ascii="Arial" w:eastAsia="Lucida Sans Unicode" w:hAnsi="Arial" w:cs="Tahoma"/>
      <w:sz w:val="28"/>
      <w:szCs w:val="28"/>
    </w:rPr>
  </w:style>
  <w:style w:type="paragraph" w:styleId="Textkrper">
    <w:name w:val="Body Text"/>
    <w:basedOn w:val="Standard"/>
    <w:link w:val="TextkrperZchn"/>
    <w:pPr>
      <w:spacing w:line="360" w:lineRule="auto"/>
    </w:pPr>
    <w:rPr>
      <w:rFonts w:ascii="Arial" w:hAnsi="Arial" w:cs="Arial"/>
      <w:b/>
      <w:color w:val="FF0000"/>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sz w:val="24"/>
      <w:szCs w:val="24"/>
    </w:rPr>
  </w:style>
  <w:style w:type="paragraph" w:customStyle="1" w:styleId="Verzeichnis">
    <w:name w:val="Verzeichnis"/>
    <w:basedOn w:val="Standard"/>
    <w:qFormat/>
    <w:pPr>
      <w:suppressLineNumbers/>
    </w:pPr>
    <w:rPr>
      <w:rFonts w:cs="Tahoma"/>
    </w:rPr>
  </w:style>
  <w:style w:type="paragraph" w:customStyle="1" w:styleId="Textkrper31">
    <w:name w:val="Textkörper 31"/>
    <w:basedOn w:val="Standard"/>
    <w:qFormat/>
    <w:pPr>
      <w:spacing w:after="120" w:line="260" w:lineRule="exact"/>
    </w:pPr>
    <w:rPr>
      <w:rFonts w:ascii="Arial" w:hAnsi="Arial" w:cs="Arial"/>
      <w:b/>
    </w:rPr>
  </w:style>
  <w:style w:type="paragraph" w:customStyle="1" w:styleId="Kopf-undFuzeile">
    <w:name w:val="Kopf- und 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qFormat/>
    <w:pPr>
      <w:spacing w:before="100" w:after="100"/>
    </w:pPr>
    <w:rPr>
      <w:rFonts w:ascii="Arial Unicode MS" w:eastAsia="Arial Unicode MS" w:hAnsi="Arial Unicode MS" w:cs="Arial Unicode MS"/>
      <w:sz w:val="24"/>
      <w:szCs w:val="24"/>
    </w:rPr>
  </w:style>
  <w:style w:type="paragraph" w:customStyle="1" w:styleId="Textkrper21">
    <w:name w:val="Textkörper 21"/>
    <w:basedOn w:val="Standard"/>
    <w:qFormat/>
    <w:pPr>
      <w:spacing w:line="360" w:lineRule="auto"/>
    </w:pPr>
    <w:rPr>
      <w:rFonts w:ascii="Arial" w:hAnsi="Arial" w:cs="Arial"/>
      <w:color w:val="FF0000"/>
    </w:rPr>
  </w:style>
  <w:style w:type="paragraph" w:customStyle="1" w:styleId="Flietext">
    <w:name w:val="Fließtext"/>
    <w:qFormat/>
    <w:pPr>
      <w:suppressAutoHyphens/>
      <w:spacing w:before="140" w:line="290" w:lineRule="exact"/>
      <w:ind w:right="2835"/>
    </w:pPr>
    <w:rPr>
      <w:rFonts w:ascii="Arial" w:eastAsia="SimSun" w:hAnsi="Arial" w:cs="Arial"/>
      <w:sz w:val="22"/>
      <w:lang w:eastAsia="zh-CN"/>
    </w:rPr>
  </w:style>
  <w:style w:type="paragraph" w:styleId="Sprechblasentext">
    <w:name w:val="Balloon Text"/>
    <w:basedOn w:val="Standard"/>
    <w:link w:val="SprechblasentextZchn"/>
    <w:uiPriority w:val="99"/>
    <w:semiHidden/>
    <w:unhideWhenUsed/>
    <w:qFormat/>
    <w:rsid w:val="00F01F30"/>
    <w:rPr>
      <w:rFonts w:ascii="Tahoma" w:hAnsi="Tahoma" w:cs="Tahoma"/>
      <w:sz w:val="16"/>
      <w:szCs w:val="16"/>
    </w:rPr>
  </w:style>
  <w:style w:type="table" w:styleId="Tabellenraster">
    <w:name w:val="Table Grid"/>
    <w:basedOn w:val="NormaleTabelle"/>
    <w:uiPriority w:val="59"/>
    <w:rsid w:val="00973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rsid w:val="000B267D"/>
    <w:rPr>
      <w:rFonts w:ascii="Arial" w:hAnsi="Arial" w:cs="Arial"/>
      <w:b/>
      <w:color w:val="FF0000"/>
      <w:lang w:eastAsia="zh-CN"/>
    </w:rPr>
  </w:style>
  <w:style w:type="character" w:styleId="Hyperlink">
    <w:name w:val="Hyperlink"/>
    <w:basedOn w:val="Absatz-Standardschriftart"/>
    <w:uiPriority w:val="99"/>
    <w:unhideWhenUsed/>
    <w:rsid w:val="00C76425"/>
    <w:rPr>
      <w:color w:val="0000FF" w:themeColor="hyperlink"/>
      <w:u w:val="single"/>
    </w:rPr>
  </w:style>
  <w:style w:type="character" w:styleId="NichtaufgelsteErwhnung">
    <w:name w:val="Unresolved Mention"/>
    <w:basedOn w:val="Absatz-Standardschriftart"/>
    <w:uiPriority w:val="99"/>
    <w:semiHidden/>
    <w:unhideWhenUsed/>
    <w:rsid w:val="00C76425"/>
    <w:rPr>
      <w:color w:val="605E5C"/>
      <w:shd w:val="clear" w:color="auto" w:fill="E1DFDD"/>
    </w:rPr>
  </w:style>
  <w:style w:type="paragraph" w:styleId="berarbeitung">
    <w:name w:val="Revision"/>
    <w:hidden/>
    <w:uiPriority w:val="99"/>
    <w:semiHidden/>
    <w:rsid w:val="00397AB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862">
      <w:bodyDiv w:val="1"/>
      <w:marLeft w:val="0"/>
      <w:marRight w:val="0"/>
      <w:marTop w:val="0"/>
      <w:marBottom w:val="0"/>
      <w:divBdr>
        <w:top w:val="none" w:sz="0" w:space="0" w:color="auto"/>
        <w:left w:val="none" w:sz="0" w:space="0" w:color="auto"/>
        <w:bottom w:val="none" w:sz="0" w:space="0" w:color="auto"/>
        <w:right w:val="none" w:sz="0" w:space="0" w:color="auto"/>
      </w:divBdr>
    </w:div>
    <w:div w:id="223029833">
      <w:bodyDiv w:val="1"/>
      <w:marLeft w:val="0"/>
      <w:marRight w:val="0"/>
      <w:marTop w:val="0"/>
      <w:marBottom w:val="0"/>
      <w:divBdr>
        <w:top w:val="none" w:sz="0" w:space="0" w:color="auto"/>
        <w:left w:val="none" w:sz="0" w:space="0" w:color="auto"/>
        <w:bottom w:val="none" w:sz="0" w:space="0" w:color="auto"/>
        <w:right w:val="none" w:sz="0" w:space="0" w:color="auto"/>
      </w:divBdr>
    </w:div>
    <w:div w:id="310403201">
      <w:bodyDiv w:val="1"/>
      <w:marLeft w:val="0"/>
      <w:marRight w:val="0"/>
      <w:marTop w:val="0"/>
      <w:marBottom w:val="0"/>
      <w:divBdr>
        <w:top w:val="none" w:sz="0" w:space="0" w:color="auto"/>
        <w:left w:val="none" w:sz="0" w:space="0" w:color="auto"/>
        <w:bottom w:val="none" w:sz="0" w:space="0" w:color="auto"/>
        <w:right w:val="none" w:sz="0" w:space="0" w:color="auto"/>
      </w:divBdr>
    </w:div>
    <w:div w:id="431240527">
      <w:bodyDiv w:val="1"/>
      <w:marLeft w:val="0"/>
      <w:marRight w:val="0"/>
      <w:marTop w:val="0"/>
      <w:marBottom w:val="0"/>
      <w:divBdr>
        <w:top w:val="none" w:sz="0" w:space="0" w:color="auto"/>
        <w:left w:val="none" w:sz="0" w:space="0" w:color="auto"/>
        <w:bottom w:val="none" w:sz="0" w:space="0" w:color="auto"/>
        <w:right w:val="none" w:sz="0" w:space="0" w:color="auto"/>
      </w:divBdr>
    </w:div>
    <w:div w:id="767852193">
      <w:bodyDiv w:val="1"/>
      <w:marLeft w:val="0"/>
      <w:marRight w:val="0"/>
      <w:marTop w:val="0"/>
      <w:marBottom w:val="0"/>
      <w:divBdr>
        <w:top w:val="none" w:sz="0" w:space="0" w:color="auto"/>
        <w:left w:val="none" w:sz="0" w:space="0" w:color="auto"/>
        <w:bottom w:val="none" w:sz="0" w:space="0" w:color="auto"/>
        <w:right w:val="none" w:sz="0" w:space="0" w:color="auto"/>
      </w:divBdr>
    </w:div>
    <w:div w:id="958335323">
      <w:bodyDiv w:val="1"/>
      <w:marLeft w:val="0"/>
      <w:marRight w:val="0"/>
      <w:marTop w:val="0"/>
      <w:marBottom w:val="0"/>
      <w:divBdr>
        <w:top w:val="none" w:sz="0" w:space="0" w:color="auto"/>
        <w:left w:val="none" w:sz="0" w:space="0" w:color="auto"/>
        <w:bottom w:val="none" w:sz="0" w:space="0" w:color="auto"/>
        <w:right w:val="none" w:sz="0" w:space="0" w:color="auto"/>
      </w:divBdr>
      <w:divsChild>
        <w:div w:id="1552420451">
          <w:marLeft w:val="0"/>
          <w:marRight w:val="0"/>
          <w:marTop w:val="0"/>
          <w:marBottom w:val="0"/>
          <w:divBdr>
            <w:top w:val="none" w:sz="0" w:space="0" w:color="auto"/>
            <w:left w:val="none" w:sz="0" w:space="0" w:color="auto"/>
            <w:bottom w:val="none" w:sz="0" w:space="0" w:color="auto"/>
            <w:right w:val="none" w:sz="0" w:space="0" w:color="auto"/>
          </w:divBdr>
        </w:div>
        <w:div w:id="1922135094">
          <w:marLeft w:val="0"/>
          <w:marRight w:val="0"/>
          <w:marTop w:val="0"/>
          <w:marBottom w:val="0"/>
          <w:divBdr>
            <w:top w:val="none" w:sz="0" w:space="0" w:color="auto"/>
            <w:left w:val="none" w:sz="0" w:space="0" w:color="auto"/>
            <w:bottom w:val="none" w:sz="0" w:space="0" w:color="auto"/>
            <w:right w:val="none" w:sz="0" w:space="0" w:color="auto"/>
          </w:divBdr>
        </w:div>
        <w:div w:id="1912226261">
          <w:marLeft w:val="0"/>
          <w:marRight w:val="0"/>
          <w:marTop w:val="0"/>
          <w:marBottom w:val="0"/>
          <w:divBdr>
            <w:top w:val="none" w:sz="0" w:space="0" w:color="auto"/>
            <w:left w:val="none" w:sz="0" w:space="0" w:color="auto"/>
            <w:bottom w:val="none" w:sz="0" w:space="0" w:color="auto"/>
            <w:right w:val="none" w:sz="0" w:space="0" w:color="auto"/>
          </w:divBdr>
        </w:div>
        <w:div w:id="663241987">
          <w:marLeft w:val="0"/>
          <w:marRight w:val="0"/>
          <w:marTop w:val="0"/>
          <w:marBottom w:val="0"/>
          <w:divBdr>
            <w:top w:val="none" w:sz="0" w:space="0" w:color="auto"/>
            <w:left w:val="none" w:sz="0" w:space="0" w:color="auto"/>
            <w:bottom w:val="none" w:sz="0" w:space="0" w:color="auto"/>
            <w:right w:val="none" w:sz="0" w:space="0" w:color="auto"/>
          </w:divBdr>
        </w:div>
        <w:div w:id="836503274">
          <w:marLeft w:val="0"/>
          <w:marRight w:val="0"/>
          <w:marTop w:val="0"/>
          <w:marBottom w:val="0"/>
          <w:divBdr>
            <w:top w:val="none" w:sz="0" w:space="0" w:color="auto"/>
            <w:left w:val="none" w:sz="0" w:space="0" w:color="auto"/>
            <w:bottom w:val="none" w:sz="0" w:space="0" w:color="auto"/>
            <w:right w:val="none" w:sz="0" w:space="0" w:color="auto"/>
          </w:divBdr>
        </w:div>
      </w:divsChild>
    </w:div>
    <w:div w:id="1523206975">
      <w:bodyDiv w:val="1"/>
      <w:marLeft w:val="0"/>
      <w:marRight w:val="0"/>
      <w:marTop w:val="0"/>
      <w:marBottom w:val="0"/>
      <w:divBdr>
        <w:top w:val="none" w:sz="0" w:space="0" w:color="auto"/>
        <w:left w:val="none" w:sz="0" w:space="0" w:color="auto"/>
        <w:bottom w:val="none" w:sz="0" w:space="0" w:color="auto"/>
        <w:right w:val="none" w:sz="0" w:space="0" w:color="auto"/>
      </w:divBdr>
    </w:div>
    <w:div w:id="2086953793">
      <w:bodyDiv w:val="1"/>
      <w:marLeft w:val="0"/>
      <w:marRight w:val="0"/>
      <w:marTop w:val="0"/>
      <w:marBottom w:val="0"/>
      <w:divBdr>
        <w:top w:val="none" w:sz="0" w:space="0" w:color="auto"/>
        <w:left w:val="none" w:sz="0" w:space="0" w:color="auto"/>
        <w:bottom w:val="none" w:sz="0" w:space="0" w:color="auto"/>
        <w:right w:val="none" w:sz="0" w:space="0" w:color="auto"/>
      </w:divBdr>
      <w:divsChild>
        <w:div w:id="1145004379">
          <w:marLeft w:val="0"/>
          <w:marRight w:val="0"/>
          <w:marTop w:val="0"/>
          <w:marBottom w:val="0"/>
          <w:divBdr>
            <w:top w:val="none" w:sz="0" w:space="0" w:color="auto"/>
            <w:left w:val="none" w:sz="0" w:space="0" w:color="auto"/>
            <w:bottom w:val="none" w:sz="0" w:space="0" w:color="auto"/>
            <w:right w:val="none" w:sz="0" w:space="0" w:color="auto"/>
          </w:divBdr>
        </w:div>
      </w:divsChild>
    </w:div>
    <w:div w:id="2106028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onsens.de/hellw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FF733-569E-489B-A076-6E47D3AF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HP</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mail@konsens.de</dc:creator>
  <cp:lastModifiedBy>Jörg Wolters</cp:lastModifiedBy>
  <cp:revision>5</cp:revision>
  <cp:lastPrinted>2025-10-07T11:39:00Z</cp:lastPrinted>
  <dcterms:created xsi:type="dcterms:W3CDTF">2026-10-07T10:08:00Z</dcterms:created>
  <dcterms:modified xsi:type="dcterms:W3CDTF">2026-10-07T11:52:00Z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