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E3B4" w14:textId="0D1A0189" w:rsidR="00CB313F" w:rsidRPr="00D538B8" w:rsidRDefault="00CB313F" w:rsidP="00CB313F">
      <w:pPr>
        <w:pStyle w:val="Titel"/>
        <w:spacing w:after="0"/>
        <w:jc w:val="right"/>
        <w:rPr>
          <w:rFonts w:asciiTheme="minorHAnsi" w:eastAsiaTheme="minorHAnsi" w:hAnsiTheme="minorHAnsi" w:cstheme="minorHAnsi"/>
          <w:spacing w:val="0"/>
          <w:kern w:val="2"/>
          <w:sz w:val="28"/>
          <w:szCs w:val="28"/>
        </w:rPr>
      </w:pPr>
      <w:r w:rsidRPr="00D538B8">
        <w:rPr>
          <w:rFonts w:asciiTheme="minorHAnsi" w:eastAsiaTheme="minorHAnsi" w:hAnsiTheme="minorHAnsi" w:cstheme="minorHAnsi"/>
          <w:spacing w:val="0"/>
          <w:kern w:val="2"/>
          <w:sz w:val="28"/>
          <w:szCs w:val="28"/>
        </w:rPr>
        <w:t>Press</w:t>
      </w:r>
      <w:r w:rsidR="00D538B8" w:rsidRPr="00D538B8">
        <w:rPr>
          <w:rFonts w:asciiTheme="minorHAnsi" w:eastAsiaTheme="minorHAnsi" w:hAnsiTheme="minorHAnsi" w:cstheme="minorHAnsi"/>
          <w:spacing w:val="0"/>
          <w:kern w:val="2"/>
          <w:sz w:val="28"/>
          <w:szCs w:val="28"/>
        </w:rPr>
        <w:t xml:space="preserve"> Release</w:t>
      </w:r>
    </w:p>
    <w:p w14:paraId="6B99E5D1" w14:textId="77777777" w:rsidR="0075331F" w:rsidRPr="002104AF" w:rsidRDefault="0075331F" w:rsidP="0075331F">
      <w:pPr>
        <w:spacing w:before="120" w:after="0" w:line="320" w:lineRule="exact"/>
        <w:rPr>
          <w:rFonts w:eastAsia="Arial" w:cstheme="minorHAnsi"/>
          <w:b/>
          <w:bCs/>
          <w:kern w:val="0"/>
          <w:sz w:val="24"/>
          <w:szCs w:val="24"/>
          <w:lang w:eastAsia="ja-JP"/>
          <w14:ligatures w14:val="none"/>
        </w:rPr>
      </w:pPr>
      <w:r w:rsidRPr="002104AF">
        <w:rPr>
          <w:rFonts w:eastAsia="Arial" w:cstheme="minorHAnsi"/>
          <w:b/>
          <w:bCs/>
          <w:kern w:val="0"/>
          <w:sz w:val="24"/>
          <w:szCs w:val="24"/>
          <w:lang w:eastAsia="ja-JP"/>
          <w14:ligatures w14:val="none"/>
        </w:rPr>
        <w:t>Hot runner technology for the automotive industry:</w:t>
      </w:r>
    </w:p>
    <w:p w14:paraId="6C7B8ECB" w14:textId="225DFADF" w:rsidR="002104AF" w:rsidRPr="00001111" w:rsidRDefault="00C75D1C" w:rsidP="0075331F">
      <w:pPr>
        <w:spacing w:before="120" w:after="0" w:line="320" w:lineRule="exact"/>
        <w:rPr>
          <w:rFonts w:eastAsia="Arial" w:cstheme="minorHAnsi"/>
          <w:b/>
          <w:bCs/>
          <w:kern w:val="0"/>
          <w:sz w:val="32"/>
          <w:szCs w:val="32"/>
          <w:lang w:eastAsia="ja-JP"/>
          <w14:ligatures w14:val="none"/>
        </w:rPr>
      </w:pPr>
      <w:r w:rsidRPr="00A46191">
        <w:rPr>
          <w:rFonts w:eastAsia="Arial" w:cstheme="minorHAnsi"/>
          <w:b/>
          <w:bCs/>
          <w:kern w:val="0"/>
          <w:sz w:val="32"/>
          <w:szCs w:val="32"/>
          <w:lang w:eastAsia="ja-JP"/>
          <w14:ligatures w14:val="none"/>
        </w:rPr>
        <w:t>Minimizing secondary operations in injection molding</w:t>
      </w:r>
    </w:p>
    <w:p w14:paraId="0CB2B492" w14:textId="77777777" w:rsidR="0075331F" w:rsidRDefault="0075331F" w:rsidP="0075331F">
      <w:pPr>
        <w:spacing w:before="48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noProof/>
          <w:sz w:val="20"/>
          <w:szCs w:val="20"/>
          <w14:ligatures w14:val="none"/>
        </w:rPr>
        <w:drawing>
          <wp:inline distT="0" distB="0" distL="0" distR="0" wp14:anchorId="4ABC3E8F" wp14:editId="32B8C373">
            <wp:extent cx="4953012" cy="3578470"/>
            <wp:effectExtent l="0" t="0" r="0" b="3175"/>
            <wp:docPr id="15937735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73513" name="Grafik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12" cy="357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5F106" w14:textId="7C4D4FCD" w:rsidR="0075331F" w:rsidRDefault="0075331F" w:rsidP="0075331F">
      <w:pPr>
        <w:spacing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21165B">
        <w:rPr>
          <w:rFonts w:ascii="Arial" w:eastAsia="Times New Roman" w:hAnsi="Arial" w:cs="Arial"/>
          <w:i/>
          <w:iCs/>
          <w:sz w:val="20"/>
          <w:szCs w:val="20"/>
        </w:rPr>
        <w:t>GLOW HRS technology: a compact solution for high-quality parts with direct injection, eliminating halos.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D70FE">
        <w:rPr>
          <w:rFonts w:ascii="Arial" w:eastAsia="Times New Roman" w:hAnsi="Arial" w:cs="Arial"/>
          <w:i/>
          <w:iCs/>
          <w:sz w:val="20"/>
          <w:szCs w:val="20"/>
        </w:rPr>
        <w:t>© Oerlikon HRSflow</w:t>
      </w:r>
    </w:p>
    <w:p w14:paraId="2387A356" w14:textId="1D54F0DE" w:rsidR="00A4545D" w:rsidRDefault="00A4545D" w:rsidP="0075331F">
      <w:pPr>
        <w:spacing w:before="120" w:after="0" w:line="320" w:lineRule="exact"/>
        <w:rPr>
          <w:rFonts w:cstheme="minorHAnsi"/>
          <w:b/>
          <w:bCs/>
          <w:sz w:val="24"/>
          <w:szCs w:val="24"/>
        </w:rPr>
      </w:pPr>
      <w:r w:rsidRPr="00A46191">
        <w:rPr>
          <w:rFonts w:cstheme="minorHAnsi"/>
          <w:b/>
          <w:bCs/>
          <w:sz w:val="24"/>
          <w:szCs w:val="24"/>
        </w:rPr>
        <w:t xml:space="preserve">San Polo di Piave/Italy, </w:t>
      </w:r>
      <w:r w:rsidR="00490803" w:rsidRPr="00A46191">
        <w:rPr>
          <w:rFonts w:cstheme="minorHAnsi"/>
          <w:b/>
          <w:bCs/>
          <w:sz w:val="24"/>
          <w:szCs w:val="24"/>
        </w:rPr>
        <w:t>November</w:t>
      </w:r>
      <w:r w:rsidRPr="00A46191">
        <w:rPr>
          <w:rFonts w:cstheme="minorHAnsi"/>
          <w:b/>
          <w:bCs/>
          <w:sz w:val="24"/>
          <w:szCs w:val="24"/>
        </w:rPr>
        <w:t xml:space="preserve"> 2025 – At K 2025 Oerlikon HRSflow presented two innovative developments from its range of solutions for the automotive industry: the new</w:t>
      </w:r>
      <w:r w:rsidR="003F022B">
        <w:rPr>
          <w:rFonts w:cstheme="minorHAnsi"/>
          <w:b/>
          <w:bCs/>
          <w:sz w:val="24"/>
          <w:szCs w:val="24"/>
        </w:rPr>
        <w:t xml:space="preserve"> </w:t>
      </w:r>
      <w:r w:rsidRPr="00A46191">
        <w:rPr>
          <w:rFonts w:cstheme="minorHAnsi"/>
          <w:b/>
          <w:bCs/>
          <w:sz w:val="24"/>
          <w:szCs w:val="24"/>
        </w:rPr>
        <w:t xml:space="preserve">GLOW HRS technology and </w:t>
      </w:r>
      <w:r w:rsidR="00490803" w:rsidRPr="00A46191">
        <w:rPr>
          <w:rFonts w:cstheme="minorHAnsi"/>
          <w:b/>
          <w:bCs/>
          <w:sz w:val="24"/>
          <w:szCs w:val="24"/>
        </w:rPr>
        <w:t xml:space="preserve">advanced solutions for the </w:t>
      </w:r>
      <w:r w:rsidRPr="00A46191">
        <w:rPr>
          <w:rFonts w:cstheme="minorHAnsi"/>
          <w:b/>
          <w:bCs/>
          <w:sz w:val="24"/>
          <w:szCs w:val="24"/>
        </w:rPr>
        <w:t xml:space="preserve">low-stress back-injection of films </w:t>
      </w:r>
      <w:r w:rsidR="00490803" w:rsidRPr="00A46191">
        <w:rPr>
          <w:rFonts w:cstheme="minorHAnsi"/>
          <w:b/>
          <w:bCs/>
          <w:sz w:val="24"/>
          <w:szCs w:val="24"/>
        </w:rPr>
        <w:t>in</w:t>
      </w:r>
      <w:r w:rsidRPr="00A46191">
        <w:rPr>
          <w:rFonts w:cstheme="minorHAnsi"/>
          <w:b/>
          <w:bCs/>
          <w:sz w:val="24"/>
          <w:szCs w:val="24"/>
        </w:rPr>
        <w:t xml:space="preserve"> the production of large parts with high-quality surfaces</w:t>
      </w:r>
      <w:bookmarkStart w:id="0" w:name="_Hlk213854594"/>
      <w:r w:rsidRPr="00A46191">
        <w:rPr>
          <w:rFonts w:cstheme="minorHAnsi"/>
          <w:b/>
          <w:bCs/>
          <w:sz w:val="24"/>
          <w:szCs w:val="24"/>
        </w:rPr>
        <w:t>, significantly reducing costly post-processing.</w:t>
      </w:r>
      <w:bookmarkEnd w:id="0"/>
    </w:p>
    <w:p w14:paraId="26E19ECA" w14:textId="5E8A44C4" w:rsidR="005878BD" w:rsidRPr="0075331F" w:rsidRDefault="00736503" w:rsidP="00097A60">
      <w:pPr>
        <w:spacing w:before="120" w:after="0" w:line="320" w:lineRule="exact"/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</w:pPr>
      <w:bookmarkStart w:id="1" w:name="_Hlk213854742"/>
      <w:r w:rsidRPr="0075331F">
        <w:rPr>
          <w:rFonts w:eastAsia="Times New Roman" w:cstheme="minorHAnsi"/>
          <w:b/>
          <w:bCs/>
          <w:kern w:val="0"/>
          <w:sz w:val="24"/>
          <w:szCs w:val="24"/>
          <w:lang w:val="en-GB" w:eastAsia="de-DE" w:bidi="he-IL"/>
          <w14:ligatures w14:val="none"/>
        </w:rPr>
        <w:t>No halos. Even with direct injection.</w:t>
      </w:r>
    </w:p>
    <w:bookmarkEnd w:id="1"/>
    <w:p w14:paraId="1E436793" w14:textId="4B5F244B" w:rsidR="00097A60" w:rsidRDefault="0075331F" w:rsidP="0075331F">
      <w:pPr>
        <w:spacing w:after="0" w:line="320" w:lineRule="exact"/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</w:pPr>
      <w:r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Oerlikon </w:t>
      </w:r>
      <w:proofErr w:type="spellStart"/>
      <w:r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HRSflow's</w:t>
      </w:r>
      <w:proofErr w:type="spellEnd"/>
      <w:r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new </w:t>
      </w:r>
      <w:r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GLOW HRS technology is a compact solution for direct injection molding of high-quality parts that prevents halos and enables superior surface aesthetics. Precise control of the surface temperature minimizes the need for post-molding rework and reduces energy consumption, contributing to a more sustainable process. Easy to install and with no impact on cycle time, GLOW HRS technology ensures consistently high productivity. </w:t>
      </w:r>
      <w:r w:rsidR="005878BD" w:rsidRPr="0075331F"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  <w:t xml:space="preserve">From hoods and tailgates to roofs and smart panels, the system adapts seamlessly to a wide range of automotive applications. </w:t>
      </w:r>
      <w:r w:rsidR="006F46FC" w:rsidRPr="0075331F"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  <w:t xml:space="preserve">To further support customers, Oerlikon HRSflow opens its R&amp;D Test Lab, offering the opportunity to </w:t>
      </w:r>
      <w:r w:rsidR="00781374" w:rsidRPr="0075331F"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  <w:t>test</w:t>
      </w:r>
      <w:r w:rsidR="006F46FC" w:rsidRPr="0075331F"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  <w:t xml:space="preserve"> the technology even with the most challenging polymers</w:t>
      </w:r>
      <w:r w:rsidR="00BE0D98"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.</w:t>
      </w:r>
    </w:p>
    <w:p w14:paraId="636A4D7A" w14:textId="1FD089CE" w:rsidR="008C75CE" w:rsidRPr="0075331F" w:rsidRDefault="00A81CAF" w:rsidP="00097A60">
      <w:pPr>
        <w:spacing w:before="120" w:after="0" w:line="320" w:lineRule="exact"/>
        <w:rPr>
          <w:rFonts w:cstheme="minorHAnsi"/>
          <w:b/>
          <w:sz w:val="24"/>
          <w:szCs w:val="24"/>
        </w:rPr>
      </w:pPr>
      <w:r w:rsidRPr="0075331F">
        <w:rPr>
          <w:rFonts w:cstheme="minorHAnsi"/>
          <w:b/>
          <w:sz w:val="24"/>
          <w:szCs w:val="24"/>
        </w:rPr>
        <w:lastRenderedPageBreak/>
        <w:t>Achieving premium automotive parts directly from the mold</w:t>
      </w:r>
    </w:p>
    <w:p w14:paraId="05978AAD" w14:textId="77361825" w:rsidR="00CF3BE8" w:rsidRPr="00CF3BE8" w:rsidRDefault="0075331F" w:rsidP="00CF3BE8">
      <w:pPr>
        <w:spacing w:after="0" w:line="320" w:lineRule="exact"/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</w:pPr>
      <w:r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Using an automotive wheel arch as an example, Oerlikon HRSflow demonstrated the production of paint-free automotive parts using servo-controlled FLEXflow HRS® needle valve technology at Haitian International Germany's K 2025 </w:t>
      </w:r>
      <w:r w:rsid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booth</w:t>
      </w:r>
      <w:r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. </w:t>
      </w:r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The electrical system features three drops from the Ma nozzle series and is integrated into an </w:t>
      </w:r>
      <w:proofErr w:type="spellStart"/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In</w:t>
      </w:r>
      <w:r w:rsidR="00834716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ev</w:t>
      </w:r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o</w:t>
      </w:r>
      <w:proofErr w:type="spellEnd"/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 reverse mold with a vacuum insert</w:t>
      </w:r>
      <w:r w:rsidRPr="0075331F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. </w:t>
      </w:r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FLEXflow HRS® </w:t>
      </w:r>
      <w:r w:rsid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thus </w:t>
      </w:r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enable</w:t>
      </w:r>
      <w:r w:rsid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d</w:t>
      </w:r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 xml:space="preserve"> precise, low-stress back-injection of recyclable PP onto a decorative PP film insert from DNP Group, which </w:t>
      </w:r>
      <w:r w:rsid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wa</w:t>
      </w:r>
      <w:r w:rsidR="00CF3BE8" w:rsidRPr="00CF3BE8">
        <w:rPr>
          <w:rFonts w:eastAsia="Times New Roman" w:cstheme="minorHAnsi"/>
          <w:kern w:val="0"/>
          <w:sz w:val="24"/>
          <w:szCs w:val="24"/>
          <w:lang w:eastAsia="de-DE" w:bidi="he-IL"/>
          <w14:ligatures w14:val="none"/>
        </w:rPr>
        <w:t>s placed directly in the mold.</w:t>
      </w:r>
    </w:p>
    <w:p w14:paraId="36C4DA78" w14:textId="3F1E39AD" w:rsidR="00097A60" w:rsidRDefault="009812BC" w:rsidP="00CF3BE8">
      <w:pPr>
        <w:spacing w:before="120" w:after="0" w:line="320" w:lineRule="exact"/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</w:pPr>
      <w:r w:rsidRPr="0075331F"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  <w:t xml:space="preserve">The result is a flawless, fully decorated surface that eliminates the need for downstream operations such as transfer, painting, or trimming. The parts leave the mold ready for installation, while their mono-material structure ensures easy recycling without additional reworking. The automotive wheel arch also offers high scratch resistance for long-lasting durability. Moreover, the simple exchange of decorative films allows quick, flexible, and resource-efficient </w:t>
      </w:r>
      <w:proofErr w:type="spellStart"/>
      <w:r w:rsidRPr="0075331F"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  <w:t>color</w:t>
      </w:r>
      <w:proofErr w:type="spellEnd"/>
      <w:r w:rsidRPr="0075331F">
        <w:rPr>
          <w:rFonts w:eastAsia="Times New Roman" w:cstheme="minorHAnsi"/>
          <w:kern w:val="0"/>
          <w:sz w:val="24"/>
          <w:szCs w:val="24"/>
          <w:lang w:val="en-GB" w:eastAsia="de-DE" w:bidi="he-IL"/>
          <w14:ligatures w14:val="none"/>
        </w:rPr>
        <w:t xml:space="preserve"> changes, minimizing waste.</w:t>
      </w:r>
    </w:p>
    <w:p w14:paraId="5BF78DB4" w14:textId="5CE420A2" w:rsidR="000736A9" w:rsidRPr="001674CD" w:rsidRDefault="000736A9" w:rsidP="00A46191">
      <w:pPr>
        <w:spacing w:before="240" w:after="0" w:line="240" w:lineRule="auto"/>
        <w:jc w:val="both"/>
        <w:rPr>
          <w:rFonts w:eastAsia="Arial" w:cstheme="minorHAnsi"/>
          <w:b/>
          <w:bCs/>
          <w:kern w:val="0"/>
          <w:sz w:val="18"/>
          <w:szCs w:val="18"/>
          <w:lang w:eastAsia="ja-JP"/>
          <w14:ligatures w14:val="none"/>
        </w:rPr>
      </w:pPr>
      <w:r w:rsidRPr="001674CD">
        <w:rPr>
          <w:rFonts w:eastAsia="Arial" w:cstheme="minorHAnsi"/>
          <w:b/>
          <w:bCs/>
          <w:kern w:val="0"/>
          <w:sz w:val="18"/>
          <w:szCs w:val="18"/>
          <w:lang w:eastAsia="ja-JP"/>
          <w14:ligatures w14:val="none"/>
        </w:rPr>
        <w:t>About Oerlikon HRSflow</w:t>
      </w:r>
    </w:p>
    <w:p w14:paraId="43041E5D" w14:textId="77777777" w:rsidR="000736A9" w:rsidRPr="001674CD" w:rsidRDefault="000736A9" w:rsidP="000736A9">
      <w:pPr>
        <w:spacing w:after="0" w:line="240" w:lineRule="auto"/>
        <w:rPr>
          <w:rFonts w:eastAsia="Arial" w:cstheme="minorHAnsi"/>
          <w:kern w:val="0"/>
          <w:sz w:val="18"/>
          <w:szCs w:val="18"/>
          <w:lang w:eastAsia="ja-JP"/>
          <w14:ligatures w14:val="none"/>
        </w:rPr>
      </w:pPr>
      <w:r w:rsidRPr="001674CD">
        <w:rPr>
          <w:rFonts w:eastAsia="Arial" w:cstheme="minorHAnsi"/>
          <w:kern w:val="0"/>
          <w:sz w:val="18"/>
          <w:szCs w:val="18"/>
          <w:lang w:eastAsia="ja-JP"/>
          <w14:ligatures w14:val="none"/>
        </w:rPr>
        <w:t>Oerlikon HRSflow, part of the listed Swiss Oerlikon Group, operates worldwide with over 1,000 employees and develops, produces and distributes innovative hot runner and control systems for plastic injection molding.</w:t>
      </w:r>
      <w:bookmarkStart w:id="2" w:name="_Hlk192070528"/>
      <w:r w:rsidRPr="001674CD">
        <w:rPr>
          <w:rFonts w:eastAsia="Arial" w:cstheme="minorHAnsi"/>
          <w:kern w:val="0"/>
          <w:sz w:val="18"/>
          <w:szCs w:val="18"/>
          <w:lang w:eastAsia="ja-JP"/>
          <w14:ligatures w14:val="none"/>
        </w:rPr>
        <w:br/>
        <w:t xml:space="preserve">Thanks to its many years of experience, Oerlikon HRSflow implements sophisticated and advanced injection molding solutions. </w:t>
      </w:r>
      <w:bookmarkEnd w:id="2"/>
      <w:r w:rsidRPr="001674CD">
        <w:rPr>
          <w:rFonts w:eastAsia="Arial" w:cstheme="minorHAnsi"/>
          <w:kern w:val="0"/>
          <w:sz w:val="18"/>
          <w:szCs w:val="18"/>
          <w:lang w:eastAsia="ja-JP"/>
          <w14:ligatures w14:val="none"/>
        </w:rPr>
        <w:t xml:space="preserve">The company has been growing for years in a wide range of sectors, from automotive, logistics and environmental, domestic appliances, mobility, houseware and gardening, technical applications, medical, beverage and home, thin wall packaging, beauty and personal care markets. </w:t>
      </w:r>
      <w:bookmarkStart w:id="3" w:name="_Hlk192070684"/>
      <w:r w:rsidRPr="001674CD">
        <w:rPr>
          <w:rFonts w:eastAsia="Arial" w:cstheme="minorHAnsi"/>
          <w:kern w:val="0"/>
          <w:sz w:val="18"/>
          <w:szCs w:val="18"/>
          <w:lang w:eastAsia="ja-JP"/>
          <w14:ligatures w14:val="none"/>
        </w:rPr>
        <w:t>The product range of the group's sister company, Oerlikon Balzers, has been expanded to include special coatings.</w:t>
      </w:r>
      <w:bookmarkEnd w:id="3"/>
      <w:r w:rsidRPr="001674CD">
        <w:rPr>
          <w:rFonts w:eastAsia="Arial" w:cstheme="minorHAnsi"/>
          <w:kern w:val="0"/>
          <w:sz w:val="18"/>
          <w:szCs w:val="18"/>
          <w:lang w:eastAsia="ja-JP"/>
          <w14:ligatures w14:val="none"/>
        </w:rPr>
        <w:br/>
        <w:t>A global network of three identically structured and networked plants (Italy-HQ/San Polo di Piave; China/Hangzhou and USA/Byron Center) and over 50 subsidiaries with expert teams that support our customers at the highest technical level enable us to respond quickly to high-demand markets. Thanks to the plants, targeted, customer-specific products can be manufactured with short lead times.</w:t>
      </w:r>
      <w:r w:rsidRPr="001674CD">
        <w:rPr>
          <w:rFonts w:eastAsia="Arial" w:cstheme="minorHAnsi"/>
          <w:kern w:val="0"/>
          <w:sz w:val="18"/>
          <w:szCs w:val="18"/>
          <w:lang w:eastAsia="ja-JP"/>
          <w14:ligatures w14:val="none"/>
        </w:rPr>
        <w:br/>
        <w:t xml:space="preserve">For further information: </w:t>
      </w:r>
      <w:hyperlink r:id="rId11">
        <w:r w:rsidRPr="001674CD">
          <w:rPr>
            <w:rFonts w:cstheme="minorHAnsi"/>
            <w:kern w:val="0"/>
            <w:sz w:val="18"/>
            <w:szCs w:val="18"/>
            <w:lang w:eastAsia="ja-JP"/>
            <w14:ligatures w14:val="none"/>
          </w:rPr>
          <w:t>www.hrsflow.com</w:t>
        </w:r>
      </w:hyperlink>
      <w:r w:rsidRPr="001674CD">
        <w:rPr>
          <w:rFonts w:eastAsia="Arial" w:cstheme="minorHAnsi"/>
          <w:kern w:val="0"/>
          <w:sz w:val="18"/>
          <w:szCs w:val="18"/>
          <w:lang w:eastAsia="ja-JP"/>
          <w14:ligatures w14:val="none"/>
        </w:rPr>
        <w:t xml:space="preserve"> </w:t>
      </w:r>
    </w:p>
    <w:p w14:paraId="168F9DE1" w14:textId="0C546C2B" w:rsidR="00E666D8" w:rsidRPr="00630159" w:rsidRDefault="00E666D8" w:rsidP="00630159">
      <w:pPr>
        <w:spacing w:before="240" w:after="0" w:line="240" w:lineRule="auto"/>
        <w:rPr>
          <w:rFonts w:eastAsia="Arial" w:cstheme="minorHAnsi"/>
          <w:b/>
          <w:bCs/>
          <w:color w:val="000000" w:themeColor="text1"/>
        </w:rPr>
      </w:pPr>
      <w:bookmarkStart w:id="4" w:name="_Hlk192062735"/>
      <w:r w:rsidRPr="00A23050">
        <w:rPr>
          <w:rFonts w:eastAsia="Arial" w:cstheme="minorHAnsi"/>
          <w:b/>
          <w:bCs/>
          <w:color w:val="000000" w:themeColor="text1"/>
        </w:rPr>
        <w:t>For further information, please contact: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3"/>
        <w:gridCol w:w="4583"/>
      </w:tblGrid>
      <w:tr w:rsidR="00E666D8" w:rsidRPr="00A46191" w14:paraId="51F61E2F" w14:textId="77777777" w:rsidTr="00020254">
        <w:trPr>
          <w:trHeight w:val="300"/>
        </w:trPr>
        <w:tc>
          <w:tcPr>
            <w:tcW w:w="4583" w:type="dxa"/>
            <w:tcMar>
              <w:left w:w="108" w:type="dxa"/>
              <w:right w:w="108" w:type="dxa"/>
            </w:tcMar>
          </w:tcPr>
          <w:p w14:paraId="1EA87CD5" w14:textId="77777777" w:rsidR="00E666D8" w:rsidRPr="00A23050" w:rsidRDefault="00E666D8" w:rsidP="00AF1DC2">
            <w:pPr>
              <w:jc w:val="both"/>
              <w:rPr>
                <w:rFonts w:cstheme="minorHAnsi"/>
                <w:sz w:val="22"/>
                <w:szCs w:val="22"/>
              </w:rPr>
            </w:pPr>
            <w:r w:rsidRPr="00A23050">
              <w:rPr>
                <w:rFonts w:eastAsia="Arial" w:cstheme="minorHAnsi"/>
                <w:sz w:val="22"/>
                <w:szCs w:val="22"/>
              </w:rPr>
              <w:t>Chiara Montagner</w:t>
            </w:r>
          </w:p>
          <w:p w14:paraId="40C9C4C8" w14:textId="77777777" w:rsidR="00E666D8" w:rsidRPr="00A23050" w:rsidRDefault="00E666D8" w:rsidP="00AF1DC2">
            <w:pPr>
              <w:jc w:val="both"/>
              <w:rPr>
                <w:rFonts w:cstheme="minorHAnsi"/>
                <w:sz w:val="22"/>
                <w:szCs w:val="22"/>
              </w:rPr>
            </w:pPr>
            <w:r w:rsidRPr="00A23050">
              <w:rPr>
                <w:rFonts w:eastAsia="Arial" w:cstheme="minorHAnsi"/>
                <w:sz w:val="22"/>
                <w:szCs w:val="22"/>
              </w:rPr>
              <w:t xml:space="preserve">Marketing &amp; Communication Manager </w:t>
            </w:r>
          </w:p>
          <w:p w14:paraId="178EF87D" w14:textId="77777777" w:rsidR="00E666D8" w:rsidRPr="00A23050" w:rsidRDefault="00E666D8" w:rsidP="00AF1DC2">
            <w:pPr>
              <w:jc w:val="both"/>
              <w:rPr>
                <w:rFonts w:cstheme="minorHAnsi"/>
                <w:sz w:val="22"/>
                <w:szCs w:val="22"/>
              </w:rPr>
            </w:pPr>
            <w:r w:rsidRPr="00A23050">
              <w:rPr>
                <w:rFonts w:eastAsia="Arial" w:cstheme="minorHAnsi"/>
                <w:sz w:val="22"/>
                <w:szCs w:val="22"/>
              </w:rPr>
              <w:t>Oerlikon HRSflow</w:t>
            </w:r>
          </w:p>
          <w:p w14:paraId="62DF7FFE" w14:textId="77777777" w:rsidR="00E666D8" w:rsidRPr="0000015D" w:rsidRDefault="00E666D8" w:rsidP="00AF1DC2">
            <w:pPr>
              <w:jc w:val="both"/>
              <w:rPr>
                <w:rFonts w:cstheme="minorHAnsi"/>
                <w:sz w:val="22"/>
                <w:szCs w:val="22"/>
                <w:lang w:val="de-DE"/>
              </w:rPr>
            </w:pPr>
            <w:r w:rsidRPr="0000015D">
              <w:rPr>
                <w:rFonts w:eastAsia="Arial" w:cstheme="minorHAnsi"/>
                <w:sz w:val="22"/>
                <w:szCs w:val="22"/>
                <w:lang w:val="de-DE"/>
              </w:rPr>
              <w:t>Tel: +39 0422 750 127</w:t>
            </w:r>
          </w:p>
          <w:p w14:paraId="333E1009" w14:textId="77777777" w:rsidR="00E666D8" w:rsidRPr="0000015D" w:rsidRDefault="00E666D8" w:rsidP="00AF1DC2">
            <w:pPr>
              <w:jc w:val="both"/>
              <w:rPr>
                <w:rFonts w:cstheme="minorHAnsi"/>
                <w:sz w:val="22"/>
                <w:szCs w:val="22"/>
                <w:lang w:val="de-DE"/>
              </w:rPr>
            </w:pPr>
            <w:hyperlink r:id="rId12">
              <w:r w:rsidRPr="0000015D">
                <w:rPr>
                  <w:rStyle w:val="Hyperlink"/>
                  <w:rFonts w:eastAsia="Arial" w:cstheme="minorHAnsi"/>
                  <w:sz w:val="22"/>
                  <w:szCs w:val="22"/>
                  <w:lang w:val="de-DE"/>
                </w:rPr>
                <w:t>chiara.montagner@oerlikon.com</w:t>
              </w:r>
            </w:hyperlink>
          </w:p>
          <w:p w14:paraId="6EF9FE29" w14:textId="77777777" w:rsidR="00E666D8" w:rsidRPr="0000015D" w:rsidRDefault="00E666D8" w:rsidP="00AF1DC2">
            <w:pPr>
              <w:spacing w:after="120"/>
              <w:jc w:val="both"/>
              <w:rPr>
                <w:rFonts w:cstheme="minorHAnsi"/>
                <w:sz w:val="22"/>
                <w:szCs w:val="22"/>
                <w:lang w:val="de-DE"/>
              </w:rPr>
            </w:pPr>
            <w:hyperlink r:id="rId13">
              <w:r w:rsidRPr="0000015D">
                <w:rPr>
                  <w:rStyle w:val="Hyperlink"/>
                  <w:rFonts w:eastAsia="Arial" w:cstheme="minorHAnsi"/>
                  <w:sz w:val="22"/>
                  <w:szCs w:val="22"/>
                  <w:lang w:val="de-DE"/>
                </w:rPr>
                <w:t>www.oerlikon.com/hrsflow</w:t>
              </w:r>
            </w:hyperlink>
          </w:p>
        </w:tc>
        <w:tc>
          <w:tcPr>
            <w:tcW w:w="4583" w:type="dxa"/>
            <w:tcMar>
              <w:left w:w="108" w:type="dxa"/>
              <w:right w:w="108" w:type="dxa"/>
            </w:tcMar>
          </w:tcPr>
          <w:p w14:paraId="07986362" w14:textId="77777777" w:rsidR="00E666D8" w:rsidRPr="00A23050" w:rsidRDefault="00E666D8" w:rsidP="00AF1DC2">
            <w:pPr>
              <w:jc w:val="both"/>
              <w:rPr>
                <w:rFonts w:cstheme="minorHAnsi"/>
                <w:sz w:val="22"/>
                <w:szCs w:val="22"/>
              </w:rPr>
            </w:pPr>
            <w:r w:rsidRPr="00A23050">
              <w:rPr>
                <w:rFonts w:eastAsia="Arial" w:cstheme="minorHAnsi"/>
                <w:sz w:val="22"/>
                <w:szCs w:val="22"/>
              </w:rPr>
              <w:t>Erica Gaggiato</w:t>
            </w:r>
          </w:p>
          <w:p w14:paraId="7C295D12" w14:textId="77777777" w:rsidR="00E666D8" w:rsidRPr="00A23050" w:rsidRDefault="00E666D8" w:rsidP="00AF1DC2">
            <w:pPr>
              <w:jc w:val="both"/>
              <w:rPr>
                <w:rFonts w:cstheme="minorHAnsi"/>
                <w:sz w:val="22"/>
                <w:szCs w:val="22"/>
              </w:rPr>
            </w:pPr>
            <w:r w:rsidRPr="00A23050">
              <w:rPr>
                <w:rFonts w:eastAsia="Arial" w:cstheme="minorHAnsi"/>
                <w:sz w:val="22"/>
                <w:szCs w:val="22"/>
              </w:rPr>
              <w:t>Marketing &amp; Communication Specialist</w:t>
            </w:r>
          </w:p>
          <w:p w14:paraId="59E47DC3" w14:textId="77777777" w:rsidR="00E666D8" w:rsidRPr="00A23050" w:rsidRDefault="00E666D8" w:rsidP="00AF1DC2">
            <w:pPr>
              <w:jc w:val="both"/>
              <w:rPr>
                <w:rFonts w:cstheme="minorHAnsi"/>
                <w:sz w:val="22"/>
                <w:szCs w:val="22"/>
              </w:rPr>
            </w:pPr>
            <w:r w:rsidRPr="00A23050">
              <w:rPr>
                <w:rFonts w:eastAsia="Arial" w:cstheme="minorHAnsi"/>
                <w:sz w:val="22"/>
                <w:szCs w:val="22"/>
              </w:rPr>
              <w:t>Oerlikon HRSflow</w:t>
            </w:r>
          </w:p>
          <w:p w14:paraId="2DB9965B" w14:textId="77777777" w:rsidR="00E666D8" w:rsidRPr="0000015D" w:rsidRDefault="00E666D8" w:rsidP="00AF1DC2">
            <w:pPr>
              <w:jc w:val="both"/>
              <w:rPr>
                <w:rFonts w:cstheme="minorHAnsi"/>
                <w:sz w:val="22"/>
                <w:szCs w:val="22"/>
                <w:lang w:val="de-DE"/>
              </w:rPr>
            </w:pPr>
            <w:r w:rsidRPr="0000015D">
              <w:rPr>
                <w:rFonts w:eastAsia="Arial" w:cstheme="minorHAnsi"/>
                <w:sz w:val="22"/>
                <w:szCs w:val="22"/>
                <w:lang w:val="de-DE"/>
              </w:rPr>
              <w:t>Tel: +39 0422 750 120</w:t>
            </w:r>
          </w:p>
          <w:p w14:paraId="43C9E5D8" w14:textId="77777777" w:rsidR="00E666D8" w:rsidRPr="0000015D" w:rsidRDefault="00E666D8" w:rsidP="00AF1DC2">
            <w:pPr>
              <w:jc w:val="both"/>
              <w:rPr>
                <w:rFonts w:cstheme="minorHAnsi"/>
                <w:sz w:val="22"/>
                <w:szCs w:val="22"/>
                <w:lang w:val="de-DE"/>
              </w:rPr>
            </w:pPr>
            <w:hyperlink r:id="rId14" w:history="1">
              <w:r w:rsidRPr="0000015D">
                <w:rPr>
                  <w:rStyle w:val="Hyperlink"/>
                  <w:rFonts w:eastAsia="Arial" w:cstheme="minorHAnsi"/>
                  <w:sz w:val="22"/>
                  <w:szCs w:val="22"/>
                  <w:lang w:val="de-DE"/>
                </w:rPr>
                <w:t>erica.gaggiato@oerlikon.com</w:t>
              </w:r>
            </w:hyperlink>
          </w:p>
          <w:p w14:paraId="33835F91" w14:textId="77777777" w:rsidR="00E666D8" w:rsidRPr="0000015D" w:rsidRDefault="00E666D8" w:rsidP="00AF1DC2">
            <w:pPr>
              <w:jc w:val="both"/>
              <w:rPr>
                <w:rFonts w:cstheme="minorHAnsi"/>
                <w:sz w:val="22"/>
                <w:szCs w:val="22"/>
                <w:lang w:val="de-DE"/>
              </w:rPr>
            </w:pPr>
            <w:hyperlink r:id="rId15">
              <w:r w:rsidRPr="0000015D">
                <w:rPr>
                  <w:rStyle w:val="Hyperlink"/>
                  <w:rFonts w:eastAsia="Arial" w:cstheme="minorHAnsi"/>
                  <w:sz w:val="22"/>
                  <w:szCs w:val="22"/>
                  <w:lang w:val="de-DE"/>
                </w:rPr>
                <w:t>www.oerlikon.com/hrsflow</w:t>
              </w:r>
            </w:hyperlink>
          </w:p>
        </w:tc>
      </w:tr>
    </w:tbl>
    <w:p w14:paraId="69F0C91D" w14:textId="77777777" w:rsidR="00E666D8" w:rsidRPr="00A23050" w:rsidRDefault="00E666D8" w:rsidP="00AF1DC2">
      <w:pPr>
        <w:spacing w:before="240" w:after="0" w:line="240" w:lineRule="auto"/>
        <w:rPr>
          <w:rFonts w:cstheme="minorHAnsi"/>
        </w:rPr>
      </w:pPr>
      <w:r w:rsidRPr="00A23050">
        <w:rPr>
          <w:rFonts w:eastAsia="Arial" w:cstheme="minorHAnsi"/>
          <w:b/>
          <w:bCs/>
          <w:color w:val="000000" w:themeColor="text1"/>
        </w:rPr>
        <w:t>Editorial contact and please send voucher copies to:</w:t>
      </w:r>
    </w:p>
    <w:p w14:paraId="556047C8" w14:textId="77777777" w:rsidR="00E666D8" w:rsidRPr="0000015D" w:rsidRDefault="00E666D8" w:rsidP="00AF1DC2">
      <w:pPr>
        <w:spacing w:after="0" w:line="240" w:lineRule="auto"/>
        <w:ind w:firstLine="142"/>
        <w:rPr>
          <w:rFonts w:cstheme="minorHAnsi"/>
          <w:lang w:val="de-DE"/>
        </w:rPr>
      </w:pPr>
      <w:r w:rsidRPr="0000015D">
        <w:rPr>
          <w:rFonts w:eastAsia="Arial" w:cstheme="minorHAnsi"/>
          <w:lang w:val="de-DE"/>
        </w:rPr>
        <w:t>Dr.-Ing. Jörg Wolters</w:t>
      </w:r>
    </w:p>
    <w:p w14:paraId="69AEB339" w14:textId="77777777" w:rsidR="00E666D8" w:rsidRPr="0000015D" w:rsidRDefault="00E666D8" w:rsidP="00AF1DC2">
      <w:pPr>
        <w:spacing w:after="0" w:line="240" w:lineRule="auto"/>
        <w:ind w:firstLine="142"/>
        <w:rPr>
          <w:rFonts w:cstheme="minorHAnsi"/>
          <w:lang w:val="de-DE"/>
        </w:rPr>
      </w:pPr>
      <w:r w:rsidRPr="0000015D">
        <w:rPr>
          <w:rFonts w:eastAsia="Arial" w:cstheme="minorHAnsi"/>
          <w:lang w:val="de-DE"/>
        </w:rPr>
        <w:t>Konsens PR GmbH &amp; Co. KG</w:t>
      </w:r>
    </w:p>
    <w:p w14:paraId="6E1E7D4D" w14:textId="77777777" w:rsidR="00E666D8" w:rsidRPr="00A23050" w:rsidRDefault="00E666D8" w:rsidP="00AF1DC2">
      <w:pPr>
        <w:spacing w:after="0" w:line="240" w:lineRule="auto"/>
        <w:ind w:left="142"/>
        <w:rPr>
          <w:rFonts w:cstheme="minorHAnsi"/>
        </w:rPr>
      </w:pPr>
      <w:r w:rsidRPr="0000015D">
        <w:rPr>
          <w:rFonts w:eastAsia="Arial" w:cstheme="minorHAnsi"/>
          <w:lang w:val="de-DE"/>
        </w:rPr>
        <w:t xml:space="preserve">Hans-Böckler-Str. </w:t>
      </w:r>
      <w:r w:rsidRPr="00A23050">
        <w:rPr>
          <w:rFonts w:eastAsia="Arial" w:cstheme="minorHAnsi"/>
        </w:rPr>
        <w:t>20, D-63811 Stockstadt, Germany</w:t>
      </w:r>
    </w:p>
    <w:p w14:paraId="22B9ECE2" w14:textId="77777777" w:rsidR="00E666D8" w:rsidRPr="00A23050" w:rsidRDefault="00E666D8" w:rsidP="00AF1DC2">
      <w:pPr>
        <w:spacing w:after="0" w:line="240" w:lineRule="auto"/>
        <w:ind w:firstLine="142"/>
        <w:rPr>
          <w:rFonts w:cstheme="minorHAnsi"/>
        </w:rPr>
      </w:pPr>
      <w:r w:rsidRPr="00A23050">
        <w:rPr>
          <w:rFonts w:eastAsia="Arial" w:cstheme="minorHAnsi"/>
        </w:rPr>
        <w:t>Tel: +49 6027 99005 13</w:t>
      </w:r>
    </w:p>
    <w:p w14:paraId="51C161F5" w14:textId="77777777" w:rsidR="00E666D8" w:rsidRPr="00A23050" w:rsidRDefault="00E666D8" w:rsidP="00AF1DC2">
      <w:pPr>
        <w:spacing w:after="240" w:line="240" w:lineRule="auto"/>
        <w:ind w:firstLine="142"/>
        <w:rPr>
          <w:rFonts w:cstheme="minorHAnsi"/>
        </w:rPr>
      </w:pPr>
      <w:hyperlink r:id="rId16">
        <w:r w:rsidRPr="00A23050">
          <w:rPr>
            <w:rStyle w:val="Hyperlink"/>
            <w:rFonts w:eastAsia="Arial" w:cstheme="minorHAnsi"/>
          </w:rPr>
          <w:t>mail@konsens.de</w:t>
        </w:r>
      </w:hyperlink>
      <w:r w:rsidRPr="00A23050">
        <w:rPr>
          <w:rFonts w:eastAsia="Arial" w:cstheme="minorHAnsi"/>
          <w:u w:val="single"/>
        </w:rPr>
        <w:t xml:space="preserve">    </w:t>
      </w:r>
      <w:r w:rsidRPr="00A23050">
        <w:rPr>
          <w:rStyle w:val="Hyperlink"/>
          <w:rFonts w:eastAsia="Arial" w:cstheme="minorHAnsi"/>
        </w:rPr>
        <w:t>www.konsens.de</w:t>
      </w:r>
    </w:p>
    <w:bookmarkEnd w:id="4"/>
    <w:p w14:paraId="7E3C02E4" w14:textId="5FF08D1A" w:rsidR="00355173" w:rsidRPr="00630159" w:rsidRDefault="00E666D8" w:rsidP="00E91E16">
      <w:pPr>
        <w:shd w:val="clear" w:color="auto" w:fill="AEAAAA" w:themeFill="background2" w:themeFillShade="BF"/>
        <w:spacing w:before="240" w:after="0" w:line="240" w:lineRule="auto"/>
        <w:jc w:val="center"/>
        <w:rPr>
          <w:rFonts w:eastAsia="Arial" w:cstheme="minorHAnsi"/>
          <w:b/>
          <w:bCs/>
          <w:color w:val="000000" w:themeColor="text1"/>
        </w:rPr>
      </w:pPr>
      <w:r w:rsidRPr="00630159">
        <w:rPr>
          <w:rFonts w:eastAsia="Arial" w:cstheme="minorHAnsi"/>
          <w:b/>
          <w:bCs/>
          <w:color w:val="000000" w:themeColor="text1"/>
        </w:rPr>
        <w:t xml:space="preserve">Please find text and image for download at </w:t>
      </w:r>
      <w:hyperlink r:id="rId17" w:history="1">
        <w:r w:rsidRPr="00630159">
          <w:rPr>
            <w:rFonts w:eastAsia="Arial" w:cstheme="minorHAnsi"/>
            <w:b/>
            <w:bCs/>
            <w:color w:val="000000" w:themeColor="text1"/>
          </w:rPr>
          <w:t>https://www.konsens.de/hrsflow</w:t>
        </w:r>
      </w:hyperlink>
    </w:p>
    <w:sectPr w:rsidR="00355173" w:rsidRPr="00630159" w:rsidSect="00CF3BE8">
      <w:headerReference w:type="default" r:id="rId18"/>
      <w:pgSz w:w="11906" w:h="16838"/>
      <w:pgMar w:top="241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B986" w14:textId="77777777" w:rsidR="00864604" w:rsidRPr="001674CD" w:rsidRDefault="00864604" w:rsidP="00684F56">
      <w:pPr>
        <w:spacing w:after="0" w:line="240" w:lineRule="auto"/>
      </w:pPr>
      <w:r w:rsidRPr="001674CD">
        <w:separator/>
      </w:r>
    </w:p>
  </w:endnote>
  <w:endnote w:type="continuationSeparator" w:id="0">
    <w:p w14:paraId="61A4B950" w14:textId="77777777" w:rsidR="00864604" w:rsidRPr="001674CD" w:rsidRDefault="00864604" w:rsidP="00684F56">
      <w:pPr>
        <w:spacing w:after="0" w:line="240" w:lineRule="auto"/>
      </w:pPr>
      <w:r w:rsidRPr="001674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9CA5E" w14:textId="77777777" w:rsidR="00864604" w:rsidRPr="001674CD" w:rsidRDefault="00864604" w:rsidP="00684F56">
      <w:pPr>
        <w:spacing w:after="0" w:line="240" w:lineRule="auto"/>
      </w:pPr>
      <w:r w:rsidRPr="001674CD">
        <w:separator/>
      </w:r>
    </w:p>
  </w:footnote>
  <w:footnote w:type="continuationSeparator" w:id="0">
    <w:p w14:paraId="44C3D6BC" w14:textId="77777777" w:rsidR="00864604" w:rsidRPr="001674CD" w:rsidRDefault="00864604" w:rsidP="00684F56">
      <w:pPr>
        <w:spacing w:after="0" w:line="240" w:lineRule="auto"/>
      </w:pPr>
      <w:r w:rsidRPr="001674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F8399E" w:rsidRPr="001674CD" w14:paraId="5FFAF641" w14:textId="77777777" w:rsidTr="007828D1">
      <w:tc>
        <w:tcPr>
          <w:tcW w:w="4508" w:type="dxa"/>
        </w:tcPr>
        <w:p w14:paraId="797D4898" w14:textId="52911ECF" w:rsidR="00F8399E" w:rsidRPr="001674CD" w:rsidRDefault="00F8399E" w:rsidP="00D538B8">
          <w:pPr>
            <w:pStyle w:val="Kopfzeile"/>
            <w:tabs>
              <w:tab w:val="clear" w:pos="9072"/>
            </w:tabs>
          </w:pPr>
          <w:r w:rsidRPr="001674CD">
            <w:rPr>
              <w:noProof/>
            </w:rPr>
            <w:drawing>
              <wp:inline distT="0" distB="0" distL="0" distR="0" wp14:anchorId="2457D79F" wp14:editId="58F7C23B">
                <wp:extent cx="974725" cy="383540"/>
                <wp:effectExtent l="0" t="0" r="0" b="0"/>
                <wp:docPr id="198291373" name="Picture 1" descr="A red text on a white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7265495" name="Picture 1" descr="A red text on a white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383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14:paraId="5656EE25" w14:textId="19702298" w:rsidR="00F8399E" w:rsidRPr="001674CD" w:rsidRDefault="00F8399E" w:rsidP="00F8399E">
          <w:pPr>
            <w:pStyle w:val="Kopfzeile"/>
            <w:jc w:val="right"/>
            <w:rPr>
              <w:rFonts w:cstheme="minorHAnsi"/>
              <w:sz w:val="22"/>
              <w:szCs w:val="22"/>
            </w:rPr>
          </w:pPr>
        </w:p>
      </w:tc>
    </w:tr>
  </w:tbl>
  <w:p w14:paraId="05D715E3" w14:textId="77777777" w:rsidR="00CB313F" w:rsidRPr="001674CD" w:rsidRDefault="00CB31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370B"/>
    <w:multiLevelType w:val="hybridMultilevel"/>
    <w:tmpl w:val="8936418C"/>
    <w:lvl w:ilvl="0" w:tplc="E800E2DA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72CD"/>
    <w:multiLevelType w:val="hybridMultilevel"/>
    <w:tmpl w:val="E7868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50EEE"/>
    <w:multiLevelType w:val="hybridMultilevel"/>
    <w:tmpl w:val="D6D8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D2DF3"/>
    <w:multiLevelType w:val="hybridMultilevel"/>
    <w:tmpl w:val="1D64EE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25C46"/>
    <w:multiLevelType w:val="hybridMultilevel"/>
    <w:tmpl w:val="616AB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6D5DD7"/>
    <w:multiLevelType w:val="hybridMultilevel"/>
    <w:tmpl w:val="939A241E"/>
    <w:lvl w:ilvl="0" w:tplc="0ED8B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164EA"/>
    <w:multiLevelType w:val="hybridMultilevel"/>
    <w:tmpl w:val="78723C5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53334632">
    <w:abstractNumId w:val="2"/>
  </w:num>
  <w:num w:numId="2" w16cid:durableId="409742299">
    <w:abstractNumId w:val="3"/>
  </w:num>
  <w:num w:numId="3" w16cid:durableId="772289399">
    <w:abstractNumId w:val="1"/>
  </w:num>
  <w:num w:numId="4" w16cid:durableId="1619291459">
    <w:abstractNumId w:val="6"/>
  </w:num>
  <w:num w:numId="5" w16cid:durableId="600841289">
    <w:abstractNumId w:val="5"/>
  </w:num>
  <w:num w:numId="6" w16cid:durableId="2027705934">
    <w:abstractNumId w:val="4"/>
  </w:num>
  <w:num w:numId="7" w16cid:durableId="905148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F8"/>
    <w:rsid w:val="0000015D"/>
    <w:rsid w:val="00001111"/>
    <w:rsid w:val="0001775E"/>
    <w:rsid w:val="00020254"/>
    <w:rsid w:val="00035B96"/>
    <w:rsid w:val="000364DB"/>
    <w:rsid w:val="00055B08"/>
    <w:rsid w:val="00060327"/>
    <w:rsid w:val="00062236"/>
    <w:rsid w:val="0006298E"/>
    <w:rsid w:val="000736A9"/>
    <w:rsid w:val="00075EC4"/>
    <w:rsid w:val="00096F54"/>
    <w:rsid w:val="00097A60"/>
    <w:rsid w:val="00097FFA"/>
    <w:rsid w:val="000A0411"/>
    <w:rsid w:val="000A2C13"/>
    <w:rsid w:val="000A3D75"/>
    <w:rsid w:val="000A7790"/>
    <w:rsid w:val="000C2B6B"/>
    <w:rsid w:val="000C5E60"/>
    <w:rsid w:val="000D6D81"/>
    <w:rsid w:val="000E66A6"/>
    <w:rsid w:val="000F748A"/>
    <w:rsid w:val="00110F4C"/>
    <w:rsid w:val="00112E91"/>
    <w:rsid w:val="00117F77"/>
    <w:rsid w:val="00126C50"/>
    <w:rsid w:val="00134C6A"/>
    <w:rsid w:val="00143B29"/>
    <w:rsid w:val="00146393"/>
    <w:rsid w:val="00152835"/>
    <w:rsid w:val="0015353B"/>
    <w:rsid w:val="00160794"/>
    <w:rsid w:val="001643D2"/>
    <w:rsid w:val="00164899"/>
    <w:rsid w:val="00166BC3"/>
    <w:rsid w:val="001674CD"/>
    <w:rsid w:val="001716F8"/>
    <w:rsid w:val="0017329A"/>
    <w:rsid w:val="00176EE5"/>
    <w:rsid w:val="001778ED"/>
    <w:rsid w:val="00181AE9"/>
    <w:rsid w:val="00181C12"/>
    <w:rsid w:val="00187EC8"/>
    <w:rsid w:val="00193F01"/>
    <w:rsid w:val="00195B9F"/>
    <w:rsid w:val="001A0291"/>
    <w:rsid w:val="001A4A65"/>
    <w:rsid w:val="001A4A85"/>
    <w:rsid w:val="001B4456"/>
    <w:rsid w:val="001B708A"/>
    <w:rsid w:val="001C2587"/>
    <w:rsid w:val="001C4D84"/>
    <w:rsid w:val="001C59BF"/>
    <w:rsid w:val="001C644E"/>
    <w:rsid w:val="001D6027"/>
    <w:rsid w:val="001D6EAA"/>
    <w:rsid w:val="001D7193"/>
    <w:rsid w:val="001E1540"/>
    <w:rsid w:val="001F4E3E"/>
    <w:rsid w:val="001F545C"/>
    <w:rsid w:val="001F61FA"/>
    <w:rsid w:val="00201E44"/>
    <w:rsid w:val="002069B1"/>
    <w:rsid w:val="002104AF"/>
    <w:rsid w:val="0021165B"/>
    <w:rsid w:val="00215F3A"/>
    <w:rsid w:val="00217401"/>
    <w:rsid w:val="00221C95"/>
    <w:rsid w:val="00222F75"/>
    <w:rsid w:val="00230B90"/>
    <w:rsid w:val="00232854"/>
    <w:rsid w:val="002342E0"/>
    <w:rsid w:val="0024688B"/>
    <w:rsid w:val="0024745C"/>
    <w:rsid w:val="00253926"/>
    <w:rsid w:val="00261D50"/>
    <w:rsid w:val="00262D90"/>
    <w:rsid w:val="00264A2F"/>
    <w:rsid w:val="00272389"/>
    <w:rsid w:val="00282363"/>
    <w:rsid w:val="0029158A"/>
    <w:rsid w:val="002A2912"/>
    <w:rsid w:val="002A7729"/>
    <w:rsid w:val="002C1B51"/>
    <w:rsid w:val="002C5220"/>
    <w:rsid w:val="002D2D09"/>
    <w:rsid w:val="002D7037"/>
    <w:rsid w:val="002D7D1F"/>
    <w:rsid w:val="002F02C6"/>
    <w:rsid w:val="0030273D"/>
    <w:rsid w:val="00312429"/>
    <w:rsid w:val="00314EAE"/>
    <w:rsid w:val="00315CEE"/>
    <w:rsid w:val="00323420"/>
    <w:rsid w:val="00326186"/>
    <w:rsid w:val="00340899"/>
    <w:rsid w:val="00355173"/>
    <w:rsid w:val="003569D1"/>
    <w:rsid w:val="0036292C"/>
    <w:rsid w:val="00365E4D"/>
    <w:rsid w:val="00373921"/>
    <w:rsid w:val="00387966"/>
    <w:rsid w:val="003931F2"/>
    <w:rsid w:val="003B5B31"/>
    <w:rsid w:val="003C67B1"/>
    <w:rsid w:val="003D0813"/>
    <w:rsid w:val="003D36CE"/>
    <w:rsid w:val="003E1100"/>
    <w:rsid w:val="003F022B"/>
    <w:rsid w:val="003F5878"/>
    <w:rsid w:val="00401950"/>
    <w:rsid w:val="00403E95"/>
    <w:rsid w:val="00444283"/>
    <w:rsid w:val="0044518D"/>
    <w:rsid w:val="004458D2"/>
    <w:rsid w:val="00447DEA"/>
    <w:rsid w:val="00450F8C"/>
    <w:rsid w:val="004808B9"/>
    <w:rsid w:val="004813BF"/>
    <w:rsid w:val="00484E75"/>
    <w:rsid w:val="00490803"/>
    <w:rsid w:val="004931B4"/>
    <w:rsid w:val="004965A7"/>
    <w:rsid w:val="004A5E30"/>
    <w:rsid w:val="004A61EF"/>
    <w:rsid w:val="004B2ABC"/>
    <w:rsid w:val="004B77C0"/>
    <w:rsid w:val="004C3B41"/>
    <w:rsid w:val="004C4234"/>
    <w:rsid w:val="004D3CF7"/>
    <w:rsid w:val="004E395D"/>
    <w:rsid w:val="004E396C"/>
    <w:rsid w:val="004E49E1"/>
    <w:rsid w:val="004E675C"/>
    <w:rsid w:val="004E736B"/>
    <w:rsid w:val="004F26F3"/>
    <w:rsid w:val="004F7E98"/>
    <w:rsid w:val="00501C9B"/>
    <w:rsid w:val="0050627B"/>
    <w:rsid w:val="00524A51"/>
    <w:rsid w:val="00525600"/>
    <w:rsid w:val="005373B0"/>
    <w:rsid w:val="005471AF"/>
    <w:rsid w:val="00555B16"/>
    <w:rsid w:val="0056036F"/>
    <w:rsid w:val="00565492"/>
    <w:rsid w:val="0057018F"/>
    <w:rsid w:val="00570418"/>
    <w:rsid w:val="00571F7F"/>
    <w:rsid w:val="00572E61"/>
    <w:rsid w:val="005753D5"/>
    <w:rsid w:val="005759E4"/>
    <w:rsid w:val="00577D64"/>
    <w:rsid w:val="005827A0"/>
    <w:rsid w:val="00584841"/>
    <w:rsid w:val="005878BD"/>
    <w:rsid w:val="00594311"/>
    <w:rsid w:val="00594692"/>
    <w:rsid w:val="00596CCD"/>
    <w:rsid w:val="005A1A49"/>
    <w:rsid w:val="005A2B0C"/>
    <w:rsid w:val="005A423E"/>
    <w:rsid w:val="005B76AF"/>
    <w:rsid w:val="005C7E6B"/>
    <w:rsid w:val="005D571B"/>
    <w:rsid w:val="005E12D9"/>
    <w:rsid w:val="00604FB7"/>
    <w:rsid w:val="0061140B"/>
    <w:rsid w:val="0061305C"/>
    <w:rsid w:val="00627C09"/>
    <w:rsid w:val="00630159"/>
    <w:rsid w:val="00634CE0"/>
    <w:rsid w:val="00644EA5"/>
    <w:rsid w:val="00650FC2"/>
    <w:rsid w:val="006550AF"/>
    <w:rsid w:val="006601B9"/>
    <w:rsid w:val="006609BC"/>
    <w:rsid w:val="00667AD6"/>
    <w:rsid w:val="006712DF"/>
    <w:rsid w:val="006777A3"/>
    <w:rsid w:val="00684F56"/>
    <w:rsid w:val="00696E9B"/>
    <w:rsid w:val="00696FB5"/>
    <w:rsid w:val="006B3E84"/>
    <w:rsid w:val="006B4A8E"/>
    <w:rsid w:val="006C0A1A"/>
    <w:rsid w:val="006C35CE"/>
    <w:rsid w:val="006C41D0"/>
    <w:rsid w:val="006C69F4"/>
    <w:rsid w:val="006C71BC"/>
    <w:rsid w:val="006D72F4"/>
    <w:rsid w:val="006D76F4"/>
    <w:rsid w:val="006D7EB7"/>
    <w:rsid w:val="006E3F4F"/>
    <w:rsid w:val="006F46FC"/>
    <w:rsid w:val="007012E8"/>
    <w:rsid w:val="007067CF"/>
    <w:rsid w:val="00712F36"/>
    <w:rsid w:val="00715D4D"/>
    <w:rsid w:val="00725EAD"/>
    <w:rsid w:val="00736503"/>
    <w:rsid w:val="0075331F"/>
    <w:rsid w:val="007704A2"/>
    <w:rsid w:val="00775362"/>
    <w:rsid w:val="00780683"/>
    <w:rsid w:val="00781374"/>
    <w:rsid w:val="007822ED"/>
    <w:rsid w:val="007828D1"/>
    <w:rsid w:val="0078592C"/>
    <w:rsid w:val="00786F37"/>
    <w:rsid w:val="0079054B"/>
    <w:rsid w:val="007B2F4C"/>
    <w:rsid w:val="007D1D04"/>
    <w:rsid w:val="007D6098"/>
    <w:rsid w:val="007E3D38"/>
    <w:rsid w:val="007E5F9C"/>
    <w:rsid w:val="007F1579"/>
    <w:rsid w:val="00813F3A"/>
    <w:rsid w:val="0082580D"/>
    <w:rsid w:val="008343F8"/>
    <w:rsid w:val="00834716"/>
    <w:rsid w:val="008368AB"/>
    <w:rsid w:val="00846B18"/>
    <w:rsid w:val="008548F9"/>
    <w:rsid w:val="00863FE9"/>
    <w:rsid w:val="00864274"/>
    <w:rsid w:val="00864604"/>
    <w:rsid w:val="00877193"/>
    <w:rsid w:val="0088331A"/>
    <w:rsid w:val="00883704"/>
    <w:rsid w:val="00885A11"/>
    <w:rsid w:val="00894BEF"/>
    <w:rsid w:val="008A2C09"/>
    <w:rsid w:val="008A6D34"/>
    <w:rsid w:val="008B0E62"/>
    <w:rsid w:val="008B2473"/>
    <w:rsid w:val="008B2BBD"/>
    <w:rsid w:val="008B778A"/>
    <w:rsid w:val="008C683C"/>
    <w:rsid w:val="008C75CE"/>
    <w:rsid w:val="008D60AF"/>
    <w:rsid w:val="008D72A8"/>
    <w:rsid w:val="008F0CAE"/>
    <w:rsid w:val="008F1BD8"/>
    <w:rsid w:val="008F3CAF"/>
    <w:rsid w:val="009029EC"/>
    <w:rsid w:val="00903CA5"/>
    <w:rsid w:val="00922276"/>
    <w:rsid w:val="009244F0"/>
    <w:rsid w:val="0092644E"/>
    <w:rsid w:val="009470C5"/>
    <w:rsid w:val="0095047A"/>
    <w:rsid w:val="00956282"/>
    <w:rsid w:val="009600F3"/>
    <w:rsid w:val="00961132"/>
    <w:rsid w:val="0096262C"/>
    <w:rsid w:val="00967ACE"/>
    <w:rsid w:val="009737F1"/>
    <w:rsid w:val="009812BC"/>
    <w:rsid w:val="00981848"/>
    <w:rsid w:val="0098254B"/>
    <w:rsid w:val="009846B6"/>
    <w:rsid w:val="00987DF7"/>
    <w:rsid w:val="00990FA9"/>
    <w:rsid w:val="009A013C"/>
    <w:rsid w:val="009A4927"/>
    <w:rsid w:val="009A6CC3"/>
    <w:rsid w:val="009B325F"/>
    <w:rsid w:val="009B7F1E"/>
    <w:rsid w:val="009C60F8"/>
    <w:rsid w:val="009D1DE9"/>
    <w:rsid w:val="009D371C"/>
    <w:rsid w:val="009E3DCC"/>
    <w:rsid w:val="009E4212"/>
    <w:rsid w:val="009E74AA"/>
    <w:rsid w:val="009F1111"/>
    <w:rsid w:val="009F1588"/>
    <w:rsid w:val="00A00C33"/>
    <w:rsid w:val="00A01652"/>
    <w:rsid w:val="00A01FE1"/>
    <w:rsid w:val="00A12723"/>
    <w:rsid w:val="00A17818"/>
    <w:rsid w:val="00A20F94"/>
    <w:rsid w:val="00A23050"/>
    <w:rsid w:val="00A3255E"/>
    <w:rsid w:val="00A35D61"/>
    <w:rsid w:val="00A372CB"/>
    <w:rsid w:val="00A441C1"/>
    <w:rsid w:val="00A4545D"/>
    <w:rsid w:val="00A46191"/>
    <w:rsid w:val="00A47856"/>
    <w:rsid w:val="00A5353F"/>
    <w:rsid w:val="00A56125"/>
    <w:rsid w:val="00A5629A"/>
    <w:rsid w:val="00A646E3"/>
    <w:rsid w:val="00A6632C"/>
    <w:rsid w:val="00A801B6"/>
    <w:rsid w:val="00A81CAF"/>
    <w:rsid w:val="00A947F6"/>
    <w:rsid w:val="00AB0ABF"/>
    <w:rsid w:val="00AB24F1"/>
    <w:rsid w:val="00AB46DA"/>
    <w:rsid w:val="00AC6002"/>
    <w:rsid w:val="00AD36D2"/>
    <w:rsid w:val="00AE27AD"/>
    <w:rsid w:val="00AE30F9"/>
    <w:rsid w:val="00AE5150"/>
    <w:rsid w:val="00AE5E21"/>
    <w:rsid w:val="00AF100D"/>
    <w:rsid w:val="00AF1DC2"/>
    <w:rsid w:val="00AF2EAF"/>
    <w:rsid w:val="00B134A4"/>
    <w:rsid w:val="00B264A1"/>
    <w:rsid w:val="00B26A69"/>
    <w:rsid w:val="00B26CF8"/>
    <w:rsid w:val="00B32BA5"/>
    <w:rsid w:val="00B379B9"/>
    <w:rsid w:val="00B44C9D"/>
    <w:rsid w:val="00B55024"/>
    <w:rsid w:val="00B579D2"/>
    <w:rsid w:val="00B623E5"/>
    <w:rsid w:val="00B70E75"/>
    <w:rsid w:val="00B76D38"/>
    <w:rsid w:val="00B80C57"/>
    <w:rsid w:val="00BA3192"/>
    <w:rsid w:val="00BA37C1"/>
    <w:rsid w:val="00BA7346"/>
    <w:rsid w:val="00BB04BD"/>
    <w:rsid w:val="00BC106B"/>
    <w:rsid w:val="00BD5492"/>
    <w:rsid w:val="00BE0D98"/>
    <w:rsid w:val="00BE7E70"/>
    <w:rsid w:val="00BF1110"/>
    <w:rsid w:val="00C07FD0"/>
    <w:rsid w:val="00C222AC"/>
    <w:rsid w:val="00C24B02"/>
    <w:rsid w:val="00C24ED8"/>
    <w:rsid w:val="00C25DC1"/>
    <w:rsid w:val="00C27590"/>
    <w:rsid w:val="00C31F98"/>
    <w:rsid w:val="00C344BB"/>
    <w:rsid w:val="00C3711C"/>
    <w:rsid w:val="00C40118"/>
    <w:rsid w:val="00C50D74"/>
    <w:rsid w:val="00C53928"/>
    <w:rsid w:val="00C5791E"/>
    <w:rsid w:val="00C61E7B"/>
    <w:rsid w:val="00C62C06"/>
    <w:rsid w:val="00C667EE"/>
    <w:rsid w:val="00C73F07"/>
    <w:rsid w:val="00C75D1C"/>
    <w:rsid w:val="00C772AC"/>
    <w:rsid w:val="00C776E8"/>
    <w:rsid w:val="00C80EEE"/>
    <w:rsid w:val="00C862AC"/>
    <w:rsid w:val="00C86931"/>
    <w:rsid w:val="00C912DA"/>
    <w:rsid w:val="00CB313F"/>
    <w:rsid w:val="00CB625E"/>
    <w:rsid w:val="00CC0F4D"/>
    <w:rsid w:val="00CC2CB6"/>
    <w:rsid w:val="00CC4426"/>
    <w:rsid w:val="00CC657B"/>
    <w:rsid w:val="00CD784F"/>
    <w:rsid w:val="00CF33F7"/>
    <w:rsid w:val="00CF3BE8"/>
    <w:rsid w:val="00D056D1"/>
    <w:rsid w:val="00D141D8"/>
    <w:rsid w:val="00D238DE"/>
    <w:rsid w:val="00D368E9"/>
    <w:rsid w:val="00D379E0"/>
    <w:rsid w:val="00D42D61"/>
    <w:rsid w:val="00D43F39"/>
    <w:rsid w:val="00D538B8"/>
    <w:rsid w:val="00D54B89"/>
    <w:rsid w:val="00D5534F"/>
    <w:rsid w:val="00D660F1"/>
    <w:rsid w:val="00D75A35"/>
    <w:rsid w:val="00D83025"/>
    <w:rsid w:val="00D95525"/>
    <w:rsid w:val="00DB0ECB"/>
    <w:rsid w:val="00DB1F00"/>
    <w:rsid w:val="00DC5AB9"/>
    <w:rsid w:val="00DD1BEC"/>
    <w:rsid w:val="00DD1D8C"/>
    <w:rsid w:val="00DD6628"/>
    <w:rsid w:val="00DD7BDD"/>
    <w:rsid w:val="00DE03D7"/>
    <w:rsid w:val="00DE4F92"/>
    <w:rsid w:val="00DF05C3"/>
    <w:rsid w:val="00DF1876"/>
    <w:rsid w:val="00E03530"/>
    <w:rsid w:val="00E061E6"/>
    <w:rsid w:val="00E2179D"/>
    <w:rsid w:val="00E226CF"/>
    <w:rsid w:val="00E26C8B"/>
    <w:rsid w:val="00E3127A"/>
    <w:rsid w:val="00E32527"/>
    <w:rsid w:val="00E329DE"/>
    <w:rsid w:val="00E3428D"/>
    <w:rsid w:val="00E37870"/>
    <w:rsid w:val="00E4719D"/>
    <w:rsid w:val="00E51970"/>
    <w:rsid w:val="00E53222"/>
    <w:rsid w:val="00E666D8"/>
    <w:rsid w:val="00E710BC"/>
    <w:rsid w:val="00E7170E"/>
    <w:rsid w:val="00E72957"/>
    <w:rsid w:val="00E746E9"/>
    <w:rsid w:val="00E7503F"/>
    <w:rsid w:val="00E8032F"/>
    <w:rsid w:val="00E82EF1"/>
    <w:rsid w:val="00E90162"/>
    <w:rsid w:val="00E91E16"/>
    <w:rsid w:val="00EA337A"/>
    <w:rsid w:val="00EB3B46"/>
    <w:rsid w:val="00EC029A"/>
    <w:rsid w:val="00ED0664"/>
    <w:rsid w:val="00ED2E45"/>
    <w:rsid w:val="00ED6979"/>
    <w:rsid w:val="00ED70FE"/>
    <w:rsid w:val="00EE25F7"/>
    <w:rsid w:val="00EE2DF9"/>
    <w:rsid w:val="00EF3BFD"/>
    <w:rsid w:val="00F01972"/>
    <w:rsid w:val="00F0486A"/>
    <w:rsid w:val="00F1651D"/>
    <w:rsid w:val="00F2645C"/>
    <w:rsid w:val="00F31FED"/>
    <w:rsid w:val="00F374CF"/>
    <w:rsid w:val="00F41ACA"/>
    <w:rsid w:val="00F41F01"/>
    <w:rsid w:val="00F47317"/>
    <w:rsid w:val="00F50F5C"/>
    <w:rsid w:val="00F56D0F"/>
    <w:rsid w:val="00F606A3"/>
    <w:rsid w:val="00F631F3"/>
    <w:rsid w:val="00F67CBB"/>
    <w:rsid w:val="00F730AF"/>
    <w:rsid w:val="00F74F38"/>
    <w:rsid w:val="00F75898"/>
    <w:rsid w:val="00F801FA"/>
    <w:rsid w:val="00F8399E"/>
    <w:rsid w:val="00F93AFF"/>
    <w:rsid w:val="00FA1A2D"/>
    <w:rsid w:val="00FA2D45"/>
    <w:rsid w:val="00FA75E4"/>
    <w:rsid w:val="00FB4F2C"/>
    <w:rsid w:val="00FB686D"/>
    <w:rsid w:val="00FB6BC9"/>
    <w:rsid w:val="00FD7D71"/>
    <w:rsid w:val="00FE0E72"/>
    <w:rsid w:val="00FE12F6"/>
    <w:rsid w:val="00FE4848"/>
    <w:rsid w:val="00FE5686"/>
    <w:rsid w:val="00FE7861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A3368"/>
  <w15:chartTrackingRefBased/>
  <w15:docId w15:val="{793B33F4-5C86-4B7D-9B08-AE9E7056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43F8"/>
    <w:rPr>
      <w:kern w:val="2"/>
      <w:lang w:val="en-US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34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4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4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4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4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4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4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4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4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4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4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4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43F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43F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43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43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43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43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34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4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4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4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34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343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343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343F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4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43F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343F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343F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2A7729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A772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B3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313F"/>
    <w:rPr>
      <w:kern w:val="2"/>
      <w:lang w:val="en-GB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CB3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313F"/>
    <w:rPr>
      <w:kern w:val="2"/>
      <w:lang w:val="en-GB"/>
      <w14:ligatures w14:val="standardContextual"/>
    </w:rPr>
  </w:style>
  <w:style w:type="character" w:styleId="BesuchterLink">
    <w:name w:val="FollowedHyperlink"/>
    <w:basedOn w:val="Absatz-Standardschriftart"/>
    <w:uiPriority w:val="99"/>
    <w:semiHidden/>
    <w:unhideWhenUsed/>
    <w:rsid w:val="00355173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E666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erlikon.com/hrsflow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iara.montagner@oerlikon.com" TargetMode="External"/><Relationship Id="rId17" Type="http://schemas.openxmlformats.org/officeDocument/2006/relationships/hyperlink" Target="https://www.konsens.de/hrsflo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il@konsens.d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rsflow.com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oerlikon.com/hrsflow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rica.gaggiato@oerlik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067ac9-7c30-4069-bc82-c487ffba5aa0">
      <Terms xmlns="http://schemas.microsoft.com/office/infopath/2007/PartnerControls"/>
    </lcf76f155ced4ddcb4097134ff3c332f>
    <TaxCatchAll xmlns="44ad584b-ffee-412e-ab05-70865c8fad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3E1D72F421545AD5E76385CF4EE70" ma:contentTypeVersion="9" ma:contentTypeDescription="Create a new document." ma:contentTypeScope="" ma:versionID="64a07da785c6fa3b21f268c2721117bc">
  <xsd:schema xmlns:xsd="http://www.w3.org/2001/XMLSchema" xmlns:xs="http://www.w3.org/2001/XMLSchema" xmlns:p="http://schemas.microsoft.com/office/2006/metadata/properties" xmlns:ns2="220066f1-34b1-4065-9208-640b0a0fc898" xmlns:ns3="d40dcdce-7d04-4eb6-84dd-42274914f3dc" xmlns:ns4="d0067ac9-7c30-4069-bc82-c487ffba5aa0" xmlns:ns5="44ad584b-ffee-412e-ab05-70865c8fada7" targetNamespace="http://schemas.microsoft.com/office/2006/metadata/properties" ma:root="true" ma:fieldsID="0c6f61213b49b931aacb598663648f4b" ns2:_="" ns3:_="" ns4:_="" ns5:_="">
    <xsd:import namespace="220066f1-34b1-4065-9208-640b0a0fc898"/>
    <xsd:import namespace="d40dcdce-7d04-4eb6-84dd-42274914f3dc"/>
    <xsd:import namespace="d0067ac9-7c30-4069-bc82-c487ffba5aa0"/>
    <xsd:import namespace="44ad584b-ffee-412e-ab05-70865c8fa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066f1-34b1-4065-9208-640b0a0fc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dcdce-7d04-4eb6-84dd-42274914f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67ac9-7c30-4069-bc82-c487ffba5a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a4f273-cd65-48bd-b7ec-e53081bfc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584b-ffee-412e-ab05-70865c8fada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4ad584b-ffee-412e-ab05-70865c8fada7}" ma:internalName="TaxCatchAll" ma:showField="CatchAllData" ma:web="1b660786-ef27-4ef4-a6b9-7fdcae355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00D41A-ACD7-46D3-9649-0782D8D4FACD}">
  <ds:schemaRefs>
    <ds:schemaRef ds:uri="http://schemas.microsoft.com/office/2006/metadata/properties"/>
    <ds:schemaRef ds:uri="http://schemas.microsoft.com/office/infopath/2007/PartnerControls"/>
    <ds:schemaRef ds:uri="d0067ac9-7c30-4069-bc82-c487ffba5aa0"/>
    <ds:schemaRef ds:uri="44ad584b-ffee-412e-ab05-70865c8fada7"/>
  </ds:schemaRefs>
</ds:datastoreItem>
</file>

<file path=customXml/itemProps2.xml><?xml version="1.0" encoding="utf-8"?>
<ds:datastoreItem xmlns:ds="http://schemas.openxmlformats.org/officeDocument/2006/customXml" ds:itemID="{3617D627-DF0E-42F8-8AEC-DDC5B758B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EB614-080C-4D8F-B28F-D9499989D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066f1-34b1-4065-9208-640b0a0fc898"/>
    <ds:schemaRef ds:uri="d40dcdce-7d04-4eb6-84dd-42274914f3dc"/>
    <ds:schemaRef ds:uri="d0067ac9-7c30-4069-bc82-c487ffba5aa0"/>
    <ds:schemaRef ds:uri="44ad584b-ffee-412e-ab05-70865c8fa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4600</CharactersWithSpaces>
  <SharedDoc>false</SharedDoc>
  <HLinks>
    <vt:vector size="42" baseType="variant">
      <vt:variant>
        <vt:i4>7405667</vt:i4>
      </vt:variant>
      <vt:variant>
        <vt:i4>18</vt:i4>
      </vt:variant>
      <vt:variant>
        <vt:i4>0</vt:i4>
      </vt:variant>
      <vt:variant>
        <vt:i4>5</vt:i4>
      </vt:variant>
      <vt:variant>
        <vt:lpwstr>https://www.konsens.de/hrsflow</vt:lpwstr>
      </vt:variant>
      <vt:variant>
        <vt:lpwstr/>
      </vt:variant>
      <vt:variant>
        <vt:i4>2031664</vt:i4>
      </vt:variant>
      <vt:variant>
        <vt:i4>15</vt:i4>
      </vt:variant>
      <vt:variant>
        <vt:i4>0</vt:i4>
      </vt:variant>
      <vt:variant>
        <vt:i4>5</vt:i4>
      </vt:variant>
      <vt:variant>
        <vt:lpwstr>mailto:mail@konsens.de</vt:lpwstr>
      </vt:variant>
      <vt:variant>
        <vt:lpwstr/>
      </vt:variant>
      <vt:variant>
        <vt:i4>2424869</vt:i4>
      </vt:variant>
      <vt:variant>
        <vt:i4>12</vt:i4>
      </vt:variant>
      <vt:variant>
        <vt:i4>0</vt:i4>
      </vt:variant>
      <vt:variant>
        <vt:i4>5</vt:i4>
      </vt:variant>
      <vt:variant>
        <vt:lpwstr>http://www.oerlikon.com/hrsflow</vt:lpwstr>
      </vt:variant>
      <vt:variant>
        <vt:lpwstr/>
      </vt:variant>
      <vt:variant>
        <vt:i4>5242919</vt:i4>
      </vt:variant>
      <vt:variant>
        <vt:i4>9</vt:i4>
      </vt:variant>
      <vt:variant>
        <vt:i4>0</vt:i4>
      </vt:variant>
      <vt:variant>
        <vt:i4>5</vt:i4>
      </vt:variant>
      <vt:variant>
        <vt:lpwstr>mailto:erica.gaggiato@oerlikon.com</vt:lpwstr>
      </vt:variant>
      <vt:variant>
        <vt:lpwstr/>
      </vt:variant>
      <vt:variant>
        <vt:i4>2424869</vt:i4>
      </vt:variant>
      <vt:variant>
        <vt:i4>6</vt:i4>
      </vt:variant>
      <vt:variant>
        <vt:i4>0</vt:i4>
      </vt:variant>
      <vt:variant>
        <vt:i4>5</vt:i4>
      </vt:variant>
      <vt:variant>
        <vt:lpwstr>http://www.oerlikon.com/hrsflow</vt:lpwstr>
      </vt:variant>
      <vt:variant>
        <vt:lpwstr/>
      </vt:variant>
      <vt:variant>
        <vt:i4>7274502</vt:i4>
      </vt:variant>
      <vt:variant>
        <vt:i4>3</vt:i4>
      </vt:variant>
      <vt:variant>
        <vt:i4>0</vt:i4>
      </vt:variant>
      <vt:variant>
        <vt:i4>5</vt:i4>
      </vt:variant>
      <vt:variant>
        <vt:lpwstr>mailto:chiara.montagner@oerlikon.com</vt:lpwstr>
      </vt:variant>
      <vt:variant>
        <vt:lpwstr/>
      </vt:variant>
      <vt:variant>
        <vt:i4>2424938</vt:i4>
      </vt:variant>
      <vt:variant>
        <vt:i4>0</vt:i4>
      </vt:variant>
      <vt:variant>
        <vt:i4>0</vt:i4>
      </vt:variant>
      <vt:variant>
        <vt:i4>5</vt:i4>
      </vt:variant>
      <vt:variant>
        <vt:lpwstr>http://www.hrsflow.com/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Reifer, Grit (Oerlikon HRSflow)</dc:creator>
  <cp:keywords/>
  <dc:description/>
  <cp:lastModifiedBy>Sandra Amann</cp:lastModifiedBy>
  <cp:revision>3</cp:revision>
  <cp:lastPrinted>2025-07-23T10:19:00Z</cp:lastPrinted>
  <dcterms:created xsi:type="dcterms:W3CDTF">2026-05-20T16:20:00Z</dcterms:created>
  <dcterms:modified xsi:type="dcterms:W3CDTF">2026-05-21T08:50:00Z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0x0101005363E1D72F421545AD5E76385CF4EE70</vt:lpwstr>
  </property>
  <property fmtid="{D5CDD505-2E9C-101B-9397-08002B2CF9AE}" pid="3" name="MediaServiceImageTags">
    <vt:lpwstr/>
  </property>
</Properties>
</file>