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EE4D" w14:textId="5D9400F5" w:rsidR="00546771" w:rsidRPr="0032746B" w:rsidRDefault="008552C4" w:rsidP="0032746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36"/>
          <w:szCs w:val="36"/>
          <w:lang w:val="es-ES"/>
        </w:rPr>
      </w:pPr>
      <w:bookmarkStart w:id="0" w:name="_GoBack"/>
      <w:r w:rsidRPr="0032746B">
        <w:rPr>
          <w:rFonts w:ascii="Arial" w:eastAsia="Times New Roman" w:hAnsi="Arial" w:cs="Arial"/>
          <w:sz w:val="28"/>
          <w:szCs w:val="28"/>
          <w:lang w:val="es-ES" w:eastAsia="en-GB"/>
        </w:rPr>
        <w:t xml:space="preserve">A HRSflow na K Show: </w:t>
      </w:r>
      <w:r w:rsidRPr="0032746B">
        <w:rPr>
          <w:rFonts w:ascii="Arial" w:eastAsia="Times New Roman" w:hAnsi="Arial" w:cs="Arial"/>
          <w:sz w:val="28"/>
          <w:szCs w:val="28"/>
          <w:lang w:val="es-ES" w:eastAsia="en-GB"/>
        </w:rPr>
        <w:br/>
      </w:r>
      <w:r>
        <w:rPr>
          <w:rFonts w:ascii="Arial" w:eastAsia="Times New Roman" w:hAnsi="Arial" w:cs="Arial"/>
          <w:sz w:val="36"/>
          <w:szCs w:val="36"/>
          <w:lang w:val="pt"/>
        </w:rPr>
        <w:t xml:space="preserve">Novas soluções de câmara quente para melhorar o processo de </w:t>
      </w:r>
      <w:r w:rsidR="00883D11">
        <w:rPr>
          <w:rFonts w:ascii="Arial" w:eastAsia="Times New Roman" w:hAnsi="Arial" w:cs="Arial"/>
          <w:sz w:val="36"/>
          <w:szCs w:val="36"/>
          <w:lang w:val="pt"/>
        </w:rPr>
        <w:t>injeção plástica</w:t>
      </w:r>
      <w:bookmarkEnd w:id="0"/>
    </w:p>
    <w:p w14:paraId="6435F34E" w14:textId="6D058E0D" w:rsidR="005F697B" w:rsidRDefault="005F697B" w:rsidP="0032746B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de-DE"/>
        </w:rPr>
        <w:drawing>
          <wp:inline distT="0" distB="0" distL="0" distR="0" wp14:anchorId="31549835" wp14:editId="62E76824">
            <wp:extent cx="5674751" cy="3953022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LEXflow servo driven valve gate cylinder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078" cy="396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8613" w14:textId="6DB3D87D" w:rsidR="000B1167" w:rsidRPr="00D90109" w:rsidRDefault="002B2A97" w:rsidP="005A158E">
      <w:pPr>
        <w:spacing w:before="120" w:after="0" w:line="360" w:lineRule="exact"/>
        <w:rPr>
          <w:rFonts w:ascii="Arial" w:hAnsi="Arial"/>
          <w:sz w:val="24"/>
          <w:szCs w:val="24"/>
          <w:lang w:val="es-ES"/>
        </w:rPr>
      </w:pPr>
      <w:r w:rsidRPr="00D90109">
        <w:rPr>
          <w:rFonts w:ascii="Arial" w:hAnsi="Arial"/>
          <w:sz w:val="24"/>
          <w:szCs w:val="24"/>
          <w:lang w:val="pt"/>
        </w:rPr>
        <w:t xml:space="preserve">San Polo di Piave/Itália, setembro de 2019 --- Na K 2019, que terá lugar de 16 a 23 de outubro em Düsseldorf, a HRSflow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estará</w:t>
      </w:r>
      <w:r w:rsidRPr="00D90109">
        <w:rPr>
          <w:rFonts w:ascii="Arial" w:hAnsi="Arial"/>
          <w:sz w:val="24"/>
          <w:szCs w:val="24"/>
          <w:lang w:val="pt"/>
        </w:rPr>
        <w:t xml:space="preserve"> no stand D05, no pavilhão 1,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apresenta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ndo</w:t>
      </w:r>
      <w:r w:rsidRPr="00D90109">
        <w:rPr>
          <w:rFonts w:ascii="Arial" w:hAnsi="Arial"/>
          <w:sz w:val="24"/>
          <w:szCs w:val="24"/>
          <w:lang w:val="pt"/>
        </w:rPr>
        <w:t xml:space="preserve"> as desafiantes aplicações da sua tecnologia de 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 xml:space="preserve">sistemas de </w:t>
      </w:r>
      <w:r w:rsidRPr="00D90109">
        <w:rPr>
          <w:rFonts w:ascii="Arial" w:hAnsi="Arial"/>
          <w:sz w:val="24"/>
          <w:szCs w:val="24"/>
          <w:lang w:val="pt"/>
        </w:rPr>
        <w:t xml:space="preserve">câmara quente FLEXflow, juntamente com 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 xml:space="preserve">os novos </w:t>
      </w:r>
      <w:r w:rsidRPr="00D90109">
        <w:rPr>
          <w:rFonts w:ascii="Arial" w:hAnsi="Arial"/>
          <w:sz w:val="24"/>
          <w:szCs w:val="24"/>
          <w:lang w:val="pt"/>
        </w:rPr>
        <w:t xml:space="preserve">desenvolvimentos destinados a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melhor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>ia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 xml:space="preserve"> 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>d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o</w:t>
      </w:r>
      <w:r w:rsidRPr="00D90109">
        <w:rPr>
          <w:rFonts w:ascii="Arial" w:hAnsi="Arial"/>
          <w:sz w:val="24"/>
          <w:szCs w:val="24"/>
          <w:lang w:val="pt"/>
        </w:rPr>
        <w:t xml:space="preserve"> processo de injeção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 xml:space="preserve"> plástica</w:t>
      </w:r>
      <w:r w:rsidRPr="00D90109">
        <w:rPr>
          <w:rFonts w:ascii="Arial" w:hAnsi="Arial"/>
          <w:sz w:val="24"/>
          <w:szCs w:val="24"/>
          <w:lang w:val="pt"/>
        </w:rPr>
        <w:t>. Estes</w:t>
      </w:r>
      <w:r w:rsidR="009F719C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 xml:space="preserve">incluem exemplos de moldes família perfeitamente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balancead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>o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s</w:t>
      </w:r>
      <w:r w:rsidRPr="00D90109">
        <w:rPr>
          <w:rFonts w:ascii="Arial" w:hAnsi="Arial"/>
          <w:sz w:val="24"/>
          <w:szCs w:val="24"/>
          <w:lang w:val="pt"/>
        </w:rPr>
        <w:t xml:space="preserve">, com volumes de peças extremamente diferentes, uma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 xml:space="preserve">maior </w:t>
      </w:r>
      <w:r w:rsidRPr="00D90109">
        <w:rPr>
          <w:rFonts w:ascii="Arial" w:hAnsi="Arial"/>
          <w:sz w:val="24"/>
          <w:szCs w:val="24"/>
          <w:lang w:val="pt"/>
        </w:rPr>
        <w:t xml:space="preserve">gama de cilindros, a nova série de </w:t>
      </w:r>
      <w:r w:rsidR="003E4D4F" w:rsidRPr="00D90109">
        <w:rPr>
          <w:rFonts w:ascii="Arial" w:hAnsi="Arial"/>
          <w:sz w:val="24"/>
          <w:szCs w:val="24"/>
          <w:lang w:val="pt"/>
        </w:rPr>
        <w:t xml:space="preserve">bicos </w:t>
      </w:r>
      <w:r w:rsidRPr="00D90109">
        <w:rPr>
          <w:rFonts w:ascii="Arial" w:hAnsi="Arial"/>
          <w:sz w:val="24"/>
          <w:szCs w:val="24"/>
          <w:lang w:val="pt"/>
        </w:rPr>
        <w:t xml:space="preserve">SA para </w:t>
      </w:r>
      <w:r w:rsidR="009F719C" w:rsidRPr="00D90109">
        <w:rPr>
          <w:rFonts w:ascii="Arial" w:hAnsi="Arial"/>
          <w:sz w:val="24"/>
          <w:szCs w:val="24"/>
          <w:lang w:val="pt"/>
        </w:rPr>
        <w:t xml:space="preserve">injeção </w:t>
      </w:r>
      <w:r w:rsidR="009F719C" w:rsidRPr="00D90109">
        <w:rPr>
          <w:rFonts w:ascii="Arial" w:eastAsia="Times New Roman" w:hAnsi="Arial" w:cs="Arial"/>
          <w:sz w:val="24"/>
          <w:szCs w:val="24"/>
          <w:lang w:val="pt"/>
        </w:rPr>
        <w:t>de pesos reduzidos</w:t>
      </w:r>
      <w:r w:rsidRPr="00D90109">
        <w:rPr>
          <w:rFonts w:ascii="Arial" w:hAnsi="Arial"/>
          <w:sz w:val="24"/>
          <w:szCs w:val="24"/>
          <w:lang w:val="pt"/>
        </w:rPr>
        <w:t xml:space="preserve">, bem como a HRScool, a solução inovadora da HRSflow, na qual é possível eliminar por completo a refrigeração </w:t>
      </w:r>
      <w:r w:rsidR="00883D11" w:rsidRPr="00D90109">
        <w:rPr>
          <w:rFonts w:ascii="Arial" w:hAnsi="Arial"/>
          <w:sz w:val="24"/>
          <w:szCs w:val="24"/>
          <w:lang w:val="pt"/>
        </w:rPr>
        <w:t>do</w:t>
      </w:r>
      <w:r w:rsidR="00D03852" w:rsidRPr="00D90109">
        <w:rPr>
          <w:rFonts w:ascii="Arial" w:hAnsi="Arial"/>
          <w:sz w:val="24"/>
          <w:szCs w:val="24"/>
          <w:lang w:val="pt"/>
        </w:rPr>
        <w:t>s</w:t>
      </w:r>
      <w:r w:rsidR="00883D11" w:rsidRPr="00D90109">
        <w:rPr>
          <w:rFonts w:ascii="Arial" w:hAnsi="Arial"/>
          <w:sz w:val="24"/>
          <w:szCs w:val="24"/>
          <w:lang w:val="pt"/>
        </w:rPr>
        <w:t xml:space="preserve">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cilindro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>s</w:t>
      </w:r>
      <w:r w:rsidRPr="00D90109">
        <w:rPr>
          <w:rFonts w:ascii="Arial" w:hAnsi="Arial"/>
          <w:sz w:val="24"/>
          <w:szCs w:val="24"/>
          <w:lang w:val="pt"/>
        </w:rPr>
        <w:t xml:space="preserve"> associados.</w:t>
      </w:r>
    </w:p>
    <w:p w14:paraId="47CDBE31" w14:textId="278515DE" w:rsidR="0080630D" w:rsidRPr="00D90109" w:rsidRDefault="0080630D" w:rsidP="005A158E">
      <w:pPr>
        <w:spacing w:before="120" w:after="0" w:line="360" w:lineRule="exact"/>
        <w:rPr>
          <w:rFonts w:ascii="Arial" w:hAnsi="Arial"/>
          <w:b/>
          <w:sz w:val="24"/>
          <w:szCs w:val="24"/>
          <w:lang w:val="es-ES"/>
        </w:rPr>
      </w:pPr>
      <w:r w:rsidRPr="00D90109">
        <w:rPr>
          <w:rFonts w:ascii="Arial" w:hAnsi="Arial"/>
          <w:b/>
          <w:sz w:val="24"/>
          <w:szCs w:val="24"/>
          <w:lang w:val="pt"/>
        </w:rPr>
        <w:t>Especialização em moldes família</w:t>
      </w:r>
    </w:p>
    <w:p w14:paraId="22FFAB4A" w14:textId="4F27A542" w:rsidR="005F697B" w:rsidRPr="00D90109" w:rsidRDefault="0080630D" w:rsidP="005A158E">
      <w:pPr>
        <w:spacing w:before="120" w:after="0" w:line="360" w:lineRule="exact"/>
        <w:rPr>
          <w:rFonts w:ascii="Arial" w:hAnsi="Arial"/>
          <w:sz w:val="24"/>
          <w:szCs w:val="24"/>
          <w:lang w:val="es-ES"/>
        </w:rPr>
      </w:pPr>
      <w:r w:rsidRPr="00D90109">
        <w:rPr>
          <w:rFonts w:ascii="Arial" w:hAnsi="Arial"/>
          <w:sz w:val="24"/>
          <w:szCs w:val="24"/>
          <w:lang w:val="pt"/>
        </w:rPr>
        <w:t>Os moldes família</w:t>
      </w:r>
      <w:r w:rsidR="00ED755E" w:rsidRPr="00D90109">
        <w:rPr>
          <w:rFonts w:ascii="Arial" w:hAnsi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para a produção de diferentes peças numa única injeção</w:t>
      </w:r>
      <w:r w:rsidR="00ED755E" w:rsidRPr="00D90109">
        <w:rPr>
          <w:rFonts w:ascii="Arial" w:hAnsi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estão tradicionalmente associados a problemas causados pelos métodos tradicionais de </w:t>
      </w:r>
      <w:r w:rsidRPr="00D90109">
        <w:rPr>
          <w:rFonts w:ascii="Arial" w:hAnsi="Arial"/>
          <w:sz w:val="24"/>
          <w:szCs w:val="24"/>
          <w:lang w:val="pt"/>
        </w:rPr>
        <w:lastRenderedPageBreak/>
        <w:t xml:space="preserve">controlo dos pinos, incluindo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deficiência no balanceamento</w:t>
      </w:r>
      <w:r w:rsidRPr="00D90109">
        <w:rPr>
          <w:rFonts w:ascii="Arial" w:hAnsi="Arial"/>
          <w:sz w:val="24"/>
          <w:szCs w:val="24"/>
          <w:lang w:val="pt"/>
        </w:rPr>
        <w:t xml:space="preserve"> que, por exemplo, causa deformações. A tecnologia de câmara quente da HRSflow oferece um amplo potencial para melhorar a qualidade das peças, evitar custos com ajustes adicionais do processo, ampliar a janela do processo e prolongar a vida útil das ferramentas. A utilização da tecnologia de válvula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servo assistida</w:t>
      </w:r>
      <w:r w:rsidRPr="00D90109">
        <w:rPr>
          <w:rFonts w:ascii="Arial" w:hAnsi="Arial"/>
          <w:sz w:val="24"/>
          <w:szCs w:val="24"/>
          <w:lang w:val="pt"/>
        </w:rPr>
        <w:t xml:space="preserve"> para controlar independentemente o curso, o tempo e a força de cada pino pode permitir superar as limitações existentes em termos da grande 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>disparidade de</w:t>
      </w:r>
      <w:r w:rsidRPr="00D90109">
        <w:rPr>
          <w:rFonts w:ascii="Arial" w:hAnsi="Arial"/>
          <w:sz w:val="24"/>
          <w:szCs w:val="24"/>
          <w:lang w:val="pt"/>
        </w:rPr>
        <w:t xml:space="preserve"> tamanho, peso, secção da parede e volume, garantindo que todas as cavidades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s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ejam</w:t>
      </w:r>
      <w:r w:rsidRPr="00D90109">
        <w:rPr>
          <w:rFonts w:ascii="Arial" w:hAnsi="Arial"/>
          <w:sz w:val="24"/>
          <w:szCs w:val="24"/>
          <w:lang w:val="pt"/>
        </w:rPr>
        <w:t xml:space="preserve"> preenchidas simultaneamente e impedindo a alimentação excessiva e a formação de rebarbas.</w:t>
      </w:r>
    </w:p>
    <w:p w14:paraId="4BFF1CDC" w14:textId="17DA75CC" w:rsidR="005F697B" w:rsidRPr="00D90109" w:rsidRDefault="00F237A9" w:rsidP="005A158E">
      <w:pPr>
        <w:pStyle w:val="Listenabsatz"/>
        <w:numPr>
          <w:ilvl w:val="0"/>
          <w:numId w:val="6"/>
        </w:numPr>
        <w:spacing w:after="0" w:line="360" w:lineRule="exact"/>
        <w:ind w:left="284" w:hanging="284"/>
        <w:rPr>
          <w:rFonts w:ascii="Arial" w:hAnsi="Arial"/>
          <w:sz w:val="24"/>
          <w:szCs w:val="24"/>
          <w:lang w:val="pt"/>
        </w:rPr>
      </w:pPr>
      <w:r w:rsidRPr="00D90109">
        <w:rPr>
          <w:rFonts w:ascii="Arial" w:hAnsi="Arial"/>
          <w:sz w:val="24"/>
          <w:szCs w:val="24"/>
          <w:lang w:val="pt"/>
        </w:rPr>
        <w:t>Na K2019, a HRSflow irá exibir um molde família para a produção de peças de para-choques</w:t>
      </w:r>
      <w:r w:rsidR="00883D11" w:rsidRPr="00D90109">
        <w:rPr>
          <w:rFonts w:ascii="Arial" w:hAnsi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superior e inferior</w:t>
      </w:r>
      <w:r w:rsidR="00ED755E" w:rsidRPr="00D90109">
        <w:rPr>
          <w:rFonts w:ascii="Arial" w:hAnsi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de alta qualidade numa única injeção. Ambas as peças são moldadas com PP+14% de talco e caracterizam-se por grandes diferenças de volume, ou seja,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3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.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333</w:t>
      </w:r>
      <w:r w:rsidRPr="00D90109">
        <w:rPr>
          <w:rFonts w:ascii="Arial" w:hAnsi="Arial"/>
          <w:sz w:val="24"/>
          <w:szCs w:val="24"/>
          <w:lang w:val="pt"/>
        </w:rPr>
        <w:t xml:space="preserve"> cm³ e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2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.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170</w:t>
      </w:r>
      <w:r w:rsidRPr="00D90109">
        <w:rPr>
          <w:rFonts w:ascii="Arial" w:hAnsi="Arial"/>
          <w:sz w:val="24"/>
          <w:szCs w:val="24"/>
          <w:lang w:val="pt"/>
        </w:rPr>
        <w:t xml:space="preserve"> cm³, respetivamente. A utilização da tecnologia FLEXflow cria superfícies perfeitas sem qualquer marca de fluxo e um controlo preciso da deflexão em cada componente. O molde está equipado com um sistema de câmara quente com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válvula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>s</w:t>
      </w:r>
      <w:r w:rsidRPr="00D90109">
        <w:rPr>
          <w:rFonts w:ascii="Arial" w:hAnsi="Arial"/>
          <w:sz w:val="24"/>
          <w:szCs w:val="24"/>
          <w:lang w:val="pt"/>
        </w:rPr>
        <w:t xml:space="preserve"> de acionamento elétrico, com vinte e um </w:t>
      </w:r>
      <w:r w:rsidR="005D5325" w:rsidRPr="00D90109">
        <w:rPr>
          <w:rFonts w:ascii="Arial" w:hAnsi="Arial"/>
          <w:sz w:val="24"/>
          <w:szCs w:val="24"/>
          <w:lang w:val="pt"/>
        </w:rPr>
        <w:t>bicos</w:t>
      </w:r>
      <w:r w:rsidRPr="00D90109">
        <w:rPr>
          <w:rFonts w:ascii="Arial" w:hAnsi="Arial"/>
          <w:sz w:val="24"/>
          <w:szCs w:val="24"/>
          <w:lang w:val="pt"/>
        </w:rPr>
        <w:t xml:space="preserve">, incluindo dois </w:t>
      </w:r>
      <w:r w:rsidR="005D5325" w:rsidRPr="00D90109">
        <w:rPr>
          <w:rFonts w:ascii="Arial" w:hAnsi="Arial"/>
          <w:sz w:val="24"/>
          <w:szCs w:val="24"/>
          <w:lang w:val="pt"/>
        </w:rPr>
        <w:t xml:space="preserve">bicos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inclinados</w:t>
      </w:r>
      <w:r w:rsidRPr="00D90109">
        <w:rPr>
          <w:rFonts w:ascii="Arial" w:hAnsi="Arial"/>
          <w:sz w:val="24"/>
          <w:szCs w:val="24"/>
          <w:lang w:val="pt"/>
        </w:rPr>
        <w:t>.</w:t>
      </w:r>
    </w:p>
    <w:p w14:paraId="3B063DB6" w14:textId="62D83F3F" w:rsidR="0080630D" w:rsidRPr="00D90109" w:rsidRDefault="001F3BF5" w:rsidP="005A158E">
      <w:pPr>
        <w:pStyle w:val="Listenabsatz"/>
        <w:numPr>
          <w:ilvl w:val="0"/>
          <w:numId w:val="6"/>
        </w:numPr>
        <w:spacing w:after="0" w:line="360" w:lineRule="exact"/>
        <w:ind w:left="284" w:hanging="284"/>
        <w:rPr>
          <w:rFonts w:ascii="Arial" w:hAnsi="Arial"/>
          <w:sz w:val="24"/>
          <w:szCs w:val="24"/>
          <w:lang w:val="pt"/>
        </w:rPr>
      </w:pPr>
      <w:r w:rsidRPr="00D90109">
        <w:rPr>
          <w:rFonts w:ascii="Arial" w:hAnsi="Arial"/>
          <w:sz w:val="24"/>
          <w:szCs w:val="24"/>
          <w:lang w:val="pt"/>
        </w:rPr>
        <w:t xml:space="preserve">Um segundo exemplo deste tipo de molde será o sistema de câmara quente para uma produção de injeção única de três peças de polipropileno para um módulo de 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 xml:space="preserve">painel de </w:t>
      </w:r>
      <w:r w:rsidRPr="00D90109">
        <w:rPr>
          <w:rFonts w:ascii="Arial" w:hAnsi="Arial"/>
          <w:sz w:val="24"/>
          <w:szCs w:val="24"/>
          <w:lang w:val="pt"/>
        </w:rPr>
        <w:t xml:space="preserve">porta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autom</w:t>
      </w:r>
      <w:r w:rsidR="00883D11" w:rsidRPr="00D90109">
        <w:rPr>
          <w:rFonts w:ascii="Arial" w:eastAsia="Times New Roman" w:hAnsi="Arial" w:cs="Arial"/>
          <w:sz w:val="24"/>
          <w:szCs w:val="24"/>
          <w:lang w:val="pt"/>
        </w:rPr>
        <w:t>otivo</w:t>
      </w:r>
      <w:r w:rsidRPr="00D90109">
        <w:rPr>
          <w:rFonts w:ascii="Arial" w:hAnsi="Arial"/>
          <w:sz w:val="24"/>
          <w:szCs w:val="24"/>
          <w:lang w:val="pt"/>
        </w:rPr>
        <w:t xml:space="preserve">, com volumes de 560 cm³, 338 cm³ e 58 cm³ e espessura de parede entre 2,3 mm e 3 mm. O molde está equipado com um sistema de câmara quente com válvula de acionamento elétrico de oito </w:t>
      </w:r>
      <w:r w:rsidR="005D5325" w:rsidRPr="00D90109">
        <w:rPr>
          <w:rFonts w:ascii="Arial" w:hAnsi="Arial"/>
          <w:sz w:val="24"/>
          <w:szCs w:val="24"/>
          <w:lang w:val="pt"/>
        </w:rPr>
        <w:t>bicos</w:t>
      </w:r>
      <w:r w:rsidRPr="00D90109">
        <w:rPr>
          <w:rFonts w:ascii="Arial" w:hAnsi="Arial"/>
          <w:sz w:val="24"/>
          <w:szCs w:val="24"/>
          <w:lang w:val="pt"/>
        </w:rPr>
        <w:t xml:space="preserve">, desenvolvido para moldagem por injeção sequencial, o que permite um tempo de ciclo de aproximadamente 55 s. Ambas as câmaras quentes estão equipadas com os novos cilindros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servo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 xml:space="preserve"> assistid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>o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s</w:t>
      </w:r>
      <w:r w:rsidRPr="00D90109">
        <w:rPr>
          <w:rFonts w:ascii="Arial" w:hAnsi="Arial"/>
          <w:sz w:val="24"/>
          <w:szCs w:val="24"/>
          <w:lang w:val="pt"/>
        </w:rPr>
        <w:t xml:space="preserve"> FLEXflow 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“</w:t>
      </w:r>
      <w:r w:rsidR="0032746B" w:rsidRPr="00D90109">
        <w:rPr>
          <w:rFonts w:ascii="Arial" w:hAnsi="Arial"/>
          <w:sz w:val="24"/>
          <w:szCs w:val="24"/>
          <w:lang w:val="pt"/>
        </w:rPr>
        <w:t xml:space="preserve">on </w:t>
      </w:r>
      <w:r w:rsidR="0032746B" w:rsidRPr="00D90109">
        <w:rPr>
          <w:rFonts w:ascii="Arial" w:eastAsia="Times New Roman" w:hAnsi="Arial" w:cs="Arial"/>
          <w:sz w:val="24"/>
          <w:szCs w:val="24"/>
          <w:lang w:val="pt"/>
        </w:rPr>
        <w:t>manifold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”</w:t>
      </w:r>
      <w:r w:rsidR="0032746B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 xml:space="preserve">com corte reduzido, maior precisão e repetibilidade 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>no processo</w:t>
      </w:r>
      <w:r w:rsidRPr="00D90109">
        <w:rPr>
          <w:rFonts w:ascii="Arial" w:hAnsi="Arial"/>
          <w:sz w:val="24"/>
          <w:szCs w:val="24"/>
          <w:lang w:val="pt"/>
        </w:rPr>
        <w:t>.</w:t>
      </w:r>
    </w:p>
    <w:p w14:paraId="7015D260" w14:textId="07FF626A" w:rsidR="0080630D" w:rsidRPr="00D90109" w:rsidRDefault="00E06E30" w:rsidP="005A158E">
      <w:pPr>
        <w:spacing w:before="120" w:after="0" w:line="360" w:lineRule="exact"/>
        <w:rPr>
          <w:rFonts w:ascii="Arial" w:hAnsi="Arial"/>
          <w:b/>
          <w:sz w:val="24"/>
          <w:szCs w:val="24"/>
          <w:lang w:val="es-ES"/>
        </w:rPr>
      </w:pPr>
      <w:r w:rsidRPr="00D90109">
        <w:rPr>
          <w:rFonts w:ascii="Arial" w:eastAsia="Times New Roman" w:hAnsi="Arial" w:cs="Arial"/>
          <w:b/>
          <w:bCs/>
          <w:sz w:val="24"/>
          <w:szCs w:val="24"/>
          <w:lang w:val="pt"/>
        </w:rPr>
        <w:t>Maior g</w:t>
      </w:r>
      <w:r w:rsidR="00E223DC" w:rsidRPr="00D90109">
        <w:rPr>
          <w:rFonts w:ascii="Arial" w:eastAsia="Times New Roman" w:hAnsi="Arial" w:cs="Arial"/>
          <w:b/>
          <w:bCs/>
          <w:sz w:val="24"/>
          <w:szCs w:val="24"/>
          <w:lang w:val="pt"/>
        </w:rPr>
        <w:t>ama</w:t>
      </w:r>
      <w:r w:rsidR="00E223DC" w:rsidRPr="00D90109">
        <w:rPr>
          <w:rFonts w:ascii="Arial" w:hAnsi="Arial"/>
          <w:b/>
          <w:sz w:val="24"/>
          <w:szCs w:val="24"/>
          <w:lang w:val="pt"/>
        </w:rPr>
        <w:t xml:space="preserve"> de cilindros</w:t>
      </w:r>
    </w:p>
    <w:p w14:paraId="2F057506" w14:textId="3FEE8FE3" w:rsidR="001E6BD3" w:rsidRPr="00D90109" w:rsidRDefault="00E223DC" w:rsidP="005A158E">
      <w:pPr>
        <w:spacing w:before="120" w:after="0" w:line="360" w:lineRule="exact"/>
        <w:rPr>
          <w:rFonts w:ascii="Arial" w:hAnsi="Arial"/>
          <w:sz w:val="24"/>
          <w:szCs w:val="24"/>
          <w:lang w:val="es-ES"/>
        </w:rPr>
      </w:pPr>
      <w:r w:rsidRPr="00D90109">
        <w:rPr>
          <w:rFonts w:ascii="Arial" w:hAnsi="Arial"/>
          <w:sz w:val="24"/>
          <w:szCs w:val="24"/>
          <w:lang w:val="pt"/>
        </w:rPr>
        <w:t xml:space="preserve">Na K2019, a HRSflow também irá exibir o seu 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portfólio</w:t>
      </w:r>
      <w:r w:rsidRPr="00D90109">
        <w:rPr>
          <w:rFonts w:ascii="Arial" w:hAnsi="Arial"/>
          <w:sz w:val="24"/>
          <w:szCs w:val="24"/>
          <w:lang w:val="pt"/>
        </w:rPr>
        <w:t xml:space="preserve"> recém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>ampliado de cilindros</w:t>
      </w:r>
      <w:r w:rsidR="00E06E30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>compactos, que requerem um espaço de instalação muito limitado. Nova série de cilindros pneumáticos</w:t>
      </w:r>
      <w:r w:rsidR="00ED755E" w:rsidRPr="00D90109">
        <w:rPr>
          <w:rFonts w:ascii="Arial" w:hAnsi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que podem ser facilmente instalados sem remover a câmara quente da placa 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porta “manifold”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.</w:t>
      </w:r>
      <w:r w:rsidRPr="00D90109">
        <w:rPr>
          <w:rFonts w:ascii="Arial" w:hAnsi="Arial"/>
          <w:sz w:val="24"/>
          <w:szCs w:val="24"/>
          <w:lang w:val="pt"/>
        </w:rPr>
        <w:t xml:space="preserve"> Desenvolvidos para proporcionar um excelente isolamento térmico, estes cilindros não precisam de refrigeração para uma vasta gama de polímeros. Graças ao conceito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d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>o</w:t>
      </w:r>
      <w:r w:rsidRPr="00D90109">
        <w:rPr>
          <w:rFonts w:ascii="Arial" w:hAnsi="Arial"/>
          <w:sz w:val="24"/>
          <w:szCs w:val="24"/>
          <w:lang w:val="pt"/>
        </w:rPr>
        <w:t xml:space="preserve"> design modular e ao número reduzido de peças, destacam-se pela fácil manutenção. Os cilindros estão disponíveis com ou sem curso final, 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na</w:t>
      </w:r>
      <w:r w:rsidR="00E06E30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>versão amortecida, e com sensor de pressão.</w:t>
      </w:r>
    </w:p>
    <w:p w14:paraId="4D59E72F" w14:textId="6742816C" w:rsidR="00E223DC" w:rsidRPr="00D90109" w:rsidRDefault="005F697B" w:rsidP="005A158E">
      <w:pPr>
        <w:spacing w:before="120" w:after="0" w:line="360" w:lineRule="exact"/>
        <w:rPr>
          <w:rFonts w:ascii="Arial" w:hAnsi="Arial"/>
          <w:sz w:val="24"/>
          <w:szCs w:val="24"/>
          <w:lang w:val="pt"/>
        </w:rPr>
      </w:pPr>
      <w:r w:rsidRPr="00D90109">
        <w:rPr>
          <w:rFonts w:ascii="Arial" w:hAnsi="Arial"/>
          <w:sz w:val="24"/>
          <w:szCs w:val="24"/>
          <w:lang w:val="pt"/>
        </w:rPr>
        <w:t>Outros produtos otimizados da HRSflow incluem cilindros hidráulicos compactos que</w:t>
      </w:r>
      <w:r w:rsidR="00E06E30" w:rsidRPr="00D90109">
        <w:rPr>
          <w:rFonts w:ascii="Arial" w:hAnsi="Arial"/>
          <w:sz w:val="24"/>
          <w:szCs w:val="24"/>
          <w:lang w:val="pt"/>
        </w:rPr>
        <w:t xml:space="preserve"> 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reduzem o</w:t>
      </w:r>
      <w:r w:rsidR="00D03852" w:rsidRPr="00D90109">
        <w:rPr>
          <w:rFonts w:ascii="Arial" w:eastAsia="Times New Roman" w:hAnsi="Arial" w:cs="Arial"/>
          <w:sz w:val="24"/>
          <w:szCs w:val="24"/>
          <w:lang w:val="pt"/>
        </w:rPr>
        <w:t xml:space="preserve"> “cut off”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n</w:t>
      </w:r>
      <w:r w:rsidR="00E06E30" w:rsidRPr="00D90109">
        <w:rPr>
          <w:rFonts w:ascii="Arial" w:eastAsia="Times New Roman" w:hAnsi="Arial" w:cs="Arial"/>
          <w:sz w:val="24"/>
          <w:szCs w:val="24"/>
          <w:lang w:val="pt"/>
        </w:rPr>
        <w:t>o molde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.</w:t>
      </w:r>
      <w:r w:rsidRPr="00D90109">
        <w:rPr>
          <w:rFonts w:ascii="Arial" w:hAnsi="Arial"/>
          <w:sz w:val="24"/>
          <w:szCs w:val="24"/>
          <w:lang w:val="pt"/>
        </w:rPr>
        <w:t xml:space="preserve"> Com melhorias na seleção </w:t>
      </w:r>
      <w:r w:rsidR="0032746B" w:rsidRPr="00D90109">
        <w:rPr>
          <w:rFonts w:ascii="Arial" w:hAnsi="Arial"/>
          <w:sz w:val="24"/>
          <w:szCs w:val="24"/>
          <w:lang w:val="pt"/>
        </w:rPr>
        <w:t xml:space="preserve">dos materiais </w:t>
      </w:r>
      <w:r w:rsidRPr="00D90109">
        <w:rPr>
          <w:rFonts w:ascii="Arial" w:hAnsi="Arial"/>
          <w:sz w:val="24"/>
          <w:szCs w:val="24"/>
          <w:lang w:val="pt"/>
        </w:rPr>
        <w:t xml:space="preserve">e no design, estes minimizam a transferência de calor do 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>“manifold”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reduzindo o consumo de energia. Além do design básico, está disponível uma versão amortecida. Outras variantes oferecem um microinterruptor para deteção da posição final, bem como uma versão ajustável para compensar a posição da agulha em ±1 mm sem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re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>trabalho</w:t>
      </w:r>
      <w:r w:rsidRPr="00D90109">
        <w:rPr>
          <w:rFonts w:ascii="Arial" w:hAnsi="Arial"/>
          <w:sz w:val="24"/>
          <w:szCs w:val="24"/>
          <w:lang w:val="pt"/>
        </w:rPr>
        <w:t xml:space="preserve"> mecânico.</w:t>
      </w:r>
    </w:p>
    <w:p w14:paraId="3329FD54" w14:textId="67C77FF8" w:rsidR="006B46CB" w:rsidRPr="00D90109" w:rsidRDefault="006B46CB" w:rsidP="005A158E">
      <w:pPr>
        <w:spacing w:before="240" w:line="360" w:lineRule="exact"/>
        <w:rPr>
          <w:rFonts w:ascii="Arial" w:hAnsi="Arial"/>
          <w:i/>
          <w:sz w:val="24"/>
          <w:szCs w:val="24"/>
          <w:lang w:val="es-ES"/>
          <w:rPrChange w:id="1" w:author="Feletto Luana" w:date="2019-09-26T09:44:00Z">
            <w:rPr>
              <w:rFonts w:ascii="Arial" w:hAnsi="Arial"/>
              <w:i/>
              <w:sz w:val="20"/>
              <w:lang w:val="es-ES"/>
            </w:rPr>
          </w:rPrChange>
        </w:rPr>
      </w:pPr>
      <w:r w:rsidRPr="00D90109">
        <w:rPr>
          <w:rFonts w:ascii="Arial" w:hAnsi="Arial"/>
          <w:b/>
          <w:sz w:val="24"/>
          <w:szCs w:val="24"/>
          <w:lang w:val="pt"/>
        </w:rPr>
        <w:t>… e muito mais.</w:t>
      </w:r>
    </w:p>
    <w:p w14:paraId="75F0C494" w14:textId="05818DA0" w:rsidR="005F3530" w:rsidRPr="00D90109" w:rsidRDefault="006B46CB" w:rsidP="005A158E">
      <w:pPr>
        <w:spacing w:before="120" w:after="0" w:line="360" w:lineRule="exact"/>
        <w:rPr>
          <w:rFonts w:ascii="Arial" w:hAnsi="Arial"/>
          <w:sz w:val="24"/>
          <w:szCs w:val="24"/>
          <w:lang w:val="es-ES"/>
        </w:rPr>
      </w:pPr>
      <w:r w:rsidRPr="00D90109">
        <w:rPr>
          <w:rFonts w:ascii="Arial" w:hAnsi="Arial"/>
          <w:sz w:val="24"/>
          <w:szCs w:val="24"/>
          <w:lang w:val="pt"/>
        </w:rPr>
        <w:t xml:space="preserve">A HRSflow irá também apresentar a série SA, a sua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 xml:space="preserve">menor </w:t>
      </w:r>
      <w:r w:rsidRPr="00D90109">
        <w:rPr>
          <w:rFonts w:ascii="Arial" w:hAnsi="Arial"/>
          <w:sz w:val="24"/>
          <w:szCs w:val="24"/>
          <w:lang w:val="pt"/>
        </w:rPr>
        <w:t xml:space="preserve">série de </w:t>
      </w:r>
      <w:r w:rsidR="005D5325" w:rsidRPr="00D90109">
        <w:rPr>
          <w:rFonts w:ascii="Arial" w:hAnsi="Arial"/>
          <w:sz w:val="24"/>
          <w:szCs w:val="24"/>
          <w:lang w:val="pt"/>
        </w:rPr>
        <w:t xml:space="preserve">bicos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>rosqueados</w:t>
      </w:r>
      <w:r w:rsidR="003F5A70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 xml:space="preserve">para 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 xml:space="preserve">sistemas de </w:t>
      </w:r>
      <w:r w:rsidRPr="00D90109">
        <w:rPr>
          <w:rFonts w:ascii="Arial" w:hAnsi="Arial"/>
          <w:sz w:val="24"/>
          <w:szCs w:val="24"/>
          <w:lang w:val="pt"/>
        </w:rPr>
        <w:t xml:space="preserve">câmaras quentes e para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>peças com peso reduzido</w:t>
      </w:r>
      <w:r w:rsidRPr="00D90109">
        <w:rPr>
          <w:rFonts w:ascii="Arial" w:hAnsi="Arial"/>
          <w:sz w:val="24"/>
          <w:szCs w:val="24"/>
          <w:lang w:val="pt"/>
        </w:rPr>
        <w:t xml:space="preserve">, com um recorte muito compacto, dedicados ao processamento de pequenos componentes técnicos, e concebidos para ter condições térmicas ideais para proporcionar 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>alta</w:t>
      </w:r>
      <w:r w:rsidRPr="00D90109">
        <w:rPr>
          <w:rFonts w:ascii="Arial" w:hAnsi="Arial"/>
          <w:sz w:val="24"/>
          <w:szCs w:val="24"/>
          <w:lang w:val="pt"/>
        </w:rPr>
        <w:t xml:space="preserve"> flexibilidade 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 xml:space="preserve">durante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o process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>o de injeção</w:t>
      </w:r>
      <w:r w:rsidRPr="00D90109">
        <w:rPr>
          <w:rFonts w:ascii="Arial" w:hAnsi="Arial"/>
          <w:sz w:val="24"/>
          <w:szCs w:val="24"/>
          <w:lang w:val="pt"/>
        </w:rPr>
        <w:t xml:space="preserve"> de polímeros de engenharia, mesmo com altas cargas de fibra ou altas viscosidades.</w:t>
      </w:r>
    </w:p>
    <w:p w14:paraId="5C629326" w14:textId="2C2CD782" w:rsidR="00E223DC" w:rsidRPr="00D90109" w:rsidRDefault="00E223DC" w:rsidP="005A158E">
      <w:pPr>
        <w:spacing w:before="120" w:after="0" w:line="360" w:lineRule="exact"/>
        <w:rPr>
          <w:rFonts w:ascii="Arial" w:hAnsi="Arial"/>
          <w:strike/>
          <w:sz w:val="24"/>
          <w:szCs w:val="24"/>
          <w:lang w:val="es-ES"/>
        </w:rPr>
      </w:pPr>
      <w:r w:rsidRPr="00D90109">
        <w:rPr>
          <w:rFonts w:ascii="Arial" w:hAnsi="Arial"/>
          <w:sz w:val="24"/>
          <w:szCs w:val="24"/>
          <w:lang w:val="pt"/>
        </w:rPr>
        <w:t xml:space="preserve">Outro destaque será o HRScool,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>um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a</w:t>
      </w:r>
      <w:r w:rsidRPr="00D90109">
        <w:rPr>
          <w:rFonts w:ascii="Arial" w:hAnsi="Arial"/>
          <w:sz w:val="24"/>
          <w:szCs w:val="24"/>
          <w:lang w:val="pt"/>
        </w:rPr>
        <w:t xml:space="preserve"> solução inovadora que permite eliminar completamente a refrigeração a água nas aplicações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autom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>otivas</w:t>
      </w:r>
      <w:r w:rsidR="003F5A70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 xml:space="preserve">mais comuns. O design minimiza a transferência de calor </w:t>
      </w:r>
      <w:r w:rsidR="006774B3" w:rsidRPr="00D90109">
        <w:rPr>
          <w:rFonts w:ascii="Arial" w:eastAsia="Times New Roman" w:hAnsi="Arial" w:cs="Arial"/>
          <w:sz w:val="24"/>
          <w:szCs w:val="24"/>
          <w:lang w:val="pt"/>
        </w:rPr>
        <w:t xml:space="preserve">proveniente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d</w:t>
      </w:r>
      <w:r w:rsidR="006774B3" w:rsidRPr="00D90109">
        <w:rPr>
          <w:rFonts w:ascii="Arial" w:eastAsia="Times New Roman" w:hAnsi="Arial" w:cs="Arial"/>
          <w:sz w:val="24"/>
          <w:szCs w:val="24"/>
          <w:lang w:val="pt"/>
        </w:rPr>
        <w:t>o “manifold”</w:t>
      </w:r>
      <w:r w:rsidR="003F5A70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>para o cilindro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 xml:space="preserve"> da câmara quente</w:t>
      </w:r>
      <w:r w:rsidRPr="00D90109">
        <w:rPr>
          <w:rFonts w:ascii="Arial" w:hAnsi="Arial"/>
          <w:sz w:val="24"/>
          <w:szCs w:val="24"/>
          <w:lang w:val="pt"/>
        </w:rPr>
        <w:t xml:space="preserve">, ao passo que </w:t>
      </w:r>
      <w:r w:rsidR="006774B3" w:rsidRPr="00D90109">
        <w:rPr>
          <w:rFonts w:ascii="Arial" w:hAnsi="Arial"/>
          <w:sz w:val="24"/>
          <w:szCs w:val="24"/>
          <w:lang w:val="pt"/>
        </w:rPr>
        <w:t xml:space="preserve">a </w:t>
      </w:r>
      <w:r w:rsidR="006774B3" w:rsidRPr="00D90109">
        <w:rPr>
          <w:rFonts w:ascii="Arial" w:eastAsia="Times New Roman" w:hAnsi="Arial" w:cs="Arial"/>
          <w:sz w:val="24"/>
          <w:szCs w:val="24"/>
          <w:lang w:val="pt"/>
        </w:rPr>
        <w:t>existência de componentes com alta condutividade</w:t>
      </w:r>
      <w:r w:rsidR="006774B3"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sz w:val="24"/>
          <w:szCs w:val="24"/>
          <w:lang w:val="pt"/>
        </w:rPr>
        <w:t xml:space="preserve">térmica maximiza a dissipação de calor do cilindro para a placa </w:t>
      </w:r>
      <w:r w:rsidR="006774B3" w:rsidRPr="00D90109">
        <w:rPr>
          <w:rFonts w:ascii="Arial" w:eastAsia="Times New Roman" w:hAnsi="Arial" w:cs="Arial"/>
          <w:sz w:val="24"/>
          <w:szCs w:val="24"/>
          <w:lang w:val="pt"/>
        </w:rPr>
        <w:t>base do molde.</w:t>
      </w:r>
    </w:p>
    <w:p w14:paraId="4CB3FE68" w14:textId="77777777" w:rsidR="00E223DC" w:rsidRPr="00D90109" w:rsidRDefault="00E223DC" w:rsidP="005A158E">
      <w:pPr>
        <w:spacing w:before="120" w:after="0" w:line="360" w:lineRule="exact"/>
        <w:rPr>
          <w:rFonts w:ascii="Arial" w:hAnsi="Arial"/>
          <w:b/>
          <w:sz w:val="24"/>
          <w:szCs w:val="24"/>
          <w:lang w:val="es-ES"/>
          <w:rPrChange w:id="2" w:author="Feletto Luana" w:date="2019-09-26T09:44:00Z">
            <w:rPr>
              <w:rFonts w:ascii="Arial" w:hAnsi="Arial"/>
              <w:b/>
              <w:sz w:val="24"/>
              <w:lang w:val="es-ES"/>
            </w:rPr>
          </w:rPrChange>
        </w:rPr>
      </w:pPr>
      <w:r w:rsidRPr="00CB6332">
        <w:rPr>
          <w:rFonts w:ascii="Arial" w:hAnsi="Arial"/>
          <w:b/>
          <w:sz w:val="24"/>
          <w:szCs w:val="24"/>
          <w:lang w:val="pt"/>
        </w:rPr>
        <w:t>Apresentação ao vivo em stands parceiros</w:t>
      </w:r>
    </w:p>
    <w:p w14:paraId="3033C14F" w14:textId="74BEF8BE" w:rsidR="008552C4" w:rsidRPr="00D90109" w:rsidRDefault="0080630D" w:rsidP="005A158E">
      <w:pPr>
        <w:spacing w:before="120" w:after="0" w:line="360" w:lineRule="exact"/>
        <w:rPr>
          <w:rFonts w:ascii="Arial" w:hAnsi="Arial"/>
          <w:sz w:val="24"/>
          <w:szCs w:val="24"/>
          <w:lang w:val="es-ES"/>
        </w:rPr>
      </w:pPr>
      <w:r w:rsidRPr="00D90109">
        <w:rPr>
          <w:rFonts w:ascii="Arial" w:hAnsi="Arial"/>
          <w:sz w:val="24"/>
          <w:szCs w:val="24"/>
          <w:lang w:val="pt"/>
        </w:rPr>
        <w:t xml:space="preserve">Os visitantes da K2019 poderão </w:t>
      </w:r>
      <w:r w:rsidR="00ED755E" w:rsidRPr="00D90109">
        <w:rPr>
          <w:rFonts w:ascii="Arial" w:hAnsi="Arial"/>
          <w:sz w:val="24"/>
          <w:szCs w:val="24"/>
          <w:lang w:val="pt"/>
        </w:rPr>
        <w:t xml:space="preserve">ver in loco </w:t>
      </w:r>
      <w:r w:rsidRPr="00D90109">
        <w:rPr>
          <w:rFonts w:ascii="Arial" w:hAnsi="Arial"/>
          <w:sz w:val="24"/>
          <w:szCs w:val="24"/>
          <w:lang w:val="pt"/>
        </w:rPr>
        <w:t xml:space="preserve">a tecnologia de </w:t>
      </w:r>
      <w:r w:rsidR="00C350AB" w:rsidRPr="00D90109">
        <w:rPr>
          <w:rFonts w:ascii="Arial" w:eastAsia="Times New Roman" w:hAnsi="Arial" w:cs="Arial"/>
          <w:sz w:val="24"/>
          <w:szCs w:val="24"/>
          <w:lang w:val="pt"/>
        </w:rPr>
        <w:t xml:space="preserve">sistemas de </w:t>
      </w:r>
      <w:r w:rsidRPr="00D90109">
        <w:rPr>
          <w:rFonts w:ascii="Arial" w:hAnsi="Arial"/>
          <w:sz w:val="24"/>
          <w:szCs w:val="24"/>
          <w:lang w:val="pt"/>
        </w:rPr>
        <w:t xml:space="preserve">câmara quente da HRSflow em alguns dos stands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 xml:space="preserve">de nossos </w:t>
      </w:r>
      <w:r w:rsidRPr="00D90109">
        <w:rPr>
          <w:rFonts w:ascii="Arial" w:hAnsi="Arial"/>
          <w:sz w:val="24"/>
          <w:szCs w:val="24"/>
          <w:lang w:val="pt"/>
        </w:rPr>
        <w:t>parceiros</w:t>
      </w:r>
      <w:r w:rsidR="003F5A70" w:rsidRPr="00D90109">
        <w:rPr>
          <w:rFonts w:ascii="Arial" w:hAnsi="Arial"/>
          <w:sz w:val="24"/>
          <w:szCs w:val="24"/>
          <w:lang w:val="pt"/>
        </w:rPr>
        <w:t xml:space="preserve">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>como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,</w:t>
      </w:r>
      <w:r w:rsidRPr="00D90109">
        <w:rPr>
          <w:rFonts w:ascii="Arial" w:hAnsi="Arial"/>
          <w:sz w:val="24"/>
          <w:szCs w:val="24"/>
          <w:lang w:val="pt"/>
        </w:rPr>
        <w:t xml:space="preserve"> </w:t>
      </w:r>
      <w:r w:rsidRPr="00D90109">
        <w:rPr>
          <w:rFonts w:ascii="Arial" w:hAnsi="Arial"/>
          <w:b/>
          <w:sz w:val="24"/>
          <w:szCs w:val="24"/>
          <w:lang w:val="pt"/>
        </w:rPr>
        <w:t xml:space="preserve">Sumitomo (SHI) Demag </w:t>
      </w:r>
      <w:r w:rsidRPr="00D90109">
        <w:rPr>
          <w:rFonts w:ascii="Arial" w:hAnsi="Arial"/>
          <w:sz w:val="24"/>
          <w:szCs w:val="24"/>
          <w:lang w:val="pt"/>
        </w:rPr>
        <w:t xml:space="preserve">(stand D22 no pavilhão 15), </w:t>
      </w:r>
      <w:r w:rsidRPr="00D90109">
        <w:rPr>
          <w:rFonts w:ascii="Arial" w:hAnsi="Arial"/>
          <w:b/>
          <w:sz w:val="24"/>
          <w:szCs w:val="24"/>
          <w:lang w:val="pt"/>
        </w:rPr>
        <w:t xml:space="preserve">Krauss Maffei </w:t>
      </w:r>
      <w:r w:rsidRPr="00D90109">
        <w:rPr>
          <w:rFonts w:ascii="Arial" w:hAnsi="Arial"/>
          <w:sz w:val="24"/>
          <w:szCs w:val="24"/>
          <w:lang w:val="pt"/>
        </w:rPr>
        <w:t xml:space="preserve">(stand B27 no pavilhão 15), </w:t>
      </w:r>
      <w:r w:rsidRPr="00D90109">
        <w:rPr>
          <w:rFonts w:ascii="Arial" w:hAnsi="Arial"/>
          <w:b/>
          <w:sz w:val="24"/>
          <w:szCs w:val="24"/>
          <w:lang w:val="pt"/>
        </w:rPr>
        <w:t xml:space="preserve">Wittmann Battenfeld </w:t>
      </w:r>
      <w:r w:rsidRPr="00D90109">
        <w:rPr>
          <w:rFonts w:ascii="Arial" w:hAnsi="Arial"/>
          <w:sz w:val="24"/>
          <w:szCs w:val="24"/>
          <w:lang w:val="pt"/>
        </w:rPr>
        <w:t xml:space="preserve">(stand C06 no pavilhão 15), </w:t>
      </w:r>
      <w:r w:rsidRPr="00D90109">
        <w:rPr>
          <w:rFonts w:ascii="Arial" w:hAnsi="Arial"/>
          <w:b/>
          <w:sz w:val="24"/>
          <w:szCs w:val="24"/>
          <w:lang w:val="pt"/>
        </w:rPr>
        <w:t>ENGEL</w:t>
      </w:r>
      <w:r w:rsidRPr="00D90109">
        <w:rPr>
          <w:rFonts w:ascii="Arial" w:hAnsi="Arial"/>
          <w:sz w:val="24"/>
          <w:szCs w:val="24"/>
          <w:lang w:val="pt"/>
        </w:rPr>
        <w:t xml:space="preserve"> (stand C58 no pavilhão 15), </w:t>
      </w:r>
      <w:r w:rsidRPr="00D90109">
        <w:rPr>
          <w:rFonts w:ascii="Arial" w:hAnsi="Arial"/>
          <w:b/>
          <w:sz w:val="24"/>
          <w:szCs w:val="24"/>
          <w:lang w:val="pt"/>
        </w:rPr>
        <w:t>Yizumi</w:t>
      </w:r>
      <w:r w:rsidRPr="00D90109">
        <w:rPr>
          <w:rFonts w:ascii="Arial" w:hAnsi="Arial"/>
          <w:sz w:val="24"/>
          <w:szCs w:val="24"/>
          <w:lang w:val="pt"/>
        </w:rPr>
        <w:t xml:space="preserve"> (stand C59 no pavilhão 14) e </w:t>
      </w:r>
      <w:r w:rsidRPr="00D90109">
        <w:rPr>
          <w:rFonts w:ascii="Arial" w:hAnsi="Arial"/>
          <w:b/>
          <w:sz w:val="24"/>
          <w:szCs w:val="24"/>
          <w:lang w:val="pt"/>
        </w:rPr>
        <w:t>Arburg</w:t>
      </w:r>
      <w:r w:rsidRPr="00D90109">
        <w:rPr>
          <w:rFonts w:ascii="Arial" w:hAnsi="Arial"/>
          <w:sz w:val="24"/>
          <w:szCs w:val="24"/>
          <w:lang w:val="pt"/>
        </w:rPr>
        <w:t xml:space="preserve"> (stand A13, pavilhão 13), todos com soluções de ponta para </w:t>
      </w:r>
      <w:r w:rsidR="003F5A70" w:rsidRPr="00D90109">
        <w:rPr>
          <w:rFonts w:ascii="Arial" w:eastAsia="Times New Roman" w:hAnsi="Arial" w:cs="Arial"/>
          <w:sz w:val="24"/>
          <w:szCs w:val="24"/>
          <w:lang w:val="pt"/>
        </w:rPr>
        <w:t>os maiores desafios em injeção plástica</w:t>
      </w:r>
      <w:r w:rsidRPr="00D90109">
        <w:rPr>
          <w:rFonts w:ascii="Arial" w:hAnsi="Arial"/>
          <w:sz w:val="24"/>
          <w:szCs w:val="24"/>
          <w:lang w:val="pt"/>
        </w:rPr>
        <w:t>.</w:t>
      </w:r>
    </w:p>
    <w:p w14:paraId="4C8BD242" w14:textId="5D598DC7" w:rsidR="00F57E0B" w:rsidRPr="0032746B" w:rsidRDefault="00F57E0B" w:rsidP="0032746B">
      <w:pPr>
        <w:spacing w:before="240" w:after="0" w:line="240" w:lineRule="auto"/>
        <w:rPr>
          <w:rFonts w:ascii="Arial" w:eastAsia="Times New Roman" w:hAnsi="Arial"/>
          <w:sz w:val="18"/>
          <w:szCs w:val="18"/>
          <w:lang w:val="pt"/>
        </w:rPr>
      </w:pPr>
      <w:r>
        <w:rPr>
          <w:rFonts w:ascii="Arial" w:eastAsia="Times New Roman" w:hAnsi="Arial"/>
          <w:sz w:val="18"/>
          <w:szCs w:val="18"/>
          <w:lang w:val="pt"/>
        </w:rPr>
        <w:t xml:space="preserve">A </w:t>
      </w:r>
      <w:r>
        <w:rPr>
          <w:rFonts w:ascii="Arial" w:eastAsia="Times New Roman" w:hAnsi="Arial"/>
          <w:b/>
          <w:bCs/>
          <w:sz w:val="18"/>
          <w:szCs w:val="18"/>
          <w:lang w:val="pt"/>
        </w:rPr>
        <w:t>HRSflow</w:t>
      </w:r>
      <w:r>
        <w:rPr>
          <w:rFonts w:ascii="Arial" w:eastAsia="Times New Roman" w:hAnsi="Arial"/>
          <w:sz w:val="18"/>
          <w:szCs w:val="18"/>
          <w:lang w:val="pt"/>
        </w:rPr>
        <w:t xml:space="preserve"> (www.hrsflow.com) é uma divisão da INglass S.p.A. (www.inglass.it), com sede em San Polo di Piave/Itália. É especializada no desenvolvimento e na produção de sistemas avançados e inovadores de câmara quente para a indústria de moldagem por injeção. O grupo de empresas tem mais de 1100 funcionários e está presente em todos os principais mercados globais. A HRSflow produz sistemas de câmara quente na sua sede europeia em San Polo di Piave/Itália, na Ásia, na sua fábrica em Hangzhou/China, e nas suas instalações no Byron Center, </w:t>
      </w:r>
      <w:r w:rsidR="003F5A70">
        <w:rPr>
          <w:rFonts w:ascii="Arial" w:eastAsia="Times New Roman" w:hAnsi="Arial"/>
          <w:sz w:val="18"/>
          <w:szCs w:val="18"/>
          <w:lang w:val="pt"/>
        </w:rPr>
        <w:t>próximo a</w:t>
      </w:r>
      <w:r>
        <w:rPr>
          <w:rFonts w:ascii="Arial" w:eastAsia="Times New Roman" w:hAnsi="Arial"/>
          <w:sz w:val="18"/>
          <w:szCs w:val="18"/>
          <w:lang w:val="pt"/>
        </w:rPr>
        <w:t xml:space="preserve"> Grand Rapids, MI, EUA.</w:t>
      </w:r>
    </w:p>
    <w:p w14:paraId="2D151E2B" w14:textId="77777777" w:rsidR="007D3316" w:rsidRPr="00D90109" w:rsidRDefault="007D3316" w:rsidP="0032746B">
      <w:pPr>
        <w:spacing w:before="240" w:after="0" w:line="240" w:lineRule="auto"/>
        <w:rPr>
          <w:rFonts w:ascii="Arial" w:hAnsi="Arial"/>
          <w:sz w:val="24"/>
          <w:szCs w:val="24"/>
          <w:lang w:val="pt"/>
          <w:rPrChange w:id="3" w:author="Feletto Luana" w:date="2019-09-26T09:44:00Z">
            <w:rPr>
              <w:rFonts w:ascii="Arial" w:hAnsi="Arial"/>
              <w:lang w:val="it-IT"/>
            </w:rPr>
          </w:rPrChange>
        </w:rPr>
      </w:pPr>
      <w:r w:rsidRPr="00D90109">
        <w:rPr>
          <w:rFonts w:ascii="Arial" w:eastAsia="Times New Roman" w:hAnsi="Arial" w:cs="Arial"/>
          <w:sz w:val="24"/>
          <w:szCs w:val="24"/>
          <w:u w:val="single"/>
          <w:lang w:val="pt"/>
        </w:rPr>
        <w:t>Contactos e mais informações:</w:t>
      </w:r>
    </w:p>
    <w:p w14:paraId="1E332F84" w14:textId="77777777" w:rsidR="007D3316" w:rsidRPr="00D90109" w:rsidRDefault="007D3316" w:rsidP="0032746B">
      <w:pPr>
        <w:spacing w:after="0" w:line="240" w:lineRule="auto"/>
        <w:rPr>
          <w:rFonts w:ascii="Arial" w:hAnsi="Arial"/>
          <w:sz w:val="24"/>
          <w:szCs w:val="24"/>
          <w:lang w:val="pt"/>
          <w:rPrChange w:id="4" w:author="Feletto Luana" w:date="2019-09-26T09:44:00Z">
            <w:rPr>
              <w:rFonts w:ascii="Arial" w:hAnsi="Arial"/>
              <w:lang w:val="it-IT"/>
            </w:rPr>
          </w:rPrChange>
        </w:rPr>
      </w:pPr>
      <w:r w:rsidRPr="00D90109">
        <w:rPr>
          <w:rFonts w:ascii="Arial" w:eastAsia="Times New Roman" w:hAnsi="Arial" w:cs="Arial"/>
          <w:b/>
          <w:bCs/>
          <w:sz w:val="24"/>
          <w:szCs w:val="24"/>
          <w:lang w:val="pt"/>
        </w:rPr>
        <w:t>HRSflow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, Via Piave 4, 31020 San Polo di Piave (TV), Itália</w:t>
      </w:r>
    </w:p>
    <w:p w14:paraId="2CB290E7" w14:textId="77777777" w:rsidR="007D3316" w:rsidRPr="00D90109" w:rsidRDefault="007D3316" w:rsidP="0032746B">
      <w:pPr>
        <w:spacing w:after="0" w:line="240" w:lineRule="auto"/>
        <w:rPr>
          <w:rFonts w:ascii="Arial" w:hAnsi="Arial"/>
          <w:sz w:val="24"/>
          <w:szCs w:val="24"/>
          <w:lang w:val="pt"/>
          <w:rPrChange w:id="5" w:author="Feletto Luana" w:date="2019-09-26T09:44:00Z">
            <w:rPr>
              <w:rFonts w:ascii="Arial" w:hAnsi="Arial"/>
              <w:lang w:val="it-IT"/>
            </w:rPr>
          </w:rPrChange>
        </w:rPr>
      </w:pPr>
      <w:r w:rsidRPr="00D90109">
        <w:rPr>
          <w:rFonts w:ascii="Arial" w:eastAsia="Times New Roman" w:hAnsi="Arial" w:cs="Arial"/>
          <w:sz w:val="24"/>
          <w:szCs w:val="24"/>
          <w:lang w:val="pt"/>
        </w:rPr>
        <w:t>Telefone: +39 0422 750 111, e-mail: info@hrsflow.com, www.hrsflow.com</w:t>
      </w:r>
    </w:p>
    <w:p w14:paraId="596DBF5D" w14:textId="77777777" w:rsidR="007D3316" w:rsidRPr="00D90109" w:rsidRDefault="007D3316" w:rsidP="0032746B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sz w:val="24"/>
          <w:szCs w:val="24"/>
          <w:lang w:val="pt-BR"/>
          <w:rPrChange w:id="6" w:author="Feletto Luana" w:date="2019-09-26T09:44:00Z">
            <w:rPr>
              <w:rFonts w:ascii="Arial" w:hAnsi="Arial"/>
              <w:lang w:val="it-IT"/>
            </w:rPr>
          </w:rPrChange>
        </w:rPr>
      </w:pPr>
      <w:r w:rsidRPr="00D90109">
        <w:rPr>
          <w:rFonts w:ascii="Arial" w:hAnsi="Arial"/>
          <w:sz w:val="24"/>
          <w:szCs w:val="24"/>
          <w:lang w:val="pt"/>
        </w:rPr>
        <w:t>Luana Feletto, Departamento de Comunicações</w:t>
      </w:r>
    </w:p>
    <w:p w14:paraId="62533DA2" w14:textId="77777777" w:rsidR="007D3316" w:rsidRPr="00D90109" w:rsidRDefault="007D3316" w:rsidP="0032746B">
      <w:pPr>
        <w:spacing w:after="0" w:line="240" w:lineRule="auto"/>
        <w:rPr>
          <w:rFonts w:ascii="Arial" w:hAnsi="Arial"/>
          <w:sz w:val="24"/>
          <w:szCs w:val="24"/>
          <w:lang w:val="pt-BR"/>
          <w:rPrChange w:id="7" w:author="Feletto Luana" w:date="2019-09-26T09:44:00Z">
            <w:rPr>
              <w:rFonts w:ascii="Arial" w:hAnsi="Arial"/>
              <w:lang w:val="it-IT"/>
            </w:rPr>
          </w:rPrChange>
        </w:rPr>
      </w:pPr>
      <w:r w:rsidRPr="00D90109">
        <w:rPr>
          <w:rFonts w:ascii="Arial" w:hAnsi="Arial"/>
          <w:sz w:val="24"/>
          <w:szCs w:val="24"/>
          <w:lang w:val="pt"/>
        </w:rPr>
        <w:t>Telefone: +39 0422 750 250, e-mail: luana.feletto@inglass.it</w:t>
      </w:r>
    </w:p>
    <w:p w14:paraId="2E704A71" w14:textId="77777777" w:rsidR="007D3316" w:rsidRPr="00D90109" w:rsidRDefault="007D3316" w:rsidP="0032746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90109">
        <w:rPr>
          <w:rFonts w:ascii="Arial" w:eastAsia="Times New Roman" w:hAnsi="Arial" w:cs="Arial"/>
          <w:sz w:val="24"/>
          <w:szCs w:val="24"/>
          <w:u w:val="single"/>
          <w:lang w:val="pt"/>
        </w:rPr>
        <w:t>Contacto editorial e envio de cópias de voucher:</w:t>
      </w:r>
    </w:p>
    <w:p w14:paraId="24E49BAE" w14:textId="17FFC899" w:rsidR="007D3316" w:rsidRPr="00D90109" w:rsidRDefault="007D3316" w:rsidP="003274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109">
        <w:rPr>
          <w:rFonts w:ascii="Arial" w:eastAsia="Times New Roman" w:hAnsi="Arial" w:cs="Arial"/>
          <w:sz w:val="24"/>
          <w:szCs w:val="24"/>
        </w:rPr>
        <w:t xml:space="preserve">Dr.-Ing. Jörg Wolters, Konsens PR GmbH &amp; Co. 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>KG,</w:t>
      </w:r>
    </w:p>
    <w:p w14:paraId="713538C0" w14:textId="77777777" w:rsidR="007D3316" w:rsidRPr="00D90109" w:rsidRDefault="007D3316" w:rsidP="003274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109">
        <w:rPr>
          <w:rFonts w:ascii="Arial" w:eastAsia="Times New Roman" w:hAnsi="Arial" w:cs="Arial"/>
          <w:sz w:val="24"/>
          <w:szCs w:val="24"/>
          <w:lang w:val="pt"/>
        </w:rPr>
        <w:t>Hans-Kudlich-Straße 25, D-64823 Groß-Umstadt, Alemanha – www.konsens.de</w:t>
      </w:r>
    </w:p>
    <w:p w14:paraId="21CF1616" w14:textId="1CC49E8F" w:rsidR="007D3316" w:rsidRPr="00D90109" w:rsidRDefault="007D3316" w:rsidP="0032746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s-ES"/>
        </w:rPr>
      </w:pPr>
      <w:r w:rsidRPr="00D90109">
        <w:rPr>
          <w:rFonts w:ascii="Arial" w:eastAsia="Times New Roman" w:hAnsi="Arial" w:cs="Arial"/>
          <w:sz w:val="24"/>
          <w:szCs w:val="24"/>
          <w:lang w:val="pt"/>
        </w:rPr>
        <w:t xml:space="preserve">Tel.: +49 6078 9363 0, </w:t>
      </w:r>
      <w:r w:rsidR="00ED2C1E" w:rsidRPr="00D90109">
        <w:rPr>
          <w:rFonts w:ascii="Arial" w:eastAsia="Times New Roman" w:hAnsi="Arial" w:cs="Arial"/>
          <w:sz w:val="24"/>
          <w:szCs w:val="24"/>
          <w:lang w:val="pt"/>
        </w:rPr>
        <w:t>e</w:t>
      </w:r>
      <w:r w:rsidRPr="00D90109">
        <w:rPr>
          <w:rFonts w:ascii="Arial" w:eastAsia="Times New Roman" w:hAnsi="Arial" w:cs="Arial"/>
          <w:sz w:val="24"/>
          <w:szCs w:val="24"/>
          <w:lang w:val="pt"/>
        </w:rPr>
        <w:t xml:space="preserve">-mail: </w:t>
      </w:r>
      <w:hyperlink r:id="rId10" w:history="1">
        <w:r w:rsidRPr="00D9010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"/>
          </w:rPr>
          <w:t>mail@konsens.de</w:t>
        </w:r>
      </w:hyperlink>
    </w:p>
    <w:p w14:paraId="47478474" w14:textId="6D013E50" w:rsidR="005D4B4A" w:rsidRPr="00D90109" w:rsidRDefault="003F5A70" w:rsidP="0032746B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rPr>
          <w:rFonts w:ascii="Arial" w:eastAsia="Times New Roman" w:hAnsi="Arial" w:cs="Arial"/>
          <w:b/>
          <w:i/>
          <w:sz w:val="24"/>
          <w:szCs w:val="24"/>
          <w:lang w:val="es-ES"/>
        </w:rPr>
      </w:pPr>
      <w:r w:rsidRPr="00D90109">
        <w:rPr>
          <w:rFonts w:ascii="Arial" w:hAnsi="Arial"/>
          <w:i/>
          <w:iCs/>
          <w:sz w:val="24"/>
          <w:szCs w:val="24"/>
          <w:lang w:val="pt"/>
        </w:rPr>
        <w:t>C</w:t>
      </w:r>
      <w:r w:rsidR="007D3316" w:rsidRPr="00D90109">
        <w:rPr>
          <w:rFonts w:ascii="Arial" w:hAnsi="Arial"/>
          <w:i/>
          <w:iCs/>
          <w:sz w:val="24"/>
          <w:szCs w:val="24"/>
          <w:lang w:val="pt"/>
        </w:rPr>
        <w:t xml:space="preserve">omunicados de imprensa da HRSflow com texto e imagens em resolução pronta para impressão disponíveis para </w:t>
      </w:r>
      <w:r w:rsidRPr="00D90109">
        <w:rPr>
          <w:rFonts w:ascii="Arial" w:hAnsi="Arial"/>
          <w:i/>
          <w:iCs/>
          <w:sz w:val="24"/>
          <w:szCs w:val="24"/>
          <w:lang w:val="pt"/>
        </w:rPr>
        <w:t>download</w:t>
      </w:r>
      <w:r w:rsidR="007D3316" w:rsidRPr="00D90109">
        <w:rPr>
          <w:rFonts w:ascii="Arial" w:hAnsi="Arial"/>
          <w:i/>
          <w:iCs/>
          <w:sz w:val="24"/>
          <w:szCs w:val="24"/>
          <w:lang w:val="pt"/>
        </w:rPr>
        <w:t xml:space="preserve"> em: </w:t>
      </w:r>
      <w:hyperlink r:id="rId11" w:history="1">
        <w:r w:rsidR="007D3316" w:rsidRPr="00D90109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pt"/>
          </w:rPr>
          <w:t>www.konsens.de/hrsflow.html</w:t>
        </w:r>
      </w:hyperlink>
    </w:p>
    <w:sectPr w:rsidR="005D4B4A" w:rsidRPr="00D90109" w:rsidSect="00F6406A">
      <w:headerReference w:type="default" r:id="rId12"/>
      <w:footerReference w:type="default" r:id="rId13"/>
      <w:headerReference w:type="first" r:id="rId14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D2096" w14:textId="77777777" w:rsidR="00BD797F" w:rsidRDefault="00BD797F" w:rsidP="00F43A4F">
      <w:pPr>
        <w:spacing w:after="0" w:line="240" w:lineRule="auto"/>
      </w:pPr>
      <w:r>
        <w:separator/>
      </w:r>
    </w:p>
  </w:endnote>
  <w:endnote w:type="continuationSeparator" w:id="0">
    <w:p w14:paraId="4364DFDB" w14:textId="77777777" w:rsidR="00BD797F" w:rsidRDefault="00BD797F" w:rsidP="00F43A4F">
      <w:pPr>
        <w:spacing w:after="0" w:line="240" w:lineRule="auto"/>
      </w:pPr>
      <w:r>
        <w:continuationSeparator/>
      </w:r>
    </w:p>
  </w:endnote>
  <w:endnote w:type="continuationNotice" w:id="1">
    <w:p w14:paraId="085554ED" w14:textId="77777777" w:rsidR="00BD797F" w:rsidRDefault="00BD7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ADB2" w14:textId="77777777" w:rsidR="00BD797F" w:rsidRDefault="00BD79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9A91" w14:textId="77777777" w:rsidR="00BD797F" w:rsidRDefault="00BD797F" w:rsidP="00F43A4F">
      <w:pPr>
        <w:spacing w:after="0" w:line="240" w:lineRule="auto"/>
      </w:pPr>
      <w:r>
        <w:separator/>
      </w:r>
    </w:p>
  </w:footnote>
  <w:footnote w:type="continuationSeparator" w:id="0">
    <w:p w14:paraId="1673D7C7" w14:textId="77777777" w:rsidR="00BD797F" w:rsidRDefault="00BD797F" w:rsidP="00F43A4F">
      <w:pPr>
        <w:spacing w:after="0" w:line="240" w:lineRule="auto"/>
      </w:pPr>
      <w:r>
        <w:continuationSeparator/>
      </w:r>
    </w:p>
  </w:footnote>
  <w:footnote w:type="continuationNotice" w:id="1">
    <w:p w14:paraId="5A6DE733" w14:textId="77777777" w:rsidR="00BD797F" w:rsidRDefault="00BD7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3E410" w14:textId="77777777" w:rsidR="00BD797F" w:rsidRDefault="00BD79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09C6AB8" w14:textId="77777777" w:rsidR="00F57E0B" w:rsidRDefault="008552C4" w:rsidP="005A79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0DF3430C" wp14:editId="485FDA22">
                <wp:extent cx="1075386" cy="1332397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244" cy="133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B70D67" w14:textId="77777777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</w:rPr>
          </w:pPr>
          <w:r>
            <w:rPr>
              <w:b/>
              <w:bCs/>
              <w:lang w:val="pt"/>
            </w:rPr>
            <w:t>Stand D05, Pavilhão 1</w:t>
          </w: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</w:rPr>
          </w:pPr>
        </w:p>
        <w:p w14:paraId="5DAE81DB" w14:textId="77777777" w:rsidR="00F57E0B" w:rsidRDefault="00F57E0B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/>
              <w:color w:val="595959"/>
              <w:sz w:val="28"/>
              <w:szCs w:val="28"/>
              <w:lang w:val="pt"/>
            </w:rPr>
            <w:t>COMUNICADO DE IMPRENSA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CCB0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25571"/>
    <w:multiLevelType w:val="hybridMultilevel"/>
    <w:tmpl w:val="E86C220E"/>
    <w:lvl w:ilvl="0" w:tplc="BC52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TAxNzGxsDA0NDRT0lEKTi0uzszPAykwrgUAPOtxyiwAAAA="/>
  </w:docVars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B1167"/>
    <w:rsid w:val="000B3982"/>
    <w:rsid w:val="000B7EAA"/>
    <w:rsid w:val="000C0ED2"/>
    <w:rsid w:val="000C3071"/>
    <w:rsid w:val="000C503E"/>
    <w:rsid w:val="000C6396"/>
    <w:rsid w:val="000D4558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223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41AE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424F"/>
    <w:rsid w:val="001C558E"/>
    <w:rsid w:val="001C635C"/>
    <w:rsid w:val="001D0A13"/>
    <w:rsid w:val="001D1BAA"/>
    <w:rsid w:val="001D270F"/>
    <w:rsid w:val="001D3AE5"/>
    <w:rsid w:val="001D581B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43B7A"/>
    <w:rsid w:val="00247798"/>
    <w:rsid w:val="002479BB"/>
    <w:rsid w:val="002551E1"/>
    <w:rsid w:val="0026169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2741"/>
    <w:rsid w:val="002A528A"/>
    <w:rsid w:val="002A7CE6"/>
    <w:rsid w:val="002B0E02"/>
    <w:rsid w:val="002B1701"/>
    <w:rsid w:val="002B2A97"/>
    <w:rsid w:val="002B392B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5AAB"/>
    <w:rsid w:val="0032746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56D1E"/>
    <w:rsid w:val="00366C1C"/>
    <w:rsid w:val="00372E73"/>
    <w:rsid w:val="003738A2"/>
    <w:rsid w:val="003757B3"/>
    <w:rsid w:val="00376059"/>
    <w:rsid w:val="003829EF"/>
    <w:rsid w:val="00383B45"/>
    <w:rsid w:val="00385D86"/>
    <w:rsid w:val="00386F42"/>
    <w:rsid w:val="00390BF4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53D5"/>
    <w:rsid w:val="003E402B"/>
    <w:rsid w:val="003E4D4F"/>
    <w:rsid w:val="003E53A2"/>
    <w:rsid w:val="003F0E6F"/>
    <w:rsid w:val="003F5A70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66F0"/>
    <w:rsid w:val="005331C9"/>
    <w:rsid w:val="00541425"/>
    <w:rsid w:val="00542855"/>
    <w:rsid w:val="00546771"/>
    <w:rsid w:val="005608AE"/>
    <w:rsid w:val="00561CBD"/>
    <w:rsid w:val="00563CD0"/>
    <w:rsid w:val="00566A56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58E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5325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774B3"/>
    <w:rsid w:val="00680220"/>
    <w:rsid w:val="00681EDF"/>
    <w:rsid w:val="006860E3"/>
    <w:rsid w:val="00687C80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80A00"/>
    <w:rsid w:val="00782010"/>
    <w:rsid w:val="00790ABF"/>
    <w:rsid w:val="007A206A"/>
    <w:rsid w:val="007A776B"/>
    <w:rsid w:val="007B41C5"/>
    <w:rsid w:val="007B4BB1"/>
    <w:rsid w:val="007C037F"/>
    <w:rsid w:val="007C0C2A"/>
    <w:rsid w:val="007C4FC1"/>
    <w:rsid w:val="007D3316"/>
    <w:rsid w:val="007D3CBF"/>
    <w:rsid w:val="007E2F36"/>
    <w:rsid w:val="007E7D92"/>
    <w:rsid w:val="007F27A4"/>
    <w:rsid w:val="008006C1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539E"/>
    <w:rsid w:val="00847784"/>
    <w:rsid w:val="00852520"/>
    <w:rsid w:val="008552C4"/>
    <w:rsid w:val="008609DE"/>
    <w:rsid w:val="008615AA"/>
    <w:rsid w:val="0087027F"/>
    <w:rsid w:val="00875B8E"/>
    <w:rsid w:val="00880B08"/>
    <w:rsid w:val="00883D11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DA"/>
    <w:rsid w:val="00935961"/>
    <w:rsid w:val="00942A8D"/>
    <w:rsid w:val="009533E8"/>
    <w:rsid w:val="00953969"/>
    <w:rsid w:val="00954A29"/>
    <w:rsid w:val="00957771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9F719C"/>
    <w:rsid w:val="00A006CC"/>
    <w:rsid w:val="00A007CC"/>
    <w:rsid w:val="00A01275"/>
    <w:rsid w:val="00A045AD"/>
    <w:rsid w:val="00A07156"/>
    <w:rsid w:val="00A1196E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2C6"/>
    <w:rsid w:val="00A903FD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D1B47"/>
    <w:rsid w:val="00AE00DC"/>
    <w:rsid w:val="00AE6FE5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54E77"/>
    <w:rsid w:val="00B606F4"/>
    <w:rsid w:val="00B64C80"/>
    <w:rsid w:val="00B70152"/>
    <w:rsid w:val="00B7242E"/>
    <w:rsid w:val="00B73441"/>
    <w:rsid w:val="00B77306"/>
    <w:rsid w:val="00B77DDC"/>
    <w:rsid w:val="00B83D93"/>
    <w:rsid w:val="00B93F91"/>
    <w:rsid w:val="00B9569E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97F"/>
    <w:rsid w:val="00BD7D75"/>
    <w:rsid w:val="00BE0730"/>
    <w:rsid w:val="00BE31CE"/>
    <w:rsid w:val="00BE4088"/>
    <w:rsid w:val="00BE5E0C"/>
    <w:rsid w:val="00BE601A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0AB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A12F0"/>
    <w:rsid w:val="00CA55F5"/>
    <w:rsid w:val="00CA7D33"/>
    <w:rsid w:val="00CB0363"/>
    <w:rsid w:val="00CB6332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3852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0109"/>
    <w:rsid w:val="00D93D86"/>
    <w:rsid w:val="00D9680C"/>
    <w:rsid w:val="00DA2564"/>
    <w:rsid w:val="00DA521E"/>
    <w:rsid w:val="00DA788F"/>
    <w:rsid w:val="00DB507D"/>
    <w:rsid w:val="00DB68F9"/>
    <w:rsid w:val="00DB6EE3"/>
    <w:rsid w:val="00DB719A"/>
    <w:rsid w:val="00DB74B7"/>
    <w:rsid w:val="00DB7830"/>
    <w:rsid w:val="00DC60AB"/>
    <w:rsid w:val="00DC6B89"/>
    <w:rsid w:val="00DE375D"/>
    <w:rsid w:val="00E06E30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310C"/>
    <w:rsid w:val="00E55EDD"/>
    <w:rsid w:val="00E568DB"/>
    <w:rsid w:val="00E65FD8"/>
    <w:rsid w:val="00E74149"/>
    <w:rsid w:val="00E8001B"/>
    <w:rsid w:val="00E80645"/>
    <w:rsid w:val="00E814B3"/>
    <w:rsid w:val="00E83F80"/>
    <w:rsid w:val="00E87237"/>
    <w:rsid w:val="00EA13BF"/>
    <w:rsid w:val="00EA4C7A"/>
    <w:rsid w:val="00EB0C7F"/>
    <w:rsid w:val="00EB3AE5"/>
    <w:rsid w:val="00EC1A15"/>
    <w:rsid w:val="00ED2C1E"/>
    <w:rsid w:val="00ED6016"/>
    <w:rsid w:val="00ED70FE"/>
    <w:rsid w:val="00ED755E"/>
    <w:rsid w:val="00EE63A3"/>
    <w:rsid w:val="00EE6E43"/>
    <w:rsid w:val="00EF3798"/>
    <w:rsid w:val="00EF6205"/>
    <w:rsid w:val="00F0050B"/>
    <w:rsid w:val="00F06430"/>
    <w:rsid w:val="00F201A1"/>
    <w:rsid w:val="00F21CF5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4721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977DA"/>
    <w:rsid w:val="00FA1683"/>
    <w:rsid w:val="00FA32A7"/>
    <w:rsid w:val="00FB0002"/>
    <w:rsid w:val="00FB1BD0"/>
    <w:rsid w:val="00FB6C89"/>
    <w:rsid w:val="00FB7818"/>
    <w:rsid w:val="00FC3A5C"/>
    <w:rsid w:val="00FC4E32"/>
    <w:rsid w:val="00FC6D49"/>
    <w:rsid w:val="00FD1E02"/>
    <w:rsid w:val="00FD217E"/>
    <w:rsid w:val="00FF3290"/>
    <w:rsid w:val="00FF37DD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ufzhlungszeichen">
    <w:name w:val="List Bullet"/>
    <w:basedOn w:val="Standard"/>
    <w:uiPriority w:val="99"/>
    <w:unhideWhenUsed/>
    <w:rsid w:val="005D5325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3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DD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7DD"/>
    <w:rPr>
      <w:rFonts w:ascii="Calibri" w:eastAsia="Calibri" w:hAnsi="Calibri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ufzhlungszeichen">
    <w:name w:val="List Bullet"/>
    <w:basedOn w:val="Standard"/>
    <w:uiPriority w:val="99"/>
    <w:unhideWhenUsed/>
    <w:rsid w:val="005D5325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3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DD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7DD"/>
    <w:rPr>
      <w:rFonts w:ascii="Calibri" w:eastAsia="Calibri" w:hAnsi="Calibr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Sposny\Downloads\www.konsens.de\hrsflow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30FC-427C-482C-BF59-5736B65B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C15D7441.dotm</Template>
  <TotalTime>0</TotalTime>
  <Pages>3</Pages>
  <Words>921</Words>
  <Characters>5809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6717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2019-09-02T12:16:00Z</cp:lastPrinted>
  <dcterms:created xsi:type="dcterms:W3CDTF">2019-09-26T07:57:00Z</dcterms:created>
  <dcterms:modified xsi:type="dcterms:W3CDTF">2019-09-26T07:57:00Z</dcterms:modified>
</cp:coreProperties>
</file>