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7C308" w14:textId="63417D7B" w:rsidR="002977FE" w:rsidRPr="00EA647F" w:rsidRDefault="002977FE" w:rsidP="00EA647F">
      <w:pPr>
        <w:pStyle w:val="berschrift1"/>
        <w:spacing w:before="0" w:line="240" w:lineRule="auto"/>
        <w:rPr>
          <w:rFonts w:ascii="Arial" w:hAnsi="Arial"/>
          <w:color w:val="auto"/>
          <w:sz w:val="36"/>
        </w:rPr>
      </w:pPr>
    </w:p>
    <w:p w14:paraId="6691B31D" w14:textId="77777777" w:rsidR="00605F90" w:rsidRDefault="00825963" w:rsidP="003631D2">
      <w:pPr>
        <w:pStyle w:val="berschrift1"/>
        <w:spacing w:before="0" w:line="240" w:lineRule="auto"/>
        <w:rPr>
          <w:rFonts w:ascii="Arial" w:eastAsia="Times New Roman" w:hAnsi="Arial" w:cs="Arial"/>
          <w:color w:val="auto"/>
          <w:sz w:val="36"/>
          <w:szCs w:val="36"/>
          <w:lang w:eastAsia="en-GB"/>
        </w:rPr>
      </w:pPr>
      <w:r w:rsidRPr="00825963">
        <w:rPr>
          <w:rFonts w:ascii="Arial" w:eastAsia="Times New Roman" w:hAnsi="Arial" w:cs="Arial"/>
          <w:color w:val="auto"/>
          <w:sz w:val="36"/>
          <w:szCs w:val="36"/>
          <w:lang w:eastAsia="en-GB"/>
        </w:rPr>
        <w:t xml:space="preserve">Servo-electric FLEXflow hot runner systems support </w:t>
      </w:r>
      <w:r w:rsidR="00953561">
        <w:rPr>
          <w:rFonts w:ascii="Arial" w:eastAsia="Times New Roman" w:hAnsi="Arial" w:cs="Arial"/>
          <w:color w:val="auto"/>
          <w:sz w:val="36"/>
          <w:szCs w:val="36"/>
          <w:lang w:eastAsia="en-GB"/>
        </w:rPr>
        <w:t xml:space="preserve">the </w:t>
      </w:r>
      <w:r w:rsidRPr="00825963">
        <w:rPr>
          <w:rFonts w:ascii="Arial" w:eastAsia="Times New Roman" w:hAnsi="Arial" w:cs="Arial"/>
          <w:color w:val="auto"/>
          <w:sz w:val="36"/>
          <w:szCs w:val="36"/>
          <w:lang w:eastAsia="en-GB"/>
        </w:rPr>
        <w:t>large-</w:t>
      </w:r>
      <w:r w:rsidR="00953561">
        <w:rPr>
          <w:rFonts w:ascii="Arial" w:eastAsia="Times New Roman" w:hAnsi="Arial" w:cs="Arial"/>
          <w:color w:val="auto"/>
          <w:sz w:val="36"/>
          <w:szCs w:val="36"/>
          <w:lang w:eastAsia="en-GB"/>
        </w:rPr>
        <w:t>series</w:t>
      </w:r>
      <w:r w:rsidRPr="00825963">
        <w:rPr>
          <w:rFonts w:ascii="Arial" w:eastAsia="Times New Roman" w:hAnsi="Arial" w:cs="Arial"/>
          <w:color w:val="auto"/>
          <w:sz w:val="36"/>
          <w:szCs w:val="36"/>
          <w:lang w:eastAsia="en-GB"/>
        </w:rPr>
        <w:t xml:space="preserve"> production of ultra-light center</w:t>
      </w:r>
      <w:r w:rsidR="003801A9">
        <w:rPr>
          <w:rFonts w:ascii="Arial" w:eastAsia="Times New Roman" w:hAnsi="Arial" w:cs="Arial"/>
          <w:color w:val="auto"/>
          <w:sz w:val="36"/>
          <w:szCs w:val="36"/>
          <w:lang w:eastAsia="en-GB"/>
        </w:rPr>
        <w:t xml:space="preserve"> </w:t>
      </w:r>
      <w:r w:rsidRPr="00825963">
        <w:rPr>
          <w:rFonts w:ascii="Arial" w:eastAsia="Times New Roman" w:hAnsi="Arial" w:cs="Arial"/>
          <w:color w:val="auto"/>
          <w:sz w:val="36"/>
          <w:szCs w:val="36"/>
          <w:lang w:eastAsia="en-GB"/>
        </w:rPr>
        <w:t>armrests</w:t>
      </w:r>
    </w:p>
    <w:p w14:paraId="7E915BFD" w14:textId="77777777" w:rsidR="002977FE" w:rsidRPr="002977FE" w:rsidRDefault="002977FE" w:rsidP="002977FE">
      <w:pPr>
        <w:rPr>
          <w:lang w:eastAsia="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2664"/>
      </w:tblGrid>
      <w:tr w:rsidR="009263F4" w:rsidRPr="00825963" w14:paraId="01AF1828" w14:textId="77777777" w:rsidTr="00E00BAB">
        <w:tc>
          <w:tcPr>
            <w:tcW w:w="6912" w:type="dxa"/>
            <w:vAlign w:val="bottom"/>
          </w:tcPr>
          <w:p w14:paraId="2982EDCD" w14:textId="77777777" w:rsidR="009263F4" w:rsidRPr="00825963" w:rsidRDefault="00892D31" w:rsidP="009263F4">
            <w:pPr>
              <w:spacing w:before="120"/>
              <w:rPr>
                <w:rFonts w:ascii="Arial" w:hAnsi="Arial" w:cs="Arial"/>
                <w:i/>
                <w:lang w:eastAsia="en-GB"/>
              </w:rPr>
            </w:pPr>
            <w:r>
              <w:rPr>
                <w:noProof/>
                <w:lang w:val="de-DE" w:eastAsia="de-DE"/>
              </w:rPr>
              <w:drawing>
                <wp:inline distT="0" distB="0" distL="0" distR="0" wp14:anchorId="18CDBDF5" wp14:editId="27FD2ED5">
                  <wp:extent cx="4391025" cy="3057525"/>
                  <wp:effectExtent l="0" t="0" r="9525" b="9525"/>
                  <wp:docPr id="3" name="Picture 3" descr="C:\Users\it96ae\AppData\Local\Microsoft\Windows\INetCache\Content.Word\Center_console_FLEX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96ae\AppData\Local\Microsoft\Windows\INetCache\Content.Word\Center_console_FLEXfl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1025" cy="3057525"/>
                          </a:xfrm>
                          <a:prstGeom prst="rect">
                            <a:avLst/>
                          </a:prstGeom>
                          <a:noFill/>
                          <a:ln>
                            <a:noFill/>
                          </a:ln>
                        </pic:spPr>
                      </pic:pic>
                    </a:graphicData>
                  </a:graphic>
                </wp:inline>
              </w:drawing>
            </w:r>
          </w:p>
        </w:tc>
        <w:tc>
          <w:tcPr>
            <w:tcW w:w="2664" w:type="dxa"/>
            <w:vAlign w:val="bottom"/>
          </w:tcPr>
          <w:p w14:paraId="1EE992BD" w14:textId="77777777" w:rsidR="009263F4" w:rsidRPr="00825963" w:rsidRDefault="00825963" w:rsidP="00E00BAB">
            <w:pPr>
              <w:spacing w:before="120"/>
              <w:rPr>
                <w:rFonts w:ascii="Arial" w:hAnsi="Arial" w:cs="Arial"/>
                <w:i/>
                <w:lang w:eastAsia="en-GB"/>
              </w:rPr>
            </w:pPr>
            <w:r w:rsidRPr="00825963">
              <w:rPr>
                <w:rFonts w:ascii="Arial" w:hAnsi="Arial" w:cs="Arial"/>
                <w:i/>
                <w:lang w:eastAsia="en-GB"/>
              </w:rPr>
              <w:t xml:space="preserve">In the production of an ultra-light center armrest for the automotive interior, the thermoforming of the carrier is followed by encapsulation with PP and finally overmolding with a flexible TPV with good grip properties. Servo-electric programmable FLEXflow hot runner systems from HRSflow help to ensure that the </w:t>
            </w:r>
            <w:r w:rsidR="00953561">
              <w:rPr>
                <w:rFonts w:ascii="Arial" w:hAnsi="Arial" w:cs="Arial"/>
                <w:i/>
                <w:lang w:eastAsia="en-GB"/>
              </w:rPr>
              <w:t>series</w:t>
            </w:r>
            <w:r w:rsidRPr="00825963">
              <w:rPr>
                <w:rFonts w:ascii="Arial" w:hAnsi="Arial" w:cs="Arial"/>
                <w:i/>
                <w:lang w:eastAsia="en-GB"/>
              </w:rPr>
              <w:t xml:space="preserve"> production can </w:t>
            </w:r>
            <w:r w:rsidR="00953561">
              <w:rPr>
                <w:rFonts w:ascii="Arial" w:hAnsi="Arial" w:cs="Arial"/>
                <w:i/>
                <w:lang w:eastAsia="en-GB"/>
              </w:rPr>
              <w:t>consistently meet</w:t>
            </w:r>
            <w:r w:rsidRPr="00825963">
              <w:rPr>
                <w:rFonts w:ascii="Arial" w:hAnsi="Arial" w:cs="Arial"/>
                <w:i/>
                <w:lang w:eastAsia="en-GB"/>
              </w:rPr>
              <w:t xml:space="preserve"> the </w:t>
            </w:r>
            <w:r w:rsidR="00953561">
              <w:rPr>
                <w:rFonts w:ascii="Arial" w:hAnsi="Arial" w:cs="Arial"/>
                <w:i/>
                <w:lang w:eastAsia="en-GB"/>
              </w:rPr>
              <w:t>stringent</w:t>
            </w:r>
            <w:r w:rsidRPr="00825963">
              <w:rPr>
                <w:rFonts w:ascii="Arial" w:hAnsi="Arial" w:cs="Arial"/>
                <w:i/>
                <w:lang w:eastAsia="en-GB"/>
              </w:rPr>
              <w:t xml:space="preserve"> quality specification</w:t>
            </w:r>
            <w:r w:rsidR="00953561">
              <w:rPr>
                <w:rFonts w:ascii="Arial" w:hAnsi="Arial" w:cs="Arial"/>
                <w:i/>
                <w:lang w:eastAsia="en-GB"/>
              </w:rPr>
              <w:t>s</w:t>
            </w:r>
            <w:r w:rsidRPr="00825963">
              <w:rPr>
                <w:rFonts w:ascii="Arial" w:hAnsi="Arial" w:cs="Arial"/>
                <w:i/>
                <w:lang w:eastAsia="en-GB"/>
              </w:rPr>
              <w:t>.</w:t>
            </w:r>
            <w:r w:rsidR="009263F4" w:rsidRPr="00825963">
              <w:rPr>
                <w:rFonts w:ascii="Arial" w:hAnsi="Arial" w:cs="Arial"/>
                <w:i/>
                <w:lang w:eastAsia="en-GB"/>
              </w:rPr>
              <w:t xml:space="preserve"> </w:t>
            </w:r>
            <w:r w:rsidR="00E00BAB">
              <w:rPr>
                <w:rFonts w:ascii="Arial" w:hAnsi="Arial" w:cs="Arial"/>
                <w:i/>
                <w:lang w:eastAsia="en-GB"/>
              </w:rPr>
              <w:br/>
            </w:r>
            <w:r w:rsidR="00E00BAB" w:rsidRPr="00E00BAB">
              <w:rPr>
                <w:rFonts w:ascii="Arial" w:hAnsi="Arial" w:cs="Arial"/>
                <w:i/>
                <w:color w:val="2F5496" w:themeColor="accent1" w:themeShade="BF"/>
                <w:lang w:eastAsia="en-GB"/>
              </w:rPr>
              <w:t>Real application. The picture of FLEXflow Technology is for illustration purpose only.</w:t>
            </w:r>
            <w:r w:rsidR="00E00BAB">
              <w:rPr>
                <w:rFonts w:ascii="Arial" w:hAnsi="Arial" w:cs="Arial"/>
                <w:i/>
                <w:lang w:eastAsia="en-GB"/>
              </w:rPr>
              <w:t xml:space="preserve"> </w:t>
            </w:r>
            <w:r w:rsidR="00E00BAB">
              <w:rPr>
                <w:rFonts w:ascii="Arial" w:hAnsi="Arial" w:cs="Arial"/>
                <w:i/>
                <w:lang w:eastAsia="en-GB"/>
              </w:rPr>
              <w:br/>
            </w:r>
            <w:r w:rsidR="009263F4" w:rsidRPr="00825963">
              <w:rPr>
                <w:rFonts w:ascii="Arial" w:hAnsi="Arial" w:cs="Arial"/>
                <w:i/>
                <w:lang w:eastAsia="en-GB"/>
              </w:rPr>
              <w:t>© HRSflow</w:t>
            </w:r>
          </w:p>
        </w:tc>
      </w:tr>
    </w:tbl>
    <w:p w14:paraId="353E728D" w14:textId="7D2E358A" w:rsidR="00051B2C" w:rsidRPr="00EA647F" w:rsidRDefault="000F4B08" w:rsidP="003631D2">
      <w:pPr>
        <w:spacing w:before="240" w:after="0" w:line="360" w:lineRule="exact"/>
        <w:ind w:right="142"/>
        <w:rPr>
          <w:rFonts w:ascii="Arial" w:hAnsi="Arial"/>
          <w:sz w:val="24"/>
          <w:lang w:val="en-GB"/>
        </w:rPr>
      </w:pPr>
      <w:proofErr w:type="gramStart"/>
      <w:r w:rsidRPr="00EA647F">
        <w:rPr>
          <w:rFonts w:ascii="Arial" w:hAnsi="Arial"/>
          <w:sz w:val="24"/>
          <w:lang w:val="en-GB"/>
        </w:rPr>
        <w:t xml:space="preserve">San Polo di </w:t>
      </w:r>
      <w:proofErr w:type="spellStart"/>
      <w:r w:rsidRPr="00EA647F">
        <w:rPr>
          <w:rFonts w:ascii="Arial" w:hAnsi="Arial"/>
          <w:sz w:val="24"/>
          <w:lang w:val="en-GB"/>
        </w:rPr>
        <w:t>Piave</w:t>
      </w:r>
      <w:proofErr w:type="spellEnd"/>
      <w:r w:rsidRPr="00EA647F">
        <w:rPr>
          <w:rFonts w:ascii="Arial" w:hAnsi="Arial"/>
          <w:sz w:val="24"/>
          <w:lang w:val="en-GB"/>
        </w:rPr>
        <w:t xml:space="preserve">, </w:t>
      </w:r>
      <w:r w:rsidR="00825963" w:rsidRPr="00EA647F">
        <w:rPr>
          <w:rFonts w:ascii="Arial" w:hAnsi="Arial"/>
          <w:sz w:val="24"/>
          <w:lang w:val="en-GB"/>
        </w:rPr>
        <w:t>Italy</w:t>
      </w:r>
      <w:r w:rsidRPr="00EA647F">
        <w:rPr>
          <w:rFonts w:ascii="Arial" w:hAnsi="Arial"/>
          <w:sz w:val="24"/>
          <w:lang w:val="en-GB"/>
        </w:rPr>
        <w:t xml:space="preserve">, </w:t>
      </w:r>
      <w:r w:rsidR="002977FE" w:rsidRPr="002977FE">
        <w:rPr>
          <w:rFonts w:ascii="Arial" w:eastAsia="Times New Roman" w:hAnsi="Arial" w:cs="Arial"/>
          <w:sz w:val="24"/>
          <w:szCs w:val="24"/>
          <w:lang w:val="en-GB" w:eastAsia="en-GB"/>
        </w:rPr>
        <w:t>July</w:t>
      </w:r>
      <w:r w:rsidR="00FC5A37" w:rsidRPr="00EA647F">
        <w:rPr>
          <w:rFonts w:ascii="Arial" w:hAnsi="Arial"/>
          <w:sz w:val="24"/>
          <w:lang w:val="en-GB"/>
        </w:rPr>
        <w:t xml:space="preserve">, </w:t>
      </w:r>
      <w:r w:rsidRPr="00EA647F">
        <w:rPr>
          <w:rFonts w:ascii="Arial" w:hAnsi="Arial"/>
          <w:sz w:val="24"/>
          <w:lang w:val="en-GB"/>
        </w:rPr>
        <w:t xml:space="preserve">2018 – </w:t>
      </w:r>
      <w:r w:rsidR="00825963" w:rsidRPr="00EA647F">
        <w:rPr>
          <w:rFonts w:ascii="Arial" w:hAnsi="Arial"/>
          <w:sz w:val="24"/>
          <w:lang w:val="en-GB"/>
        </w:rPr>
        <w:t xml:space="preserve">The production of a lightweight </w:t>
      </w:r>
      <w:proofErr w:type="spellStart"/>
      <w:r w:rsidR="00825963" w:rsidRPr="00EA647F">
        <w:rPr>
          <w:rFonts w:ascii="Arial" w:hAnsi="Arial"/>
          <w:sz w:val="24"/>
          <w:lang w:val="en-GB"/>
        </w:rPr>
        <w:t>center</w:t>
      </w:r>
      <w:proofErr w:type="spellEnd"/>
      <w:r w:rsidR="00825963" w:rsidRPr="00EA647F">
        <w:rPr>
          <w:rFonts w:ascii="Arial" w:hAnsi="Arial"/>
          <w:sz w:val="24"/>
          <w:lang w:val="en-GB"/>
        </w:rPr>
        <w:t xml:space="preserve"> armrest for the automotive interior is </w:t>
      </w:r>
      <w:r w:rsidR="00953561" w:rsidRPr="00EA647F">
        <w:rPr>
          <w:rFonts w:ascii="Arial" w:hAnsi="Arial"/>
          <w:sz w:val="24"/>
          <w:lang w:val="en-GB"/>
        </w:rPr>
        <w:t xml:space="preserve">one of the latest </w:t>
      </w:r>
      <w:r w:rsidR="00825963" w:rsidRPr="00EA647F">
        <w:rPr>
          <w:rFonts w:ascii="Arial" w:hAnsi="Arial"/>
          <w:sz w:val="24"/>
          <w:lang w:val="en-GB"/>
        </w:rPr>
        <w:t>example</w:t>
      </w:r>
      <w:r w:rsidR="00953561" w:rsidRPr="00EA647F">
        <w:rPr>
          <w:rFonts w:ascii="Arial" w:hAnsi="Arial"/>
          <w:sz w:val="24"/>
          <w:lang w:val="en-GB"/>
        </w:rPr>
        <w:t>s</w:t>
      </w:r>
      <w:r w:rsidR="00825963" w:rsidRPr="00EA647F">
        <w:rPr>
          <w:rFonts w:ascii="Arial" w:hAnsi="Arial"/>
          <w:sz w:val="24"/>
          <w:lang w:val="en-GB"/>
        </w:rPr>
        <w:t xml:space="preserve"> of the use of the innovative FLEXflow technology from Italian hot runner specialist, HRSflow.</w:t>
      </w:r>
      <w:proofErr w:type="gramEnd"/>
      <w:r w:rsidR="00825963" w:rsidRPr="00EA647F">
        <w:rPr>
          <w:rFonts w:ascii="Arial" w:hAnsi="Arial"/>
          <w:sz w:val="24"/>
          <w:lang w:val="en-GB"/>
        </w:rPr>
        <w:t xml:space="preserve"> The multi-step process combines the thermoforming of a composite sheet with the injection </w:t>
      </w:r>
      <w:proofErr w:type="spellStart"/>
      <w:r w:rsidR="00825963" w:rsidRPr="00EA647F">
        <w:rPr>
          <w:rFonts w:ascii="Arial" w:hAnsi="Arial"/>
          <w:sz w:val="24"/>
          <w:lang w:val="en-GB"/>
        </w:rPr>
        <w:t>molding</w:t>
      </w:r>
      <w:proofErr w:type="spellEnd"/>
      <w:r w:rsidR="00825963" w:rsidRPr="00EA647F">
        <w:rPr>
          <w:rFonts w:ascii="Arial" w:hAnsi="Arial"/>
          <w:sz w:val="24"/>
          <w:lang w:val="en-GB"/>
        </w:rPr>
        <w:t xml:space="preserve"> of two different thermoplastics. </w:t>
      </w:r>
      <w:r w:rsidR="002977FE" w:rsidRPr="002977FE">
        <w:rPr>
          <w:rFonts w:ascii="Arial" w:eastAsia="Times New Roman" w:hAnsi="Arial" w:cs="Arial"/>
          <w:sz w:val="24"/>
          <w:szCs w:val="24"/>
          <w:lang w:val="en-GB" w:eastAsia="en-GB"/>
        </w:rPr>
        <w:t>Development partners in the successful implementation of the project included</w:t>
      </w:r>
      <w:r w:rsidR="002977FE" w:rsidRPr="00EA647F">
        <w:rPr>
          <w:rFonts w:ascii="Arial" w:hAnsi="Arial"/>
          <w:sz w:val="24"/>
          <w:lang w:val="en-GB"/>
        </w:rPr>
        <w:t xml:space="preserve"> </w:t>
      </w:r>
      <w:r w:rsidR="00825963" w:rsidRPr="00EA647F">
        <w:rPr>
          <w:rFonts w:ascii="Arial" w:hAnsi="Arial"/>
          <w:sz w:val="24"/>
          <w:lang w:val="en-GB"/>
        </w:rPr>
        <w:t xml:space="preserve">injection </w:t>
      </w:r>
      <w:proofErr w:type="spellStart"/>
      <w:r w:rsidR="00825963" w:rsidRPr="00EA647F">
        <w:rPr>
          <w:rFonts w:ascii="Arial" w:hAnsi="Arial"/>
          <w:sz w:val="24"/>
          <w:lang w:val="en-GB"/>
        </w:rPr>
        <w:t>molding</w:t>
      </w:r>
      <w:proofErr w:type="spellEnd"/>
      <w:r w:rsidR="00825963" w:rsidRPr="00EA647F">
        <w:rPr>
          <w:rFonts w:ascii="Arial" w:hAnsi="Arial"/>
          <w:sz w:val="24"/>
          <w:lang w:val="en-GB"/>
        </w:rPr>
        <w:t xml:space="preserve"> machine manufacturer</w:t>
      </w:r>
      <w:r w:rsidR="002977FE">
        <w:rPr>
          <w:rFonts w:ascii="Arial" w:eastAsia="Times New Roman" w:hAnsi="Arial" w:cs="Arial"/>
          <w:sz w:val="24"/>
          <w:szCs w:val="24"/>
          <w:lang w:val="en-GB" w:eastAsia="en-GB"/>
        </w:rPr>
        <w:t>,</w:t>
      </w:r>
      <w:r w:rsidR="00825963" w:rsidRPr="00EA647F">
        <w:rPr>
          <w:rFonts w:ascii="Arial" w:hAnsi="Arial"/>
          <w:sz w:val="24"/>
          <w:lang w:val="en-GB"/>
        </w:rPr>
        <w:t xml:space="preserve"> </w:t>
      </w:r>
      <w:proofErr w:type="spellStart"/>
      <w:r w:rsidR="00685D47" w:rsidRPr="00EA647F">
        <w:rPr>
          <w:rFonts w:ascii="Arial" w:hAnsi="Arial"/>
          <w:sz w:val="24"/>
          <w:lang w:val="en-GB"/>
        </w:rPr>
        <w:t>Kraus</w:t>
      </w:r>
      <w:r w:rsidR="00825963" w:rsidRPr="00EA647F">
        <w:rPr>
          <w:rFonts w:ascii="Arial" w:hAnsi="Arial"/>
          <w:sz w:val="24"/>
          <w:lang w:val="en-GB"/>
        </w:rPr>
        <w:t>s</w:t>
      </w:r>
      <w:r w:rsidR="00685D47" w:rsidRPr="00EA647F">
        <w:rPr>
          <w:rFonts w:ascii="Arial" w:hAnsi="Arial"/>
          <w:sz w:val="24"/>
          <w:lang w:val="en-GB"/>
        </w:rPr>
        <w:t>Maffei</w:t>
      </w:r>
      <w:proofErr w:type="spellEnd"/>
      <w:r w:rsidR="002977FE">
        <w:rPr>
          <w:rFonts w:ascii="Arial" w:eastAsia="Times New Roman" w:hAnsi="Arial" w:cs="Arial"/>
          <w:sz w:val="24"/>
          <w:szCs w:val="24"/>
          <w:lang w:val="en-GB" w:eastAsia="en-GB"/>
        </w:rPr>
        <w:t>,</w:t>
      </w:r>
      <w:r w:rsidR="00685D47" w:rsidRPr="002977FE">
        <w:rPr>
          <w:rFonts w:ascii="Arial" w:eastAsia="Times New Roman" w:hAnsi="Arial" w:cs="Arial"/>
          <w:sz w:val="24"/>
          <w:szCs w:val="24"/>
          <w:lang w:val="en-GB" w:eastAsia="en-GB"/>
        </w:rPr>
        <w:t xml:space="preserve"> </w:t>
      </w:r>
      <w:r w:rsidR="002977FE" w:rsidRPr="002977FE">
        <w:rPr>
          <w:rFonts w:ascii="Arial" w:eastAsia="Times New Roman" w:hAnsi="Arial" w:cs="Arial"/>
          <w:sz w:val="24"/>
          <w:szCs w:val="24"/>
          <w:lang w:val="en-GB" w:eastAsia="en-GB"/>
        </w:rPr>
        <w:t>as well as</w:t>
      </w:r>
      <w:r w:rsidR="002977FE" w:rsidRPr="00EA647F">
        <w:rPr>
          <w:rFonts w:ascii="Arial" w:hAnsi="Arial"/>
          <w:sz w:val="24"/>
          <w:lang w:val="en-GB"/>
        </w:rPr>
        <w:t xml:space="preserve"> </w:t>
      </w:r>
      <w:r w:rsidR="00825963" w:rsidRPr="00EA647F">
        <w:rPr>
          <w:rFonts w:ascii="Arial" w:hAnsi="Arial"/>
          <w:sz w:val="24"/>
          <w:lang w:val="en-GB"/>
        </w:rPr>
        <w:t xml:space="preserve">US </w:t>
      </w:r>
      <w:proofErr w:type="spellStart"/>
      <w:r w:rsidR="00825963" w:rsidRPr="00EA647F">
        <w:rPr>
          <w:rFonts w:ascii="Arial" w:hAnsi="Arial"/>
          <w:sz w:val="24"/>
          <w:lang w:val="en-GB"/>
        </w:rPr>
        <w:t>mold</w:t>
      </w:r>
      <w:proofErr w:type="spellEnd"/>
      <w:r w:rsidR="00825963" w:rsidRPr="00EA647F">
        <w:rPr>
          <w:rFonts w:ascii="Arial" w:hAnsi="Arial"/>
          <w:sz w:val="24"/>
          <w:lang w:val="en-GB"/>
        </w:rPr>
        <w:t xml:space="preserve"> manufacturer, </w:t>
      </w:r>
      <w:r w:rsidR="00685D47" w:rsidRPr="00EA647F">
        <w:rPr>
          <w:rFonts w:ascii="Arial" w:hAnsi="Arial"/>
          <w:sz w:val="24"/>
          <w:lang w:val="en-GB"/>
        </w:rPr>
        <w:t>Proper</w:t>
      </w:r>
      <w:r w:rsidR="00953561" w:rsidRPr="00EA647F">
        <w:rPr>
          <w:rFonts w:ascii="Arial" w:hAnsi="Arial"/>
          <w:sz w:val="24"/>
          <w:lang w:val="en-GB"/>
        </w:rPr>
        <w:t xml:space="preserve"> </w:t>
      </w:r>
      <w:r w:rsidR="00685D47" w:rsidRPr="00EA647F">
        <w:rPr>
          <w:rFonts w:ascii="Arial" w:hAnsi="Arial"/>
          <w:sz w:val="24"/>
          <w:lang w:val="en-GB"/>
        </w:rPr>
        <w:t>Tooling</w:t>
      </w:r>
      <w:r w:rsidR="00051B2C" w:rsidRPr="00EA647F">
        <w:rPr>
          <w:rFonts w:ascii="Arial" w:hAnsi="Arial"/>
          <w:sz w:val="24"/>
          <w:lang w:val="en-GB"/>
        </w:rPr>
        <w:t>.</w:t>
      </w:r>
    </w:p>
    <w:p w14:paraId="37BD51A9" w14:textId="77777777" w:rsidR="00825963" w:rsidRDefault="00825963" w:rsidP="00051B2C">
      <w:pPr>
        <w:spacing w:before="120" w:after="0" w:line="360" w:lineRule="exact"/>
        <w:ind w:right="141"/>
        <w:rPr>
          <w:rFonts w:ascii="Arial" w:eastAsia="Times New Roman" w:hAnsi="Arial" w:cs="Arial"/>
          <w:sz w:val="24"/>
          <w:szCs w:val="24"/>
          <w:lang w:eastAsia="en-GB"/>
        </w:rPr>
      </w:pPr>
      <w:r w:rsidRPr="00825963">
        <w:rPr>
          <w:rFonts w:ascii="Arial" w:eastAsia="Times New Roman" w:hAnsi="Arial" w:cs="Arial"/>
          <w:sz w:val="24"/>
          <w:szCs w:val="24"/>
          <w:lang w:eastAsia="en-GB"/>
        </w:rPr>
        <w:t xml:space="preserve">The load-bearing structure of the center armrest was created with the aid of the FiberForm process developed by KraussMaffei in which a thin-wall, fiber-reinforced composite sheet is heated, inserted into the mold and </w:t>
      </w:r>
      <w:r w:rsidR="003631D2">
        <w:rPr>
          <w:rFonts w:ascii="Arial" w:eastAsia="Times New Roman" w:hAnsi="Arial" w:cs="Arial"/>
          <w:sz w:val="24"/>
          <w:szCs w:val="24"/>
          <w:lang w:eastAsia="en-GB"/>
        </w:rPr>
        <w:t>thermoformed</w:t>
      </w:r>
      <w:r w:rsidRPr="00825963">
        <w:rPr>
          <w:rFonts w:ascii="Arial" w:eastAsia="Times New Roman" w:hAnsi="Arial" w:cs="Arial"/>
          <w:sz w:val="24"/>
          <w:szCs w:val="24"/>
          <w:lang w:eastAsia="en-GB"/>
        </w:rPr>
        <w:t xml:space="preserve">. The two subsequent injection molding processes are carried out according to the principle of the swivel-platen technique simultaneously in two opposite parts of the same mold. In one step, the carrier is first </w:t>
      </w:r>
      <w:r w:rsidR="000D1608">
        <w:rPr>
          <w:rFonts w:ascii="Arial" w:eastAsia="Times New Roman" w:hAnsi="Arial" w:cs="Arial"/>
          <w:sz w:val="24"/>
          <w:szCs w:val="24"/>
          <w:lang w:eastAsia="en-GB"/>
        </w:rPr>
        <w:t>encapsulated</w:t>
      </w:r>
      <w:r w:rsidRPr="00825963">
        <w:rPr>
          <w:rFonts w:ascii="Arial" w:eastAsia="Times New Roman" w:hAnsi="Arial" w:cs="Arial"/>
          <w:sz w:val="24"/>
          <w:szCs w:val="24"/>
          <w:lang w:eastAsia="en-GB"/>
        </w:rPr>
        <w:t xml:space="preserve"> with polypropylene (PP). This results in </w:t>
      </w:r>
      <w:r w:rsidR="00953561">
        <w:rPr>
          <w:rFonts w:ascii="Arial" w:eastAsia="Times New Roman" w:hAnsi="Arial" w:cs="Arial"/>
          <w:sz w:val="24"/>
          <w:szCs w:val="24"/>
          <w:lang w:eastAsia="en-GB"/>
        </w:rPr>
        <w:t xml:space="preserve">the </w:t>
      </w:r>
      <w:r w:rsidRPr="00825963">
        <w:rPr>
          <w:rFonts w:ascii="Arial" w:eastAsia="Times New Roman" w:hAnsi="Arial" w:cs="Arial"/>
          <w:sz w:val="24"/>
          <w:szCs w:val="24"/>
          <w:lang w:eastAsia="en-GB"/>
        </w:rPr>
        <w:lastRenderedPageBreak/>
        <w:t>near</w:t>
      </w:r>
      <w:r w:rsidR="00953561">
        <w:rPr>
          <w:rFonts w:ascii="Arial" w:eastAsia="Times New Roman" w:hAnsi="Arial" w:cs="Arial"/>
          <w:sz w:val="24"/>
          <w:szCs w:val="24"/>
          <w:lang w:eastAsia="en-GB"/>
        </w:rPr>
        <w:t>-</w:t>
      </w:r>
      <w:r w:rsidRPr="00825963">
        <w:rPr>
          <w:rFonts w:ascii="Arial" w:eastAsia="Times New Roman" w:hAnsi="Arial" w:cs="Arial"/>
          <w:sz w:val="24"/>
          <w:szCs w:val="24"/>
          <w:lang w:eastAsia="en-GB"/>
        </w:rPr>
        <w:t xml:space="preserve">final geometry of the part, including the elements needed for subsequent assembly. This PP structure is then overmolded with a thermoplastic elastomer (TPV) in the opposite section of the mold. This </w:t>
      </w:r>
      <w:r w:rsidR="00953561">
        <w:rPr>
          <w:rFonts w:ascii="Arial" w:eastAsia="Times New Roman" w:hAnsi="Arial" w:cs="Arial"/>
          <w:sz w:val="24"/>
          <w:szCs w:val="24"/>
          <w:lang w:eastAsia="en-GB"/>
        </w:rPr>
        <w:t>produces</w:t>
      </w:r>
      <w:r w:rsidRPr="00825963">
        <w:rPr>
          <w:rFonts w:ascii="Arial" w:eastAsia="Times New Roman" w:hAnsi="Arial" w:cs="Arial"/>
          <w:sz w:val="24"/>
          <w:szCs w:val="24"/>
          <w:lang w:eastAsia="en-GB"/>
        </w:rPr>
        <w:t xml:space="preserve"> the flexible visible surface with the fine grain that is later responsible for the high optical and tactile </w:t>
      </w:r>
      <w:r w:rsidR="00953561" w:rsidRPr="00825963">
        <w:rPr>
          <w:rFonts w:ascii="Arial" w:eastAsia="Times New Roman" w:hAnsi="Arial" w:cs="Arial"/>
          <w:sz w:val="24"/>
          <w:szCs w:val="24"/>
          <w:lang w:eastAsia="en-GB"/>
        </w:rPr>
        <w:t xml:space="preserve">quality </w:t>
      </w:r>
      <w:r w:rsidRPr="00825963">
        <w:rPr>
          <w:rFonts w:ascii="Arial" w:eastAsia="Times New Roman" w:hAnsi="Arial" w:cs="Arial"/>
          <w:sz w:val="24"/>
          <w:szCs w:val="24"/>
          <w:lang w:eastAsia="en-GB"/>
        </w:rPr>
        <w:t xml:space="preserve">of the center armrest. </w:t>
      </w:r>
    </w:p>
    <w:p w14:paraId="74F280FB" w14:textId="77777777" w:rsidR="00825963" w:rsidRDefault="00825963" w:rsidP="00051B2C">
      <w:pPr>
        <w:spacing w:before="120" w:after="0" w:line="360" w:lineRule="exact"/>
        <w:ind w:right="141"/>
        <w:rPr>
          <w:rFonts w:ascii="Arial" w:eastAsia="Times New Roman" w:hAnsi="Arial" w:cs="Arial"/>
          <w:sz w:val="24"/>
          <w:szCs w:val="24"/>
          <w:lang w:eastAsia="en-GB"/>
        </w:rPr>
      </w:pPr>
      <w:r>
        <w:rPr>
          <w:rFonts w:ascii="Arial" w:eastAsia="Times New Roman" w:hAnsi="Arial" w:cs="Arial"/>
          <w:sz w:val="24"/>
          <w:szCs w:val="24"/>
          <w:lang w:eastAsia="en-GB"/>
        </w:rPr>
        <w:t>With both injection molding steps, a FLEXflow hot runner system is used, with two or three hot runner nozzles. Their servo-electric</w:t>
      </w:r>
      <w:r w:rsidR="00953561">
        <w:rPr>
          <w:rFonts w:ascii="Arial" w:eastAsia="Times New Roman" w:hAnsi="Arial" w:cs="Arial"/>
          <w:sz w:val="24"/>
          <w:szCs w:val="24"/>
          <w:lang w:eastAsia="en-GB"/>
        </w:rPr>
        <w:t>,</w:t>
      </w:r>
      <w:r>
        <w:rPr>
          <w:rFonts w:ascii="Arial" w:eastAsia="Times New Roman" w:hAnsi="Arial" w:cs="Arial"/>
          <w:sz w:val="24"/>
          <w:szCs w:val="24"/>
          <w:lang w:eastAsia="en-GB"/>
        </w:rPr>
        <w:t xml:space="preserve"> individually controlled valve pins ensure optimum filling of the cavities in each case, and they also </w:t>
      </w:r>
      <w:r w:rsidR="00953561">
        <w:rPr>
          <w:rFonts w:ascii="Arial" w:eastAsia="Times New Roman" w:hAnsi="Arial" w:cs="Arial"/>
          <w:sz w:val="24"/>
          <w:szCs w:val="24"/>
          <w:lang w:eastAsia="en-GB"/>
        </w:rPr>
        <w:t>contribute to</w:t>
      </w:r>
      <w:r>
        <w:rPr>
          <w:rFonts w:ascii="Arial" w:eastAsia="Times New Roman" w:hAnsi="Arial" w:cs="Arial"/>
          <w:sz w:val="24"/>
          <w:szCs w:val="24"/>
          <w:lang w:eastAsia="en-GB"/>
        </w:rPr>
        <w:t xml:space="preserve"> the reliability and economic viability of the process. </w:t>
      </w:r>
    </w:p>
    <w:p w14:paraId="164B0D0E" w14:textId="77777777" w:rsidR="00825963" w:rsidRPr="00825963" w:rsidRDefault="00825963" w:rsidP="00051B2C">
      <w:pPr>
        <w:spacing w:before="120" w:after="0" w:line="360" w:lineRule="exact"/>
        <w:ind w:right="141"/>
        <w:rPr>
          <w:rFonts w:ascii="Arial" w:eastAsia="Times New Roman" w:hAnsi="Arial" w:cs="Arial"/>
          <w:sz w:val="24"/>
          <w:szCs w:val="24"/>
          <w:lang w:eastAsia="en-GB"/>
        </w:rPr>
      </w:pPr>
      <w:r>
        <w:rPr>
          <w:rFonts w:ascii="Arial" w:eastAsia="Times New Roman" w:hAnsi="Arial" w:cs="Arial"/>
          <w:sz w:val="24"/>
          <w:szCs w:val="24"/>
          <w:lang w:eastAsia="en-GB"/>
        </w:rPr>
        <w:t xml:space="preserve">The integrated servo-electric valve gate system – the characteristic of the innovative FLEXflow technology – opens up a variety of possibilities for </w:t>
      </w:r>
      <w:r w:rsidR="00953561">
        <w:rPr>
          <w:rFonts w:ascii="Arial" w:eastAsia="Times New Roman" w:hAnsi="Arial" w:cs="Arial"/>
          <w:sz w:val="24"/>
          <w:szCs w:val="24"/>
          <w:lang w:eastAsia="en-GB"/>
        </w:rPr>
        <w:t>adjusting</w:t>
      </w:r>
      <w:r>
        <w:rPr>
          <w:rFonts w:ascii="Arial" w:eastAsia="Times New Roman" w:hAnsi="Arial" w:cs="Arial"/>
          <w:sz w:val="24"/>
          <w:szCs w:val="24"/>
          <w:lang w:eastAsia="en-GB"/>
        </w:rPr>
        <w:t xml:space="preserve"> the process parameters. It is possible, for example, to control the individual pins of a hot runner system independently of one another with regard to their </w:t>
      </w:r>
      <w:r w:rsidR="003631D2" w:rsidRPr="00FA680C">
        <w:rPr>
          <w:rFonts w:ascii="Arial" w:eastAsia="Times New Roman" w:hAnsi="Arial" w:cs="Arial"/>
          <w:sz w:val="24"/>
          <w:szCs w:val="24"/>
          <w:lang w:eastAsia="en-GB"/>
        </w:rPr>
        <w:t>stroke, velocity and force</w:t>
      </w:r>
      <w:r>
        <w:rPr>
          <w:rFonts w:ascii="Arial" w:eastAsia="Times New Roman" w:hAnsi="Arial" w:cs="Arial"/>
          <w:sz w:val="24"/>
          <w:szCs w:val="24"/>
          <w:lang w:eastAsia="en-GB"/>
        </w:rPr>
        <w:t>. This means that users can control the pressures and flow rates during the entire mold-filling process very accurately, easily and flexibly and thus optimize the quality of their injection-molded parts. The attainable advantages over conventional pneumatically or hydraulically driven valve gate systems include the possibility for producing streak-free Class A surfaces and reduc</w:t>
      </w:r>
      <w:r w:rsidR="00953561">
        <w:rPr>
          <w:rFonts w:ascii="Arial" w:eastAsia="Times New Roman" w:hAnsi="Arial" w:cs="Arial"/>
          <w:sz w:val="24"/>
          <w:szCs w:val="24"/>
          <w:lang w:eastAsia="en-GB"/>
        </w:rPr>
        <w:t>ing</w:t>
      </w:r>
      <w:r>
        <w:rPr>
          <w:rFonts w:ascii="Arial" w:eastAsia="Times New Roman" w:hAnsi="Arial" w:cs="Arial"/>
          <w:sz w:val="24"/>
          <w:szCs w:val="24"/>
          <w:lang w:eastAsia="en-GB"/>
        </w:rPr>
        <w:t xml:space="preserve"> warpage. Another benefit is its maintenance and user friendliness</w:t>
      </w:r>
      <w:r w:rsidR="00953561">
        <w:rPr>
          <w:rFonts w:ascii="Arial" w:eastAsia="Times New Roman" w:hAnsi="Arial" w:cs="Arial"/>
          <w:sz w:val="24"/>
          <w:szCs w:val="24"/>
          <w:lang w:eastAsia="en-GB"/>
        </w:rPr>
        <w:t>. The</w:t>
      </w:r>
      <w:r>
        <w:rPr>
          <w:rFonts w:ascii="Arial" w:eastAsia="Times New Roman" w:hAnsi="Arial" w:cs="Arial"/>
          <w:sz w:val="24"/>
          <w:szCs w:val="24"/>
          <w:lang w:eastAsia="en-GB"/>
        </w:rPr>
        <w:t xml:space="preserve"> clamping force </w:t>
      </w:r>
      <w:r w:rsidR="00953561">
        <w:rPr>
          <w:rFonts w:ascii="Arial" w:eastAsia="Times New Roman" w:hAnsi="Arial" w:cs="Arial"/>
          <w:sz w:val="24"/>
          <w:szCs w:val="24"/>
          <w:lang w:eastAsia="en-GB"/>
        </w:rPr>
        <w:t xml:space="preserve">can be lowered </w:t>
      </w:r>
      <w:r>
        <w:rPr>
          <w:rFonts w:ascii="Arial" w:eastAsia="Times New Roman" w:hAnsi="Arial" w:cs="Arial"/>
          <w:sz w:val="24"/>
          <w:szCs w:val="24"/>
          <w:lang w:eastAsia="en-GB"/>
        </w:rPr>
        <w:t xml:space="preserve">by around 20 %, </w:t>
      </w:r>
      <w:r w:rsidR="00953561">
        <w:rPr>
          <w:rFonts w:ascii="Arial" w:eastAsia="Times New Roman" w:hAnsi="Arial" w:cs="Arial"/>
          <w:sz w:val="24"/>
          <w:szCs w:val="24"/>
          <w:lang w:eastAsia="en-GB"/>
        </w:rPr>
        <w:t xml:space="preserve">and </w:t>
      </w:r>
      <w:r>
        <w:rPr>
          <w:rFonts w:ascii="Arial" w:eastAsia="Times New Roman" w:hAnsi="Arial" w:cs="Arial"/>
          <w:sz w:val="24"/>
          <w:szCs w:val="24"/>
          <w:lang w:eastAsia="en-GB"/>
        </w:rPr>
        <w:t xml:space="preserve">the part weight by up to 5 % while ensuring the outstandingly high reproducibility that is absolutely essential for large-series production. </w:t>
      </w:r>
    </w:p>
    <w:p w14:paraId="58408CE7" w14:textId="77777777" w:rsidR="003631D2" w:rsidRDefault="003631D2" w:rsidP="003631D2">
      <w:pPr>
        <w:spacing w:before="240" w:after="0" w:line="240" w:lineRule="auto"/>
        <w:rPr>
          <w:rFonts w:ascii="Arial" w:eastAsia="Times New Roman" w:hAnsi="Arial"/>
          <w:sz w:val="18"/>
          <w:szCs w:val="18"/>
          <w:lang w:eastAsia="en-GB"/>
        </w:rPr>
      </w:pPr>
      <w:r w:rsidRPr="00366278">
        <w:rPr>
          <w:rFonts w:ascii="Arial" w:eastAsia="Times New Roman" w:hAnsi="Arial"/>
          <w:b/>
          <w:sz w:val="18"/>
          <w:szCs w:val="18"/>
          <w:lang w:eastAsia="en-GB"/>
        </w:rPr>
        <w:t>HRSflow</w:t>
      </w:r>
      <w:r w:rsidRPr="00366278">
        <w:rPr>
          <w:rFonts w:ascii="Arial" w:eastAsia="Times New Roman" w:hAnsi="Arial"/>
          <w:sz w:val="18"/>
          <w:szCs w:val="18"/>
          <w:lang w:eastAsia="en-GB"/>
        </w:rPr>
        <w:t xml:space="preserve"> (www.hrsflow.com) is a division of INglass S.p.A. (www.inglass.it), headquartered in San Polo di Piave/Italy. It is specialized in the development and production of advanced and innovative hot runner systems for the injection molding industry. The group of companies has more than 1,100 employees and is present on all the major global markets. HRSflow produces hot runner systems at its European headquarters in San Polo di Piave/Italy, in Asia at its plant in Hangzhou/China and at its facility in Byron Center near Grand Rapids, MI, USA.</w:t>
      </w:r>
    </w:p>
    <w:p w14:paraId="3F6A6A50" w14:textId="77777777" w:rsidR="003631D2" w:rsidRPr="00CB5E5A" w:rsidRDefault="003631D2" w:rsidP="003631D2">
      <w:pPr>
        <w:spacing w:before="240" w:after="0" w:line="240" w:lineRule="auto"/>
        <w:rPr>
          <w:rFonts w:ascii="Arial" w:eastAsia="Times New Roman" w:hAnsi="Arial" w:cs="Arial"/>
          <w:sz w:val="24"/>
          <w:szCs w:val="24"/>
          <w:lang w:eastAsia="en-GB"/>
        </w:rPr>
      </w:pPr>
      <w:r w:rsidRPr="00CB5E5A">
        <w:rPr>
          <w:rFonts w:ascii="Arial" w:eastAsia="Times New Roman" w:hAnsi="Arial" w:cs="Arial"/>
          <w:sz w:val="24"/>
          <w:szCs w:val="24"/>
          <w:u w:val="single"/>
          <w:lang w:eastAsia="en-GB"/>
        </w:rPr>
        <w:t>Contact and further information</w:t>
      </w:r>
    </w:p>
    <w:p w14:paraId="707D4438" w14:textId="77777777" w:rsidR="003631D2" w:rsidRPr="00CB5E5A" w:rsidRDefault="003631D2" w:rsidP="003631D2">
      <w:pPr>
        <w:spacing w:after="0" w:line="240" w:lineRule="auto"/>
        <w:rPr>
          <w:rFonts w:ascii="Arial" w:eastAsia="Times New Roman" w:hAnsi="Arial" w:cs="Arial"/>
          <w:sz w:val="24"/>
          <w:szCs w:val="24"/>
          <w:lang w:eastAsia="en-GB"/>
        </w:rPr>
      </w:pPr>
      <w:r w:rsidRPr="00CB5E5A">
        <w:rPr>
          <w:rFonts w:ascii="Arial" w:eastAsia="Times New Roman" w:hAnsi="Arial" w:cs="Arial"/>
          <w:b/>
          <w:bCs/>
          <w:sz w:val="24"/>
          <w:szCs w:val="24"/>
          <w:lang w:eastAsia="en-GB"/>
        </w:rPr>
        <w:t>HRSflow,</w:t>
      </w:r>
      <w:r w:rsidRPr="00CB5E5A">
        <w:rPr>
          <w:rFonts w:ascii="Arial" w:eastAsia="Times New Roman" w:hAnsi="Arial" w:cs="Arial"/>
          <w:sz w:val="24"/>
          <w:szCs w:val="24"/>
          <w:lang w:eastAsia="en-GB"/>
        </w:rPr>
        <w:t xml:space="preserve"> Via Piave 4, 31020 San Polo di Piave (TV), Italy</w:t>
      </w:r>
    </w:p>
    <w:p w14:paraId="10AF0B49" w14:textId="77777777" w:rsidR="003631D2" w:rsidRPr="00CB5E5A" w:rsidRDefault="003631D2" w:rsidP="003631D2">
      <w:pPr>
        <w:spacing w:after="0" w:line="240" w:lineRule="auto"/>
        <w:rPr>
          <w:rFonts w:ascii="Arial" w:eastAsia="Times New Roman" w:hAnsi="Arial" w:cs="Arial"/>
          <w:sz w:val="24"/>
          <w:szCs w:val="24"/>
          <w:lang w:eastAsia="en-GB"/>
        </w:rPr>
      </w:pPr>
      <w:r w:rsidRPr="00CB5E5A">
        <w:rPr>
          <w:rFonts w:ascii="Arial" w:eastAsia="Times New Roman" w:hAnsi="Arial" w:cs="Arial"/>
          <w:sz w:val="24"/>
          <w:szCs w:val="24"/>
          <w:lang w:eastAsia="en-GB"/>
        </w:rPr>
        <w:t>Phone: +39 0422 750 111, Email: info@hrsflow.com, www.hrsflow.com</w:t>
      </w:r>
    </w:p>
    <w:p w14:paraId="2650BB6C" w14:textId="77777777" w:rsidR="003631D2" w:rsidRPr="00CB5E5A" w:rsidRDefault="003631D2" w:rsidP="003631D2">
      <w:pPr>
        <w:tabs>
          <w:tab w:val="center" w:pos="4536"/>
          <w:tab w:val="right" w:pos="9072"/>
        </w:tabs>
        <w:spacing w:after="0" w:line="240" w:lineRule="auto"/>
        <w:rPr>
          <w:rFonts w:ascii="Arial" w:eastAsia="Times New Roman" w:hAnsi="Arial" w:cs="Arial"/>
          <w:sz w:val="24"/>
          <w:szCs w:val="24"/>
          <w:lang w:val="fr-FR" w:eastAsia="en-GB"/>
        </w:rPr>
      </w:pPr>
      <w:r w:rsidRPr="00CB5E5A">
        <w:rPr>
          <w:rFonts w:ascii="Arial" w:eastAsia="Times New Roman" w:hAnsi="Arial" w:cs="Arial"/>
          <w:sz w:val="24"/>
          <w:szCs w:val="24"/>
          <w:lang w:val="fr-FR" w:eastAsia="en-GB"/>
        </w:rPr>
        <w:t>Erica Gaggiato, Communication Dept.</w:t>
      </w:r>
    </w:p>
    <w:p w14:paraId="0232F827" w14:textId="77777777" w:rsidR="003631D2" w:rsidRPr="00CB5E5A" w:rsidRDefault="003631D2" w:rsidP="003631D2">
      <w:pPr>
        <w:spacing w:after="0" w:line="240" w:lineRule="auto"/>
        <w:rPr>
          <w:rFonts w:ascii="Arial" w:eastAsia="Times New Roman" w:hAnsi="Arial" w:cs="Arial"/>
          <w:sz w:val="24"/>
          <w:szCs w:val="24"/>
          <w:lang w:val="fr-FR" w:eastAsia="en-GB"/>
        </w:rPr>
      </w:pPr>
      <w:r w:rsidRPr="00CB5E5A">
        <w:rPr>
          <w:rFonts w:ascii="Arial" w:eastAsia="Times New Roman" w:hAnsi="Arial" w:cs="Arial"/>
          <w:sz w:val="24"/>
          <w:szCs w:val="24"/>
          <w:lang w:val="fr-FR" w:eastAsia="en-GB"/>
        </w:rPr>
        <w:t>Phone: +39 0422 750 120, Email: erica.gaggiato@inglass.it</w:t>
      </w:r>
    </w:p>
    <w:p w14:paraId="7866A271" w14:textId="77777777" w:rsidR="003631D2" w:rsidRPr="00CB5E5A" w:rsidRDefault="003631D2" w:rsidP="003631D2">
      <w:pPr>
        <w:spacing w:before="240" w:after="0" w:line="240" w:lineRule="auto"/>
        <w:rPr>
          <w:rFonts w:ascii="Arial" w:eastAsia="Times New Roman" w:hAnsi="Arial" w:cs="Arial"/>
          <w:sz w:val="24"/>
          <w:szCs w:val="24"/>
          <w:lang w:eastAsia="en-GB"/>
        </w:rPr>
      </w:pPr>
      <w:r w:rsidRPr="00CB5E5A">
        <w:rPr>
          <w:rFonts w:ascii="Arial" w:eastAsia="Times New Roman" w:hAnsi="Arial" w:cs="Arial"/>
          <w:sz w:val="24"/>
          <w:szCs w:val="24"/>
          <w:u w:val="single"/>
          <w:lang w:eastAsia="en-GB"/>
        </w:rPr>
        <w:t>Editorial contact and voucher copies</w:t>
      </w:r>
    </w:p>
    <w:p w14:paraId="1472C4B0" w14:textId="77777777" w:rsidR="003631D2" w:rsidRPr="00CB5E5A" w:rsidRDefault="003631D2" w:rsidP="003631D2">
      <w:pPr>
        <w:spacing w:after="0" w:line="240" w:lineRule="auto"/>
        <w:rPr>
          <w:rFonts w:ascii="Arial" w:eastAsia="Times New Roman" w:hAnsi="Arial" w:cs="Arial"/>
          <w:sz w:val="24"/>
          <w:szCs w:val="24"/>
          <w:lang w:val="de-DE" w:eastAsia="en-GB"/>
        </w:rPr>
      </w:pPr>
      <w:r w:rsidRPr="00CB5E5A">
        <w:rPr>
          <w:rFonts w:ascii="Arial" w:eastAsia="Times New Roman" w:hAnsi="Arial" w:cs="Arial"/>
          <w:sz w:val="24"/>
          <w:szCs w:val="24"/>
          <w:lang w:eastAsia="en-GB"/>
        </w:rPr>
        <w:t xml:space="preserve">Dr.-Ing. </w:t>
      </w:r>
      <w:r w:rsidRPr="00CB5E5A">
        <w:rPr>
          <w:rFonts w:ascii="Arial" w:eastAsia="Times New Roman" w:hAnsi="Arial" w:cs="Arial"/>
          <w:sz w:val="24"/>
          <w:szCs w:val="24"/>
          <w:lang w:val="de-DE" w:eastAsia="en-GB"/>
        </w:rPr>
        <w:t xml:space="preserve">Jörg Wolters, Konsens PR GmbH &amp; Co. KG, </w:t>
      </w:r>
    </w:p>
    <w:p w14:paraId="11F0531B" w14:textId="77777777" w:rsidR="003631D2" w:rsidRPr="00CB5E5A" w:rsidRDefault="003631D2" w:rsidP="003631D2">
      <w:pPr>
        <w:spacing w:after="0" w:line="240" w:lineRule="auto"/>
        <w:rPr>
          <w:rFonts w:ascii="Arial" w:eastAsia="Times New Roman" w:hAnsi="Arial" w:cs="Arial"/>
          <w:sz w:val="24"/>
          <w:szCs w:val="24"/>
          <w:lang w:val="de-DE" w:eastAsia="en-GB"/>
        </w:rPr>
      </w:pPr>
      <w:r w:rsidRPr="00CB5E5A">
        <w:rPr>
          <w:rFonts w:ascii="Arial" w:eastAsia="Times New Roman" w:hAnsi="Arial" w:cs="Arial"/>
          <w:sz w:val="24"/>
          <w:szCs w:val="24"/>
          <w:lang w:val="de-DE" w:eastAsia="en-GB"/>
        </w:rPr>
        <w:t>Hans-Kudlich-Straße 25, D-64823 Groß-Umstadt, Germany – www.konsens.de</w:t>
      </w:r>
    </w:p>
    <w:p w14:paraId="4BB0EB01" w14:textId="77777777" w:rsidR="003631D2" w:rsidRPr="00CB5E5A" w:rsidRDefault="003631D2" w:rsidP="003631D2">
      <w:pPr>
        <w:spacing w:after="0" w:line="240" w:lineRule="auto"/>
        <w:rPr>
          <w:rStyle w:val="Hyperlink"/>
          <w:rFonts w:ascii="Arial" w:eastAsia="Times New Roman" w:hAnsi="Arial" w:cs="Arial"/>
          <w:sz w:val="24"/>
          <w:szCs w:val="24"/>
          <w:lang w:eastAsia="en-GB"/>
        </w:rPr>
      </w:pPr>
      <w:r w:rsidRPr="00CB5E5A">
        <w:rPr>
          <w:rFonts w:ascii="Arial" w:eastAsia="Times New Roman" w:hAnsi="Arial" w:cs="Arial"/>
          <w:sz w:val="24"/>
          <w:szCs w:val="24"/>
          <w:lang w:eastAsia="en-GB"/>
        </w:rPr>
        <w:t xml:space="preserve">Tel.: +49 (0) 60 78 / 93 63 0, Email: </w:t>
      </w:r>
      <w:hyperlink r:id="rId10" w:history="1">
        <w:r w:rsidRPr="00CB5E5A">
          <w:rPr>
            <w:rStyle w:val="Hyperlink"/>
            <w:rFonts w:ascii="Arial" w:eastAsia="Times New Roman" w:hAnsi="Arial" w:cs="Arial"/>
            <w:sz w:val="24"/>
            <w:szCs w:val="24"/>
            <w:lang w:eastAsia="en-GB"/>
          </w:rPr>
          <w:t>mail@konsens.de</w:t>
        </w:r>
      </w:hyperlink>
    </w:p>
    <w:p w14:paraId="5D34680B" w14:textId="77777777" w:rsidR="00C64CC7" w:rsidRPr="00825963" w:rsidRDefault="003631D2" w:rsidP="003631D2">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eastAsia="Times New Roman" w:hAnsi="Arial" w:cs="Arial"/>
          <w:b/>
          <w:i/>
          <w:sz w:val="24"/>
          <w:szCs w:val="24"/>
          <w:lang w:eastAsia="en-GB"/>
        </w:rPr>
      </w:pPr>
      <w:r w:rsidRPr="00CB5E5A">
        <w:rPr>
          <w:rFonts w:ascii="Arial" w:hAnsi="Arial"/>
          <w:i/>
          <w:iCs/>
          <w:sz w:val="24"/>
          <w:szCs w:val="24"/>
        </w:rPr>
        <w:t>Press releases from HRSflow with text (German and English)</w:t>
      </w:r>
      <w:r w:rsidRPr="00CB5E5A">
        <w:rPr>
          <w:rFonts w:ascii="Arial" w:hAnsi="Arial"/>
          <w:iCs/>
          <w:sz w:val="24"/>
          <w:szCs w:val="24"/>
        </w:rPr>
        <w:t xml:space="preserve"> </w:t>
      </w:r>
      <w:r w:rsidRPr="00CB5E5A">
        <w:rPr>
          <w:rFonts w:ascii="Arial" w:hAnsi="Arial"/>
          <w:i/>
          <w:iCs/>
          <w:sz w:val="24"/>
          <w:szCs w:val="24"/>
        </w:rPr>
        <w:t xml:space="preserve">as well as pictures in print-ready resolution are available to download from: </w:t>
      </w:r>
      <w:hyperlink r:id="rId11" w:history="1">
        <w:r w:rsidRPr="00CB5E5A">
          <w:rPr>
            <w:rStyle w:val="Hyperlink"/>
            <w:rFonts w:ascii="Arial" w:hAnsi="Arial" w:cs="Arial"/>
            <w:b/>
            <w:bCs/>
            <w:i/>
            <w:iCs/>
            <w:sz w:val="24"/>
            <w:szCs w:val="24"/>
          </w:rPr>
          <w:t>www.konsens.de/hrsflow.html</w:t>
        </w:r>
      </w:hyperlink>
    </w:p>
    <w:sectPr w:rsidR="00C64CC7" w:rsidRPr="00825963" w:rsidSect="00FC5A3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B7364" w14:textId="77777777" w:rsidR="00EA647F" w:rsidRDefault="00EA647F" w:rsidP="007F353A">
      <w:pPr>
        <w:spacing w:after="0" w:line="240" w:lineRule="auto"/>
      </w:pPr>
      <w:r>
        <w:separator/>
      </w:r>
    </w:p>
  </w:endnote>
  <w:endnote w:type="continuationSeparator" w:id="0">
    <w:p w14:paraId="5DC940CC" w14:textId="77777777" w:rsidR="00EA647F" w:rsidRDefault="00EA647F" w:rsidP="007F353A">
      <w:pPr>
        <w:spacing w:after="0" w:line="240" w:lineRule="auto"/>
      </w:pPr>
      <w:r>
        <w:continuationSeparator/>
      </w:r>
    </w:p>
  </w:endnote>
  <w:endnote w:type="continuationNotice" w:id="1">
    <w:p w14:paraId="387A7BFF" w14:textId="77777777" w:rsidR="00EA647F" w:rsidRDefault="00EA64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64611" w14:textId="77777777" w:rsidR="009479E2" w:rsidRDefault="009479E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E49B7" w14:textId="77777777" w:rsidR="009479E2" w:rsidRDefault="009479E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893D4" w14:textId="77777777" w:rsidR="009479E2" w:rsidRDefault="009479E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D1856" w14:textId="77777777" w:rsidR="00EA647F" w:rsidRDefault="00EA647F" w:rsidP="007F353A">
      <w:pPr>
        <w:spacing w:after="0" w:line="240" w:lineRule="auto"/>
      </w:pPr>
      <w:r>
        <w:separator/>
      </w:r>
    </w:p>
  </w:footnote>
  <w:footnote w:type="continuationSeparator" w:id="0">
    <w:p w14:paraId="26C0F177" w14:textId="77777777" w:rsidR="00EA647F" w:rsidRDefault="00EA647F" w:rsidP="007F353A">
      <w:pPr>
        <w:spacing w:after="0" w:line="240" w:lineRule="auto"/>
      </w:pPr>
      <w:r>
        <w:continuationSeparator/>
      </w:r>
    </w:p>
  </w:footnote>
  <w:footnote w:type="continuationNotice" w:id="1">
    <w:p w14:paraId="0BAC2EF8" w14:textId="77777777" w:rsidR="00EA647F" w:rsidRDefault="00EA647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F0ADE" w14:textId="77777777" w:rsidR="009479E2" w:rsidRDefault="009479E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8504D" w14:textId="6564E114" w:rsidR="0053673F" w:rsidRPr="003631D2" w:rsidRDefault="003631D2" w:rsidP="003631D2">
    <w:pPr>
      <w:pBdr>
        <w:bottom w:val="single" w:sz="4" w:space="1" w:color="auto"/>
      </w:pBdr>
      <w:tabs>
        <w:tab w:val="center" w:pos="6663"/>
      </w:tabs>
      <w:spacing w:after="0" w:line="240" w:lineRule="auto"/>
      <w:rPr>
        <w:rFonts w:ascii="Arial" w:eastAsia="Times New Roman" w:hAnsi="Arial" w:cs="Arial"/>
        <w:sz w:val="24"/>
        <w:szCs w:val="24"/>
        <w:lang w:val="en-GB" w:eastAsia="en-GB"/>
      </w:rPr>
    </w:pPr>
    <w:r w:rsidRPr="003631D2">
      <w:rPr>
        <w:rFonts w:ascii="Arial" w:eastAsia="Times New Roman" w:hAnsi="Arial" w:cs="Arial"/>
        <w:sz w:val="24"/>
        <w:szCs w:val="24"/>
        <w:lang w:val="en-GB" w:eastAsia="en-GB"/>
      </w:rPr>
      <w:t>Page</w:t>
    </w:r>
    <w:r w:rsidR="0053673F" w:rsidRPr="003631D2">
      <w:rPr>
        <w:rFonts w:ascii="Arial" w:eastAsia="Times New Roman" w:hAnsi="Arial" w:cs="Arial"/>
        <w:sz w:val="24"/>
        <w:szCs w:val="24"/>
        <w:lang w:val="en-GB" w:eastAsia="en-GB"/>
      </w:rPr>
      <w:t xml:space="preserve"> </w:t>
    </w:r>
    <w:r w:rsidR="0053673F" w:rsidRPr="003631D2">
      <w:rPr>
        <w:rFonts w:ascii="Arial" w:eastAsia="Times New Roman" w:hAnsi="Arial" w:cs="Arial"/>
        <w:sz w:val="24"/>
        <w:szCs w:val="24"/>
        <w:lang w:val="en-GB" w:eastAsia="en-GB"/>
      </w:rPr>
      <w:fldChar w:fldCharType="begin"/>
    </w:r>
    <w:r w:rsidR="0053673F" w:rsidRPr="003631D2">
      <w:rPr>
        <w:rFonts w:ascii="Arial" w:eastAsia="Times New Roman" w:hAnsi="Arial" w:cs="Arial"/>
        <w:sz w:val="24"/>
        <w:szCs w:val="24"/>
        <w:lang w:val="en-GB" w:eastAsia="en-GB"/>
      </w:rPr>
      <w:instrText>PAGE   \* MERGEFORMAT</w:instrText>
    </w:r>
    <w:r w:rsidR="0053673F" w:rsidRPr="003631D2">
      <w:rPr>
        <w:rFonts w:ascii="Arial" w:eastAsia="Times New Roman" w:hAnsi="Arial" w:cs="Arial"/>
        <w:sz w:val="24"/>
        <w:szCs w:val="24"/>
        <w:lang w:val="en-GB" w:eastAsia="en-GB"/>
      </w:rPr>
      <w:fldChar w:fldCharType="separate"/>
    </w:r>
    <w:r w:rsidR="009479E2">
      <w:rPr>
        <w:rFonts w:ascii="Arial" w:eastAsia="Times New Roman" w:hAnsi="Arial" w:cs="Arial"/>
        <w:noProof/>
        <w:sz w:val="24"/>
        <w:szCs w:val="24"/>
        <w:lang w:val="en-GB" w:eastAsia="en-GB"/>
      </w:rPr>
      <w:t>2</w:t>
    </w:r>
    <w:r w:rsidR="0053673F" w:rsidRPr="003631D2">
      <w:rPr>
        <w:rFonts w:ascii="Arial" w:eastAsia="Times New Roman" w:hAnsi="Arial" w:cs="Arial"/>
        <w:sz w:val="24"/>
        <w:szCs w:val="24"/>
        <w:lang w:val="en-GB" w:eastAsia="en-GB"/>
      </w:rPr>
      <w:fldChar w:fldCharType="end"/>
    </w:r>
    <w:r w:rsidR="0053673F" w:rsidRPr="003631D2">
      <w:rPr>
        <w:rFonts w:ascii="Arial" w:eastAsia="Times New Roman" w:hAnsi="Arial" w:cs="Arial"/>
        <w:sz w:val="24"/>
        <w:szCs w:val="24"/>
        <w:lang w:val="en-GB" w:eastAsia="en-GB"/>
      </w:rPr>
      <w:t xml:space="preserve"> </w:t>
    </w:r>
    <w:r w:rsidRPr="003631D2">
      <w:rPr>
        <w:rFonts w:ascii="Arial" w:eastAsia="Times New Roman" w:hAnsi="Arial" w:cs="Arial"/>
        <w:sz w:val="24"/>
        <w:szCs w:val="24"/>
        <w:lang w:val="en-GB" w:eastAsia="en-GB"/>
      </w:rPr>
      <w:t>of the press release</w:t>
    </w:r>
    <w:r w:rsidR="0053673F" w:rsidRPr="003631D2">
      <w:rPr>
        <w:rFonts w:ascii="Arial" w:eastAsia="Times New Roman" w:hAnsi="Arial" w:cs="Arial"/>
        <w:sz w:val="24"/>
        <w:szCs w:val="24"/>
        <w:lang w:val="en-GB" w:eastAsia="en-GB"/>
      </w:rPr>
      <w:t>:</w:t>
    </w:r>
    <w:r w:rsidRPr="003631D2">
      <w:rPr>
        <w:rFonts w:ascii="Arial" w:eastAsia="Times New Roman" w:hAnsi="Arial" w:cs="Arial"/>
        <w:sz w:val="24"/>
        <w:szCs w:val="24"/>
        <w:lang w:val="en-GB" w:eastAsia="en-GB"/>
      </w:rPr>
      <w:t xml:space="preserve"> Servo-electric </w:t>
    </w:r>
    <w:proofErr w:type="spellStart"/>
    <w:r w:rsidRPr="003631D2">
      <w:rPr>
        <w:rFonts w:ascii="Arial" w:eastAsia="Times New Roman" w:hAnsi="Arial" w:cs="Arial"/>
        <w:sz w:val="24"/>
        <w:szCs w:val="24"/>
        <w:lang w:val="en-GB" w:eastAsia="en-GB"/>
      </w:rPr>
      <w:t>FLEXflow</w:t>
    </w:r>
    <w:proofErr w:type="spellEnd"/>
    <w:r w:rsidRPr="003631D2">
      <w:rPr>
        <w:rFonts w:ascii="Arial" w:eastAsia="Times New Roman" w:hAnsi="Arial" w:cs="Arial"/>
        <w:sz w:val="24"/>
        <w:szCs w:val="24"/>
        <w:lang w:val="en-GB" w:eastAsia="en-GB"/>
      </w:rPr>
      <w:t xml:space="preserve"> hot runner systems support the large-series production of ultra-light </w:t>
    </w:r>
    <w:proofErr w:type="spellStart"/>
    <w:r w:rsidRPr="003631D2">
      <w:rPr>
        <w:rFonts w:ascii="Arial" w:eastAsia="Times New Roman" w:hAnsi="Arial" w:cs="Arial"/>
        <w:sz w:val="24"/>
        <w:szCs w:val="24"/>
        <w:lang w:val="en-GB" w:eastAsia="en-GB"/>
      </w:rPr>
      <w:t>center</w:t>
    </w:r>
    <w:proofErr w:type="spellEnd"/>
    <w:r w:rsidRPr="003631D2">
      <w:rPr>
        <w:rFonts w:ascii="Arial" w:eastAsia="Times New Roman" w:hAnsi="Arial" w:cs="Arial"/>
        <w:sz w:val="24"/>
        <w:szCs w:val="24"/>
        <w:lang w:val="en-GB" w:eastAsia="en-GB"/>
      </w:rPr>
      <w:t xml:space="preserve"> armrests</w:t>
    </w:r>
  </w:p>
  <w:p w14:paraId="0E7D7FCE" w14:textId="77777777" w:rsidR="007F353A" w:rsidRPr="0049754B" w:rsidRDefault="007F353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046"/>
    </w:tblGrid>
    <w:tr w:rsidR="0053673F" w14:paraId="5F80C08C" w14:textId="77777777" w:rsidTr="00F67283">
      <w:tc>
        <w:tcPr>
          <w:tcW w:w="4196" w:type="dxa"/>
          <w:vAlign w:val="bottom"/>
        </w:tcPr>
        <w:p w14:paraId="6B8C5204" w14:textId="77777777" w:rsidR="0049754B" w:rsidRDefault="0049754B" w:rsidP="0049754B">
          <w:pPr>
            <w:tabs>
              <w:tab w:val="center" w:pos="4536"/>
              <w:tab w:val="right" w:pos="9072"/>
            </w:tabs>
            <w:rPr>
              <w:rFonts w:ascii="Arial" w:hAnsi="Arial" w:cs="Arial"/>
              <w:lang w:eastAsia="en-GB"/>
            </w:rPr>
          </w:pPr>
          <w:r>
            <w:rPr>
              <w:rFonts w:ascii="Arial" w:hAnsi="Arial" w:cs="Arial"/>
              <w:noProof/>
              <w:lang w:val="de-DE" w:eastAsia="de-DE"/>
            </w:rPr>
            <w:drawing>
              <wp:inline distT="0" distB="0" distL="0" distR="0" wp14:anchorId="2804FDED" wp14:editId="628E2FC9">
                <wp:extent cx="789482" cy="970173"/>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kuma_RGB.jpg"/>
                        <pic:cNvPicPr/>
                      </pic:nvPicPr>
                      <pic:blipFill>
                        <a:blip r:embed="rId1">
                          <a:extLst>
                            <a:ext uri="{28A0092B-C50C-407E-A947-70E740481C1C}">
                              <a14:useLocalDpi xmlns:a14="http://schemas.microsoft.com/office/drawing/2010/main" val="0"/>
                            </a:ext>
                          </a:extLst>
                        </a:blip>
                        <a:stretch>
                          <a:fillRect/>
                        </a:stretch>
                      </pic:blipFill>
                      <pic:spPr>
                        <a:xfrm>
                          <a:off x="0" y="0"/>
                          <a:ext cx="791169" cy="972246"/>
                        </a:xfrm>
                        <a:prstGeom prst="rect">
                          <a:avLst/>
                        </a:prstGeom>
                      </pic:spPr>
                    </pic:pic>
                  </a:graphicData>
                </a:graphic>
              </wp:inline>
            </w:drawing>
          </w:r>
        </w:p>
        <w:p w14:paraId="390739B1" w14:textId="01741EDE" w:rsidR="0053673F" w:rsidRPr="00880B08" w:rsidRDefault="009479E2" w:rsidP="0049754B">
          <w:pPr>
            <w:tabs>
              <w:tab w:val="center" w:pos="4536"/>
              <w:tab w:val="right" w:pos="9072"/>
            </w:tabs>
            <w:rPr>
              <w:rFonts w:ascii="Arial" w:hAnsi="Arial" w:cs="Arial"/>
              <w:lang w:eastAsia="en-GB"/>
            </w:rPr>
          </w:pPr>
          <w:r>
            <w:rPr>
              <w:rFonts w:ascii="Arial" w:hAnsi="Arial" w:cs="Arial"/>
              <w:lang w:eastAsia="en-GB"/>
            </w:rPr>
            <w:t>Hall</w:t>
          </w:r>
          <w:bookmarkStart w:id="0" w:name="_GoBack"/>
          <w:bookmarkEnd w:id="0"/>
          <w:r w:rsidR="0049754B">
            <w:rPr>
              <w:rFonts w:ascii="Arial" w:hAnsi="Arial" w:cs="Arial"/>
              <w:lang w:eastAsia="en-GB"/>
            </w:rPr>
            <w:t xml:space="preserve"> A2</w:t>
          </w:r>
          <w:r w:rsidR="0049754B">
            <w:rPr>
              <w:rFonts w:ascii="Arial" w:hAnsi="Arial" w:cs="Arial"/>
              <w:lang w:eastAsia="en-GB"/>
            </w:rPr>
            <w:br/>
          </w:r>
          <w:r w:rsidR="0049754B" w:rsidRPr="002E137D">
            <w:rPr>
              <w:rFonts w:ascii="Arial" w:hAnsi="Arial" w:cs="Arial"/>
              <w:lang w:eastAsia="en-GB"/>
            </w:rPr>
            <w:t>Stand A2-2217</w:t>
          </w:r>
        </w:p>
      </w:tc>
      <w:tc>
        <w:tcPr>
          <w:tcW w:w="5046" w:type="dxa"/>
          <w:vAlign w:val="bottom"/>
        </w:tcPr>
        <w:p w14:paraId="653D1F2E" w14:textId="77777777" w:rsidR="0053673F" w:rsidRDefault="0053673F" w:rsidP="00F67283">
          <w:pPr>
            <w:tabs>
              <w:tab w:val="center" w:pos="6663"/>
            </w:tabs>
            <w:jc w:val="right"/>
            <w:rPr>
              <w:sz w:val="24"/>
              <w:szCs w:val="24"/>
              <w:lang w:val="en-GB" w:eastAsia="en-GB"/>
            </w:rPr>
          </w:pPr>
          <w:r w:rsidRPr="00B70152">
            <w:rPr>
              <w:noProof/>
              <w:sz w:val="24"/>
              <w:szCs w:val="24"/>
              <w:lang w:val="de-DE" w:eastAsia="de-DE"/>
            </w:rPr>
            <w:drawing>
              <wp:inline distT="0" distB="0" distL="0" distR="0" wp14:anchorId="7F05E64B" wp14:editId="2060B9C5">
                <wp:extent cx="2914650" cy="544794"/>
                <wp:effectExtent l="0" t="0" r="0" b="8255"/>
                <wp:docPr id="4" name="Grafik 3" descr="HRSflo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RSflow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7707" cy="550973"/>
                        </a:xfrm>
                        <a:prstGeom prst="rect">
                          <a:avLst/>
                        </a:prstGeom>
                        <a:noFill/>
                        <a:ln>
                          <a:noFill/>
                        </a:ln>
                      </pic:spPr>
                    </pic:pic>
                  </a:graphicData>
                </a:graphic>
              </wp:inline>
            </w:drawing>
          </w:r>
        </w:p>
        <w:p w14:paraId="74E2066B" w14:textId="77777777" w:rsidR="0053673F" w:rsidRDefault="0053673F" w:rsidP="00F67283">
          <w:pPr>
            <w:jc w:val="right"/>
            <w:rPr>
              <w:rFonts w:ascii="Arial" w:hAnsi="Arial"/>
              <w:color w:val="595959"/>
              <w:spacing w:val="60"/>
              <w:sz w:val="28"/>
              <w:szCs w:val="28"/>
              <w:lang w:eastAsia="en-GB"/>
            </w:rPr>
          </w:pPr>
        </w:p>
        <w:p w14:paraId="1E1D277E" w14:textId="77777777" w:rsidR="0053673F" w:rsidRDefault="003631D2" w:rsidP="00F67283">
          <w:pPr>
            <w:jc w:val="right"/>
            <w:rPr>
              <w:sz w:val="24"/>
              <w:szCs w:val="24"/>
              <w:lang w:val="en-GB" w:eastAsia="en-GB"/>
            </w:rPr>
          </w:pPr>
          <w:r>
            <w:rPr>
              <w:rFonts w:ascii="Arial" w:hAnsi="Arial"/>
              <w:color w:val="595959"/>
              <w:spacing w:val="60"/>
              <w:sz w:val="28"/>
              <w:szCs w:val="28"/>
              <w:lang w:eastAsia="en-GB"/>
            </w:rPr>
            <w:t>PRESS RELEASE</w:t>
          </w:r>
        </w:p>
      </w:tc>
    </w:tr>
  </w:tbl>
  <w:p w14:paraId="6967A867" w14:textId="77777777" w:rsidR="0053673F" w:rsidRDefault="005367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CD9"/>
    <w:multiLevelType w:val="hybridMultilevel"/>
    <w:tmpl w:val="32E8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B2FE0"/>
    <w:multiLevelType w:val="hybridMultilevel"/>
    <w:tmpl w:val="C85C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12246"/>
    <w:multiLevelType w:val="hybridMultilevel"/>
    <w:tmpl w:val="FF24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5255F"/>
    <w:multiLevelType w:val="multilevel"/>
    <w:tmpl w:val="E476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D24AC7"/>
    <w:multiLevelType w:val="hybridMultilevel"/>
    <w:tmpl w:val="0A1A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82005"/>
    <w:multiLevelType w:val="hybridMultilevel"/>
    <w:tmpl w:val="FBF0C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14554"/>
    <w:multiLevelType w:val="hybridMultilevel"/>
    <w:tmpl w:val="D0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856DB"/>
    <w:multiLevelType w:val="hybridMultilevel"/>
    <w:tmpl w:val="DDFC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E7E89"/>
    <w:multiLevelType w:val="hybridMultilevel"/>
    <w:tmpl w:val="C7FC83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E76BA5"/>
    <w:multiLevelType w:val="hybridMultilevel"/>
    <w:tmpl w:val="C532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D2226"/>
    <w:multiLevelType w:val="hybridMultilevel"/>
    <w:tmpl w:val="A4E6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06ED6"/>
    <w:multiLevelType w:val="hybridMultilevel"/>
    <w:tmpl w:val="B19E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2F63EB"/>
    <w:multiLevelType w:val="multilevel"/>
    <w:tmpl w:val="0160207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694424E2"/>
    <w:multiLevelType w:val="hybridMultilevel"/>
    <w:tmpl w:val="3226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0C19A4"/>
    <w:multiLevelType w:val="hybridMultilevel"/>
    <w:tmpl w:val="CF4C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85FC2"/>
    <w:multiLevelType w:val="hybridMultilevel"/>
    <w:tmpl w:val="999692D0"/>
    <w:lvl w:ilvl="0" w:tplc="4FD4C8DE">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70F2E"/>
    <w:multiLevelType w:val="hybridMultilevel"/>
    <w:tmpl w:val="290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1"/>
  </w:num>
  <w:num w:numId="5">
    <w:abstractNumId w:val="0"/>
  </w:num>
  <w:num w:numId="6">
    <w:abstractNumId w:val="10"/>
  </w:num>
  <w:num w:numId="7">
    <w:abstractNumId w:val="4"/>
  </w:num>
  <w:num w:numId="8">
    <w:abstractNumId w:val="6"/>
  </w:num>
  <w:num w:numId="9">
    <w:abstractNumId w:val="16"/>
  </w:num>
  <w:num w:numId="10">
    <w:abstractNumId w:val="13"/>
  </w:num>
  <w:num w:numId="11">
    <w:abstractNumId w:val="3"/>
  </w:num>
  <w:num w:numId="12">
    <w:abstractNumId w:val="2"/>
  </w:num>
  <w:num w:numId="13">
    <w:abstractNumId w:val="15"/>
  </w:num>
  <w:num w:numId="14">
    <w:abstractNumId w:val="5"/>
  </w:num>
  <w:num w:numId="15">
    <w:abstractNumId w:val="8"/>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A5"/>
    <w:rsid w:val="0000373E"/>
    <w:rsid w:val="00006862"/>
    <w:rsid w:val="000169FB"/>
    <w:rsid w:val="0003083D"/>
    <w:rsid w:val="00051B2C"/>
    <w:rsid w:val="00054537"/>
    <w:rsid w:val="0006173D"/>
    <w:rsid w:val="000666BC"/>
    <w:rsid w:val="00066C10"/>
    <w:rsid w:val="00066E5D"/>
    <w:rsid w:val="00070BB7"/>
    <w:rsid w:val="0007164B"/>
    <w:rsid w:val="00084227"/>
    <w:rsid w:val="00084BA0"/>
    <w:rsid w:val="00096B91"/>
    <w:rsid w:val="000A1EFC"/>
    <w:rsid w:val="000A4220"/>
    <w:rsid w:val="000B1B36"/>
    <w:rsid w:val="000B2841"/>
    <w:rsid w:val="000D1608"/>
    <w:rsid w:val="000D6443"/>
    <w:rsid w:val="000F4B08"/>
    <w:rsid w:val="00106B37"/>
    <w:rsid w:val="001073F8"/>
    <w:rsid w:val="00110D31"/>
    <w:rsid w:val="00110E3E"/>
    <w:rsid w:val="001117ED"/>
    <w:rsid w:val="001240DD"/>
    <w:rsid w:val="00124B3C"/>
    <w:rsid w:val="0012525D"/>
    <w:rsid w:val="00137C21"/>
    <w:rsid w:val="00141EE3"/>
    <w:rsid w:val="00145253"/>
    <w:rsid w:val="00146C52"/>
    <w:rsid w:val="0015066F"/>
    <w:rsid w:val="00155E1D"/>
    <w:rsid w:val="00156434"/>
    <w:rsid w:val="001619AB"/>
    <w:rsid w:val="00164D7F"/>
    <w:rsid w:val="001750A3"/>
    <w:rsid w:val="00186359"/>
    <w:rsid w:val="00197CDB"/>
    <w:rsid w:val="001B22FA"/>
    <w:rsid w:val="001B4726"/>
    <w:rsid w:val="001E585C"/>
    <w:rsid w:val="00210583"/>
    <w:rsid w:val="0022435A"/>
    <w:rsid w:val="002255CE"/>
    <w:rsid w:val="002326A5"/>
    <w:rsid w:val="00237762"/>
    <w:rsid w:val="002444EB"/>
    <w:rsid w:val="002728FD"/>
    <w:rsid w:val="002735EA"/>
    <w:rsid w:val="002750D6"/>
    <w:rsid w:val="00275786"/>
    <w:rsid w:val="00283F56"/>
    <w:rsid w:val="00285C40"/>
    <w:rsid w:val="002912AD"/>
    <w:rsid w:val="0029348E"/>
    <w:rsid w:val="002977FE"/>
    <w:rsid w:val="002C20E4"/>
    <w:rsid w:val="002C3A40"/>
    <w:rsid w:val="002D13B4"/>
    <w:rsid w:val="002E2573"/>
    <w:rsid w:val="002E3B3B"/>
    <w:rsid w:val="003253D2"/>
    <w:rsid w:val="00336143"/>
    <w:rsid w:val="0034336F"/>
    <w:rsid w:val="00347940"/>
    <w:rsid w:val="00352C82"/>
    <w:rsid w:val="0036281B"/>
    <w:rsid w:val="003631D2"/>
    <w:rsid w:val="00364C67"/>
    <w:rsid w:val="00365C02"/>
    <w:rsid w:val="003801A9"/>
    <w:rsid w:val="00392E8C"/>
    <w:rsid w:val="003A529B"/>
    <w:rsid w:val="003A5543"/>
    <w:rsid w:val="003B789B"/>
    <w:rsid w:val="003D361F"/>
    <w:rsid w:val="003E04FE"/>
    <w:rsid w:val="003F16E3"/>
    <w:rsid w:val="003F3126"/>
    <w:rsid w:val="00414506"/>
    <w:rsid w:val="00414BEA"/>
    <w:rsid w:val="00417350"/>
    <w:rsid w:val="00432564"/>
    <w:rsid w:val="00446BB3"/>
    <w:rsid w:val="00453F48"/>
    <w:rsid w:val="004761B4"/>
    <w:rsid w:val="00477A9B"/>
    <w:rsid w:val="00482621"/>
    <w:rsid w:val="0049567A"/>
    <w:rsid w:val="0049754B"/>
    <w:rsid w:val="004A4449"/>
    <w:rsid w:val="004A6CEA"/>
    <w:rsid w:val="004B1826"/>
    <w:rsid w:val="004B2669"/>
    <w:rsid w:val="004C0DA3"/>
    <w:rsid w:val="004C1C91"/>
    <w:rsid w:val="004C59D5"/>
    <w:rsid w:val="004C7E0A"/>
    <w:rsid w:val="004E2E81"/>
    <w:rsid w:val="004F003A"/>
    <w:rsid w:val="004F35AC"/>
    <w:rsid w:val="004F7178"/>
    <w:rsid w:val="0050112B"/>
    <w:rsid w:val="0053673F"/>
    <w:rsid w:val="00536AE3"/>
    <w:rsid w:val="00542ACA"/>
    <w:rsid w:val="00551F60"/>
    <w:rsid w:val="0055222D"/>
    <w:rsid w:val="0055694B"/>
    <w:rsid w:val="00562BD7"/>
    <w:rsid w:val="00562CD3"/>
    <w:rsid w:val="00564AA1"/>
    <w:rsid w:val="00576973"/>
    <w:rsid w:val="005B0806"/>
    <w:rsid w:val="005B275A"/>
    <w:rsid w:val="005C1CB9"/>
    <w:rsid w:val="005D1C19"/>
    <w:rsid w:val="005D217C"/>
    <w:rsid w:val="005D532F"/>
    <w:rsid w:val="005D73D8"/>
    <w:rsid w:val="005E0733"/>
    <w:rsid w:val="005E52EA"/>
    <w:rsid w:val="005F44FF"/>
    <w:rsid w:val="00600F54"/>
    <w:rsid w:val="00605F90"/>
    <w:rsid w:val="0060637F"/>
    <w:rsid w:val="0062094F"/>
    <w:rsid w:val="00621263"/>
    <w:rsid w:val="00622131"/>
    <w:rsid w:val="00624957"/>
    <w:rsid w:val="00630453"/>
    <w:rsid w:val="00632DA5"/>
    <w:rsid w:val="00632FA3"/>
    <w:rsid w:val="00650ABB"/>
    <w:rsid w:val="00651653"/>
    <w:rsid w:val="0065196F"/>
    <w:rsid w:val="006622A8"/>
    <w:rsid w:val="00662A54"/>
    <w:rsid w:val="00677514"/>
    <w:rsid w:val="00685D47"/>
    <w:rsid w:val="006A2C1F"/>
    <w:rsid w:val="006B097D"/>
    <w:rsid w:val="006B0B02"/>
    <w:rsid w:val="006C05A0"/>
    <w:rsid w:val="006D288A"/>
    <w:rsid w:val="006E6276"/>
    <w:rsid w:val="0071256A"/>
    <w:rsid w:val="00714CF6"/>
    <w:rsid w:val="00717DEC"/>
    <w:rsid w:val="0072172F"/>
    <w:rsid w:val="00721CC2"/>
    <w:rsid w:val="00734754"/>
    <w:rsid w:val="00734E41"/>
    <w:rsid w:val="0073678D"/>
    <w:rsid w:val="007448FA"/>
    <w:rsid w:val="00750ED8"/>
    <w:rsid w:val="00751561"/>
    <w:rsid w:val="00754CFC"/>
    <w:rsid w:val="00762039"/>
    <w:rsid w:val="00763A12"/>
    <w:rsid w:val="00771E80"/>
    <w:rsid w:val="0077433D"/>
    <w:rsid w:val="00782748"/>
    <w:rsid w:val="007934B7"/>
    <w:rsid w:val="007A1762"/>
    <w:rsid w:val="007A5287"/>
    <w:rsid w:val="007A7AE5"/>
    <w:rsid w:val="007B2E15"/>
    <w:rsid w:val="007C2713"/>
    <w:rsid w:val="007C419C"/>
    <w:rsid w:val="007C46B0"/>
    <w:rsid w:val="007C5344"/>
    <w:rsid w:val="007D2F0C"/>
    <w:rsid w:val="007E0E5D"/>
    <w:rsid w:val="007E388B"/>
    <w:rsid w:val="007E430A"/>
    <w:rsid w:val="007E439A"/>
    <w:rsid w:val="007F353A"/>
    <w:rsid w:val="007F5117"/>
    <w:rsid w:val="007F6EC8"/>
    <w:rsid w:val="0080783A"/>
    <w:rsid w:val="008122FF"/>
    <w:rsid w:val="00825963"/>
    <w:rsid w:val="00835080"/>
    <w:rsid w:val="00836CFD"/>
    <w:rsid w:val="0084150D"/>
    <w:rsid w:val="0084662C"/>
    <w:rsid w:val="008468D2"/>
    <w:rsid w:val="00870CF3"/>
    <w:rsid w:val="00872BEC"/>
    <w:rsid w:val="00875F40"/>
    <w:rsid w:val="00885266"/>
    <w:rsid w:val="00887497"/>
    <w:rsid w:val="00890BB4"/>
    <w:rsid w:val="00892D31"/>
    <w:rsid w:val="00894041"/>
    <w:rsid w:val="008951B3"/>
    <w:rsid w:val="008A3350"/>
    <w:rsid w:val="008A4780"/>
    <w:rsid w:val="008B2837"/>
    <w:rsid w:val="008B50EC"/>
    <w:rsid w:val="008B5409"/>
    <w:rsid w:val="008C0EFC"/>
    <w:rsid w:val="008C212F"/>
    <w:rsid w:val="008C59A1"/>
    <w:rsid w:val="008D7A34"/>
    <w:rsid w:val="008E21C6"/>
    <w:rsid w:val="00900B75"/>
    <w:rsid w:val="00910CE1"/>
    <w:rsid w:val="0091577B"/>
    <w:rsid w:val="00925CBA"/>
    <w:rsid w:val="009263F4"/>
    <w:rsid w:val="00937418"/>
    <w:rsid w:val="00937E5D"/>
    <w:rsid w:val="009479E2"/>
    <w:rsid w:val="00953213"/>
    <w:rsid w:val="00953561"/>
    <w:rsid w:val="00970D94"/>
    <w:rsid w:val="00977A7C"/>
    <w:rsid w:val="0098521B"/>
    <w:rsid w:val="00992072"/>
    <w:rsid w:val="00994840"/>
    <w:rsid w:val="009956D8"/>
    <w:rsid w:val="0099570E"/>
    <w:rsid w:val="009963F3"/>
    <w:rsid w:val="00996779"/>
    <w:rsid w:val="009A6C1C"/>
    <w:rsid w:val="009B1507"/>
    <w:rsid w:val="009B2263"/>
    <w:rsid w:val="009D2F1A"/>
    <w:rsid w:val="009E7895"/>
    <w:rsid w:val="00A04BC6"/>
    <w:rsid w:val="00A11D0A"/>
    <w:rsid w:val="00A12B6C"/>
    <w:rsid w:val="00A150BE"/>
    <w:rsid w:val="00A1538F"/>
    <w:rsid w:val="00A25E68"/>
    <w:rsid w:val="00A26078"/>
    <w:rsid w:val="00A326AD"/>
    <w:rsid w:val="00A40468"/>
    <w:rsid w:val="00A514BF"/>
    <w:rsid w:val="00A6037A"/>
    <w:rsid w:val="00A62068"/>
    <w:rsid w:val="00A63D70"/>
    <w:rsid w:val="00A66CA1"/>
    <w:rsid w:val="00A67CD7"/>
    <w:rsid w:val="00A711E7"/>
    <w:rsid w:val="00A843B5"/>
    <w:rsid w:val="00A86085"/>
    <w:rsid w:val="00A94515"/>
    <w:rsid w:val="00AA1638"/>
    <w:rsid w:val="00AB5CC2"/>
    <w:rsid w:val="00AB6599"/>
    <w:rsid w:val="00AB6C39"/>
    <w:rsid w:val="00AC0256"/>
    <w:rsid w:val="00AC4ACB"/>
    <w:rsid w:val="00AC54F4"/>
    <w:rsid w:val="00AC645F"/>
    <w:rsid w:val="00AD2636"/>
    <w:rsid w:val="00AD3179"/>
    <w:rsid w:val="00B01B0A"/>
    <w:rsid w:val="00B10FB8"/>
    <w:rsid w:val="00B12E43"/>
    <w:rsid w:val="00B14A13"/>
    <w:rsid w:val="00B17377"/>
    <w:rsid w:val="00B44631"/>
    <w:rsid w:val="00B450FC"/>
    <w:rsid w:val="00B464F5"/>
    <w:rsid w:val="00B60A9F"/>
    <w:rsid w:val="00B66972"/>
    <w:rsid w:val="00B7198F"/>
    <w:rsid w:val="00B752F4"/>
    <w:rsid w:val="00B75548"/>
    <w:rsid w:val="00B828B0"/>
    <w:rsid w:val="00B8659F"/>
    <w:rsid w:val="00B9586F"/>
    <w:rsid w:val="00BB1038"/>
    <w:rsid w:val="00BB535B"/>
    <w:rsid w:val="00BC7BDC"/>
    <w:rsid w:val="00BD025C"/>
    <w:rsid w:val="00BE3810"/>
    <w:rsid w:val="00BF2472"/>
    <w:rsid w:val="00C01A3A"/>
    <w:rsid w:val="00C02D4F"/>
    <w:rsid w:val="00C031DC"/>
    <w:rsid w:val="00C15583"/>
    <w:rsid w:val="00C25C70"/>
    <w:rsid w:val="00C351EF"/>
    <w:rsid w:val="00C37783"/>
    <w:rsid w:val="00C437C8"/>
    <w:rsid w:val="00C44D01"/>
    <w:rsid w:val="00C51DA5"/>
    <w:rsid w:val="00C53FFC"/>
    <w:rsid w:val="00C55822"/>
    <w:rsid w:val="00C62137"/>
    <w:rsid w:val="00C64CC7"/>
    <w:rsid w:val="00C65605"/>
    <w:rsid w:val="00C74157"/>
    <w:rsid w:val="00C75E6E"/>
    <w:rsid w:val="00C85D0F"/>
    <w:rsid w:val="00C95D85"/>
    <w:rsid w:val="00CA00FB"/>
    <w:rsid w:val="00CA36AB"/>
    <w:rsid w:val="00CA69F1"/>
    <w:rsid w:val="00CB5A35"/>
    <w:rsid w:val="00CB651A"/>
    <w:rsid w:val="00CC17BA"/>
    <w:rsid w:val="00CD3462"/>
    <w:rsid w:val="00CD4C4C"/>
    <w:rsid w:val="00CD5A3E"/>
    <w:rsid w:val="00CE01BE"/>
    <w:rsid w:val="00CE2D30"/>
    <w:rsid w:val="00CE3575"/>
    <w:rsid w:val="00CF32C4"/>
    <w:rsid w:val="00CF4DE8"/>
    <w:rsid w:val="00CF5601"/>
    <w:rsid w:val="00D04889"/>
    <w:rsid w:val="00D37CC9"/>
    <w:rsid w:val="00D4341B"/>
    <w:rsid w:val="00D612B0"/>
    <w:rsid w:val="00D63808"/>
    <w:rsid w:val="00D865E3"/>
    <w:rsid w:val="00D9086A"/>
    <w:rsid w:val="00D9335D"/>
    <w:rsid w:val="00DA3778"/>
    <w:rsid w:val="00DA4F82"/>
    <w:rsid w:val="00DB32E5"/>
    <w:rsid w:val="00DC327E"/>
    <w:rsid w:val="00DD3168"/>
    <w:rsid w:val="00DF0348"/>
    <w:rsid w:val="00DF752F"/>
    <w:rsid w:val="00E00BAB"/>
    <w:rsid w:val="00E06DAC"/>
    <w:rsid w:val="00E24539"/>
    <w:rsid w:val="00E27C70"/>
    <w:rsid w:val="00E328B1"/>
    <w:rsid w:val="00E40D13"/>
    <w:rsid w:val="00E4557A"/>
    <w:rsid w:val="00E47BE6"/>
    <w:rsid w:val="00E50CF0"/>
    <w:rsid w:val="00E5691D"/>
    <w:rsid w:val="00E64910"/>
    <w:rsid w:val="00E6798F"/>
    <w:rsid w:val="00E70AA3"/>
    <w:rsid w:val="00E81186"/>
    <w:rsid w:val="00E841D9"/>
    <w:rsid w:val="00E85670"/>
    <w:rsid w:val="00E85DCF"/>
    <w:rsid w:val="00EA591F"/>
    <w:rsid w:val="00EA647F"/>
    <w:rsid w:val="00EB0562"/>
    <w:rsid w:val="00EB31CA"/>
    <w:rsid w:val="00EB7D9C"/>
    <w:rsid w:val="00ED7C47"/>
    <w:rsid w:val="00EE46D3"/>
    <w:rsid w:val="00F0171F"/>
    <w:rsid w:val="00F10B39"/>
    <w:rsid w:val="00F11542"/>
    <w:rsid w:val="00F12555"/>
    <w:rsid w:val="00F15EDD"/>
    <w:rsid w:val="00F40634"/>
    <w:rsid w:val="00F40D09"/>
    <w:rsid w:val="00F528BA"/>
    <w:rsid w:val="00F61CC7"/>
    <w:rsid w:val="00F7765D"/>
    <w:rsid w:val="00F85B0F"/>
    <w:rsid w:val="00F90697"/>
    <w:rsid w:val="00FA0C22"/>
    <w:rsid w:val="00FA1100"/>
    <w:rsid w:val="00FB2389"/>
    <w:rsid w:val="00FB75CD"/>
    <w:rsid w:val="00FC5A37"/>
    <w:rsid w:val="00FC76DA"/>
    <w:rsid w:val="00FE51A5"/>
    <w:rsid w:val="00FF52C3"/>
    <w:rsid w:val="00FF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32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285C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DA5"/>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632DA5"/>
    <w:pPr>
      <w:ind w:left="720"/>
      <w:contextualSpacing/>
    </w:pPr>
  </w:style>
  <w:style w:type="character" w:customStyle="1" w:styleId="berschrift4Zchn">
    <w:name w:val="Überschrift 4 Zchn"/>
    <w:basedOn w:val="Absatz-Standardschriftart"/>
    <w:link w:val="berschrift4"/>
    <w:uiPriority w:val="9"/>
    <w:semiHidden/>
    <w:rsid w:val="00285C40"/>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285C4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85C40"/>
    <w:rPr>
      <w:b/>
      <w:bCs/>
    </w:rPr>
  </w:style>
  <w:style w:type="paragraph" w:styleId="Kopfzeile">
    <w:name w:val="header"/>
    <w:basedOn w:val="Standard"/>
    <w:link w:val="KopfzeileZchn"/>
    <w:uiPriority w:val="99"/>
    <w:unhideWhenUsed/>
    <w:rsid w:val="007F353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7F353A"/>
  </w:style>
  <w:style w:type="paragraph" w:styleId="Fuzeile">
    <w:name w:val="footer"/>
    <w:basedOn w:val="Standard"/>
    <w:link w:val="FuzeileZchn"/>
    <w:uiPriority w:val="99"/>
    <w:unhideWhenUsed/>
    <w:rsid w:val="007F353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F353A"/>
  </w:style>
  <w:style w:type="table" w:styleId="Tabellenraster">
    <w:name w:val="Table Grid"/>
    <w:basedOn w:val="NormaleTabelle"/>
    <w:uiPriority w:val="59"/>
    <w:rsid w:val="007F3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304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453"/>
    <w:rPr>
      <w:rFonts w:ascii="Segoe UI" w:hAnsi="Segoe UI" w:cs="Segoe UI"/>
      <w:sz w:val="18"/>
      <w:szCs w:val="18"/>
    </w:rPr>
  </w:style>
  <w:style w:type="character" w:styleId="Hyperlink">
    <w:name w:val="Hyperlink"/>
    <w:uiPriority w:val="99"/>
    <w:unhideWhenUsed/>
    <w:rsid w:val="0053673F"/>
    <w:rPr>
      <w:color w:val="0000FF"/>
      <w:u w:val="single"/>
    </w:rPr>
  </w:style>
  <w:style w:type="character" w:styleId="Kommentarzeichen">
    <w:name w:val="annotation reference"/>
    <w:basedOn w:val="Absatz-Standardschriftart"/>
    <w:uiPriority w:val="99"/>
    <w:semiHidden/>
    <w:unhideWhenUsed/>
    <w:rsid w:val="0084662C"/>
    <w:rPr>
      <w:sz w:val="16"/>
      <w:szCs w:val="16"/>
    </w:rPr>
  </w:style>
  <w:style w:type="paragraph" w:styleId="Kommentartext">
    <w:name w:val="annotation text"/>
    <w:basedOn w:val="Standard"/>
    <w:link w:val="KommentartextZchn"/>
    <w:uiPriority w:val="99"/>
    <w:semiHidden/>
    <w:unhideWhenUsed/>
    <w:rsid w:val="008466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662C"/>
    <w:rPr>
      <w:sz w:val="20"/>
      <w:szCs w:val="20"/>
    </w:rPr>
  </w:style>
  <w:style w:type="paragraph" w:styleId="Kommentarthema">
    <w:name w:val="annotation subject"/>
    <w:basedOn w:val="Kommentartext"/>
    <w:next w:val="Kommentartext"/>
    <w:link w:val="KommentarthemaZchn"/>
    <w:uiPriority w:val="99"/>
    <w:semiHidden/>
    <w:unhideWhenUsed/>
    <w:rsid w:val="0084662C"/>
    <w:rPr>
      <w:b/>
      <w:bCs/>
    </w:rPr>
  </w:style>
  <w:style w:type="character" w:customStyle="1" w:styleId="KommentarthemaZchn">
    <w:name w:val="Kommentarthema Zchn"/>
    <w:basedOn w:val="KommentartextZchn"/>
    <w:link w:val="Kommentarthema"/>
    <w:uiPriority w:val="99"/>
    <w:semiHidden/>
    <w:rsid w:val="008466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32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285C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DA5"/>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632DA5"/>
    <w:pPr>
      <w:ind w:left="720"/>
      <w:contextualSpacing/>
    </w:pPr>
  </w:style>
  <w:style w:type="character" w:customStyle="1" w:styleId="berschrift4Zchn">
    <w:name w:val="Überschrift 4 Zchn"/>
    <w:basedOn w:val="Absatz-Standardschriftart"/>
    <w:link w:val="berschrift4"/>
    <w:uiPriority w:val="9"/>
    <w:semiHidden/>
    <w:rsid w:val="00285C40"/>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285C4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85C40"/>
    <w:rPr>
      <w:b/>
      <w:bCs/>
    </w:rPr>
  </w:style>
  <w:style w:type="paragraph" w:styleId="Kopfzeile">
    <w:name w:val="header"/>
    <w:basedOn w:val="Standard"/>
    <w:link w:val="KopfzeileZchn"/>
    <w:uiPriority w:val="99"/>
    <w:unhideWhenUsed/>
    <w:rsid w:val="007F353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7F353A"/>
  </w:style>
  <w:style w:type="paragraph" w:styleId="Fuzeile">
    <w:name w:val="footer"/>
    <w:basedOn w:val="Standard"/>
    <w:link w:val="FuzeileZchn"/>
    <w:uiPriority w:val="99"/>
    <w:unhideWhenUsed/>
    <w:rsid w:val="007F353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F353A"/>
  </w:style>
  <w:style w:type="table" w:styleId="Tabellenraster">
    <w:name w:val="Table Grid"/>
    <w:basedOn w:val="NormaleTabelle"/>
    <w:uiPriority w:val="59"/>
    <w:rsid w:val="007F3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304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453"/>
    <w:rPr>
      <w:rFonts w:ascii="Segoe UI" w:hAnsi="Segoe UI" w:cs="Segoe UI"/>
      <w:sz w:val="18"/>
      <w:szCs w:val="18"/>
    </w:rPr>
  </w:style>
  <w:style w:type="character" w:styleId="Hyperlink">
    <w:name w:val="Hyperlink"/>
    <w:uiPriority w:val="99"/>
    <w:unhideWhenUsed/>
    <w:rsid w:val="0053673F"/>
    <w:rPr>
      <w:color w:val="0000FF"/>
      <w:u w:val="single"/>
    </w:rPr>
  </w:style>
  <w:style w:type="character" w:styleId="Kommentarzeichen">
    <w:name w:val="annotation reference"/>
    <w:basedOn w:val="Absatz-Standardschriftart"/>
    <w:uiPriority w:val="99"/>
    <w:semiHidden/>
    <w:unhideWhenUsed/>
    <w:rsid w:val="0084662C"/>
    <w:rPr>
      <w:sz w:val="16"/>
      <w:szCs w:val="16"/>
    </w:rPr>
  </w:style>
  <w:style w:type="paragraph" w:styleId="Kommentartext">
    <w:name w:val="annotation text"/>
    <w:basedOn w:val="Standard"/>
    <w:link w:val="KommentartextZchn"/>
    <w:uiPriority w:val="99"/>
    <w:semiHidden/>
    <w:unhideWhenUsed/>
    <w:rsid w:val="008466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662C"/>
    <w:rPr>
      <w:sz w:val="20"/>
      <w:szCs w:val="20"/>
    </w:rPr>
  </w:style>
  <w:style w:type="paragraph" w:styleId="Kommentarthema">
    <w:name w:val="annotation subject"/>
    <w:basedOn w:val="Kommentartext"/>
    <w:next w:val="Kommentartext"/>
    <w:link w:val="KommentarthemaZchn"/>
    <w:uiPriority w:val="99"/>
    <w:semiHidden/>
    <w:unhideWhenUsed/>
    <w:rsid w:val="0084662C"/>
    <w:rPr>
      <w:b/>
      <w:bCs/>
    </w:rPr>
  </w:style>
  <w:style w:type="character" w:customStyle="1" w:styleId="KommentarthemaZchn">
    <w:name w:val="Kommentarthema Zchn"/>
    <w:basedOn w:val="KommentartextZchn"/>
    <w:link w:val="Kommentarthema"/>
    <w:uiPriority w:val="99"/>
    <w:semiHidden/>
    <w:rsid w:val="008466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586">
      <w:bodyDiv w:val="1"/>
      <w:marLeft w:val="0"/>
      <w:marRight w:val="0"/>
      <w:marTop w:val="0"/>
      <w:marBottom w:val="0"/>
      <w:divBdr>
        <w:top w:val="none" w:sz="0" w:space="0" w:color="auto"/>
        <w:left w:val="none" w:sz="0" w:space="0" w:color="auto"/>
        <w:bottom w:val="none" w:sz="0" w:space="0" w:color="auto"/>
        <w:right w:val="none" w:sz="0" w:space="0" w:color="auto"/>
      </w:divBdr>
    </w:div>
    <w:div w:id="237130363">
      <w:bodyDiv w:val="1"/>
      <w:marLeft w:val="0"/>
      <w:marRight w:val="0"/>
      <w:marTop w:val="0"/>
      <w:marBottom w:val="0"/>
      <w:divBdr>
        <w:top w:val="none" w:sz="0" w:space="0" w:color="auto"/>
        <w:left w:val="none" w:sz="0" w:space="0" w:color="auto"/>
        <w:bottom w:val="none" w:sz="0" w:space="0" w:color="auto"/>
        <w:right w:val="none" w:sz="0" w:space="0" w:color="auto"/>
      </w:divBdr>
    </w:div>
    <w:div w:id="248544414">
      <w:bodyDiv w:val="1"/>
      <w:marLeft w:val="0"/>
      <w:marRight w:val="0"/>
      <w:marTop w:val="0"/>
      <w:marBottom w:val="0"/>
      <w:divBdr>
        <w:top w:val="none" w:sz="0" w:space="0" w:color="auto"/>
        <w:left w:val="none" w:sz="0" w:space="0" w:color="auto"/>
        <w:bottom w:val="none" w:sz="0" w:space="0" w:color="auto"/>
        <w:right w:val="none" w:sz="0" w:space="0" w:color="auto"/>
      </w:divBdr>
    </w:div>
    <w:div w:id="786853075">
      <w:bodyDiv w:val="1"/>
      <w:marLeft w:val="0"/>
      <w:marRight w:val="0"/>
      <w:marTop w:val="0"/>
      <w:marBottom w:val="0"/>
      <w:divBdr>
        <w:top w:val="none" w:sz="0" w:space="0" w:color="auto"/>
        <w:left w:val="none" w:sz="0" w:space="0" w:color="auto"/>
        <w:bottom w:val="none" w:sz="0" w:space="0" w:color="auto"/>
        <w:right w:val="none" w:sz="0" w:space="0" w:color="auto"/>
      </w:divBdr>
    </w:div>
    <w:div w:id="929896142">
      <w:bodyDiv w:val="1"/>
      <w:marLeft w:val="0"/>
      <w:marRight w:val="0"/>
      <w:marTop w:val="0"/>
      <w:marBottom w:val="0"/>
      <w:divBdr>
        <w:top w:val="none" w:sz="0" w:space="0" w:color="auto"/>
        <w:left w:val="none" w:sz="0" w:space="0" w:color="auto"/>
        <w:bottom w:val="none" w:sz="0" w:space="0" w:color="auto"/>
        <w:right w:val="none" w:sz="0" w:space="0" w:color="auto"/>
      </w:divBdr>
    </w:div>
    <w:div w:id="947852170">
      <w:bodyDiv w:val="1"/>
      <w:marLeft w:val="0"/>
      <w:marRight w:val="0"/>
      <w:marTop w:val="0"/>
      <w:marBottom w:val="0"/>
      <w:divBdr>
        <w:top w:val="none" w:sz="0" w:space="0" w:color="auto"/>
        <w:left w:val="none" w:sz="0" w:space="0" w:color="auto"/>
        <w:bottom w:val="none" w:sz="0" w:space="0" w:color="auto"/>
        <w:right w:val="none" w:sz="0" w:space="0" w:color="auto"/>
      </w:divBdr>
    </w:div>
    <w:div w:id="17657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GSposny\Downloads\www.konsens.de\hrsflow.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il@konsens.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8EC76-1433-47D7-AD6A-15D28874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49BCA130.dotm</Template>
  <TotalTime>0</TotalTime>
  <Pages>2</Pages>
  <Words>630</Words>
  <Characters>3973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KraussMaffei Group</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Gaggiato Erica</dc:creator>
  <cp:lastModifiedBy>Ursula Herrmann</cp:lastModifiedBy>
  <cp:revision>3</cp:revision>
  <cp:lastPrinted>2018-02-23T12:22:00Z</cp:lastPrinted>
  <dcterms:created xsi:type="dcterms:W3CDTF">2018-07-10T11:04:00Z</dcterms:created>
  <dcterms:modified xsi:type="dcterms:W3CDTF">2018-07-10T11:12:00Z</dcterms:modified>
</cp:coreProperties>
</file>