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911A9" w14:textId="02BE3B1A" w:rsidR="00FB197B" w:rsidRPr="00FB197B" w:rsidRDefault="00335B21" w:rsidP="00FB197B">
      <w:pPr>
        <w:pStyle w:val="berschrift1"/>
        <w:spacing w:before="240" w:after="120"/>
        <w:rPr>
          <w:rFonts w:ascii="Arial" w:eastAsia="Times New Roman" w:hAnsi="Arial" w:cs="Arial"/>
          <w:b w:val="0"/>
          <w:bCs w:val="0"/>
          <w:color w:val="auto"/>
          <w:sz w:val="36"/>
          <w:szCs w:val="36"/>
        </w:rPr>
      </w:pPr>
      <w:r>
        <w:rPr>
          <w:rFonts w:ascii="Arial" w:hAnsi="Arial"/>
          <w:b w:val="0"/>
          <w:color w:val="auto"/>
          <w:sz w:val="36"/>
        </w:rPr>
        <w:t xml:space="preserve">Systém HRSflow </w:t>
      </w:r>
      <w:r w:rsidR="00CC4D94">
        <w:rPr>
          <w:rFonts w:ascii="Arial" w:hAnsi="Arial"/>
          <w:b w:val="0"/>
          <w:color w:val="auto"/>
          <w:sz w:val="36"/>
        </w:rPr>
        <w:t>s válci poháněnými elektrickými</w:t>
      </w:r>
      <w:r>
        <w:rPr>
          <w:rFonts w:ascii="Arial" w:hAnsi="Arial"/>
          <w:b w:val="0"/>
          <w:color w:val="auto"/>
          <w:sz w:val="36"/>
        </w:rPr>
        <w:t xml:space="preserve"> servomotor</w:t>
      </w:r>
      <w:r w:rsidR="00CC4D94">
        <w:rPr>
          <w:rFonts w:ascii="Arial" w:hAnsi="Arial"/>
          <w:b w:val="0"/>
          <w:color w:val="auto"/>
          <w:sz w:val="36"/>
        </w:rPr>
        <w:t>y</w:t>
      </w:r>
      <w:r>
        <w:rPr>
          <w:rFonts w:ascii="Arial" w:hAnsi="Arial"/>
          <w:b w:val="0"/>
          <w:color w:val="auto"/>
          <w:sz w:val="36"/>
        </w:rPr>
        <w:t xml:space="preserve"> přesvědčil zákazníky: </w:t>
      </w:r>
      <w:r w:rsidR="00EF274A">
        <w:rPr>
          <w:rFonts w:ascii="Arial" w:hAnsi="Arial"/>
          <w:b w:val="0"/>
          <w:color w:val="auto"/>
          <w:sz w:val="36"/>
        </w:rPr>
        <w:br/>
      </w:r>
      <w:r>
        <w:rPr>
          <w:rFonts w:ascii="Arial" w:hAnsi="Arial"/>
          <w:b w:val="0"/>
          <w:color w:val="auto"/>
          <w:sz w:val="36"/>
        </w:rPr>
        <w:t>Po celém světě se prodalo více než 1000 systémů</w:t>
      </w:r>
      <w:bookmarkStart w:id="0" w:name="_GoBack"/>
      <w:bookmarkEnd w:id="0"/>
    </w:p>
    <w:p w14:paraId="7E3DE08B" w14:textId="77777777" w:rsidR="003819C3" w:rsidRDefault="00EF0233" w:rsidP="0039490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/>
          <w:i/>
          <w:noProof/>
          <w:sz w:val="24"/>
          <w:lang w:val="de-DE" w:eastAsia="de-DE"/>
        </w:rPr>
        <w:drawing>
          <wp:inline distT="0" distB="0" distL="0" distR="0" wp14:anchorId="327A1760" wp14:editId="6200111C">
            <wp:extent cx="4518660" cy="45186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030 1000 Evo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451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9A584" w14:textId="6C59D4C5" w:rsidR="00FB197B" w:rsidRPr="001A51A7" w:rsidRDefault="003819C3" w:rsidP="00FB197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/>
          <w:i/>
          <w:sz w:val="24"/>
        </w:rPr>
        <w:t>Systémů HRSflow, které byly představeny v roce 2013, bylo nyní vyrobeno více než 1000. © HRSflow</w:t>
      </w:r>
    </w:p>
    <w:p w14:paraId="3C6C60A7" w14:textId="067FFFB0" w:rsidR="00FB197B" w:rsidRPr="003819C3" w:rsidRDefault="00B74390" w:rsidP="00FB197B">
      <w:pPr>
        <w:spacing w:before="24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San Polo di Piave/Itálie, </w:t>
      </w:r>
      <w:r w:rsidR="00AA4067">
        <w:rPr>
          <w:rFonts w:ascii="Arial" w:hAnsi="Arial"/>
        </w:rPr>
        <w:t>Březen</w:t>
      </w:r>
      <w:r>
        <w:rPr>
          <w:rFonts w:ascii="Arial" w:hAnsi="Arial"/>
        </w:rPr>
        <w:t xml:space="preserve"> 2021 – Neustále rostoucí počet majitelů vstřikovacích lisů je přesvědčen o přesnosti a spolehlivosti technologie horkých vtoků HRSflow, která již léta prokazuje svoji výkonnost v mnoha průmyslových odvětvích. Poprvé představený na K 2013, jejich servem poháněný </w:t>
      </w:r>
      <w:r w:rsidR="00CC4D94">
        <w:rPr>
          <w:rFonts w:ascii="Arial" w:hAnsi="Arial"/>
        </w:rPr>
        <w:t>uzavíratelný</w:t>
      </w:r>
      <w:r>
        <w:rPr>
          <w:rFonts w:ascii="Arial" w:hAnsi="Arial"/>
        </w:rPr>
        <w:t xml:space="preserve"> systém, se stal  silným hnacím motorem růstu tohoto specialisty na </w:t>
      </w:r>
      <w:r w:rsidR="00CC4D94">
        <w:rPr>
          <w:rFonts w:ascii="Arial" w:hAnsi="Arial"/>
        </w:rPr>
        <w:t>topné systémz</w:t>
      </w:r>
      <w:r>
        <w:rPr>
          <w:rFonts w:ascii="Arial" w:hAnsi="Arial"/>
        </w:rPr>
        <w:t xml:space="preserve"> a společnost se tak stala pro automobilový průmysl světovou jedničkou. Počet jednotek prodaných po celém světě překonal hranici 1000 kusů. Široká škála aplikací zahrnuje automobilové inženýrství s osvětlením, interiérem, exteriérem a aplikacemi </w:t>
      </w:r>
      <w:r w:rsidR="00CC4D94">
        <w:rPr>
          <w:rFonts w:ascii="Arial" w:hAnsi="Arial"/>
        </w:rPr>
        <w:t>motorového prostoru</w:t>
      </w:r>
      <w:r>
        <w:rPr>
          <w:rFonts w:ascii="Arial" w:hAnsi="Arial"/>
        </w:rPr>
        <w:t>, stále častěji také elektricky poháněná vozidla, logistiku a životní prostředí, domácnost a zahradu.</w:t>
      </w:r>
    </w:p>
    <w:p w14:paraId="24C4BFD6" w14:textId="31B66ACF" w:rsidR="00FB197B" w:rsidRPr="003819C3" w:rsidRDefault="00FB197B" w:rsidP="00FB197B">
      <w:pPr>
        <w:spacing w:before="24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lastRenderedPageBreak/>
        <w:t xml:space="preserve">V rámci svého neustálého vývoje společnost HRSflow nedávno uvedla na trh technologii FLEXflow Evo, novou generaci technologie, která díky optimalizované geometrii nabízí snížené nároky na </w:t>
      </w:r>
      <w:r w:rsidR="00CC4D94">
        <w:rPr>
          <w:rFonts w:ascii="Arial" w:hAnsi="Arial"/>
        </w:rPr>
        <w:t>zástavbu</w:t>
      </w:r>
      <w:r>
        <w:rPr>
          <w:rFonts w:ascii="Arial" w:hAnsi="Arial"/>
        </w:rPr>
        <w:t xml:space="preserve"> (</w:t>
      </w:r>
      <w:r w:rsidR="00CC4D94">
        <w:rPr>
          <w:rFonts w:ascii="Arial" w:hAnsi="Arial"/>
        </w:rPr>
        <w:t>cutout</w:t>
      </w:r>
      <w:r>
        <w:rPr>
          <w:rFonts w:ascii="Arial" w:hAnsi="Arial"/>
        </w:rPr>
        <w:t xml:space="preserve">) ve formě. Tlak a rychlost toku taveniny lze navíc ještě flexibilněji nastavit pomocí flexibilního řídicího systému. To, co se nezměnilo, jsou dokonalé povrchy dílů, kterých lze dosáhnout, a to i v tak citlivých aplikacích, jako je zpětné </w:t>
      </w:r>
      <w:r w:rsidR="00CC4D94">
        <w:rPr>
          <w:rFonts w:ascii="Arial" w:hAnsi="Arial"/>
        </w:rPr>
        <w:t>vstřikování</w:t>
      </w:r>
      <w:r>
        <w:rPr>
          <w:rFonts w:ascii="Arial" w:hAnsi="Arial"/>
        </w:rPr>
        <w:t>.</w:t>
      </w:r>
    </w:p>
    <w:p w14:paraId="2B002E10" w14:textId="657A28A0" w:rsidR="00FB197B" w:rsidRPr="003819C3" w:rsidRDefault="00FB197B" w:rsidP="00FB197B">
      <w:pPr>
        <w:spacing w:before="24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Použití FLEXflow Evo u forem snižujících náklady přináší zvláštní výhody. Ty v současné době přitahují velký zájem, protože je lze použít k výrobě různých dílů v jediném </w:t>
      </w:r>
      <w:r w:rsidR="00CC4D94">
        <w:rPr>
          <w:rFonts w:ascii="Arial" w:hAnsi="Arial"/>
        </w:rPr>
        <w:t>zdvihu</w:t>
      </w:r>
      <w:r>
        <w:rPr>
          <w:rFonts w:ascii="Arial" w:hAnsi="Arial"/>
        </w:rPr>
        <w:t>. Aby společnost HRSflow na živých ukázkách načrtla potenciál systému, vyrobila nyní třetí formu pro simultánní výrobu prvků vnitřního obložení dveří motorových vozidel. Ukazuje, jak může být proces plnění dokonale vyvážený a do značné míry kontrolovaný deformací navzdory velmi rozdílným velikostem lisovaných dílů, což je u forem</w:t>
      </w:r>
      <w:r w:rsidR="00CC4D94">
        <w:rPr>
          <w:rFonts w:ascii="Arial" w:hAnsi="Arial"/>
        </w:rPr>
        <w:t xml:space="preserve"> s různou velikosti dílů</w:t>
      </w:r>
      <w:r>
        <w:rPr>
          <w:rFonts w:ascii="Arial" w:hAnsi="Arial"/>
        </w:rPr>
        <w:t xml:space="preserve"> často problematické. Současně ukazuje, že průtok, který lze nastavit nezávisle a přesně pro každou dutinu, spolehlivě zabrání přeplnění a tvorbě </w:t>
      </w:r>
      <w:r w:rsidR="00CC4D94">
        <w:rPr>
          <w:rFonts w:ascii="Arial" w:hAnsi="Arial"/>
        </w:rPr>
        <w:t>přetoků</w:t>
      </w:r>
      <w:r>
        <w:rPr>
          <w:rFonts w:ascii="Arial" w:hAnsi="Arial"/>
        </w:rPr>
        <w:t xml:space="preserve">. Společnost HRSflow dává zákazníkům k dispozici tři demonstrační formy pro zkoušky, testy materiálu a školení v sídle společnosti v San Polo di Piave/Itálie, v závodě v Hangzhou/Čína nebo v závodě v Grand Rapids, Michigan/USA. </w:t>
      </w:r>
    </w:p>
    <w:p w14:paraId="40F3F3EE" w14:textId="49753FDF" w:rsidR="00FB197B" w:rsidRPr="003819C3" w:rsidRDefault="00FB197B" w:rsidP="00FB197B">
      <w:pPr>
        <w:spacing w:before="240" w:after="0" w:line="360" w:lineRule="exact"/>
        <w:rPr>
          <w:rFonts w:ascii="Arial" w:eastAsia="Times New Roman" w:hAnsi="Arial" w:cs="Arial"/>
        </w:rPr>
      </w:pPr>
      <w:r>
        <w:rPr>
          <w:rFonts w:ascii="Arial" w:hAnsi="Arial"/>
        </w:rPr>
        <w:t>Maurizio Bazzo, prezident HRSflow, uvádí: „Dnešní prostředí výroby automobilů prochází fází přechodu k novému směru: složitost designu, vývoj elektr</w:t>
      </w:r>
      <w:r w:rsidR="00CC4D94">
        <w:rPr>
          <w:rFonts w:ascii="Arial" w:hAnsi="Arial"/>
        </w:rPr>
        <w:t>ických</w:t>
      </w:r>
      <w:r>
        <w:rPr>
          <w:rFonts w:ascii="Arial" w:hAnsi="Arial"/>
        </w:rPr>
        <w:t xml:space="preserve"> automobilů, </w:t>
      </w:r>
      <w:r w:rsidR="009373D1">
        <w:rPr>
          <w:rFonts w:ascii="Arial" w:hAnsi="Arial"/>
        </w:rPr>
        <w:t>snížení váhy dílů</w:t>
      </w:r>
      <w:r>
        <w:rPr>
          <w:rFonts w:ascii="Arial" w:hAnsi="Arial"/>
        </w:rPr>
        <w:t xml:space="preserve"> a digitalizovaná jízda. Dodavatelé a výrobci OEM současně hledají procesy celkové úspory nákladů. Aby bylo možné získat vysoce kvalitní díly nové generace a snížit míru </w:t>
      </w:r>
      <w:r w:rsidR="009373D1">
        <w:rPr>
          <w:rFonts w:ascii="Arial" w:hAnsi="Arial"/>
        </w:rPr>
        <w:t>zmetků</w:t>
      </w:r>
      <w:r>
        <w:rPr>
          <w:rFonts w:ascii="Arial" w:hAnsi="Arial"/>
        </w:rPr>
        <w:t xml:space="preserve">, trh bude potřebovat stále pružnější řízení </w:t>
      </w:r>
      <w:r w:rsidR="009373D1">
        <w:rPr>
          <w:rFonts w:ascii="Arial" w:hAnsi="Arial"/>
        </w:rPr>
        <w:t>plnění</w:t>
      </w:r>
      <w:r>
        <w:rPr>
          <w:rFonts w:ascii="Arial" w:hAnsi="Arial"/>
        </w:rPr>
        <w:t xml:space="preserve"> pro optimalizaci formování dílů. Společnost HRSflow je připravena této nové výzvě čelit.“</w:t>
      </w:r>
    </w:p>
    <w:p w14:paraId="0701B6F2" w14:textId="6259D5EE" w:rsidR="00FE4DC4" w:rsidRPr="00D352D3" w:rsidRDefault="00FE4DC4" w:rsidP="00FB197B">
      <w:pPr>
        <w:spacing w:before="360" w:after="0" w:line="240" w:lineRule="auto"/>
        <w:rPr>
          <w:rFonts w:ascii="Arial" w:eastAsia="Times New Roman" w:hAnsi="Arial"/>
          <w:sz w:val="18"/>
          <w:szCs w:val="18"/>
        </w:rPr>
      </w:pPr>
      <w:r>
        <w:rPr>
          <w:rFonts w:ascii="Arial" w:hAnsi="Arial"/>
          <w:b/>
          <w:sz w:val="18"/>
        </w:rPr>
        <w:t>HRSflow</w:t>
      </w:r>
      <w:r>
        <w:rPr>
          <w:rFonts w:ascii="Arial" w:hAnsi="Arial"/>
          <w:sz w:val="18"/>
        </w:rPr>
        <w:t xml:space="preserve"> (www.hrsflow.com)</w:t>
      </w:r>
      <w:r>
        <w:t xml:space="preserve"> </w:t>
      </w:r>
      <w:r>
        <w:rPr>
          <w:rFonts w:ascii="Arial" w:hAnsi="Arial"/>
          <w:sz w:val="18"/>
        </w:rPr>
        <w:t xml:space="preserve">je divize INglass S.p.A. (www.inglass.it), společnosti se sídlem v San Polo di Piave/Itálii, která se specializuje na vývoj a výrobu pokročilých a inovativních systémů pro vstřikování. Skupina společností zaměstnává přibližně 1 000 lidí a je přítomna na všech hlavních světových trzích. HRSflow vyrábí </w:t>
      </w:r>
      <w:r w:rsidR="009373D1">
        <w:rPr>
          <w:rFonts w:ascii="Arial" w:hAnsi="Arial"/>
          <w:sz w:val="18"/>
        </w:rPr>
        <w:t>topné systémy</w:t>
      </w:r>
      <w:r>
        <w:rPr>
          <w:rFonts w:ascii="Arial" w:hAnsi="Arial"/>
          <w:sz w:val="18"/>
        </w:rPr>
        <w:t xml:space="preserve"> ve svém evropském ústředí v italském San Polo di Piave, v asijské pobočce v čínském Hangzhou a v závodě Byron Center poblíž Grand Rapids, MI, USA.</w:t>
      </w:r>
    </w:p>
    <w:p w14:paraId="67D40BF2" w14:textId="5A26A620" w:rsidR="00FE4DC4" w:rsidRPr="003819C3" w:rsidRDefault="00F30878" w:rsidP="00FB197B">
      <w:pPr>
        <w:spacing w:before="360"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hAnsi="Arial"/>
          <w:u w:val="single"/>
        </w:rPr>
        <w:t>Kontaktní a další informace:</w:t>
      </w:r>
    </w:p>
    <w:p w14:paraId="4CDB3F4B" w14:textId="36F6DDE9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b/>
        </w:rPr>
        <w:t>HRSflow,</w:t>
      </w:r>
      <w:r>
        <w:rPr>
          <w:rFonts w:ascii="Arial" w:hAnsi="Arial"/>
        </w:rPr>
        <w:t xml:space="preserve"> Via Piave 4, 31020 San Polo di Piave (TV), Itálie</w:t>
      </w:r>
    </w:p>
    <w:p w14:paraId="12180E2B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Telefon: +39 0422 750 111, E-mail: info@hrsflow.com, www.hrsflow.com</w:t>
      </w:r>
    </w:p>
    <w:p w14:paraId="3FE44D01" w14:textId="77777777" w:rsidR="00FE4DC4" w:rsidRPr="00EE11A1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Erica Gaggiato, oddělení komunikace</w:t>
      </w:r>
    </w:p>
    <w:p w14:paraId="346B00D9" w14:textId="77777777" w:rsidR="00FE4DC4" w:rsidRPr="00EE11A1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Telefon: +39 0422 750 120, E-mail: </w:t>
      </w:r>
      <w:hyperlink r:id="rId13" w:history="1">
        <w:r>
          <w:rPr>
            <w:rStyle w:val="Hyperlink"/>
            <w:rFonts w:ascii="Arial" w:hAnsi="Arial"/>
          </w:rPr>
          <w:t>erica.gaggiato@inglass.it</w:t>
        </w:r>
      </w:hyperlink>
    </w:p>
    <w:p w14:paraId="080C4460" w14:textId="77777777" w:rsidR="00FE4DC4" w:rsidRPr="003819C3" w:rsidRDefault="00FE4DC4" w:rsidP="00FE4DC4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Chiara Montagner, marketingové oddělení</w:t>
      </w:r>
    </w:p>
    <w:p w14:paraId="59A7CB8C" w14:textId="77777777" w:rsidR="00FE4DC4" w:rsidRPr="003819C3" w:rsidRDefault="00FE4DC4" w:rsidP="00FE4DC4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Telefon: +39 0422 750 127, E-mail: chiara.montagner@inglass.it</w:t>
      </w:r>
    </w:p>
    <w:p w14:paraId="1538AE4D" w14:textId="77777777" w:rsidR="00FE4DC4" w:rsidRPr="003819C3" w:rsidRDefault="00FE4DC4" w:rsidP="00FB197B">
      <w:pPr>
        <w:spacing w:before="360"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u w:val="single"/>
        </w:rPr>
        <w:t>Redakční kontakt a kopie poukazu zašlete na adresu:</w:t>
      </w:r>
    </w:p>
    <w:p w14:paraId="3A837DCA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Dr.-Ing. Jörg Wolters, Konsens PR GmbH &amp; Co. KG, </w:t>
      </w:r>
    </w:p>
    <w:p w14:paraId="617D829A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Im Kühlen Grund 10, D-64823 Groß-Umstadt, Německo– www.konsens.de</w:t>
      </w:r>
    </w:p>
    <w:p w14:paraId="27082E15" w14:textId="77777777" w:rsidR="00FE4DC4" w:rsidRPr="003819C3" w:rsidRDefault="00FE4DC4" w:rsidP="00FE4DC4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hAnsi="Arial"/>
        </w:rPr>
        <w:t xml:space="preserve">Telefon: +49 6078 9363 0, E-mail: </w:t>
      </w:r>
      <w:hyperlink r:id="rId14" w:history="1">
        <w:r>
          <w:rPr>
            <w:rFonts w:ascii="Arial" w:hAnsi="Arial"/>
            <w:color w:val="0000FF"/>
            <w:u w:val="single"/>
          </w:rPr>
          <w:t>mail@konsens.de</w:t>
        </w:r>
      </w:hyperlink>
    </w:p>
    <w:p w14:paraId="7FDC90D3" w14:textId="77777777" w:rsidR="00FE4DC4" w:rsidRPr="003819C3" w:rsidRDefault="00FE4DC4" w:rsidP="00FE4DC4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0" w:color="auto"/>
        </w:pBdr>
        <w:tabs>
          <w:tab w:val="left" w:pos="851"/>
        </w:tabs>
        <w:spacing w:before="240" w:after="0" w:line="240" w:lineRule="auto"/>
        <w:ind w:left="57"/>
        <w:jc w:val="center"/>
        <w:rPr>
          <w:rFonts w:ascii="Arial" w:eastAsia="Times New Roman" w:hAnsi="Arial" w:cs="Arial"/>
          <w:b/>
          <w:i/>
        </w:rPr>
      </w:pPr>
      <w:r>
        <w:rPr>
          <w:rFonts w:ascii="Arial" w:hAnsi="Arial"/>
          <w:i/>
        </w:rPr>
        <w:t>Tiskové zprávy HRSflow s textovými soubory docx a obrázky připravenými k tisku jsou k dispozici ke stažení na adrese https://www.konsens.de/hrsflow</w:t>
      </w:r>
    </w:p>
    <w:sectPr w:rsidR="00FE4DC4" w:rsidRPr="003819C3" w:rsidSect="00B74390">
      <w:headerReference w:type="first" r:id="rId15"/>
      <w:pgSz w:w="11907" w:h="16840" w:code="9"/>
      <w:pgMar w:top="1418" w:right="1418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B5D6" w14:textId="77777777" w:rsidR="007E1C09" w:rsidRDefault="007E1C09" w:rsidP="00F43A4F">
      <w:pPr>
        <w:spacing w:after="0" w:line="240" w:lineRule="auto"/>
      </w:pPr>
      <w:r>
        <w:separator/>
      </w:r>
    </w:p>
  </w:endnote>
  <w:endnote w:type="continuationSeparator" w:id="0">
    <w:p w14:paraId="0CA499BC" w14:textId="77777777" w:rsidR="007E1C09" w:rsidRDefault="007E1C09" w:rsidP="00F43A4F">
      <w:pPr>
        <w:spacing w:after="0" w:line="240" w:lineRule="auto"/>
      </w:pPr>
      <w:r>
        <w:continuationSeparator/>
      </w:r>
    </w:p>
  </w:endnote>
  <w:endnote w:type="continuationNotice" w:id="1">
    <w:p w14:paraId="22FB455B" w14:textId="77777777" w:rsidR="007E1C09" w:rsidRDefault="007E1C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865C1" w14:textId="77777777" w:rsidR="007E1C09" w:rsidRDefault="007E1C09" w:rsidP="00F43A4F">
      <w:pPr>
        <w:spacing w:after="0" w:line="240" w:lineRule="auto"/>
      </w:pPr>
      <w:r>
        <w:separator/>
      </w:r>
    </w:p>
  </w:footnote>
  <w:footnote w:type="continuationSeparator" w:id="0">
    <w:p w14:paraId="35CF075B" w14:textId="77777777" w:rsidR="007E1C09" w:rsidRDefault="007E1C09" w:rsidP="00F43A4F">
      <w:pPr>
        <w:spacing w:after="0" w:line="240" w:lineRule="auto"/>
      </w:pPr>
      <w:r>
        <w:continuationSeparator/>
      </w:r>
    </w:p>
  </w:footnote>
  <w:footnote w:type="continuationNotice" w:id="1">
    <w:p w14:paraId="2EA6A580" w14:textId="77777777" w:rsidR="007E1C09" w:rsidRDefault="007E1C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1"/>
      <w:gridCol w:w="5046"/>
    </w:tblGrid>
    <w:tr w:rsidR="00F57E0B" w14:paraId="0AB898A9" w14:textId="77777777" w:rsidTr="00F57E0B">
      <w:tc>
        <w:tcPr>
          <w:tcW w:w="4257" w:type="dxa"/>
          <w:vAlign w:val="bottom"/>
        </w:tcPr>
        <w:p w14:paraId="6BB70D67" w14:textId="4DFCC360" w:rsidR="00F57E0B" w:rsidRPr="00880B08" w:rsidRDefault="00F57E0B" w:rsidP="008552C4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Arial" w:eastAsia="Times New Roman" w:hAnsi="Arial" w:cs="Arial"/>
              <w:lang w:eastAsia="en-GB"/>
            </w:rPr>
          </w:pPr>
        </w:p>
      </w:tc>
      <w:tc>
        <w:tcPr>
          <w:tcW w:w="5030" w:type="dxa"/>
          <w:vAlign w:val="bottom"/>
        </w:tcPr>
        <w:p w14:paraId="688A0C38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20401BBA" wp14:editId="56746C16">
                <wp:extent cx="3057525" cy="5143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303BE73" w14:textId="77777777" w:rsidR="00F57E0B" w:rsidRDefault="00F57E0B" w:rsidP="005A79C3">
          <w:pPr>
            <w:tabs>
              <w:tab w:val="center" w:pos="6663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en-GB" w:eastAsia="en-GB"/>
            </w:rPr>
          </w:pPr>
        </w:p>
        <w:p w14:paraId="11AE1028" w14:textId="77777777" w:rsidR="00F57E0B" w:rsidRDefault="00F57E0B" w:rsidP="005A79C3">
          <w:pPr>
            <w:spacing w:after="0" w:line="240" w:lineRule="auto"/>
            <w:jc w:val="right"/>
            <w:rPr>
              <w:rFonts w:ascii="Arial" w:eastAsia="Times New Roman" w:hAnsi="Arial"/>
              <w:color w:val="595959"/>
              <w:spacing w:val="60"/>
              <w:sz w:val="28"/>
              <w:szCs w:val="28"/>
              <w:lang w:eastAsia="en-GB"/>
            </w:rPr>
          </w:pPr>
        </w:p>
        <w:p w14:paraId="5DAE81DB" w14:textId="7B04AEE8" w:rsidR="00F57E0B" w:rsidRDefault="00101EED" w:rsidP="00073226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Arial" w:hAnsi="Arial"/>
              <w:color w:val="595959"/>
              <w:sz w:val="28"/>
            </w:rPr>
            <w:t>TISKOVÁ ZPRÁVA</w:t>
          </w:r>
        </w:p>
      </w:tc>
    </w:tr>
  </w:tbl>
  <w:p w14:paraId="66C546A9" w14:textId="77777777" w:rsidR="00207830" w:rsidRDefault="002078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3B0"/>
    <w:multiLevelType w:val="multilevel"/>
    <w:tmpl w:val="A53A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969BD"/>
    <w:multiLevelType w:val="hybridMultilevel"/>
    <w:tmpl w:val="859A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7E89"/>
    <w:multiLevelType w:val="hybridMultilevel"/>
    <w:tmpl w:val="41F230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25571"/>
    <w:multiLevelType w:val="hybridMultilevel"/>
    <w:tmpl w:val="23908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8CE"/>
    <w:multiLevelType w:val="hybridMultilevel"/>
    <w:tmpl w:val="BA445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92DB4"/>
    <w:multiLevelType w:val="hybridMultilevel"/>
    <w:tmpl w:val="235A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4F"/>
    <w:rsid w:val="00001284"/>
    <w:rsid w:val="00007A55"/>
    <w:rsid w:val="000118C9"/>
    <w:rsid w:val="00016C20"/>
    <w:rsid w:val="00017B3B"/>
    <w:rsid w:val="00020F49"/>
    <w:rsid w:val="00021288"/>
    <w:rsid w:val="00021EF8"/>
    <w:rsid w:val="0002446B"/>
    <w:rsid w:val="0003272E"/>
    <w:rsid w:val="00034F38"/>
    <w:rsid w:val="00043C18"/>
    <w:rsid w:val="00045EA6"/>
    <w:rsid w:val="000461F8"/>
    <w:rsid w:val="00046345"/>
    <w:rsid w:val="000464BA"/>
    <w:rsid w:val="000550B1"/>
    <w:rsid w:val="000557B3"/>
    <w:rsid w:val="0005609D"/>
    <w:rsid w:val="000563B0"/>
    <w:rsid w:val="000564C3"/>
    <w:rsid w:val="00061217"/>
    <w:rsid w:val="00064B74"/>
    <w:rsid w:val="000653CF"/>
    <w:rsid w:val="00072694"/>
    <w:rsid w:val="00073226"/>
    <w:rsid w:val="00073544"/>
    <w:rsid w:val="0007356D"/>
    <w:rsid w:val="0007368C"/>
    <w:rsid w:val="00077016"/>
    <w:rsid w:val="00081EA4"/>
    <w:rsid w:val="000853EB"/>
    <w:rsid w:val="0008779D"/>
    <w:rsid w:val="00094340"/>
    <w:rsid w:val="0009630A"/>
    <w:rsid w:val="000964CF"/>
    <w:rsid w:val="00097952"/>
    <w:rsid w:val="00097C05"/>
    <w:rsid w:val="000A2650"/>
    <w:rsid w:val="000A54FC"/>
    <w:rsid w:val="000A7579"/>
    <w:rsid w:val="000B1167"/>
    <w:rsid w:val="000B3982"/>
    <w:rsid w:val="000B7EAA"/>
    <w:rsid w:val="000C0ED2"/>
    <w:rsid w:val="000C2455"/>
    <w:rsid w:val="000C3071"/>
    <w:rsid w:val="000C503E"/>
    <w:rsid w:val="000C5AAC"/>
    <w:rsid w:val="000C6396"/>
    <w:rsid w:val="000D1301"/>
    <w:rsid w:val="000E29EB"/>
    <w:rsid w:val="000E372A"/>
    <w:rsid w:val="000F0FAF"/>
    <w:rsid w:val="000F1D81"/>
    <w:rsid w:val="000F1FA5"/>
    <w:rsid w:val="000F2789"/>
    <w:rsid w:val="000F2B27"/>
    <w:rsid w:val="000F2C7C"/>
    <w:rsid w:val="000F647F"/>
    <w:rsid w:val="000F726C"/>
    <w:rsid w:val="0010086D"/>
    <w:rsid w:val="00101EED"/>
    <w:rsid w:val="001026CD"/>
    <w:rsid w:val="00102C80"/>
    <w:rsid w:val="00110945"/>
    <w:rsid w:val="0011415A"/>
    <w:rsid w:val="00114D97"/>
    <w:rsid w:val="001165E2"/>
    <w:rsid w:val="00121F7B"/>
    <w:rsid w:val="00130799"/>
    <w:rsid w:val="00133E0B"/>
    <w:rsid w:val="00137378"/>
    <w:rsid w:val="00140DD9"/>
    <w:rsid w:val="00142994"/>
    <w:rsid w:val="001451D1"/>
    <w:rsid w:val="00145B8C"/>
    <w:rsid w:val="00150278"/>
    <w:rsid w:val="00151224"/>
    <w:rsid w:val="001540C4"/>
    <w:rsid w:val="00155D99"/>
    <w:rsid w:val="0015690C"/>
    <w:rsid w:val="00162763"/>
    <w:rsid w:val="001643A2"/>
    <w:rsid w:val="0016614D"/>
    <w:rsid w:val="001671E3"/>
    <w:rsid w:val="001706A6"/>
    <w:rsid w:val="001722E9"/>
    <w:rsid w:val="00177E9D"/>
    <w:rsid w:val="001800F8"/>
    <w:rsid w:val="00180673"/>
    <w:rsid w:val="00184535"/>
    <w:rsid w:val="001861EA"/>
    <w:rsid w:val="00186727"/>
    <w:rsid w:val="001875F6"/>
    <w:rsid w:val="00191F33"/>
    <w:rsid w:val="00192B47"/>
    <w:rsid w:val="00193D27"/>
    <w:rsid w:val="001944F2"/>
    <w:rsid w:val="0019671B"/>
    <w:rsid w:val="00197AC4"/>
    <w:rsid w:val="001A00C5"/>
    <w:rsid w:val="001A236A"/>
    <w:rsid w:val="001A51A7"/>
    <w:rsid w:val="001A5BAF"/>
    <w:rsid w:val="001A7119"/>
    <w:rsid w:val="001B2A21"/>
    <w:rsid w:val="001B7F64"/>
    <w:rsid w:val="001C187E"/>
    <w:rsid w:val="001C424F"/>
    <w:rsid w:val="001C558E"/>
    <w:rsid w:val="001C635C"/>
    <w:rsid w:val="001D0A13"/>
    <w:rsid w:val="001D1BAA"/>
    <w:rsid w:val="001D270F"/>
    <w:rsid w:val="001D3AE5"/>
    <w:rsid w:val="001D581B"/>
    <w:rsid w:val="001D6630"/>
    <w:rsid w:val="001E15EC"/>
    <w:rsid w:val="001E276A"/>
    <w:rsid w:val="001E6BD3"/>
    <w:rsid w:val="001F09F8"/>
    <w:rsid w:val="001F0FF0"/>
    <w:rsid w:val="001F3BF5"/>
    <w:rsid w:val="001F7A58"/>
    <w:rsid w:val="00200D35"/>
    <w:rsid w:val="002057E5"/>
    <w:rsid w:val="0020704F"/>
    <w:rsid w:val="002072D6"/>
    <w:rsid w:val="00207830"/>
    <w:rsid w:val="002123B1"/>
    <w:rsid w:val="002145A3"/>
    <w:rsid w:val="00215919"/>
    <w:rsid w:val="002210A8"/>
    <w:rsid w:val="00225C9C"/>
    <w:rsid w:val="00226326"/>
    <w:rsid w:val="0023045D"/>
    <w:rsid w:val="0023451B"/>
    <w:rsid w:val="00243B7A"/>
    <w:rsid w:val="00247798"/>
    <w:rsid w:val="002479BB"/>
    <w:rsid w:val="00252476"/>
    <w:rsid w:val="002551E1"/>
    <w:rsid w:val="00261691"/>
    <w:rsid w:val="002620B5"/>
    <w:rsid w:val="0026283E"/>
    <w:rsid w:val="002721BD"/>
    <w:rsid w:val="002721D5"/>
    <w:rsid w:val="00276142"/>
    <w:rsid w:val="002808CE"/>
    <w:rsid w:val="00282120"/>
    <w:rsid w:val="00283FBE"/>
    <w:rsid w:val="00284B8D"/>
    <w:rsid w:val="00292EC2"/>
    <w:rsid w:val="002930D2"/>
    <w:rsid w:val="002A101A"/>
    <w:rsid w:val="002A13DC"/>
    <w:rsid w:val="002A2741"/>
    <w:rsid w:val="002A4FE6"/>
    <w:rsid w:val="002A528A"/>
    <w:rsid w:val="002A7CE6"/>
    <w:rsid w:val="002B0E02"/>
    <w:rsid w:val="002B1701"/>
    <w:rsid w:val="002B2A97"/>
    <w:rsid w:val="002B392B"/>
    <w:rsid w:val="002B43F6"/>
    <w:rsid w:val="002C15CE"/>
    <w:rsid w:val="002D0C5D"/>
    <w:rsid w:val="002D57A1"/>
    <w:rsid w:val="002E0178"/>
    <w:rsid w:val="002E2796"/>
    <w:rsid w:val="002E6D5D"/>
    <w:rsid w:val="002E7007"/>
    <w:rsid w:val="002F0924"/>
    <w:rsid w:val="002F2277"/>
    <w:rsid w:val="002F3976"/>
    <w:rsid w:val="002F4311"/>
    <w:rsid w:val="003005F2"/>
    <w:rsid w:val="0030405D"/>
    <w:rsid w:val="00304F31"/>
    <w:rsid w:val="00310357"/>
    <w:rsid w:val="0031118F"/>
    <w:rsid w:val="0031313C"/>
    <w:rsid w:val="00313B3A"/>
    <w:rsid w:val="00316294"/>
    <w:rsid w:val="00317052"/>
    <w:rsid w:val="00325AAB"/>
    <w:rsid w:val="003302DD"/>
    <w:rsid w:val="00335040"/>
    <w:rsid w:val="00335B21"/>
    <w:rsid w:val="00337E32"/>
    <w:rsid w:val="00341244"/>
    <w:rsid w:val="00345675"/>
    <w:rsid w:val="003509F8"/>
    <w:rsid w:val="00350A7B"/>
    <w:rsid w:val="00353188"/>
    <w:rsid w:val="00353A32"/>
    <w:rsid w:val="00361BF5"/>
    <w:rsid w:val="00366C1C"/>
    <w:rsid w:val="00372E73"/>
    <w:rsid w:val="003738A2"/>
    <w:rsid w:val="003757B3"/>
    <w:rsid w:val="00376059"/>
    <w:rsid w:val="003819C3"/>
    <w:rsid w:val="003829EF"/>
    <w:rsid w:val="00382D90"/>
    <w:rsid w:val="00383B45"/>
    <w:rsid w:val="00385D86"/>
    <w:rsid w:val="00386F42"/>
    <w:rsid w:val="00390BF4"/>
    <w:rsid w:val="0039407F"/>
    <w:rsid w:val="0039424A"/>
    <w:rsid w:val="00394908"/>
    <w:rsid w:val="00395D84"/>
    <w:rsid w:val="003A197D"/>
    <w:rsid w:val="003A36ED"/>
    <w:rsid w:val="003A4473"/>
    <w:rsid w:val="003B08AE"/>
    <w:rsid w:val="003B2C26"/>
    <w:rsid w:val="003B3C97"/>
    <w:rsid w:val="003B73C1"/>
    <w:rsid w:val="003B769C"/>
    <w:rsid w:val="003C3042"/>
    <w:rsid w:val="003C34FC"/>
    <w:rsid w:val="003C501D"/>
    <w:rsid w:val="003C5F76"/>
    <w:rsid w:val="003D1338"/>
    <w:rsid w:val="003D1419"/>
    <w:rsid w:val="003D53D5"/>
    <w:rsid w:val="003E402B"/>
    <w:rsid w:val="003E53A2"/>
    <w:rsid w:val="003F0E6F"/>
    <w:rsid w:val="003F6796"/>
    <w:rsid w:val="003F6A15"/>
    <w:rsid w:val="0040144B"/>
    <w:rsid w:val="00405C45"/>
    <w:rsid w:val="00412764"/>
    <w:rsid w:val="004154CC"/>
    <w:rsid w:val="00424942"/>
    <w:rsid w:val="00425A74"/>
    <w:rsid w:val="004275FF"/>
    <w:rsid w:val="00431669"/>
    <w:rsid w:val="0043393E"/>
    <w:rsid w:val="00440D0B"/>
    <w:rsid w:val="00441ADF"/>
    <w:rsid w:val="00441CB3"/>
    <w:rsid w:val="00447066"/>
    <w:rsid w:val="0045449F"/>
    <w:rsid w:val="004565AA"/>
    <w:rsid w:val="00456CF9"/>
    <w:rsid w:val="00457B01"/>
    <w:rsid w:val="00460342"/>
    <w:rsid w:val="00461F1C"/>
    <w:rsid w:val="004622F2"/>
    <w:rsid w:val="004625DC"/>
    <w:rsid w:val="0046573F"/>
    <w:rsid w:val="00471923"/>
    <w:rsid w:val="00473A38"/>
    <w:rsid w:val="00474977"/>
    <w:rsid w:val="00475049"/>
    <w:rsid w:val="0047665D"/>
    <w:rsid w:val="0048280F"/>
    <w:rsid w:val="00483DB1"/>
    <w:rsid w:val="00484D55"/>
    <w:rsid w:val="00491D74"/>
    <w:rsid w:val="00492689"/>
    <w:rsid w:val="004A4774"/>
    <w:rsid w:val="004A608A"/>
    <w:rsid w:val="004B0273"/>
    <w:rsid w:val="004B578B"/>
    <w:rsid w:val="004B7CB9"/>
    <w:rsid w:val="004C0767"/>
    <w:rsid w:val="004C7079"/>
    <w:rsid w:val="004C7097"/>
    <w:rsid w:val="004C7E35"/>
    <w:rsid w:val="004D3E9A"/>
    <w:rsid w:val="004D59FF"/>
    <w:rsid w:val="004E1F03"/>
    <w:rsid w:val="004E3D6F"/>
    <w:rsid w:val="0050002F"/>
    <w:rsid w:val="00501EC1"/>
    <w:rsid w:val="00511AC1"/>
    <w:rsid w:val="00511B49"/>
    <w:rsid w:val="005129CA"/>
    <w:rsid w:val="00515BC5"/>
    <w:rsid w:val="00516CED"/>
    <w:rsid w:val="00523871"/>
    <w:rsid w:val="005266F0"/>
    <w:rsid w:val="00530199"/>
    <w:rsid w:val="005331C9"/>
    <w:rsid w:val="00541425"/>
    <w:rsid w:val="00542855"/>
    <w:rsid w:val="0054610D"/>
    <w:rsid w:val="00546771"/>
    <w:rsid w:val="0055489A"/>
    <w:rsid w:val="005608AE"/>
    <w:rsid w:val="00561CBD"/>
    <w:rsid w:val="00563CD0"/>
    <w:rsid w:val="00567290"/>
    <w:rsid w:val="005672D1"/>
    <w:rsid w:val="00571382"/>
    <w:rsid w:val="00571845"/>
    <w:rsid w:val="00577C31"/>
    <w:rsid w:val="00583B38"/>
    <w:rsid w:val="00593777"/>
    <w:rsid w:val="00594332"/>
    <w:rsid w:val="00595801"/>
    <w:rsid w:val="00597155"/>
    <w:rsid w:val="005A1D33"/>
    <w:rsid w:val="005A24FD"/>
    <w:rsid w:val="005A2FA0"/>
    <w:rsid w:val="005A3B6E"/>
    <w:rsid w:val="005A3D52"/>
    <w:rsid w:val="005A5470"/>
    <w:rsid w:val="005A6CFD"/>
    <w:rsid w:val="005B164E"/>
    <w:rsid w:val="005B4BC6"/>
    <w:rsid w:val="005B546F"/>
    <w:rsid w:val="005B56B1"/>
    <w:rsid w:val="005C0E8A"/>
    <w:rsid w:val="005C2037"/>
    <w:rsid w:val="005C3795"/>
    <w:rsid w:val="005C62E5"/>
    <w:rsid w:val="005D1827"/>
    <w:rsid w:val="005D4817"/>
    <w:rsid w:val="005D4B4A"/>
    <w:rsid w:val="005D4D57"/>
    <w:rsid w:val="005D75DA"/>
    <w:rsid w:val="005D79DD"/>
    <w:rsid w:val="005E46A3"/>
    <w:rsid w:val="005E5214"/>
    <w:rsid w:val="005E5ACE"/>
    <w:rsid w:val="005F3530"/>
    <w:rsid w:val="005F4F70"/>
    <w:rsid w:val="005F5C86"/>
    <w:rsid w:val="005F61AE"/>
    <w:rsid w:val="005F697B"/>
    <w:rsid w:val="005F70AD"/>
    <w:rsid w:val="00603E7E"/>
    <w:rsid w:val="006111F3"/>
    <w:rsid w:val="006127F9"/>
    <w:rsid w:val="00615A97"/>
    <w:rsid w:val="006230FA"/>
    <w:rsid w:val="00625A9E"/>
    <w:rsid w:val="0063264B"/>
    <w:rsid w:val="00634EFA"/>
    <w:rsid w:val="0063591E"/>
    <w:rsid w:val="00635DC7"/>
    <w:rsid w:val="00636B36"/>
    <w:rsid w:val="00637EC4"/>
    <w:rsid w:val="00644194"/>
    <w:rsid w:val="00655F41"/>
    <w:rsid w:val="00662846"/>
    <w:rsid w:val="00663747"/>
    <w:rsid w:val="00665A7C"/>
    <w:rsid w:val="00680220"/>
    <w:rsid w:val="00681EDF"/>
    <w:rsid w:val="006860E3"/>
    <w:rsid w:val="00687C80"/>
    <w:rsid w:val="00692367"/>
    <w:rsid w:val="0069634F"/>
    <w:rsid w:val="006A11FA"/>
    <w:rsid w:val="006A169C"/>
    <w:rsid w:val="006A3B75"/>
    <w:rsid w:val="006A7820"/>
    <w:rsid w:val="006B0201"/>
    <w:rsid w:val="006B0F3C"/>
    <w:rsid w:val="006B1889"/>
    <w:rsid w:val="006B46CB"/>
    <w:rsid w:val="006B48BD"/>
    <w:rsid w:val="006B5E35"/>
    <w:rsid w:val="006B6C5F"/>
    <w:rsid w:val="006C16E9"/>
    <w:rsid w:val="006C4B1D"/>
    <w:rsid w:val="006C6EFF"/>
    <w:rsid w:val="006D2958"/>
    <w:rsid w:val="006D592F"/>
    <w:rsid w:val="006D62D1"/>
    <w:rsid w:val="006E4B6F"/>
    <w:rsid w:val="006F0AD6"/>
    <w:rsid w:val="006F25F7"/>
    <w:rsid w:val="006F2A7B"/>
    <w:rsid w:val="00704614"/>
    <w:rsid w:val="00704778"/>
    <w:rsid w:val="00707291"/>
    <w:rsid w:val="00710398"/>
    <w:rsid w:val="007106F4"/>
    <w:rsid w:val="00711485"/>
    <w:rsid w:val="00711D0A"/>
    <w:rsid w:val="00716191"/>
    <w:rsid w:val="00720EBD"/>
    <w:rsid w:val="00721F84"/>
    <w:rsid w:val="00722D2E"/>
    <w:rsid w:val="00723B21"/>
    <w:rsid w:val="0073038A"/>
    <w:rsid w:val="0073350B"/>
    <w:rsid w:val="00735C2C"/>
    <w:rsid w:val="007408FE"/>
    <w:rsid w:val="00740E8B"/>
    <w:rsid w:val="0074229D"/>
    <w:rsid w:val="00743350"/>
    <w:rsid w:val="00744438"/>
    <w:rsid w:val="0075228F"/>
    <w:rsid w:val="0075348C"/>
    <w:rsid w:val="00755E01"/>
    <w:rsid w:val="0076018C"/>
    <w:rsid w:val="007628B0"/>
    <w:rsid w:val="00765F40"/>
    <w:rsid w:val="0077087B"/>
    <w:rsid w:val="00770F69"/>
    <w:rsid w:val="00775AD1"/>
    <w:rsid w:val="007776BD"/>
    <w:rsid w:val="00777752"/>
    <w:rsid w:val="00780A00"/>
    <w:rsid w:val="00782010"/>
    <w:rsid w:val="00790ABF"/>
    <w:rsid w:val="007919E0"/>
    <w:rsid w:val="00795196"/>
    <w:rsid w:val="007A206A"/>
    <w:rsid w:val="007A71C2"/>
    <w:rsid w:val="007A776B"/>
    <w:rsid w:val="007B1623"/>
    <w:rsid w:val="007B41C5"/>
    <w:rsid w:val="007B4BB1"/>
    <w:rsid w:val="007C037F"/>
    <w:rsid w:val="007C0C2A"/>
    <w:rsid w:val="007C4FC1"/>
    <w:rsid w:val="007D3316"/>
    <w:rsid w:val="007D3CBF"/>
    <w:rsid w:val="007E1484"/>
    <w:rsid w:val="007E1C09"/>
    <w:rsid w:val="007E2F36"/>
    <w:rsid w:val="007E7D92"/>
    <w:rsid w:val="007F2619"/>
    <w:rsid w:val="007F27A4"/>
    <w:rsid w:val="008006C1"/>
    <w:rsid w:val="00801F53"/>
    <w:rsid w:val="008028B7"/>
    <w:rsid w:val="0080302D"/>
    <w:rsid w:val="00803087"/>
    <w:rsid w:val="0080630D"/>
    <w:rsid w:val="008100E9"/>
    <w:rsid w:val="0081082A"/>
    <w:rsid w:val="008159BB"/>
    <w:rsid w:val="00823998"/>
    <w:rsid w:val="00826A52"/>
    <w:rsid w:val="00827970"/>
    <w:rsid w:val="00831AEE"/>
    <w:rsid w:val="0083280A"/>
    <w:rsid w:val="0083539E"/>
    <w:rsid w:val="00847784"/>
    <w:rsid w:val="00852520"/>
    <w:rsid w:val="008552C4"/>
    <w:rsid w:val="008609DE"/>
    <w:rsid w:val="008615AA"/>
    <w:rsid w:val="0087027F"/>
    <w:rsid w:val="00871524"/>
    <w:rsid w:val="00875B8E"/>
    <w:rsid w:val="00880B08"/>
    <w:rsid w:val="00886837"/>
    <w:rsid w:val="00886E76"/>
    <w:rsid w:val="00890CCB"/>
    <w:rsid w:val="00892282"/>
    <w:rsid w:val="00892EC5"/>
    <w:rsid w:val="008A03B9"/>
    <w:rsid w:val="008A258E"/>
    <w:rsid w:val="008A66ED"/>
    <w:rsid w:val="008B255A"/>
    <w:rsid w:val="008B3F43"/>
    <w:rsid w:val="008B538B"/>
    <w:rsid w:val="008C4056"/>
    <w:rsid w:val="008C4F4C"/>
    <w:rsid w:val="008C579A"/>
    <w:rsid w:val="008C679D"/>
    <w:rsid w:val="008D3911"/>
    <w:rsid w:val="008D588D"/>
    <w:rsid w:val="008D6B81"/>
    <w:rsid w:val="008D7124"/>
    <w:rsid w:val="008F32D9"/>
    <w:rsid w:val="008F3361"/>
    <w:rsid w:val="008F35F1"/>
    <w:rsid w:val="009023C2"/>
    <w:rsid w:val="009028FD"/>
    <w:rsid w:val="009030C6"/>
    <w:rsid w:val="009035BA"/>
    <w:rsid w:val="0090366D"/>
    <w:rsid w:val="0090773E"/>
    <w:rsid w:val="00911E6C"/>
    <w:rsid w:val="00912A5A"/>
    <w:rsid w:val="00915B47"/>
    <w:rsid w:val="00917514"/>
    <w:rsid w:val="00921F48"/>
    <w:rsid w:val="009258BF"/>
    <w:rsid w:val="00930045"/>
    <w:rsid w:val="00931639"/>
    <w:rsid w:val="00931697"/>
    <w:rsid w:val="009331DF"/>
    <w:rsid w:val="009337FD"/>
    <w:rsid w:val="0093399E"/>
    <w:rsid w:val="009339DA"/>
    <w:rsid w:val="00935961"/>
    <w:rsid w:val="009373D1"/>
    <w:rsid w:val="00942A8D"/>
    <w:rsid w:val="009533E8"/>
    <w:rsid w:val="00953969"/>
    <w:rsid w:val="00954266"/>
    <w:rsid w:val="00954A29"/>
    <w:rsid w:val="00957771"/>
    <w:rsid w:val="00970586"/>
    <w:rsid w:val="00971713"/>
    <w:rsid w:val="00976047"/>
    <w:rsid w:val="0097625A"/>
    <w:rsid w:val="00976910"/>
    <w:rsid w:val="00977E97"/>
    <w:rsid w:val="00985F65"/>
    <w:rsid w:val="009862B0"/>
    <w:rsid w:val="00986D2B"/>
    <w:rsid w:val="0099255E"/>
    <w:rsid w:val="009938D1"/>
    <w:rsid w:val="00993916"/>
    <w:rsid w:val="0099681A"/>
    <w:rsid w:val="009A125B"/>
    <w:rsid w:val="009D29FD"/>
    <w:rsid w:val="009D6FD6"/>
    <w:rsid w:val="009D7C16"/>
    <w:rsid w:val="009E0D6A"/>
    <w:rsid w:val="009E2EE9"/>
    <w:rsid w:val="009E4E35"/>
    <w:rsid w:val="009E5BC4"/>
    <w:rsid w:val="009E6B3C"/>
    <w:rsid w:val="009F1869"/>
    <w:rsid w:val="009F32A0"/>
    <w:rsid w:val="009F382D"/>
    <w:rsid w:val="009F555D"/>
    <w:rsid w:val="009F6EB7"/>
    <w:rsid w:val="00A006CC"/>
    <w:rsid w:val="00A007CC"/>
    <w:rsid w:val="00A01275"/>
    <w:rsid w:val="00A045AD"/>
    <w:rsid w:val="00A07156"/>
    <w:rsid w:val="00A1196E"/>
    <w:rsid w:val="00A13835"/>
    <w:rsid w:val="00A20550"/>
    <w:rsid w:val="00A21D28"/>
    <w:rsid w:val="00A25AC3"/>
    <w:rsid w:val="00A30AE7"/>
    <w:rsid w:val="00A3350E"/>
    <w:rsid w:val="00A33703"/>
    <w:rsid w:val="00A35A44"/>
    <w:rsid w:val="00A377E8"/>
    <w:rsid w:val="00A378A2"/>
    <w:rsid w:val="00A37D97"/>
    <w:rsid w:val="00A411D2"/>
    <w:rsid w:val="00A454BE"/>
    <w:rsid w:val="00A46BB8"/>
    <w:rsid w:val="00A473E7"/>
    <w:rsid w:val="00A5003E"/>
    <w:rsid w:val="00A5364D"/>
    <w:rsid w:val="00A567DA"/>
    <w:rsid w:val="00A60888"/>
    <w:rsid w:val="00A60F6A"/>
    <w:rsid w:val="00A64399"/>
    <w:rsid w:val="00A67A25"/>
    <w:rsid w:val="00A77C5F"/>
    <w:rsid w:val="00A80A1B"/>
    <w:rsid w:val="00A86B9E"/>
    <w:rsid w:val="00A872C6"/>
    <w:rsid w:val="00A90500"/>
    <w:rsid w:val="00A91D7C"/>
    <w:rsid w:val="00A92398"/>
    <w:rsid w:val="00A9306A"/>
    <w:rsid w:val="00A93C63"/>
    <w:rsid w:val="00A97BC2"/>
    <w:rsid w:val="00AA117C"/>
    <w:rsid w:val="00AA25EC"/>
    <w:rsid w:val="00AA4067"/>
    <w:rsid w:val="00AA48A8"/>
    <w:rsid w:val="00AA4AC1"/>
    <w:rsid w:val="00AB067B"/>
    <w:rsid w:val="00AB26AE"/>
    <w:rsid w:val="00AB3A6B"/>
    <w:rsid w:val="00AC0FD5"/>
    <w:rsid w:val="00AC1CE0"/>
    <w:rsid w:val="00AC1FA8"/>
    <w:rsid w:val="00AC41C4"/>
    <w:rsid w:val="00AC532F"/>
    <w:rsid w:val="00AC55C0"/>
    <w:rsid w:val="00AC56AA"/>
    <w:rsid w:val="00AD1B47"/>
    <w:rsid w:val="00AE6FE5"/>
    <w:rsid w:val="00AF09BB"/>
    <w:rsid w:val="00AF529D"/>
    <w:rsid w:val="00B049B1"/>
    <w:rsid w:val="00B04B29"/>
    <w:rsid w:val="00B04FFB"/>
    <w:rsid w:val="00B134A1"/>
    <w:rsid w:val="00B1530D"/>
    <w:rsid w:val="00B21DB0"/>
    <w:rsid w:val="00B22A87"/>
    <w:rsid w:val="00B2774F"/>
    <w:rsid w:val="00B30917"/>
    <w:rsid w:val="00B33BE9"/>
    <w:rsid w:val="00B34BCC"/>
    <w:rsid w:val="00B35454"/>
    <w:rsid w:val="00B42482"/>
    <w:rsid w:val="00B43C32"/>
    <w:rsid w:val="00B46117"/>
    <w:rsid w:val="00B46242"/>
    <w:rsid w:val="00B536C2"/>
    <w:rsid w:val="00B53DA6"/>
    <w:rsid w:val="00B606F4"/>
    <w:rsid w:val="00B64C80"/>
    <w:rsid w:val="00B70152"/>
    <w:rsid w:val="00B7242E"/>
    <w:rsid w:val="00B73441"/>
    <w:rsid w:val="00B74390"/>
    <w:rsid w:val="00B77306"/>
    <w:rsid w:val="00B77DDC"/>
    <w:rsid w:val="00B83D93"/>
    <w:rsid w:val="00BA13B6"/>
    <w:rsid w:val="00BA1DD6"/>
    <w:rsid w:val="00BA57C0"/>
    <w:rsid w:val="00BB2079"/>
    <w:rsid w:val="00BB4D15"/>
    <w:rsid w:val="00BC0782"/>
    <w:rsid w:val="00BC2D78"/>
    <w:rsid w:val="00BC52F5"/>
    <w:rsid w:val="00BC5AB1"/>
    <w:rsid w:val="00BD1FE5"/>
    <w:rsid w:val="00BD2386"/>
    <w:rsid w:val="00BD4343"/>
    <w:rsid w:val="00BD7D75"/>
    <w:rsid w:val="00BE0730"/>
    <w:rsid w:val="00BE31CE"/>
    <w:rsid w:val="00BE4088"/>
    <w:rsid w:val="00BE44C5"/>
    <w:rsid w:val="00BE5E0C"/>
    <w:rsid w:val="00BE601A"/>
    <w:rsid w:val="00BE68CC"/>
    <w:rsid w:val="00BF3183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35F4F"/>
    <w:rsid w:val="00C42669"/>
    <w:rsid w:val="00C42BA1"/>
    <w:rsid w:val="00C45B30"/>
    <w:rsid w:val="00C45B99"/>
    <w:rsid w:val="00C539F0"/>
    <w:rsid w:val="00C54994"/>
    <w:rsid w:val="00C56D14"/>
    <w:rsid w:val="00C62837"/>
    <w:rsid w:val="00C636CF"/>
    <w:rsid w:val="00C67E9C"/>
    <w:rsid w:val="00C72CBA"/>
    <w:rsid w:val="00C761DE"/>
    <w:rsid w:val="00C77F99"/>
    <w:rsid w:val="00C824BB"/>
    <w:rsid w:val="00C84304"/>
    <w:rsid w:val="00C857EA"/>
    <w:rsid w:val="00C90CD1"/>
    <w:rsid w:val="00C92719"/>
    <w:rsid w:val="00C949C0"/>
    <w:rsid w:val="00C97CB5"/>
    <w:rsid w:val="00CA12F0"/>
    <w:rsid w:val="00CA55F5"/>
    <w:rsid w:val="00CA7D33"/>
    <w:rsid w:val="00CB7464"/>
    <w:rsid w:val="00CC3FEB"/>
    <w:rsid w:val="00CC4D94"/>
    <w:rsid w:val="00CD19ED"/>
    <w:rsid w:val="00CD3AC2"/>
    <w:rsid w:val="00CD71C5"/>
    <w:rsid w:val="00CE19BE"/>
    <w:rsid w:val="00CE4554"/>
    <w:rsid w:val="00CE6CE7"/>
    <w:rsid w:val="00CE75D0"/>
    <w:rsid w:val="00CF0866"/>
    <w:rsid w:val="00CF377E"/>
    <w:rsid w:val="00CF7BDA"/>
    <w:rsid w:val="00D01081"/>
    <w:rsid w:val="00D04256"/>
    <w:rsid w:val="00D061C8"/>
    <w:rsid w:val="00D06952"/>
    <w:rsid w:val="00D12A49"/>
    <w:rsid w:val="00D132EC"/>
    <w:rsid w:val="00D15D73"/>
    <w:rsid w:val="00D20332"/>
    <w:rsid w:val="00D222A3"/>
    <w:rsid w:val="00D25527"/>
    <w:rsid w:val="00D318A2"/>
    <w:rsid w:val="00D404F1"/>
    <w:rsid w:val="00D43092"/>
    <w:rsid w:val="00D43DA6"/>
    <w:rsid w:val="00D47037"/>
    <w:rsid w:val="00D514C2"/>
    <w:rsid w:val="00D51DDB"/>
    <w:rsid w:val="00D525BF"/>
    <w:rsid w:val="00D54370"/>
    <w:rsid w:val="00D569B6"/>
    <w:rsid w:val="00D60868"/>
    <w:rsid w:val="00D64159"/>
    <w:rsid w:val="00D66F47"/>
    <w:rsid w:val="00D73D95"/>
    <w:rsid w:val="00D81611"/>
    <w:rsid w:val="00D816A2"/>
    <w:rsid w:val="00D8305E"/>
    <w:rsid w:val="00D84E91"/>
    <w:rsid w:val="00D93D86"/>
    <w:rsid w:val="00D9680C"/>
    <w:rsid w:val="00DA2564"/>
    <w:rsid w:val="00DA521E"/>
    <w:rsid w:val="00DA5378"/>
    <w:rsid w:val="00DA788F"/>
    <w:rsid w:val="00DB507D"/>
    <w:rsid w:val="00DB68F9"/>
    <w:rsid w:val="00DB6EE3"/>
    <w:rsid w:val="00DB719A"/>
    <w:rsid w:val="00DB74B7"/>
    <w:rsid w:val="00DB7830"/>
    <w:rsid w:val="00DB7F29"/>
    <w:rsid w:val="00DC60AB"/>
    <w:rsid w:val="00DC6B89"/>
    <w:rsid w:val="00DE375D"/>
    <w:rsid w:val="00E106F6"/>
    <w:rsid w:val="00E110D8"/>
    <w:rsid w:val="00E220BA"/>
    <w:rsid w:val="00E223DC"/>
    <w:rsid w:val="00E31FE2"/>
    <w:rsid w:val="00E3452A"/>
    <w:rsid w:val="00E3511A"/>
    <w:rsid w:val="00E36CE1"/>
    <w:rsid w:val="00E43BC8"/>
    <w:rsid w:val="00E4488D"/>
    <w:rsid w:val="00E46398"/>
    <w:rsid w:val="00E46782"/>
    <w:rsid w:val="00E47B72"/>
    <w:rsid w:val="00E47BB9"/>
    <w:rsid w:val="00E51E28"/>
    <w:rsid w:val="00E52000"/>
    <w:rsid w:val="00E5310C"/>
    <w:rsid w:val="00E53767"/>
    <w:rsid w:val="00E55EDD"/>
    <w:rsid w:val="00E568DB"/>
    <w:rsid w:val="00E62593"/>
    <w:rsid w:val="00E65FD8"/>
    <w:rsid w:val="00E67F54"/>
    <w:rsid w:val="00E74149"/>
    <w:rsid w:val="00E7586E"/>
    <w:rsid w:val="00E8001B"/>
    <w:rsid w:val="00E80645"/>
    <w:rsid w:val="00E814B3"/>
    <w:rsid w:val="00E83F80"/>
    <w:rsid w:val="00E86364"/>
    <w:rsid w:val="00E87237"/>
    <w:rsid w:val="00EA13BF"/>
    <w:rsid w:val="00EA4C7A"/>
    <w:rsid w:val="00EB0C7F"/>
    <w:rsid w:val="00EB3AE5"/>
    <w:rsid w:val="00EC1A15"/>
    <w:rsid w:val="00EC62D9"/>
    <w:rsid w:val="00EC7B2E"/>
    <w:rsid w:val="00ED0F97"/>
    <w:rsid w:val="00ED6016"/>
    <w:rsid w:val="00ED70FE"/>
    <w:rsid w:val="00EE11A1"/>
    <w:rsid w:val="00EE63A3"/>
    <w:rsid w:val="00EE68BF"/>
    <w:rsid w:val="00EE6E43"/>
    <w:rsid w:val="00EF0233"/>
    <w:rsid w:val="00EF274A"/>
    <w:rsid w:val="00EF3798"/>
    <w:rsid w:val="00EF6205"/>
    <w:rsid w:val="00EF6A96"/>
    <w:rsid w:val="00F0050B"/>
    <w:rsid w:val="00F0072A"/>
    <w:rsid w:val="00F06430"/>
    <w:rsid w:val="00F17CAB"/>
    <w:rsid w:val="00F201A1"/>
    <w:rsid w:val="00F21CF5"/>
    <w:rsid w:val="00F237A9"/>
    <w:rsid w:val="00F24D34"/>
    <w:rsid w:val="00F262D1"/>
    <w:rsid w:val="00F275E1"/>
    <w:rsid w:val="00F302AC"/>
    <w:rsid w:val="00F30878"/>
    <w:rsid w:val="00F35B80"/>
    <w:rsid w:val="00F37055"/>
    <w:rsid w:val="00F37645"/>
    <w:rsid w:val="00F40F57"/>
    <w:rsid w:val="00F43A4F"/>
    <w:rsid w:val="00F5003F"/>
    <w:rsid w:val="00F51C26"/>
    <w:rsid w:val="00F523FE"/>
    <w:rsid w:val="00F52B69"/>
    <w:rsid w:val="00F55969"/>
    <w:rsid w:val="00F57E0B"/>
    <w:rsid w:val="00F604FD"/>
    <w:rsid w:val="00F611A4"/>
    <w:rsid w:val="00F62BAA"/>
    <w:rsid w:val="00F6406A"/>
    <w:rsid w:val="00F70015"/>
    <w:rsid w:val="00F702F6"/>
    <w:rsid w:val="00F710B7"/>
    <w:rsid w:val="00F82DB3"/>
    <w:rsid w:val="00F82F92"/>
    <w:rsid w:val="00F8415C"/>
    <w:rsid w:val="00F929A3"/>
    <w:rsid w:val="00F948EC"/>
    <w:rsid w:val="00F94AA5"/>
    <w:rsid w:val="00F97134"/>
    <w:rsid w:val="00FA1683"/>
    <w:rsid w:val="00FA32A7"/>
    <w:rsid w:val="00FB0002"/>
    <w:rsid w:val="00FB197B"/>
    <w:rsid w:val="00FB1BD0"/>
    <w:rsid w:val="00FB2788"/>
    <w:rsid w:val="00FB6C89"/>
    <w:rsid w:val="00FB7818"/>
    <w:rsid w:val="00FC3A5C"/>
    <w:rsid w:val="00FC4E32"/>
    <w:rsid w:val="00FC6D49"/>
    <w:rsid w:val="00FD1E02"/>
    <w:rsid w:val="00FD217E"/>
    <w:rsid w:val="00FE41E8"/>
    <w:rsid w:val="00FE4DC4"/>
    <w:rsid w:val="00FF3290"/>
    <w:rsid w:val="00FF6FC0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67D1A5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3A4F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7F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  <w:lang w:eastAsia="de-DE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  <w:lang w:eastAsia="de-DE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</w:rPr>
  </w:style>
  <w:style w:type="paragraph" w:customStyle="1" w:styleId="berschrift-Zw-1">
    <w:name w:val="Überschrift-Zw-1"/>
    <w:basedOn w:val="Standard"/>
    <w:next w:val="Standard"/>
    <w:pPr>
      <w:keepNext/>
      <w:spacing w:after="120"/>
      <w:outlineLvl w:val="0"/>
    </w:pPr>
    <w:rPr>
      <w:rFonts w:ascii="Arial" w:hAnsi="Arial"/>
      <w:b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43A4F"/>
    <w:rPr>
      <w:rFonts w:ascii="Tahoma" w:eastAsia="Calibri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F43A4F"/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6D295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8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0E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7F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cs-CZ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C245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5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5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579"/>
    <w:rPr>
      <w:rFonts w:ascii="Calibri" w:eastAsia="Calibri" w:hAnsi="Calibri"/>
      <w:lang w:val="cs-C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5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579"/>
    <w:rPr>
      <w:rFonts w:ascii="Calibri" w:eastAsia="Calibri" w:hAnsi="Calibri"/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3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43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60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98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70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ica.gaggiato@inglass.it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il@konsen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D6B98C1489464CBD69B1529B9D3517" ma:contentTypeVersion="13" ma:contentTypeDescription="Create a new document." ma:contentTypeScope="" ma:versionID="b430463e1a8ed69755d9da486258b342">
  <xsd:schema xmlns:xsd="http://www.w3.org/2001/XMLSchema" xmlns:xs="http://www.w3.org/2001/XMLSchema" xmlns:p="http://schemas.microsoft.com/office/2006/metadata/properties" xmlns:ns3="bb26955c-33b6-47ef-b98d-0277c4e91f4a" xmlns:ns4="c16ccc84-b932-4602-97fd-4a72819b6e3a" targetNamespace="http://schemas.microsoft.com/office/2006/metadata/properties" ma:root="true" ma:fieldsID="1b2551034e80ad8d89e55dce9c6aa395" ns3:_="" ns4:_="">
    <xsd:import namespace="bb26955c-33b6-47ef-b98d-0277c4e91f4a"/>
    <xsd:import namespace="c16ccc84-b932-4602-97fd-4a72819b6e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6955c-33b6-47ef-b98d-0277c4e91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ccc84-b932-4602-97fd-4a72819b6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DF69-7199-42EC-84F2-2EA5231A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6955c-33b6-47ef-b98d-0277c4e91f4a"/>
    <ds:schemaRef ds:uri="c16ccc84-b932-4602-97fd-4a72819b6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A0FDE-7024-47D5-9E05-FF076139F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D755D3-A51D-4FD7-8AF8-53F1F2E2D4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6F0359-551F-45F0-AB7B-0F352FBB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8F74B779.dotm</Template>
  <TotalTime>0</TotalTime>
  <Pages>2</Pages>
  <Words>570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Links>
    <vt:vector size="6" baseType="variant">
      <vt:variant>
        <vt:i4>2424938</vt:i4>
      </vt:variant>
      <vt:variant>
        <vt:i4>0</vt:i4>
      </vt:variant>
      <vt:variant>
        <vt:i4>0</vt:i4>
      </vt:variant>
      <vt:variant>
        <vt:i4>5</vt:i4>
      </vt:variant>
      <vt:variant>
        <vt:lpwstr>http://www.hrsflow.com/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Sposny</dc:creator>
  <cp:lastModifiedBy>Joerg Wolters</cp:lastModifiedBy>
  <cp:revision>4</cp:revision>
  <cp:lastPrinted>2019-09-02T12:16:00Z</cp:lastPrinted>
  <dcterms:created xsi:type="dcterms:W3CDTF">2021-03-01T11:56:00Z</dcterms:created>
  <dcterms:modified xsi:type="dcterms:W3CDTF">2021-03-04T14:01:00Z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0x01010013D6B98C1489464CBD69B1529B9D3517</vt:lpwstr>
  </property>
</Properties>
</file>