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lang w:eastAsia="de-DE"/>
        </w:rPr>
      </w:pPr>
      <w:bookmarkStart w:id="0" w:name="_Hlk73523246"/>
      <w:bookmarkStart w:id="1" w:name="_Hlk53062384"/>
      <w:r>
        <w:rPr>
          <w:rFonts w:asciiTheme="minorHAnsi" w:hAnsiTheme="minorHAnsi"/>
          <w:i/>
          <w:noProof/>
          <w:lang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59F3E3ED" w:rsidR="00A1425B" w:rsidRPr="00C133FC" w:rsidRDefault="00A1425B" w:rsidP="00A1425B">
      <w:pPr>
        <w:jc w:val="right"/>
        <w:rPr>
          <w:rFonts w:ascii="Century Gothic" w:hAnsi="Century Gothic" w:cs="Segoe UI"/>
          <w:b/>
          <w:sz w:val="21"/>
          <w:szCs w:val="21"/>
        </w:rPr>
      </w:pPr>
      <w:r w:rsidRPr="00C133FC">
        <w:rPr>
          <w:rFonts w:ascii="Century Gothic" w:hAnsi="Century Gothic" w:cs="Segoe UI"/>
          <w:b/>
          <w:sz w:val="21"/>
          <w:szCs w:val="21"/>
        </w:rPr>
        <w:t>Hall</w:t>
      </w:r>
      <w:r w:rsidR="00C133FC">
        <w:rPr>
          <w:rFonts w:ascii="Century Gothic" w:hAnsi="Century Gothic" w:cs="Segoe UI"/>
          <w:b/>
          <w:sz w:val="21"/>
          <w:szCs w:val="21"/>
        </w:rPr>
        <w:t>e</w:t>
      </w:r>
      <w:r w:rsidRPr="00C133FC">
        <w:rPr>
          <w:rFonts w:ascii="Century Gothic" w:hAnsi="Century Gothic" w:cs="Segoe UI"/>
          <w:b/>
          <w:sz w:val="21"/>
          <w:szCs w:val="21"/>
        </w:rPr>
        <w:t xml:space="preserve"> 1</w:t>
      </w:r>
    </w:p>
    <w:p w14:paraId="3F3DDAD5" w14:textId="73224712" w:rsidR="00A1425B" w:rsidRPr="00C133FC" w:rsidRDefault="00C133FC" w:rsidP="00A1425B">
      <w:pPr>
        <w:jc w:val="right"/>
        <w:rPr>
          <w:rFonts w:cs="Arial"/>
          <w:sz w:val="15"/>
          <w:szCs w:val="15"/>
        </w:rPr>
      </w:pPr>
      <w:r>
        <w:rPr>
          <w:rFonts w:ascii="Century Gothic" w:hAnsi="Century Gothic" w:cs="Segoe UI"/>
          <w:b/>
          <w:sz w:val="21"/>
          <w:szCs w:val="21"/>
        </w:rPr>
        <w:t>Stand</w:t>
      </w:r>
      <w:r w:rsidR="00A1425B" w:rsidRPr="00C133FC">
        <w:rPr>
          <w:rFonts w:ascii="Century Gothic" w:hAnsi="Century Gothic" w:cs="Segoe UI"/>
          <w:b/>
          <w:sz w:val="21"/>
          <w:szCs w:val="21"/>
        </w:rPr>
        <w:t xml:space="preserve"> </w:t>
      </w:r>
      <w:bookmarkEnd w:id="0"/>
      <w:r w:rsidR="00A1425B" w:rsidRPr="00C133FC">
        <w:rPr>
          <w:rFonts w:ascii="Century Gothic" w:hAnsi="Century Gothic" w:cs="Segoe UI"/>
          <w:b/>
          <w:sz w:val="21"/>
          <w:szCs w:val="21"/>
        </w:rPr>
        <w:t>D10</w:t>
      </w:r>
    </w:p>
    <w:p w14:paraId="625269B4" w14:textId="3DD61BC3" w:rsidR="00F24614" w:rsidRPr="00C133FC" w:rsidRDefault="00F24614" w:rsidP="00DC294A">
      <w:pPr>
        <w:pStyle w:val="Titel"/>
        <w:spacing w:before="240"/>
      </w:pPr>
      <w:r w:rsidRPr="00C133FC">
        <w:t>Press</w:t>
      </w:r>
      <w:r w:rsidR="00C133FC">
        <w:t>emitteilung</w:t>
      </w:r>
    </w:p>
    <w:bookmarkEnd w:id="1"/>
    <w:p w14:paraId="790EC2CA" w14:textId="65DCF513" w:rsidR="00FD7B46" w:rsidRPr="00C133FC" w:rsidRDefault="00C133FC" w:rsidP="00152497">
      <w:pPr>
        <w:spacing w:before="240" w:line="240" w:lineRule="auto"/>
        <w:jc w:val="left"/>
        <w:rPr>
          <w:rFonts w:cs="Arial"/>
          <w:b/>
          <w:bCs/>
          <w:szCs w:val="20"/>
        </w:rPr>
      </w:pPr>
      <w:r w:rsidRPr="00C133FC">
        <w:rPr>
          <w:rFonts w:cs="Arial"/>
          <w:b/>
          <w:szCs w:val="20"/>
        </w:rPr>
        <w:t>Oerlikon HRSflow auf der K 2022:</w:t>
      </w:r>
    </w:p>
    <w:p w14:paraId="4653A6DC" w14:textId="79DA412B" w:rsidR="00FD7B46" w:rsidRPr="0020095C" w:rsidRDefault="004E28A8" w:rsidP="00FD7B46">
      <w:pPr>
        <w:spacing w:line="240" w:lineRule="auto"/>
        <w:jc w:val="left"/>
        <w:rPr>
          <w:b/>
          <w:bCs/>
          <w:color w:val="EB0000"/>
          <w:sz w:val="31"/>
          <w:szCs w:val="31"/>
        </w:rPr>
      </w:pPr>
      <w:r w:rsidRPr="004E28A8">
        <w:rPr>
          <w:b/>
          <w:bCs/>
          <w:color w:val="EB0000"/>
          <w:sz w:val="31"/>
          <w:szCs w:val="31"/>
        </w:rPr>
        <w:t xml:space="preserve">Neue Heißkanaldüsen </w:t>
      </w:r>
      <w:r>
        <w:rPr>
          <w:b/>
          <w:bCs/>
          <w:color w:val="EB0000"/>
          <w:sz w:val="31"/>
          <w:szCs w:val="31"/>
        </w:rPr>
        <w:t>steigern</w:t>
      </w:r>
      <w:r w:rsidRPr="004E28A8">
        <w:rPr>
          <w:b/>
          <w:bCs/>
          <w:color w:val="EB0000"/>
          <w:sz w:val="31"/>
          <w:szCs w:val="31"/>
        </w:rPr>
        <w:t xml:space="preserve"> Effizienz bei dünnwandigen Verpackungen und M</w:t>
      </w:r>
      <w:r w:rsidR="00BB0BEC">
        <w:rPr>
          <w:b/>
          <w:bCs/>
          <w:color w:val="EB0000"/>
          <w:sz w:val="31"/>
          <w:szCs w:val="31"/>
        </w:rPr>
        <w:t>ulti</w:t>
      </w:r>
      <w:r w:rsidRPr="004E28A8">
        <w:rPr>
          <w:b/>
          <w:bCs/>
          <w:color w:val="EB0000"/>
          <w:sz w:val="31"/>
          <w:szCs w:val="31"/>
        </w:rPr>
        <w:t>kavitätenwerkzeugen</w:t>
      </w:r>
    </w:p>
    <w:p w14:paraId="29E31995" w14:textId="0F033115" w:rsidR="0020095C" w:rsidRPr="0020095C" w:rsidRDefault="004E28A8" w:rsidP="0020095C">
      <w:pPr>
        <w:spacing w:before="360" w:after="120" w:line="240" w:lineRule="auto"/>
        <w:rPr>
          <w:b/>
          <w:szCs w:val="20"/>
        </w:rPr>
      </w:pPr>
      <w:r w:rsidRPr="004E28A8">
        <w:rPr>
          <w:b/>
          <w:szCs w:val="20"/>
        </w:rPr>
        <w:t xml:space="preserve">San Polo di Piave/Italien und Düsseldorf, 19. Oktober 2022 </w:t>
      </w:r>
      <w:r>
        <w:rPr>
          <w:b/>
          <w:szCs w:val="20"/>
        </w:rPr>
        <w:t>–</w:t>
      </w:r>
      <w:r w:rsidRPr="004E28A8">
        <w:rPr>
          <w:b/>
          <w:szCs w:val="20"/>
        </w:rPr>
        <w:t xml:space="preserve"> Oerlikon HRSflow hat sein umfangreiches Portfolio an Nadelverschlussdüsen für Heißkanalsysteme erweitert. Die neue Xp-Baureihe ist speziell auf die Anforderungen des Spritzgießens von dünnwandigen Verpackungen zugeschnitten und sowohl als Single-Face- als auch als Etagenwerkzeuglösung erhältlich. Ebenfalls neu ist die Vf-Serie, die das Unternehmen für den Einsatz in Mehrkavitätenwerkzeugen für Kappen und Verschlüsse optimiert hat. Beide Neueinführungen tragen dazu bei, den Energieverbrauch bei der Kunststoffverarbeitung zu senken und ermöglichen so eine nachhaltigere Produktion.</w:t>
      </w:r>
    </w:p>
    <w:p w14:paraId="24B249FE" w14:textId="11BA71D6" w:rsidR="003E578F" w:rsidRPr="003E578F" w:rsidRDefault="003E578F" w:rsidP="00C12947">
      <w:pPr>
        <w:spacing w:after="120" w:line="240" w:lineRule="auto"/>
        <w:rPr>
          <w:rFonts w:cs="Arial"/>
          <w:b/>
          <w:bCs/>
          <w:szCs w:val="20"/>
        </w:rPr>
      </w:pPr>
      <w:r w:rsidRPr="003E578F">
        <w:rPr>
          <w:rFonts w:cs="Arial"/>
          <w:b/>
          <w:bCs/>
          <w:szCs w:val="20"/>
        </w:rPr>
        <w:t xml:space="preserve">Für </w:t>
      </w:r>
      <w:r w:rsidR="004E28A8">
        <w:rPr>
          <w:rFonts w:cs="Arial"/>
          <w:b/>
          <w:bCs/>
          <w:szCs w:val="20"/>
        </w:rPr>
        <w:t>dünnwandige Verpackungen</w:t>
      </w:r>
    </w:p>
    <w:p w14:paraId="312784DC" w14:textId="5C3B0A9B" w:rsidR="004E28A8" w:rsidRPr="004E28A8" w:rsidRDefault="004E28A8" w:rsidP="004E28A8">
      <w:pPr>
        <w:spacing w:after="120" w:line="240" w:lineRule="auto"/>
        <w:rPr>
          <w:rFonts w:cs="Arial"/>
          <w:bCs/>
          <w:szCs w:val="20"/>
        </w:rPr>
      </w:pPr>
      <w:r w:rsidRPr="004E28A8">
        <w:rPr>
          <w:rFonts w:cs="Arial"/>
          <w:bCs/>
          <w:szCs w:val="20"/>
        </w:rPr>
        <w:t xml:space="preserve">Die neuen Xp-Nadelverschlussdüsen sind für hohe Einspritzdrücke von bis zu 2.200 bar ausgelegt. Sie ermöglichen sehr </w:t>
      </w:r>
      <w:r>
        <w:rPr>
          <w:rFonts w:cs="Arial"/>
          <w:bCs/>
          <w:szCs w:val="20"/>
        </w:rPr>
        <w:t>kurze</w:t>
      </w:r>
      <w:r w:rsidRPr="004E28A8">
        <w:rPr>
          <w:rFonts w:cs="Arial"/>
          <w:bCs/>
          <w:szCs w:val="20"/>
        </w:rPr>
        <w:t xml:space="preserve"> Einspritz- und Zykluszeiten in einem stabilen Prozess mit hoher Stückgewichtskonstanz und ohne Abstriche bei Qualität und Oberflächengüte. Trotz der Kompaktheit des Gesamtsystems ermöglichen sie eine extrem vereinfachte Montage und Wartung mit einer Plug-and-Play-Lösung für einen schnellen Produktionsstart.</w:t>
      </w:r>
    </w:p>
    <w:p w14:paraId="0587B4B1" w14:textId="13339F0B" w:rsidR="004E28A8" w:rsidRDefault="004E28A8" w:rsidP="004E28A8">
      <w:pPr>
        <w:spacing w:after="120" w:line="240" w:lineRule="auto"/>
        <w:rPr>
          <w:rFonts w:cs="Arial"/>
          <w:bCs/>
          <w:szCs w:val="20"/>
        </w:rPr>
      </w:pPr>
      <w:r w:rsidRPr="004E28A8">
        <w:rPr>
          <w:rFonts w:cs="Arial"/>
          <w:bCs/>
          <w:szCs w:val="20"/>
        </w:rPr>
        <w:t xml:space="preserve">Mit dieser Lösung ausgestattete Heißkanalsysteme ermöglichen den energiesparenden Einsatz von kleineren Spritzgießmaschinen. Geeignet für eine Dicke der heißen Hälfte von bis zu 240 mm, können damit perfekt symmetrische Systeme mit bis zu 8 plus 8 </w:t>
      </w:r>
      <w:r>
        <w:rPr>
          <w:rFonts w:cs="Arial"/>
          <w:bCs/>
          <w:szCs w:val="20"/>
        </w:rPr>
        <w:t>Anspritzpunkten</w:t>
      </w:r>
      <w:r w:rsidRPr="0030344B">
        <w:rPr>
          <w:rFonts w:cs="Arial"/>
          <w:bCs/>
          <w:szCs w:val="20"/>
        </w:rPr>
        <w:t xml:space="preserve"> </w:t>
      </w:r>
      <w:r w:rsidRPr="004E28A8">
        <w:rPr>
          <w:rFonts w:cs="Arial"/>
          <w:bCs/>
          <w:szCs w:val="20"/>
        </w:rPr>
        <w:t xml:space="preserve">versorgt werden, mit einem Mindestabstand von 65 mm von </w:t>
      </w:r>
      <w:r>
        <w:rPr>
          <w:rFonts w:cs="Arial"/>
          <w:bCs/>
          <w:szCs w:val="20"/>
        </w:rPr>
        <w:t xml:space="preserve">Anspritzpunkt </w:t>
      </w:r>
      <w:r w:rsidRPr="004E28A8">
        <w:rPr>
          <w:rFonts w:cs="Arial"/>
          <w:bCs/>
          <w:szCs w:val="20"/>
        </w:rPr>
        <w:t xml:space="preserve">zu </w:t>
      </w:r>
      <w:r>
        <w:rPr>
          <w:rFonts w:cs="Arial"/>
          <w:bCs/>
          <w:szCs w:val="20"/>
        </w:rPr>
        <w:t xml:space="preserve">Anspritzpunkt </w:t>
      </w:r>
      <w:r w:rsidRPr="004E28A8">
        <w:rPr>
          <w:rFonts w:cs="Arial"/>
          <w:bCs/>
          <w:szCs w:val="20"/>
        </w:rPr>
        <w:t xml:space="preserve">zwischen den Kavitäten und 120 mm zwischen Düse und </w:t>
      </w:r>
      <w:r>
        <w:rPr>
          <w:rFonts w:cs="Arial"/>
          <w:bCs/>
          <w:szCs w:val="20"/>
        </w:rPr>
        <w:t>Anguss</w:t>
      </w:r>
      <w:r w:rsidRPr="004E28A8">
        <w:rPr>
          <w:rFonts w:cs="Arial"/>
          <w:bCs/>
          <w:szCs w:val="20"/>
        </w:rPr>
        <w:t>.</w:t>
      </w:r>
    </w:p>
    <w:p w14:paraId="714F0DE9" w14:textId="052CA0CF" w:rsidR="003E578F" w:rsidRPr="003E578F" w:rsidRDefault="004E28A8" w:rsidP="003E578F">
      <w:pPr>
        <w:spacing w:after="120" w:line="240" w:lineRule="auto"/>
        <w:rPr>
          <w:rFonts w:cs="Arial"/>
          <w:b/>
          <w:bCs/>
          <w:szCs w:val="20"/>
        </w:rPr>
      </w:pPr>
      <w:r w:rsidRPr="004E28A8">
        <w:rPr>
          <w:rFonts w:cs="Arial"/>
          <w:b/>
          <w:bCs/>
          <w:szCs w:val="20"/>
        </w:rPr>
        <w:t>Spezielle Lösungen für Kappen und Verschlüsse</w:t>
      </w:r>
    </w:p>
    <w:p w14:paraId="13BAA721" w14:textId="7BAA7691" w:rsidR="004E28A8" w:rsidRDefault="004E28A8" w:rsidP="00E353B9">
      <w:pPr>
        <w:spacing w:after="120" w:line="240" w:lineRule="auto"/>
        <w:rPr>
          <w:rFonts w:cs="Arial"/>
          <w:bCs/>
          <w:szCs w:val="20"/>
        </w:rPr>
      </w:pPr>
      <w:bookmarkStart w:id="2" w:name="_Hlk116126676"/>
      <w:r w:rsidRPr="004E28A8">
        <w:rPr>
          <w:rFonts w:cs="Arial"/>
          <w:bCs/>
          <w:szCs w:val="20"/>
        </w:rPr>
        <w:t xml:space="preserve">Mit speziellen Lösungen eignen sich die Vf-Düsen der neuen Multikavitätenlinie von Oerlikon HRSflow für Verschlüsse mit sehr hohen Anforderungen an </w:t>
      </w:r>
      <w:r w:rsidR="008D7F79">
        <w:rPr>
          <w:rFonts w:cs="Arial"/>
          <w:bCs/>
          <w:szCs w:val="20"/>
        </w:rPr>
        <w:t>kurze</w:t>
      </w:r>
      <w:r w:rsidRPr="004E28A8">
        <w:rPr>
          <w:rFonts w:cs="Arial"/>
          <w:bCs/>
          <w:szCs w:val="20"/>
        </w:rPr>
        <w:t xml:space="preserve"> Zyklen </w:t>
      </w:r>
      <w:r w:rsidR="008D7F79">
        <w:rPr>
          <w:rFonts w:cs="Arial"/>
          <w:bCs/>
          <w:szCs w:val="20"/>
        </w:rPr>
        <w:t>bei</w:t>
      </w:r>
      <w:r w:rsidRPr="004E28A8">
        <w:rPr>
          <w:rFonts w:cs="Arial"/>
          <w:bCs/>
          <w:szCs w:val="20"/>
        </w:rPr>
        <w:t xml:space="preserve"> Gewichten von 0,95 g bis 2,4 g. In jedem Fall stehen sie für zuverlässig </w:t>
      </w:r>
      <w:r w:rsidR="008D7F79">
        <w:rPr>
          <w:rFonts w:cs="Arial"/>
          <w:bCs/>
          <w:szCs w:val="20"/>
        </w:rPr>
        <w:t>reproduzierbare</w:t>
      </w:r>
      <w:r w:rsidR="008D7F79" w:rsidRPr="008A799D">
        <w:rPr>
          <w:rFonts w:cs="Arial"/>
          <w:bCs/>
          <w:szCs w:val="20"/>
        </w:rPr>
        <w:t xml:space="preserve"> </w:t>
      </w:r>
      <w:r w:rsidRPr="004E28A8">
        <w:rPr>
          <w:rFonts w:cs="Arial"/>
          <w:bCs/>
          <w:szCs w:val="20"/>
        </w:rPr>
        <w:t xml:space="preserve">Prozesse und Produktqualitäten, schnelle Farbwechsel und </w:t>
      </w:r>
      <w:r w:rsidR="008D7F79" w:rsidRPr="008A799D">
        <w:rPr>
          <w:rFonts w:cs="Arial"/>
          <w:bCs/>
          <w:szCs w:val="20"/>
        </w:rPr>
        <w:t xml:space="preserve">System-Neustarts </w:t>
      </w:r>
      <w:r w:rsidRPr="004E28A8">
        <w:rPr>
          <w:rFonts w:cs="Arial"/>
          <w:bCs/>
          <w:szCs w:val="20"/>
        </w:rPr>
        <w:t>sowie besonders kurze Zykluszeiten von unter zwei Sekunden. Der Heißkanalspezialist Oerlikon HRSflow hat sie aufgrund seiner breiten Erfahrung auch mit großen Systemen bis zu 96 Kavitäten so ausgelegt, dass sich auch solch komplexe Systeme ohne großen Aufwand optimal abstimmen lassen.</w:t>
      </w:r>
    </w:p>
    <w:bookmarkEnd w:id="2"/>
    <w:p w14:paraId="4DED8C18" w14:textId="0532F449" w:rsidR="008D7F79" w:rsidRDefault="008D7F79" w:rsidP="0020095C">
      <w:pPr>
        <w:spacing w:after="120" w:line="240" w:lineRule="auto"/>
        <w:rPr>
          <w:rFonts w:cs="Arial"/>
          <w:bCs/>
          <w:szCs w:val="20"/>
        </w:rPr>
      </w:pPr>
      <w:r w:rsidRPr="008D7F79">
        <w:rPr>
          <w:rFonts w:cs="Arial"/>
          <w:bCs/>
          <w:szCs w:val="20"/>
        </w:rPr>
        <w:t>Eine spezielle Düsenspitze ermöglicht eine optimale Kontrolle im Anschnittbereich und verbessert die Zykluszeit. Die separate Austauschbarkeit der Düsenspitze macht die Wartung besonders schnell und kostengünstig. Rheologisch optimierte Heißkanalgeometrien sorgen für eine deutlich erhöhte Reaktivität und damit Effektivität des Systems. Spezielle Einsätze minimieren die Zeit für Farbwechsel bei gleichzeitig geringen Ausschussraten, was zur Nachhaltigkeit der Produktion auch bei besonders kritischen Farben beiträgt.</w:t>
      </w:r>
    </w:p>
    <w:p w14:paraId="43CD5E22" w14:textId="77777777" w:rsidR="00F33A8C" w:rsidRDefault="00F33A8C">
      <w:pPr>
        <w:spacing w:after="160" w:line="259" w:lineRule="auto"/>
        <w:jc w:val="left"/>
        <w:rPr>
          <w:rFonts w:cs="Arial"/>
          <w:b/>
          <w:bCs/>
          <w:noProof/>
          <w:szCs w:val="20"/>
        </w:rPr>
      </w:pPr>
      <w:r>
        <w:rPr>
          <w:rFonts w:cs="Arial"/>
          <w:b/>
          <w:bCs/>
          <w:noProof/>
          <w:szCs w:val="20"/>
        </w:rPr>
        <w:br w:type="page"/>
      </w:r>
    </w:p>
    <w:p w14:paraId="534746F4" w14:textId="4222957B" w:rsidR="0030344B" w:rsidRPr="004B7FE5" w:rsidRDefault="0030344B" w:rsidP="0030344B">
      <w:pPr>
        <w:spacing w:before="360" w:line="240" w:lineRule="auto"/>
        <w:rPr>
          <w:rFonts w:cs="Arial"/>
          <w:noProof/>
          <w:szCs w:val="20"/>
        </w:rPr>
      </w:pPr>
      <w:r w:rsidRPr="004B7FE5">
        <w:rPr>
          <w:rFonts w:cs="Arial"/>
          <w:b/>
          <w:bCs/>
          <w:noProof/>
          <w:szCs w:val="20"/>
        </w:rPr>
        <w:lastRenderedPageBreak/>
        <w:t>Über Oerlikon HRSflow</w:t>
      </w:r>
      <w:r w:rsidRPr="004B7FE5">
        <w:rPr>
          <w:rFonts w:cs="Arial"/>
          <w:noProof/>
          <w:szCs w:val="20"/>
        </w:rPr>
        <w:t xml:space="preserve"> </w:t>
      </w:r>
    </w:p>
    <w:p w14:paraId="4F7F2476" w14:textId="7079F1A7" w:rsidR="00DC294A" w:rsidRPr="00152497" w:rsidRDefault="0030344B" w:rsidP="00152497">
      <w:pPr>
        <w:spacing w:after="120" w:line="240" w:lineRule="auto"/>
        <w:rPr>
          <w:rFonts w:cs="Arial"/>
          <w:bCs/>
          <w:szCs w:val="20"/>
        </w:rPr>
      </w:pPr>
      <w:r w:rsidRPr="00152497">
        <w:rPr>
          <w:rFonts w:cs="Arial"/>
          <w:bCs/>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C133FC" w14:paraId="28F1FDD2" w14:textId="77777777" w:rsidTr="00DA2D56">
        <w:tc>
          <w:tcPr>
            <w:tcW w:w="4513" w:type="dxa"/>
          </w:tcPr>
          <w:p w14:paraId="5C685704" w14:textId="77777777" w:rsidR="00C133FC" w:rsidRPr="00602A07" w:rsidRDefault="00C133FC" w:rsidP="00DA2D56">
            <w:pPr>
              <w:spacing w:before="320" w:after="120" w:line="240" w:lineRule="exact"/>
              <w:rPr>
                <w:rFonts w:cs="Arial"/>
                <w:b/>
                <w:bCs/>
                <w:noProof/>
                <w:color w:val="000000"/>
                <w:szCs w:val="20"/>
              </w:rPr>
            </w:pPr>
            <w:r w:rsidRPr="00602A07">
              <w:rPr>
                <w:rFonts w:cs="Arial"/>
                <w:b/>
                <w:bCs/>
                <w:noProof/>
                <w:color w:val="000000"/>
                <w:szCs w:val="20"/>
              </w:rPr>
              <w:t>Weitere Informationen:</w:t>
            </w:r>
          </w:p>
          <w:p w14:paraId="29DF0A66" w14:textId="77777777" w:rsidR="00C133FC" w:rsidRPr="00602A07" w:rsidRDefault="00C133FC" w:rsidP="00DA2D56">
            <w:pPr>
              <w:spacing w:line="240" w:lineRule="auto"/>
              <w:rPr>
                <w:rFonts w:cs="Arial"/>
                <w:noProof/>
                <w:szCs w:val="20"/>
              </w:rPr>
            </w:pPr>
            <w:r w:rsidRPr="00602A07">
              <w:rPr>
                <w:rFonts w:cs="Arial"/>
                <w:noProof/>
                <w:szCs w:val="20"/>
              </w:rPr>
              <w:t>Grit Reifer</w:t>
            </w:r>
          </w:p>
          <w:p w14:paraId="6C9EABA4" w14:textId="77777777" w:rsidR="00C133FC" w:rsidRPr="00602A07" w:rsidRDefault="00C133FC" w:rsidP="00DA2D56">
            <w:pPr>
              <w:spacing w:line="240" w:lineRule="auto"/>
              <w:rPr>
                <w:rFonts w:cs="Arial"/>
                <w:noProof/>
                <w:szCs w:val="20"/>
              </w:rPr>
            </w:pPr>
            <w:r w:rsidRPr="00602A07">
              <w:rPr>
                <w:rFonts w:cs="Arial"/>
                <w:noProof/>
                <w:szCs w:val="20"/>
              </w:rPr>
              <w:t>Marketing Manager Oerlikon HRSflow D-A-CH</w:t>
            </w:r>
          </w:p>
          <w:p w14:paraId="1E2BA273" w14:textId="77777777" w:rsidR="00C133FC" w:rsidRPr="00602A07" w:rsidRDefault="00C133FC" w:rsidP="00DA2D56">
            <w:pPr>
              <w:spacing w:line="240" w:lineRule="auto"/>
              <w:jc w:val="left"/>
              <w:rPr>
                <w:rFonts w:cs="Arial"/>
                <w:noProof/>
                <w:szCs w:val="20"/>
              </w:rPr>
            </w:pPr>
            <w:r w:rsidRPr="00602A07">
              <w:rPr>
                <w:rFonts w:cs="Arial"/>
                <w:noProof/>
                <w:szCs w:val="20"/>
              </w:rPr>
              <w:t xml:space="preserve">HRSflow GmbH </w:t>
            </w:r>
            <w:r w:rsidRPr="00602A07">
              <w:rPr>
                <w:rFonts w:cs="Arial"/>
                <w:noProof/>
                <w:szCs w:val="20"/>
              </w:rPr>
              <w:br/>
              <w:t>Am Prime-Parc 2A, D-65479 Raunheim</w:t>
            </w:r>
          </w:p>
          <w:p w14:paraId="0B03D09A" w14:textId="77777777" w:rsidR="00C133FC" w:rsidRPr="00602A07" w:rsidRDefault="00C133FC" w:rsidP="00DA2D56">
            <w:pPr>
              <w:spacing w:line="240" w:lineRule="auto"/>
              <w:jc w:val="left"/>
              <w:rPr>
                <w:rFonts w:cs="Arial"/>
                <w:noProof/>
                <w:szCs w:val="20"/>
              </w:rPr>
            </w:pPr>
            <w:r w:rsidRPr="00602A07">
              <w:rPr>
                <w:rFonts w:cs="Arial"/>
                <w:noProof/>
                <w:szCs w:val="20"/>
              </w:rPr>
              <w:t>Mobil: +49 160 7407058</w:t>
            </w:r>
          </w:p>
          <w:p w14:paraId="2C66479D" w14:textId="77777777" w:rsidR="00C133FC" w:rsidRPr="00602A07" w:rsidRDefault="00AC32ED" w:rsidP="00DA2D56">
            <w:pPr>
              <w:spacing w:line="240" w:lineRule="auto"/>
              <w:jc w:val="left"/>
              <w:rPr>
                <w:rFonts w:cs="Arial"/>
                <w:noProof/>
                <w:szCs w:val="20"/>
              </w:rPr>
            </w:pPr>
            <w:hyperlink r:id="rId11" w:history="1">
              <w:r w:rsidR="00C133FC" w:rsidRPr="00602A07">
                <w:rPr>
                  <w:rStyle w:val="Hyperlink"/>
                  <w:rFonts w:cs="Arial"/>
                  <w:noProof/>
                  <w:szCs w:val="20"/>
                </w:rPr>
                <w:t>grit.reifer@oerlikon.com</w:t>
              </w:r>
            </w:hyperlink>
          </w:p>
          <w:p w14:paraId="6AD61731" w14:textId="77777777" w:rsidR="00C133FC" w:rsidRPr="00602A07" w:rsidRDefault="00AC32ED" w:rsidP="00DA2D56">
            <w:pPr>
              <w:spacing w:after="120" w:line="240" w:lineRule="exact"/>
              <w:rPr>
                <w:rFonts w:cs="Arial"/>
                <w:b/>
                <w:bCs/>
                <w:noProof/>
                <w:color w:val="000000"/>
                <w:szCs w:val="20"/>
              </w:rPr>
            </w:pPr>
            <w:hyperlink r:id="rId12" w:history="1">
              <w:r w:rsidR="00C133FC" w:rsidRPr="00602A07">
                <w:rPr>
                  <w:rStyle w:val="Hyperlink"/>
                  <w:noProof/>
                  <w:szCs w:val="20"/>
                </w:rPr>
                <w:t>www.oerlikon.com/hrsflow</w:t>
              </w:r>
            </w:hyperlink>
          </w:p>
        </w:tc>
        <w:tc>
          <w:tcPr>
            <w:tcW w:w="4508" w:type="dxa"/>
          </w:tcPr>
          <w:p w14:paraId="3244A5BE" w14:textId="77777777" w:rsidR="00C133FC" w:rsidRPr="001F66D1" w:rsidRDefault="00C133FC" w:rsidP="00DA2D56">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0E973614" w14:textId="77777777" w:rsidR="00C133FC" w:rsidRDefault="00C133FC" w:rsidP="00DA2D56">
            <w:pPr>
              <w:spacing w:before="120" w:line="240" w:lineRule="auto"/>
              <w:rPr>
                <w:rFonts w:cs="Arial"/>
                <w:bCs/>
                <w:noProof/>
                <w:szCs w:val="20"/>
              </w:rPr>
            </w:pPr>
            <w:r>
              <w:rPr>
                <w:rFonts w:cs="Arial"/>
                <w:bCs/>
                <w:noProof/>
                <w:szCs w:val="20"/>
              </w:rPr>
              <w:t>Dr.-Ing. Jörg Wolters</w:t>
            </w:r>
          </w:p>
          <w:p w14:paraId="5A025EC0" w14:textId="77777777" w:rsidR="00C133FC" w:rsidRPr="0084660F" w:rsidRDefault="00C133FC" w:rsidP="00DA2D56">
            <w:pPr>
              <w:spacing w:line="240" w:lineRule="auto"/>
              <w:rPr>
                <w:rFonts w:cs="Arial"/>
                <w:bCs/>
                <w:noProof/>
                <w:szCs w:val="20"/>
              </w:rPr>
            </w:pPr>
            <w:r>
              <w:rPr>
                <w:rFonts w:cs="Arial"/>
                <w:bCs/>
                <w:noProof/>
                <w:szCs w:val="20"/>
              </w:rPr>
              <w:t>Konsens PR GmbH &amp; Co. KG</w:t>
            </w:r>
          </w:p>
          <w:p w14:paraId="27F9E283" w14:textId="77777777" w:rsidR="00C133FC" w:rsidRPr="0084660F" w:rsidRDefault="00C133FC" w:rsidP="00DA2D56">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3873919C" w14:textId="77777777" w:rsidR="00C133FC" w:rsidRPr="00457424" w:rsidRDefault="00C133FC" w:rsidP="00DA2D56">
            <w:pPr>
              <w:spacing w:line="240" w:lineRule="auto"/>
              <w:rPr>
                <w:rFonts w:cs="Arial"/>
                <w:bCs/>
                <w:noProof/>
                <w:szCs w:val="20"/>
              </w:rPr>
            </w:pPr>
            <w:r w:rsidRPr="00457424">
              <w:rPr>
                <w:rFonts w:cs="Arial"/>
                <w:bCs/>
                <w:noProof/>
                <w:szCs w:val="20"/>
              </w:rPr>
              <w:t>Tel</w:t>
            </w:r>
            <w:r>
              <w:rPr>
                <w:rFonts w:cs="Arial"/>
                <w:bCs/>
                <w:noProof/>
                <w:szCs w:val="20"/>
              </w:rPr>
              <w:t>.</w:t>
            </w:r>
            <w:r w:rsidRPr="00457424">
              <w:rPr>
                <w:rFonts w:cs="Arial"/>
                <w:bCs/>
                <w:noProof/>
                <w:szCs w:val="20"/>
              </w:rPr>
              <w:t xml:space="preserve">: +49 6078 9363 0, </w:t>
            </w:r>
          </w:p>
          <w:p w14:paraId="44A5D53A" w14:textId="77777777" w:rsidR="00C133FC" w:rsidRDefault="00AC32ED" w:rsidP="00DA2D56">
            <w:pPr>
              <w:spacing w:line="240" w:lineRule="auto"/>
              <w:rPr>
                <w:rFonts w:cs="Arial"/>
                <w:b/>
                <w:bCs/>
                <w:noProof/>
                <w:color w:val="000000"/>
                <w:szCs w:val="20"/>
              </w:rPr>
            </w:pPr>
            <w:hyperlink r:id="rId13" w:history="1">
              <w:r w:rsidR="00C133FC" w:rsidRPr="00457424">
                <w:rPr>
                  <w:rStyle w:val="Hyperlink"/>
                  <w:noProof/>
                  <w:szCs w:val="20"/>
                </w:rPr>
                <w:t>mail@konsens.de</w:t>
              </w:r>
            </w:hyperlink>
            <w:r w:rsidR="00C133FC">
              <w:rPr>
                <w:rStyle w:val="Hyperlink"/>
                <w:noProof/>
                <w:szCs w:val="20"/>
              </w:rPr>
              <w:br/>
            </w:r>
            <w:r w:rsidR="00C133FC">
              <w:rPr>
                <w:rStyle w:val="Hyperlink"/>
              </w:rPr>
              <w:t>www.konsens.de</w:t>
            </w:r>
          </w:p>
        </w:tc>
      </w:tr>
    </w:tbl>
    <w:p w14:paraId="6717B2D1" w14:textId="072833D6" w:rsidR="00C33639" w:rsidRPr="00647628" w:rsidRDefault="00A77605" w:rsidP="00F35F82">
      <w:pPr>
        <w:spacing w:before="120"/>
        <w:rPr>
          <w:i/>
        </w:rPr>
      </w:pPr>
      <w:r>
        <w:rPr>
          <w:i/>
          <w:noProof/>
        </w:rPr>
        <w:drawing>
          <wp:inline distT="0" distB="0" distL="0" distR="0" wp14:anchorId="2C594387" wp14:editId="2507597C">
            <wp:extent cx="5731510" cy="3825240"/>
            <wp:effectExtent l="0" t="0" r="2540" b="3810"/>
            <wp:docPr id="1" name="Grafik 1" descr="Ein Bild, das Tasse, Kunststoff, blau, Contain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se, Kunststoff, blau, Container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825240"/>
                    </a:xfrm>
                    <a:prstGeom prst="rect">
                      <a:avLst/>
                    </a:prstGeom>
                  </pic:spPr>
                </pic:pic>
              </a:graphicData>
            </a:graphic>
          </wp:inline>
        </w:drawing>
      </w:r>
    </w:p>
    <w:p w14:paraId="53677AA3" w14:textId="27CEA6F9" w:rsidR="00B80EA7" w:rsidRPr="0030344B" w:rsidRDefault="00E353B9" w:rsidP="00B80EA7">
      <w:pPr>
        <w:spacing w:before="120"/>
        <w:rPr>
          <w:i/>
        </w:rPr>
      </w:pPr>
      <w:r>
        <w:rPr>
          <w:i/>
        </w:rPr>
        <w:t>D</w:t>
      </w:r>
      <w:r w:rsidRPr="00E353B9">
        <w:rPr>
          <w:i/>
        </w:rPr>
        <w:t xml:space="preserve">ie Vf-Düsen der neue Low-Weight-Shot-Systemlinie von Oerlikon HRSflow </w:t>
      </w:r>
      <w:r>
        <w:rPr>
          <w:i/>
        </w:rPr>
        <w:t xml:space="preserve">eignen sich </w:t>
      </w:r>
      <w:r w:rsidRPr="00E353B9">
        <w:rPr>
          <w:i/>
        </w:rPr>
        <w:t xml:space="preserve">für </w:t>
      </w:r>
      <w:r>
        <w:rPr>
          <w:i/>
        </w:rPr>
        <w:t xml:space="preserve">Multikavitätenwerkzeuge zur Herstellung von </w:t>
      </w:r>
      <w:r w:rsidRPr="00E353B9">
        <w:rPr>
          <w:i/>
        </w:rPr>
        <w:t>Formteile</w:t>
      </w:r>
      <w:r>
        <w:rPr>
          <w:i/>
        </w:rPr>
        <w:t>n</w:t>
      </w:r>
      <w:r w:rsidRPr="00E353B9">
        <w:rPr>
          <w:i/>
        </w:rPr>
        <w:t xml:space="preserve"> wie Kappen und Verschlüsse mit Gewichten von 0,95 g bis 2,4 g</w:t>
      </w:r>
      <w:r w:rsidR="0030344B" w:rsidRPr="0030344B">
        <w:rPr>
          <w:i/>
        </w:rPr>
        <w:t>. © Oerlikon HRSflow</w:t>
      </w:r>
    </w:p>
    <w:p w14:paraId="3A0E0EFF" w14:textId="5CE97A1E" w:rsidR="0030344B" w:rsidRPr="00D97DCE" w:rsidRDefault="0030344B" w:rsidP="0030344B">
      <w:pPr>
        <w:spacing w:before="120"/>
        <w:jc w:val="left"/>
        <w:rPr>
          <w:u w:val="single"/>
        </w:rPr>
      </w:pPr>
      <w:r w:rsidRPr="008C540B">
        <w:rPr>
          <w:u w:val="single"/>
        </w:rPr>
        <w:t xml:space="preserve">Den Text und das </w:t>
      </w:r>
      <w:r w:rsidR="00CC2BD7">
        <w:rPr>
          <w:u w:val="single"/>
        </w:rPr>
        <w:t xml:space="preserve">Bild </w:t>
      </w:r>
      <w:r w:rsidRPr="008C540B">
        <w:rPr>
          <w:u w:val="single"/>
        </w:rPr>
        <w:t xml:space="preserve">finden Sie </w:t>
      </w:r>
      <w:r w:rsidR="00CC2BD7">
        <w:rPr>
          <w:u w:val="single"/>
        </w:rPr>
        <w:t xml:space="preserve">zum </w:t>
      </w:r>
      <w:r w:rsidRPr="008C540B">
        <w:rPr>
          <w:u w:val="single"/>
        </w:rPr>
        <w:t xml:space="preserve">Download unter </w:t>
      </w:r>
      <w:hyperlink r:id="rId15" w:history="1">
        <w:r w:rsidRPr="00805EBC">
          <w:rPr>
            <w:rStyle w:val="Hyperlink"/>
          </w:rPr>
          <w:t>https://www.konsens.de/hrsflow</w:t>
        </w:r>
      </w:hyperlink>
    </w:p>
    <w:sectPr w:rsidR="0030344B" w:rsidRPr="00D97DCE" w:rsidSect="00982894">
      <w:headerReference w:type="default" r:id="rId16"/>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531" w14:textId="77777777" w:rsidR="004D2B88" w:rsidRDefault="004D2B88" w:rsidP="00550E11">
      <w:pPr>
        <w:spacing w:line="240" w:lineRule="auto"/>
      </w:pPr>
      <w:r>
        <w:separator/>
      </w:r>
    </w:p>
  </w:endnote>
  <w:endnote w:type="continuationSeparator" w:id="0">
    <w:p w14:paraId="4D6CCDD8" w14:textId="77777777" w:rsidR="004D2B88" w:rsidRDefault="004D2B88"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C34" w14:textId="77777777" w:rsidR="004D2B88" w:rsidRDefault="004D2B88" w:rsidP="00550E11">
      <w:pPr>
        <w:spacing w:line="240" w:lineRule="auto"/>
      </w:pPr>
      <w:r>
        <w:separator/>
      </w:r>
    </w:p>
  </w:footnote>
  <w:footnote w:type="continuationSeparator" w:id="0">
    <w:p w14:paraId="3032AD55" w14:textId="77777777" w:rsidR="004D2B88" w:rsidRDefault="004D2B88"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411E5"/>
    <w:multiLevelType w:val="hybridMultilevel"/>
    <w:tmpl w:val="7F9AC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779B0"/>
    <w:multiLevelType w:val="multilevel"/>
    <w:tmpl w:val="2BCC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6694"/>
    <w:multiLevelType w:val="hybridMultilevel"/>
    <w:tmpl w:val="2C7E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599922">
    <w:abstractNumId w:val="3"/>
  </w:num>
  <w:num w:numId="3" w16cid:durableId="995643943">
    <w:abstractNumId w:val="5"/>
  </w:num>
  <w:num w:numId="4" w16cid:durableId="1480000467">
    <w:abstractNumId w:val="1"/>
  </w:num>
  <w:num w:numId="5" w16cid:durableId="1498108684">
    <w:abstractNumId w:val="4"/>
  </w:num>
  <w:num w:numId="6" w16cid:durableId="34178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A171A"/>
    <w:rsid w:val="000A3BC2"/>
    <w:rsid w:val="000A5A12"/>
    <w:rsid w:val="000B14F9"/>
    <w:rsid w:val="000C0FF8"/>
    <w:rsid w:val="000C583A"/>
    <w:rsid w:val="000D1076"/>
    <w:rsid w:val="001156B0"/>
    <w:rsid w:val="00121AD7"/>
    <w:rsid w:val="00135265"/>
    <w:rsid w:val="0014639E"/>
    <w:rsid w:val="00152497"/>
    <w:rsid w:val="0015615C"/>
    <w:rsid w:val="0015781B"/>
    <w:rsid w:val="00157FDC"/>
    <w:rsid w:val="0019638C"/>
    <w:rsid w:val="001B1FC4"/>
    <w:rsid w:val="001B29DC"/>
    <w:rsid w:val="001C51FA"/>
    <w:rsid w:val="001D2CF6"/>
    <w:rsid w:val="001F4B07"/>
    <w:rsid w:val="0020095C"/>
    <w:rsid w:val="00204D77"/>
    <w:rsid w:val="00222427"/>
    <w:rsid w:val="00222AF5"/>
    <w:rsid w:val="0022494E"/>
    <w:rsid w:val="0022735A"/>
    <w:rsid w:val="0023229A"/>
    <w:rsid w:val="002453E3"/>
    <w:rsid w:val="0025493A"/>
    <w:rsid w:val="002624FC"/>
    <w:rsid w:val="002910F7"/>
    <w:rsid w:val="002A3EB6"/>
    <w:rsid w:val="002A4F79"/>
    <w:rsid w:val="002A695E"/>
    <w:rsid w:val="002B3EBE"/>
    <w:rsid w:val="002B4258"/>
    <w:rsid w:val="002B7479"/>
    <w:rsid w:val="002B770D"/>
    <w:rsid w:val="002D2CF3"/>
    <w:rsid w:val="002D3794"/>
    <w:rsid w:val="002E22D4"/>
    <w:rsid w:val="002E50D4"/>
    <w:rsid w:val="0030344B"/>
    <w:rsid w:val="00306109"/>
    <w:rsid w:val="00314254"/>
    <w:rsid w:val="00321566"/>
    <w:rsid w:val="0033212A"/>
    <w:rsid w:val="003348A8"/>
    <w:rsid w:val="003625E6"/>
    <w:rsid w:val="00366A35"/>
    <w:rsid w:val="00366FD1"/>
    <w:rsid w:val="003739F1"/>
    <w:rsid w:val="003759CB"/>
    <w:rsid w:val="003A064A"/>
    <w:rsid w:val="003B6609"/>
    <w:rsid w:val="003C1AD6"/>
    <w:rsid w:val="003C3151"/>
    <w:rsid w:val="003C732E"/>
    <w:rsid w:val="003C7504"/>
    <w:rsid w:val="003C77A7"/>
    <w:rsid w:val="003E578F"/>
    <w:rsid w:val="003F155D"/>
    <w:rsid w:val="0040294E"/>
    <w:rsid w:val="00414385"/>
    <w:rsid w:val="004201D3"/>
    <w:rsid w:val="00435657"/>
    <w:rsid w:val="0046005E"/>
    <w:rsid w:val="0046614E"/>
    <w:rsid w:val="00471C0B"/>
    <w:rsid w:val="0048220F"/>
    <w:rsid w:val="00484702"/>
    <w:rsid w:val="0049077A"/>
    <w:rsid w:val="004C2111"/>
    <w:rsid w:val="004D2B88"/>
    <w:rsid w:val="004E28A8"/>
    <w:rsid w:val="0051056B"/>
    <w:rsid w:val="00550E11"/>
    <w:rsid w:val="0056345A"/>
    <w:rsid w:val="0056684E"/>
    <w:rsid w:val="00573E14"/>
    <w:rsid w:val="00590B81"/>
    <w:rsid w:val="00593CDC"/>
    <w:rsid w:val="00595064"/>
    <w:rsid w:val="005A3D8B"/>
    <w:rsid w:val="005A6D1B"/>
    <w:rsid w:val="005B2305"/>
    <w:rsid w:val="005B3009"/>
    <w:rsid w:val="005C4113"/>
    <w:rsid w:val="005D15F3"/>
    <w:rsid w:val="005D61F5"/>
    <w:rsid w:val="00602A07"/>
    <w:rsid w:val="00632275"/>
    <w:rsid w:val="00647628"/>
    <w:rsid w:val="00650835"/>
    <w:rsid w:val="0066085E"/>
    <w:rsid w:val="00692061"/>
    <w:rsid w:val="0069481A"/>
    <w:rsid w:val="00695505"/>
    <w:rsid w:val="006A0B1E"/>
    <w:rsid w:val="006A33A2"/>
    <w:rsid w:val="006A3D91"/>
    <w:rsid w:val="006C06B4"/>
    <w:rsid w:val="006C3569"/>
    <w:rsid w:val="006D799A"/>
    <w:rsid w:val="006F32F6"/>
    <w:rsid w:val="00716EC1"/>
    <w:rsid w:val="00717A81"/>
    <w:rsid w:val="00721FDD"/>
    <w:rsid w:val="00755CE8"/>
    <w:rsid w:val="0076304C"/>
    <w:rsid w:val="00782635"/>
    <w:rsid w:val="00784F43"/>
    <w:rsid w:val="00790221"/>
    <w:rsid w:val="00790CED"/>
    <w:rsid w:val="0079501C"/>
    <w:rsid w:val="007A444A"/>
    <w:rsid w:val="007A6C68"/>
    <w:rsid w:val="007B455A"/>
    <w:rsid w:val="007B6F65"/>
    <w:rsid w:val="007E6E9B"/>
    <w:rsid w:val="007E7A90"/>
    <w:rsid w:val="007F6B5E"/>
    <w:rsid w:val="007F6D6A"/>
    <w:rsid w:val="00807733"/>
    <w:rsid w:val="00816636"/>
    <w:rsid w:val="008356CF"/>
    <w:rsid w:val="008359A0"/>
    <w:rsid w:val="008545EE"/>
    <w:rsid w:val="008552D1"/>
    <w:rsid w:val="00857A73"/>
    <w:rsid w:val="008623E5"/>
    <w:rsid w:val="00863592"/>
    <w:rsid w:val="00872160"/>
    <w:rsid w:val="00885968"/>
    <w:rsid w:val="008A56EE"/>
    <w:rsid w:val="008A799D"/>
    <w:rsid w:val="008C00A4"/>
    <w:rsid w:val="008D7F79"/>
    <w:rsid w:val="008E2614"/>
    <w:rsid w:val="008F676A"/>
    <w:rsid w:val="008F7A97"/>
    <w:rsid w:val="00913860"/>
    <w:rsid w:val="0091675E"/>
    <w:rsid w:val="00925319"/>
    <w:rsid w:val="00931E84"/>
    <w:rsid w:val="009650C8"/>
    <w:rsid w:val="00966DC8"/>
    <w:rsid w:val="00974819"/>
    <w:rsid w:val="0097506D"/>
    <w:rsid w:val="009760D0"/>
    <w:rsid w:val="00982894"/>
    <w:rsid w:val="00983CB7"/>
    <w:rsid w:val="009914D8"/>
    <w:rsid w:val="00994007"/>
    <w:rsid w:val="009A45D3"/>
    <w:rsid w:val="009B227B"/>
    <w:rsid w:val="009B36FF"/>
    <w:rsid w:val="009B5B6B"/>
    <w:rsid w:val="009B5B85"/>
    <w:rsid w:val="009C14FA"/>
    <w:rsid w:val="009D097A"/>
    <w:rsid w:val="009D6D3B"/>
    <w:rsid w:val="009E5163"/>
    <w:rsid w:val="009E594D"/>
    <w:rsid w:val="009F6F38"/>
    <w:rsid w:val="00A1425B"/>
    <w:rsid w:val="00A15E33"/>
    <w:rsid w:val="00A172ED"/>
    <w:rsid w:val="00A24FCC"/>
    <w:rsid w:val="00A30646"/>
    <w:rsid w:val="00A3149D"/>
    <w:rsid w:val="00A34FEF"/>
    <w:rsid w:val="00A40BA7"/>
    <w:rsid w:val="00A43548"/>
    <w:rsid w:val="00A444BB"/>
    <w:rsid w:val="00A52156"/>
    <w:rsid w:val="00A5500C"/>
    <w:rsid w:val="00A60337"/>
    <w:rsid w:val="00A77605"/>
    <w:rsid w:val="00A8130B"/>
    <w:rsid w:val="00A903A5"/>
    <w:rsid w:val="00AB673B"/>
    <w:rsid w:val="00AC32ED"/>
    <w:rsid w:val="00AC5750"/>
    <w:rsid w:val="00AC5BC6"/>
    <w:rsid w:val="00AD2643"/>
    <w:rsid w:val="00AD4713"/>
    <w:rsid w:val="00AE2FAC"/>
    <w:rsid w:val="00AE4564"/>
    <w:rsid w:val="00AF752A"/>
    <w:rsid w:val="00B00E57"/>
    <w:rsid w:val="00B12941"/>
    <w:rsid w:val="00B16455"/>
    <w:rsid w:val="00B214E7"/>
    <w:rsid w:val="00B22D07"/>
    <w:rsid w:val="00B276B6"/>
    <w:rsid w:val="00B37CBC"/>
    <w:rsid w:val="00B60F4B"/>
    <w:rsid w:val="00B80EA7"/>
    <w:rsid w:val="00B84EAD"/>
    <w:rsid w:val="00B91486"/>
    <w:rsid w:val="00B9228B"/>
    <w:rsid w:val="00BB0BEC"/>
    <w:rsid w:val="00BB1885"/>
    <w:rsid w:val="00BC10DF"/>
    <w:rsid w:val="00BD713D"/>
    <w:rsid w:val="00BE499A"/>
    <w:rsid w:val="00C0017C"/>
    <w:rsid w:val="00C12947"/>
    <w:rsid w:val="00C133FC"/>
    <w:rsid w:val="00C24613"/>
    <w:rsid w:val="00C27E8A"/>
    <w:rsid w:val="00C33639"/>
    <w:rsid w:val="00C4295B"/>
    <w:rsid w:val="00C4691C"/>
    <w:rsid w:val="00C56511"/>
    <w:rsid w:val="00C746B8"/>
    <w:rsid w:val="00C86D77"/>
    <w:rsid w:val="00C916AF"/>
    <w:rsid w:val="00C926BA"/>
    <w:rsid w:val="00C97B60"/>
    <w:rsid w:val="00CA0A82"/>
    <w:rsid w:val="00CA213C"/>
    <w:rsid w:val="00CA6F72"/>
    <w:rsid w:val="00CB3135"/>
    <w:rsid w:val="00CB3A44"/>
    <w:rsid w:val="00CC2BD7"/>
    <w:rsid w:val="00CD164A"/>
    <w:rsid w:val="00CD5FCE"/>
    <w:rsid w:val="00CD7058"/>
    <w:rsid w:val="00CF042D"/>
    <w:rsid w:val="00CF08FF"/>
    <w:rsid w:val="00CF1849"/>
    <w:rsid w:val="00CF1C61"/>
    <w:rsid w:val="00CF3A11"/>
    <w:rsid w:val="00CF6912"/>
    <w:rsid w:val="00CF71A5"/>
    <w:rsid w:val="00D01659"/>
    <w:rsid w:val="00D07A87"/>
    <w:rsid w:val="00D10783"/>
    <w:rsid w:val="00D140C7"/>
    <w:rsid w:val="00D20C11"/>
    <w:rsid w:val="00D30ADD"/>
    <w:rsid w:val="00D40258"/>
    <w:rsid w:val="00D4464C"/>
    <w:rsid w:val="00D51E37"/>
    <w:rsid w:val="00D60964"/>
    <w:rsid w:val="00D95C22"/>
    <w:rsid w:val="00D97DCE"/>
    <w:rsid w:val="00DA72FE"/>
    <w:rsid w:val="00DB6E96"/>
    <w:rsid w:val="00DC294A"/>
    <w:rsid w:val="00DD4D28"/>
    <w:rsid w:val="00DF151A"/>
    <w:rsid w:val="00DF5BB4"/>
    <w:rsid w:val="00E353B9"/>
    <w:rsid w:val="00E54DB4"/>
    <w:rsid w:val="00E70E4B"/>
    <w:rsid w:val="00E7452D"/>
    <w:rsid w:val="00E82C2E"/>
    <w:rsid w:val="00E83EAC"/>
    <w:rsid w:val="00E84C7E"/>
    <w:rsid w:val="00E85071"/>
    <w:rsid w:val="00E92215"/>
    <w:rsid w:val="00EC1EB1"/>
    <w:rsid w:val="00EC20E2"/>
    <w:rsid w:val="00ED3FCC"/>
    <w:rsid w:val="00EF2F2A"/>
    <w:rsid w:val="00F00694"/>
    <w:rsid w:val="00F0302A"/>
    <w:rsid w:val="00F16BD2"/>
    <w:rsid w:val="00F2177B"/>
    <w:rsid w:val="00F24614"/>
    <w:rsid w:val="00F3282D"/>
    <w:rsid w:val="00F33A8C"/>
    <w:rsid w:val="00F35F82"/>
    <w:rsid w:val="00F37CA2"/>
    <w:rsid w:val="00F77DA5"/>
    <w:rsid w:val="00F824A7"/>
    <w:rsid w:val="00F87B1D"/>
    <w:rsid w:val="00F9180D"/>
    <w:rsid w:val="00FA4793"/>
    <w:rsid w:val="00FC0B73"/>
    <w:rsid w:val="00FC3304"/>
    <w:rsid w:val="00FC5ABF"/>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paragraph" w:styleId="StandardWeb">
    <w:name w:val="Normal (Web)"/>
    <w:basedOn w:val="Standard"/>
    <w:uiPriority w:val="99"/>
    <w:semiHidden/>
    <w:unhideWhenUsed/>
    <w:rsid w:val="00DB6E96"/>
    <w:pPr>
      <w:spacing w:before="100" w:beforeAutospacing="1" w:after="100" w:afterAutospacing="1" w:line="240" w:lineRule="auto"/>
      <w:jc w:val="left"/>
    </w:pPr>
    <w:rPr>
      <w:rFonts w:ascii="Times New Roman" w:hAnsi="Times New Roman"/>
      <w:sz w:val="24"/>
      <w:lang w:eastAsia="de-DE"/>
    </w:rPr>
  </w:style>
  <w:style w:type="character" w:styleId="Fett">
    <w:name w:val="Strong"/>
    <w:basedOn w:val="Absatz-Standardschriftart"/>
    <w:uiPriority w:val="22"/>
    <w:qFormat/>
    <w:rsid w:val="00DB6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677">
      <w:bodyDiv w:val="1"/>
      <w:marLeft w:val="0"/>
      <w:marRight w:val="0"/>
      <w:marTop w:val="0"/>
      <w:marBottom w:val="0"/>
      <w:divBdr>
        <w:top w:val="none" w:sz="0" w:space="0" w:color="auto"/>
        <w:left w:val="none" w:sz="0" w:space="0" w:color="auto"/>
        <w:bottom w:val="none" w:sz="0" w:space="0" w:color="auto"/>
        <w:right w:val="none" w:sz="0" w:space="0" w:color="auto"/>
      </w:divBdr>
      <w:divsChild>
        <w:div w:id="1095250702">
          <w:marLeft w:val="0"/>
          <w:marRight w:val="0"/>
          <w:marTop w:val="0"/>
          <w:marBottom w:val="0"/>
          <w:divBdr>
            <w:top w:val="none" w:sz="0" w:space="0" w:color="auto"/>
            <w:left w:val="none" w:sz="0" w:space="0" w:color="auto"/>
            <w:bottom w:val="none" w:sz="0" w:space="0" w:color="auto"/>
            <w:right w:val="none" w:sz="0" w:space="0" w:color="auto"/>
          </w:divBdr>
          <w:divsChild>
            <w:div w:id="1370449278">
              <w:marLeft w:val="0"/>
              <w:marRight w:val="0"/>
              <w:marTop w:val="0"/>
              <w:marBottom w:val="0"/>
              <w:divBdr>
                <w:top w:val="none" w:sz="0" w:space="0" w:color="auto"/>
                <w:left w:val="none" w:sz="0" w:space="0" w:color="auto"/>
                <w:bottom w:val="none" w:sz="0" w:space="0" w:color="auto"/>
                <w:right w:val="none" w:sz="0" w:space="0" w:color="auto"/>
              </w:divBdr>
            </w:div>
          </w:divsChild>
        </w:div>
        <w:div w:id="1824272290">
          <w:marLeft w:val="0"/>
          <w:marRight w:val="0"/>
          <w:marTop w:val="0"/>
          <w:marBottom w:val="0"/>
          <w:divBdr>
            <w:top w:val="none" w:sz="0" w:space="0" w:color="auto"/>
            <w:left w:val="none" w:sz="0" w:space="0" w:color="auto"/>
            <w:bottom w:val="none" w:sz="0" w:space="0" w:color="auto"/>
            <w:right w:val="none" w:sz="0" w:space="0" w:color="auto"/>
          </w:divBdr>
          <w:divsChild>
            <w:div w:id="9808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193617154">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44884763">
      <w:bodyDiv w:val="1"/>
      <w:marLeft w:val="0"/>
      <w:marRight w:val="0"/>
      <w:marTop w:val="0"/>
      <w:marBottom w:val="0"/>
      <w:divBdr>
        <w:top w:val="none" w:sz="0" w:space="0" w:color="auto"/>
        <w:left w:val="none" w:sz="0" w:space="0" w:color="auto"/>
        <w:bottom w:val="none" w:sz="0" w:space="0" w:color="auto"/>
        <w:right w:val="none" w:sz="0" w:space="0" w:color="auto"/>
      </w:divBdr>
      <w:divsChild>
        <w:div w:id="1488204401">
          <w:marLeft w:val="0"/>
          <w:marRight w:val="0"/>
          <w:marTop w:val="0"/>
          <w:marBottom w:val="0"/>
          <w:divBdr>
            <w:top w:val="none" w:sz="0" w:space="0" w:color="auto"/>
            <w:left w:val="none" w:sz="0" w:space="0" w:color="auto"/>
            <w:bottom w:val="none" w:sz="0" w:space="0" w:color="auto"/>
            <w:right w:val="none" w:sz="0" w:space="0" w:color="auto"/>
          </w:divBdr>
          <w:divsChild>
            <w:div w:id="391776732">
              <w:marLeft w:val="0"/>
              <w:marRight w:val="0"/>
              <w:marTop w:val="0"/>
              <w:marBottom w:val="0"/>
              <w:divBdr>
                <w:top w:val="none" w:sz="0" w:space="0" w:color="auto"/>
                <w:left w:val="none" w:sz="0" w:space="0" w:color="auto"/>
                <w:bottom w:val="none" w:sz="0" w:space="0" w:color="auto"/>
                <w:right w:val="none" w:sz="0" w:space="0" w:color="auto"/>
              </w:divBdr>
            </w:div>
          </w:divsChild>
        </w:div>
        <w:div w:id="162212075">
          <w:marLeft w:val="0"/>
          <w:marRight w:val="0"/>
          <w:marTop w:val="0"/>
          <w:marBottom w:val="0"/>
          <w:divBdr>
            <w:top w:val="none" w:sz="0" w:space="0" w:color="auto"/>
            <w:left w:val="none" w:sz="0" w:space="0" w:color="auto"/>
            <w:bottom w:val="none" w:sz="0" w:space="0" w:color="auto"/>
            <w:right w:val="none" w:sz="0" w:space="0" w:color="auto"/>
          </w:divBdr>
          <w:divsChild>
            <w:div w:id="1126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openxmlformats.org/officeDocument/2006/relationships/styles" Target="styles.xml"/><Relationship Id="rId15" Type="http://schemas.openxmlformats.org/officeDocument/2006/relationships/hyperlink" Target="https://www.konsens.de/hrsflow"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2</cp:revision>
  <cp:lastPrinted>2022-10-17T11:50:00Z</cp:lastPrinted>
  <dcterms:created xsi:type="dcterms:W3CDTF">2022-10-18T11:02:00Z</dcterms:created>
  <dcterms:modified xsi:type="dcterms:W3CDTF">2022-10-18T11:02:00Z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