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C805E3" w14:paraId="425CC2A5" w14:textId="77777777" w:rsidTr="00C805E3">
        <w:tc>
          <w:tcPr>
            <w:tcW w:w="4583" w:type="dxa"/>
          </w:tcPr>
          <w:p w14:paraId="69C5EED4" w14:textId="77777777" w:rsidR="00C805E3" w:rsidRPr="004834D5" w:rsidRDefault="00C805E3" w:rsidP="00C805E3">
            <w:pPr>
              <w:spacing w:line="240" w:lineRule="auto"/>
              <w:jc w:val="left"/>
              <w:rPr>
                <w:rFonts w:asciiTheme="minorHAnsi" w:hAnsiTheme="minorHAnsi"/>
                <w:i/>
                <w:lang w:val="de-DE" w:eastAsia="de-DE"/>
              </w:rPr>
            </w:pPr>
            <w:bookmarkStart w:id="0" w:name="_Hlk73523246"/>
            <w:r w:rsidRPr="004834D5">
              <w:rPr>
                <w:rFonts w:asciiTheme="minorHAnsi" w:hAnsiTheme="minorHAnsi"/>
                <w:i/>
                <w:noProof/>
                <w:lang w:val="de-DE" w:eastAsia="de-DE"/>
              </w:rPr>
              <w:drawing>
                <wp:inline distT="0" distB="0" distL="0" distR="0" wp14:anchorId="5B256E03" wp14:editId="45FA4481">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08CA86CA" w14:textId="2D22D36B" w:rsidR="00C805E3" w:rsidRPr="00C805E3" w:rsidRDefault="00C805E3" w:rsidP="00C805E3">
            <w:pPr>
              <w:spacing w:line="240" w:lineRule="auto"/>
              <w:jc w:val="left"/>
              <w:rPr>
                <w:rFonts w:cs="Arial"/>
                <w:b/>
                <w:bCs/>
                <w:szCs w:val="20"/>
                <w:lang w:val="de-DE"/>
              </w:rPr>
            </w:pPr>
            <w:r w:rsidRPr="004834D5">
              <w:rPr>
                <w:rFonts w:cs="Arial"/>
                <w:b/>
                <w:bCs/>
                <w:szCs w:val="20"/>
                <w:lang w:val="de-DE"/>
              </w:rPr>
              <w:t xml:space="preserve">Halle A2 </w:t>
            </w:r>
            <w:r w:rsidRPr="004834D5">
              <w:rPr>
                <w:rFonts w:cs="Arial"/>
                <w:b/>
                <w:bCs/>
                <w:szCs w:val="20"/>
                <w:lang w:val="de-DE"/>
              </w:rPr>
              <w:br/>
              <w:t>Stand A2-2217</w:t>
            </w:r>
            <w:bookmarkEnd w:id="0"/>
          </w:p>
        </w:tc>
        <w:tc>
          <w:tcPr>
            <w:tcW w:w="4583" w:type="dxa"/>
            <w:vAlign w:val="bottom"/>
          </w:tcPr>
          <w:p w14:paraId="5CA1B2FF" w14:textId="7209AC6C" w:rsidR="00C805E3" w:rsidRDefault="00C805E3" w:rsidP="00C805E3">
            <w:pPr>
              <w:pStyle w:val="Titel"/>
              <w:rPr>
                <w:lang w:val="de-DE"/>
              </w:rPr>
            </w:pPr>
            <w:r w:rsidRPr="004834D5">
              <w:rPr>
                <w:lang w:val="de-DE"/>
              </w:rPr>
              <w:t>Pressemitteilung</w:t>
            </w:r>
          </w:p>
        </w:tc>
      </w:tr>
    </w:tbl>
    <w:p w14:paraId="3F7B9255" w14:textId="4E8F7F0B" w:rsidR="00983CB7" w:rsidRPr="004834D5" w:rsidRDefault="00983CB7" w:rsidP="00983CB7">
      <w:pPr>
        <w:pStyle w:val="Titel"/>
        <w:rPr>
          <w:lang w:val="de-DE"/>
        </w:rPr>
      </w:pPr>
    </w:p>
    <w:p w14:paraId="26160047" w14:textId="7B60B7A3" w:rsidR="007062A4" w:rsidRPr="004834D5" w:rsidRDefault="00717A81" w:rsidP="007062A4">
      <w:pPr>
        <w:spacing w:before="360" w:line="240" w:lineRule="auto"/>
        <w:jc w:val="left"/>
        <w:rPr>
          <w:rFonts w:cs="Arial"/>
          <w:b/>
          <w:bCs/>
          <w:szCs w:val="20"/>
          <w:lang w:val="de-DE"/>
        </w:rPr>
      </w:pPr>
      <w:bookmarkStart w:id="1" w:name="_Hlk53062384"/>
      <w:r w:rsidRPr="004834D5">
        <w:rPr>
          <w:rFonts w:cs="Arial"/>
          <w:b/>
          <w:bCs/>
          <w:szCs w:val="20"/>
          <w:lang w:val="de-DE"/>
        </w:rPr>
        <w:t xml:space="preserve">Oerlikon </w:t>
      </w:r>
      <w:proofErr w:type="spellStart"/>
      <w:r w:rsidRPr="004834D5">
        <w:rPr>
          <w:rFonts w:cs="Arial"/>
          <w:b/>
          <w:bCs/>
          <w:szCs w:val="20"/>
          <w:lang w:val="de-DE"/>
        </w:rPr>
        <w:t>HRSflow</w:t>
      </w:r>
      <w:proofErr w:type="spellEnd"/>
      <w:r w:rsidRPr="004834D5">
        <w:rPr>
          <w:rFonts w:cs="Arial"/>
          <w:b/>
          <w:bCs/>
          <w:szCs w:val="20"/>
          <w:lang w:val="de-DE"/>
        </w:rPr>
        <w:t xml:space="preserve"> </w:t>
      </w:r>
      <w:r w:rsidR="00A822F8" w:rsidRPr="004834D5">
        <w:rPr>
          <w:rFonts w:cs="Arial"/>
          <w:b/>
          <w:bCs/>
          <w:szCs w:val="20"/>
          <w:lang w:val="de-DE"/>
        </w:rPr>
        <w:t>auf der</w:t>
      </w:r>
      <w:r w:rsidR="007062A4" w:rsidRPr="004834D5">
        <w:rPr>
          <w:rFonts w:cs="Arial"/>
          <w:b/>
          <w:bCs/>
          <w:szCs w:val="20"/>
          <w:lang w:val="de-DE"/>
        </w:rPr>
        <w:t xml:space="preserve"> </w:t>
      </w:r>
      <w:proofErr w:type="spellStart"/>
      <w:r w:rsidR="007062A4" w:rsidRPr="004834D5">
        <w:rPr>
          <w:rFonts w:cs="Arial"/>
          <w:b/>
          <w:bCs/>
          <w:szCs w:val="20"/>
          <w:lang w:val="de-DE"/>
        </w:rPr>
        <w:t>Fakuma</w:t>
      </w:r>
      <w:proofErr w:type="spellEnd"/>
      <w:r w:rsidR="007062A4" w:rsidRPr="004834D5">
        <w:rPr>
          <w:rFonts w:cs="Arial"/>
          <w:b/>
          <w:bCs/>
          <w:szCs w:val="20"/>
          <w:lang w:val="de-DE"/>
        </w:rPr>
        <w:t xml:space="preserve"> 2021:</w:t>
      </w:r>
    </w:p>
    <w:p w14:paraId="53F47BD6" w14:textId="32271D74" w:rsidR="00983CB7" w:rsidRPr="004834D5" w:rsidRDefault="007062A4" w:rsidP="0067729D">
      <w:pPr>
        <w:spacing w:before="120" w:line="240" w:lineRule="auto"/>
        <w:jc w:val="left"/>
        <w:rPr>
          <w:rFonts w:cs="Arial"/>
          <w:b/>
          <w:bCs/>
          <w:color w:val="EB0000"/>
          <w:kern w:val="32"/>
          <w:sz w:val="31"/>
          <w:szCs w:val="31"/>
          <w:lang w:val="de-DE"/>
        </w:rPr>
      </w:pPr>
      <w:r w:rsidRPr="004834D5">
        <w:rPr>
          <w:rFonts w:cs="Arial"/>
          <w:b/>
          <w:bCs/>
          <w:color w:val="EB0000"/>
          <w:kern w:val="32"/>
          <w:sz w:val="31"/>
          <w:szCs w:val="31"/>
          <w:lang w:val="de-DE"/>
        </w:rPr>
        <w:t>N</w:t>
      </w:r>
      <w:r w:rsidR="00717A81" w:rsidRPr="004834D5">
        <w:rPr>
          <w:rFonts w:cs="Arial"/>
          <w:b/>
          <w:bCs/>
          <w:color w:val="EB0000"/>
          <w:kern w:val="32"/>
          <w:sz w:val="31"/>
          <w:szCs w:val="31"/>
          <w:lang w:val="de-DE"/>
        </w:rPr>
        <w:t>e</w:t>
      </w:r>
      <w:r w:rsidR="004834D5">
        <w:rPr>
          <w:rFonts w:cs="Arial"/>
          <w:b/>
          <w:bCs/>
          <w:color w:val="EB0000"/>
          <w:kern w:val="32"/>
          <w:sz w:val="31"/>
          <w:szCs w:val="31"/>
          <w:lang w:val="de-DE"/>
        </w:rPr>
        <w:t xml:space="preserve">ue </w:t>
      </w:r>
      <w:r w:rsidR="00C805E3" w:rsidRPr="00C805E3">
        <w:rPr>
          <w:rFonts w:cs="Arial"/>
          <w:b/>
          <w:bCs/>
          <w:color w:val="EB0000"/>
          <w:kern w:val="32"/>
          <w:sz w:val="31"/>
          <w:szCs w:val="31"/>
          <w:lang w:val="de-DE"/>
        </w:rPr>
        <w:t xml:space="preserve">Heißkanalsysteme </w:t>
      </w:r>
      <w:r w:rsidR="00C805E3">
        <w:rPr>
          <w:rFonts w:cs="Arial"/>
          <w:b/>
          <w:bCs/>
          <w:color w:val="EB0000"/>
          <w:kern w:val="32"/>
          <w:sz w:val="31"/>
          <w:szCs w:val="31"/>
          <w:lang w:val="de-DE"/>
        </w:rPr>
        <w:t xml:space="preserve">der </w:t>
      </w:r>
      <w:r w:rsidR="004834D5">
        <w:rPr>
          <w:rFonts w:cs="Arial"/>
          <w:b/>
          <w:bCs/>
          <w:color w:val="EB0000"/>
          <w:kern w:val="32"/>
          <w:sz w:val="31"/>
          <w:szCs w:val="31"/>
          <w:lang w:val="de-DE"/>
        </w:rPr>
        <w:t>S-</w:t>
      </w:r>
      <w:r w:rsidR="00A822F8" w:rsidRPr="004834D5">
        <w:rPr>
          <w:rFonts w:cs="Arial"/>
          <w:b/>
          <w:bCs/>
          <w:color w:val="EB0000"/>
          <w:kern w:val="32"/>
          <w:sz w:val="31"/>
          <w:szCs w:val="31"/>
          <w:lang w:val="de-DE"/>
        </w:rPr>
        <w:t>Serie</w:t>
      </w:r>
      <w:r w:rsidR="00717A81" w:rsidRPr="004834D5">
        <w:rPr>
          <w:rFonts w:cs="Arial"/>
          <w:b/>
          <w:bCs/>
          <w:color w:val="EB0000"/>
          <w:kern w:val="32"/>
          <w:sz w:val="31"/>
          <w:szCs w:val="31"/>
          <w:lang w:val="de-DE"/>
        </w:rPr>
        <w:t xml:space="preserve"> </w:t>
      </w:r>
      <w:r w:rsidR="00A822F8" w:rsidRPr="004834D5">
        <w:rPr>
          <w:rFonts w:cs="Arial"/>
          <w:b/>
          <w:bCs/>
          <w:color w:val="EB0000"/>
          <w:kern w:val="32"/>
          <w:sz w:val="31"/>
          <w:szCs w:val="31"/>
          <w:lang w:val="de-DE"/>
        </w:rPr>
        <w:t>für kleine Spritzgussteile</w:t>
      </w:r>
    </w:p>
    <w:bookmarkEnd w:id="1"/>
    <w:p w14:paraId="29F725DD" w14:textId="315CB634" w:rsidR="00717A81" w:rsidRPr="00CF1F30" w:rsidRDefault="004834D5" w:rsidP="0067729D">
      <w:pPr>
        <w:spacing w:before="360" w:line="240" w:lineRule="auto"/>
        <w:rPr>
          <w:rFonts w:cs="Arial"/>
          <w:b/>
          <w:szCs w:val="20"/>
          <w:lang w:val="de-DE"/>
        </w:rPr>
      </w:pPr>
      <w:r w:rsidRPr="00CF1F30">
        <w:rPr>
          <w:rFonts w:cs="Arial"/>
          <w:b/>
          <w:szCs w:val="20"/>
          <w:lang w:val="de-DE"/>
        </w:rPr>
        <w:t xml:space="preserve">San Polo di </w:t>
      </w:r>
      <w:proofErr w:type="spellStart"/>
      <w:r w:rsidRPr="00CF1F30">
        <w:rPr>
          <w:rFonts w:cs="Arial"/>
          <w:b/>
          <w:szCs w:val="20"/>
          <w:lang w:val="de-DE"/>
        </w:rPr>
        <w:t>Piave</w:t>
      </w:r>
      <w:proofErr w:type="spellEnd"/>
      <w:r w:rsidRPr="00CF1F30">
        <w:rPr>
          <w:rFonts w:cs="Arial"/>
          <w:b/>
          <w:szCs w:val="20"/>
          <w:lang w:val="de-DE"/>
        </w:rPr>
        <w:t xml:space="preserve">/Italien, </w:t>
      </w:r>
      <w:r w:rsidR="00743EDC">
        <w:rPr>
          <w:rFonts w:cs="Arial"/>
          <w:b/>
          <w:szCs w:val="20"/>
          <w:lang w:val="de-DE"/>
        </w:rPr>
        <w:t>August</w:t>
      </w:r>
      <w:r w:rsidR="007062A4" w:rsidRPr="00CF1F30">
        <w:rPr>
          <w:rFonts w:cs="Arial"/>
          <w:b/>
          <w:szCs w:val="20"/>
          <w:lang w:val="de-DE"/>
        </w:rPr>
        <w:t xml:space="preserve"> 2021 – </w:t>
      </w:r>
      <w:r w:rsidR="00A822F8" w:rsidRPr="004834D5">
        <w:rPr>
          <w:rFonts w:cs="Arial"/>
          <w:b/>
          <w:szCs w:val="20"/>
          <w:lang w:val="de-DE"/>
        </w:rPr>
        <w:t>Anlässlich der</w:t>
      </w:r>
      <w:r w:rsidR="007062A4" w:rsidRPr="004834D5">
        <w:rPr>
          <w:rFonts w:cs="Arial"/>
          <w:b/>
          <w:szCs w:val="20"/>
          <w:lang w:val="de-DE"/>
        </w:rPr>
        <w:t xml:space="preserve"> </w:t>
      </w:r>
      <w:proofErr w:type="spellStart"/>
      <w:r w:rsidR="007062A4" w:rsidRPr="004834D5">
        <w:rPr>
          <w:rFonts w:cs="Arial"/>
          <w:b/>
          <w:szCs w:val="20"/>
          <w:lang w:val="de-DE"/>
        </w:rPr>
        <w:t>Fakuma</w:t>
      </w:r>
      <w:proofErr w:type="spellEnd"/>
      <w:r w:rsidR="007062A4" w:rsidRPr="004834D5">
        <w:rPr>
          <w:rFonts w:cs="Arial"/>
          <w:b/>
          <w:szCs w:val="20"/>
          <w:lang w:val="de-DE"/>
        </w:rPr>
        <w:t xml:space="preserve"> 2021 </w:t>
      </w:r>
      <w:r w:rsidR="00A822F8" w:rsidRPr="004834D5">
        <w:rPr>
          <w:rFonts w:cs="Arial"/>
          <w:b/>
          <w:szCs w:val="20"/>
          <w:lang w:val="de-DE"/>
        </w:rPr>
        <w:t xml:space="preserve">präsentiert </w:t>
      </w:r>
      <w:r w:rsidR="00717A81" w:rsidRPr="004834D5">
        <w:rPr>
          <w:rFonts w:cs="Arial"/>
          <w:b/>
          <w:szCs w:val="20"/>
          <w:lang w:val="de-DE"/>
        </w:rPr>
        <w:t xml:space="preserve">Oerlikon </w:t>
      </w:r>
      <w:proofErr w:type="spellStart"/>
      <w:r w:rsidR="00717A81" w:rsidRPr="004834D5">
        <w:rPr>
          <w:rFonts w:cs="Arial"/>
          <w:b/>
          <w:szCs w:val="20"/>
          <w:lang w:val="de-DE"/>
        </w:rPr>
        <w:t>HRSflow</w:t>
      </w:r>
      <w:proofErr w:type="spellEnd"/>
      <w:r w:rsidR="00717A81" w:rsidRPr="004834D5">
        <w:rPr>
          <w:rFonts w:cs="Arial"/>
          <w:b/>
          <w:szCs w:val="20"/>
          <w:lang w:val="de-DE"/>
        </w:rPr>
        <w:t xml:space="preserve"> </w:t>
      </w:r>
      <w:r w:rsidR="00B543FB">
        <w:rPr>
          <w:rFonts w:cs="Arial"/>
          <w:b/>
          <w:szCs w:val="20"/>
          <w:lang w:val="de-DE"/>
        </w:rPr>
        <w:t>die</w:t>
      </w:r>
      <w:r w:rsidR="006B62D3">
        <w:rPr>
          <w:rFonts w:cs="Arial"/>
          <w:b/>
          <w:szCs w:val="20"/>
          <w:lang w:val="de-DE"/>
        </w:rPr>
        <w:t xml:space="preserve"> </w:t>
      </w:r>
      <w:r w:rsidR="00A822F8" w:rsidRPr="004834D5">
        <w:rPr>
          <w:rFonts w:cs="Arial"/>
          <w:b/>
          <w:szCs w:val="20"/>
          <w:lang w:val="de-DE"/>
        </w:rPr>
        <w:t>neue</w:t>
      </w:r>
      <w:r w:rsidR="00B543FB">
        <w:rPr>
          <w:rFonts w:cs="Arial"/>
          <w:b/>
          <w:szCs w:val="20"/>
          <w:lang w:val="de-DE"/>
        </w:rPr>
        <w:t>n</w:t>
      </w:r>
      <w:r w:rsidR="00A822F8" w:rsidRPr="004834D5">
        <w:rPr>
          <w:rFonts w:cs="Arial"/>
          <w:b/>
          <w:szCs w:val="20"/>
          <w:lang w:val="de-DE"/>
        </w:rPr>
        <w:t>, besonders klein bauende</w:t>
      </w:r>
      <w:r w:rsidR="00B543FB">
        <w:rPr>
          <w:rFonts w:cs="Arial"/>
          <w:b/>
          <w:szCs w:val="20"/>
          <w:lang w:val="de-DE"/>
        </w:rPr>
        <w:t>n</w:t>
      </w:r>
      <w:r w:rsidR="00A822F8" w:rsidRPr="004834D5">
        <w:rPr>
          <w:rFonts w:cs="Arial"/>
          <w:b/>
          <w:szCs w:val="20"/>
          <w:lang w:val="de-DE"/>
        </w:rPr>
        <w:t xml:space="preserve"> </w:t>
      </w:r>
      <w:r w:rsidR="00BE540E">
        <w:rPr>
          <w:rFonts w:cs="Arial"/>
          <w:b/>
          <w:szCs w:val="20"/>
          <w:lang w:val="de-DE"/>
        </w:rPr>
        <w:t>Heißkanalsystem</w:t>
      </w:r>
      <w:r w:rsidR="00B543FB">
        <w:rPr>
          <w:rFonts w:cs="Arial"/>
          <w:b/>
          <w:szCs w:val="20"/>
          <w:lang w:val="de-DE"/>
        </w:rPr>
        <w:t>e</w:t>
      </w:r>
      <w:r w:rsidR="00BE540E">
        <w:rPr>
          <w:rFonts w:cs="Arial"/>
          <w:b/>
          <w:szCs w:val="20"/>
          <w:lang w:val="de-DE"/>
        </w:rPr>
        <w:t xml:space="preserve"> der </w:t>
      </w:r>
      <w:r>
        <w:rPr>
          <w:rFonts w:cs="Arial"/>
          <w:b/>
          <w:szCs w:val="20"/>
          <w:lang w:val="de-DE"/>
        </w:rPr>
        <w:t>S-</w:t>
      </w:r>
      <w:r w:rsidR="00A822F8" w:rsidRPr="004834D5">
        <w:rPr>
          <w:rFonts w:cs="Arial"/>
          <w:b/>
          <w:szCs w:val="20"/>
          <w:lang w:val="de-DE"/>
        </w:rPr>
        <w:t xml:space="preserve">Serie mit </w:t>
      </w:r>
      <w:r w:rsidR="00B543FB">
        <w:rPr>
          <w:rFonts w:cs="Arial"/>
          <w:b/>
          <w:szCs w:val="20"/>
          <w:lang w:val="de-DE"/>
        </w:rPr>
        <w:t xml:space="preserve">ihrem </w:t>
      </w:r>
      <w:r w:rsidR="00A822F8" w:rsidRPr="004834D5">
        <w:rPr>
          <w:rFonts w:cs="Arial"/>
          <w:b/>
          <w:szCs w:val="20"/>
          <w:lang w:val="de-DE"/>
        </w:rPr>
        <w:t>geringen Platzbedarf im Werkzeug</w:t>
      </w:r>
      <w:r w:rsidR="00B30934" w:rsidRPr="004834D5">
        <w:rPr>
          <w:rFonts w:cs="Arial"/>
          <w:b/>
          <w:szCs w:val="20"/>
          <w:lang w:val="de-DE"/>
        </w:rPr>
        <w:t>.</w:t>
      </w:r>
      <w:r w:rsidR="007062A4" w:rsidRPr="004834D5">
        <w:rPr>
          <w:rFonts w:cs="Arial"/>
          <w:b/>
          <w:szCs w:val="20"/>
          <w:lang w:val="de-DE"/>
        </w:rPr>
        <w:t xml:space="preserve"> </w:t>
      </w:r>
      <w:r w:rsidR="00A822F8" w:rsidRPr="004834D5">
        <w:rPr>
          <w:rFonts w:cs="Arial"/>
          <w:b/>
          <w:szCs w:val="20"/>
          <w:lang w:val="de-DE"/>
        </w:rPr>
        <w:t xml:space="preserve">Hauptanwendungsfeld ist die Produktion kleinformatiger </w:t>
      </w:r>
      <w:r w:rsidR="00CF1F30">
        <w:rPr>
          <w:rFonts w:cs="Arial"/>
          <w:b/>
          <w:szCs w:val="20"/>
          <w:lang w:val="de-DE"/>
        </w:rPr>
        <w:t>technischer Teile</w:t>
      </w:r>
      <w:r w:rsidR="00743EDC">
        <w:rPr>
          <w:rFonts w:cs="Arial"/>
          <w:b/>
          <w:szCs w:val="20"/>
          <w:lang w:val="de-DE"/>
        </w:rPr>
        <w:t>.</w:t>
      </w:r>
    </w:p>
    <w:p w14:paraId="58F10FF6" w14:textId="618244D7" w:rsidR="00A822F8" w:rsidRPr="004834D5" w:rsidRDefault="00A822F8" w:rsidP="00A822F8">
      <w:pPr>
        <w:spacing w:before="360" w:line="240" w:lineRule="auto"/>
        <w:rPr>
          <w:rFonts w:cs="Arial"/>
          <w:lang w:val="de-DE" w:eastAsia="en-GB"/>
        </w:rPr>
      </w:pPr>
      <w:r w:rsidRPr="004834D5">
        <w:rPr>
          <w:rFonts w:cs="Arial"/>
          <w:lang w:val="de-DE" w:eastAsia="en-GB"/>
        </w:rPr>
        <w:t xml:space="preserve">Je nach Anwendung kann </w:t>
      </w:r>
      <w:r w:rsidR="00BE540E">
        <w:rPr>
          <w:rFonts w:cs="Arial"/>
          <w:lang w:val="de-DE" w:eastAsia="en-GB"/>
        </w:rPr>
        <w:t xml:space="preserve">die </w:t>
      </w:r>
      <w:r w:rsidRPr="004834D5">
        <w:rPr>
          <w:rFonts w:cs="Arial"/>
          <w:lang w:val="de-DE" w:eastAsia="en-GB"/>
        </w:rPr>
        <w:t xml:space="preserve">neue S-Serie mit eingeschraubten oder </w:t>
      </w:r>
      <w:r w:rsidR="00B543FB">
        <w:rPr>
          <w:rFonts w:cs="Arial"/>
          <w:lang w:val="de-DE" w:eastAsia="en-GB"/>
        </w:rPr>
        <w:t>nicht eingeschraubten Düsen</w:t>
      </w:r>
      <w:r w:rsidR="00B543FB" w:rsidRPr="004834D5">
        <w:rPr>
          <w:rFonts w:cs="Arial"/>
          <w:lang w:val="de-DE" w:eastAsia="en-GB"/>
        </w:rPr>
        <w:t xml:space="preserve"> </w:t>
      </w:r>
      <w:r w:rsidR="00B543FB">
        <w:rPr>
          <w:rFonts w:cs="Arial"/>
          <w:lang w:val="de-DE" w:eastAsia="en-GB"/>
        </w:rPr>
        <w:t xml:space="preserve">(Schiebedichtprinzip) ausgestattet sein. Dabei können die </w:t>
      </w:r>
      <w:r w:rsidR="00B543FB" w:rsidRPr="00B543FB">
        <w:rPr>
          <w:rFonts w:cs="Arial"/>
          <w:lang w:val="de-DE" w:eastAsia="en-GB"/>
        </w:rPr>
        <w:t>Massekanaldurchmesser</w:t>
      </w:r>
      <w:r w:rsidRPr="004834D5">
        <w:rPr>
          <w:rFonts w:cs="Arial"/>
          <w:lang w:val="de-DE" w:eastAsia="en-GB"/>
        </w:rPr>
        <w:t xml:space="preserve"> </w:t>
      </w:r>
      <w:r w:rsidR="00B543FB">
        <w:rPr>
          <w:rFonts w:cs="Arial"/>
          <w:lang w:val="de-DE" w:eastAsia="en-GB"/>
        </w:rPr>
        <w:t>dem Schussgewicht entsprechend gewählt werden</w:t>
      </w:r>
      <w:r w:rsidRPr="004834D5">
        <w:rPr>
          <w:rFonts w:cs="Arial"/>
          <w:lang w:val="de-DE" w:eastAsia="en-GB"/>
        </w:rPr>
        <w:t xml:space="preserve">. </w:t>
      </w:r>
      <w:r w:rsidR="004834D5" w:rsidRPr="004834D5">
        <w:rPr>
          <w:rFonts w:cs="Arial"/>
          <w:lang w:val="de-DE" w:eastAsia="en-GB"/>
        </w:rPr>
        <w:t>Die</w:t>
      </w:r>
      <w:r w:rsidRPr="004834D5">
        <w:rPr>
          <w:rFonts w:cs="Arial"/>
          <w:lang w:val="de-DE" w:eastAsia="en-GB"/>
        </w:rPr>
        <w:t xml:space="preserve"> Bauweise </w:t>
      </w:r>
      <w:r w:rsidR="004834D5" w:rsidRPr="004834D5">
        <w:rPr>
          <w:rFonts w:cs="Arial"/>
          <w:lang w:val="de-DE" w:eastAsia="en-GB"/>
        </w:rPr>
        <w:t xml:space="preserve">erlaubt </w:t>
      </w:r>
      <w:r w:rsidR="00B543FB">
        <w:rPr>
          <w:rFonts w:cs="Arial"/>
          <w:lang w:val="de-DE" w:eastAsia="en-GB"/>
        </w:rPr>
        <w:t>einen kompakten Werkzeugaufbau mit</w:t>
      </w:r>
      <w:r w:rsidR="00BE540E">
        <w:rPr>
          <w:rFonts w:cs="Arial"/>
          <w:lang w:val="de-DE" w:eastAsia="en-GB"/>
        </w:rPr>
        <w:t xml:space="preserve"> </w:t>
      </w:r>
      <w:r w:rsidR="00B543FB">
        <w:rPr>
          <w:rFonts w:cs="Arial"/>
          <w:lang w:val="de-DE" w:eastAsia="en-GB"/>
        </w:rPr>
        <w:t>einem</w:t>
      </w:r>
      <w:r w:rsidRPr="004834D5">
        <w:rPr>
          <w:rFonts w:cs="Arial"/>
          <w:lang w:val="de-DE" w:eastAsia="en-GB"/>
        </w:rPr>
        <w:t xml:space="preserve"> minimalen Düsenabstand von 37 mm. In der Nadelverschlussversion ist die S-Serie entweder mit einem kompakten Zylinder mit 62 mm </w:t>
      </w:r>
      <w:r w:rsidR="00B8335D">
        <w:rPr>
          <w:rFonts w:cs="Arial"/>
          <w:lang w:val="de-DE" w:eastAsia="en-GB"/>
        </w:rPr>
        <w:t xml:space="preserve">Höhe </w:t>
      </w:r>
      <w:r w:rsidRPr="004834D5">
        <w:rPr>
          <w:rFonts w:cs="Arial"/>
          <w:lang w:val="de-DE" w:eastAsia="en-GB"/>
        </w:rPr>
        <w:t>oder</w:t>
      </w:r>
      <w:r w:rsidR="00086519">
        <w:rPr>
          <w:rFonts w:cs="Arial"/>
          <w:lang w:val="de-DE" w:eastAsia="en-GB"/>
        </w:rPr>
        <w:t xml:space="preserve">, in der Version mit </w:t>
      </w:r>
      <w:r w:rsidRPr="004834D5">
        <w:rPr>
          <w:rFonts w:cs="Arial"/>
          <w:lang w:val="de-DE" w:eastAsia="en-GB"/>
        </w:rPr>
        <w:t>verstellbarer Nadelpositio</w:t>
      </w:r>
      <w:r w:rsidR="004834D5" w:rsidRPr="004834D5">
        <w:rPr>
          <w:rFonts w:cs="Arial"/>
          <w:lang w:val="de-DE" w:eastAsia="en-GB"/>
        </w:rPr>
        <w:t>n</w:t>
      </w:r>
      <w:r w:rsidR="00086519">
        <w:rPr>
          <w:rFonts w:cs="Arial"/>
          <w:lang w:val="de-DE" w:eastAsia="en-GB"/>
        </w:rPr>
        <w:t>,</w:t>
      </w:r>
      <w:r w:rsidR="004834D5" w:rsidRPr="004834D5">
        <w:rPr>
          <w:rFonts w:cs="Arial"/>
          <w:lang w:val="de-DE" w:eastAsia="en-GB"/>
        </w:rPr>
        <w:t xml:space="preserve"> </w:t>
      </w:r>
      <w:r w:rsidR="00086519">
        <w:rPr>
          <w:rFonts w:cs="Arial"/>
          <w:lang w:val="de-DE" w:eastAsia="en-GB"/>
        </w:rPr>
        <w:t xml:space="preserve">mit einem </w:t>
      </w:r>
      <w:r w:rsidR="004834D5" w:rsidRPr="004834D5">
        <w:rPr>
          <w:rFonts w:cs="Arial"/>
          <w:lang w:val="de-DE" w:eastAsia="en-GB"/>
        </w:rPr>
        <w:t>70 </w:t>
      </w:r>
      <w:r w:rsidRPr="004834D5">
        <w:rPr>
          <w:rFonts w:cs="Arial"/>
          <w:lang w:val="de-DE" w:eastAsia="en-GB"/>
        </w:rPr>
        <w:t xml:space="preserve">mm </w:t>
      </w:r>
      <w:r w:rsidR="00086519">
        <w:rPr>
          <w:rFonts w:cs="Arial"/>
          <w:lang w:val="de-DE" w:eastAsia="en-GB"/>
        </w:rPr>
        <w:t xml:space="preserve">hohen Zylinder </w:t>
      </w:r>
      <w:r w:rsidR="004834D5" w:rsidRPr="004834D5">
        <w:rPr>
          <w:rFonts w:cs="Arial"/>
          <w:lang w:val="de-DE" w:eastAsia="en-GB"/>
        </w:rPr>
        <w:t>kombiniert</w:t>
      </w:r>
      <w:r w:rsidRPr="004834D5">
        <w:rPr>
          <w:rFonts w:cs="Arial"/>
          <w:lang w:val="de-DE" w:eastAsia="en-GB"/>
        </w:rPr>
        <w:t xml:space="preserve">. </w:t>
      </w:r>
      <w:r w:rsidR="00086519">
        <w:rPr>
          <w:rFonts w:cs="Arial"/>
          <w:lang w:val="de-DE" w:eastAsia="en-GB"/>
        </w:rPr>
        <w:t>Umfangreiche</w:t>
      </w:r>
      <w:r w:rsidRPr="004834D5">
        <w:rPr>
          <w:rFonts w:cs="Arial"/>
          <w:lang w:val="de-DE" w:eastAsia="en-GB"/>
        </w:rPr>
        <w:t xml:space="preserve"> interne Labortests haben eine </w:t>
      </w:r>
      <w:r w:rsidR="004834D5" w:rsidRPr="004834D5">
        <w:rPr>
          <w:rFonts w:cs="Arial"/>
          <w:lang w:val="de-DE" w:eastAsia="en-GB"/>
        </w:rPr>
        <w:t>sehr gute Abd</w:t>
      </w:r>
      <w:r w:rsidRPr="004834D5">
        <w:rPr>
          <w:rFonts w:cs="Arial"/>
          <w:lang w:val="de-DE" w:eastAsia="en-GB"/>
        </w:rPr>
        <w:t>ichtung</w:t>
      </w:r>
      <w:r w:rsidR="004834D5" w:rsidRPr="004834D5">
        <w:rPr>
          <w:rFonts w:cs="Arial"/>
          <w:lang w:val="de-DE" w:eastAsia="en-GB"/>
        </w:rPr>
        <w:t xml:space="preserve"> </w:t>
      </w:r>
      <w:r w:rsidRPr="004834D5">
        <w:rPr>
          <w:rFonts w:cs="Arial"/>
          <w:lang w:val="de-DE" w:eastAsia="en-GB"/>
        </w:rPr>
        <w:t xml:space="preserve">sowie ein optimiertes thermisches Profil entlang der Düse sichergestellt. Darüber hinaus ermöglicht </w:t>
      </w:r>
      <w:r w:rsidR="00B8335D">
        <w:rPr>
          <w:rFonts w:cs="Arial"/>
          <w:lang w:val="de-DE" w:eastAsia="en-GB"/>
        </w:rPr>
        <w:t xml:space="preserve">eine </w:t>
      </w:r>
      <w:r w:rsidRPr="004834D5">
        <w:rPr>
          <w:rFonts w:cs="Arial"/>
          <w:lang w:val="de-DE" w:eastAsia="en-GB"/>
        </w:rPr>
        <w:t>speziell</w:t>
      </w:r>
      <w:r w:rsidR="004834D5" w:rsidRPr="004834D5">
        <w:rPr>
          <w:rFonts w:cs="Arial"/>
          <w:lang w:val="de-DE" w:eastAsia="en-GB"/>
        </w:rPr>
        <w:t>e</w:t>
      </w:r>
      <w:r w:rsidRPr="004834D5">
        <w:rPr>
          <w:rFonts w:cs="Arial"/>
          <w:lang w:val="de-DE" w:eastAsia="en-GB"/>
        </w:rPr>
        <w:t xml:space="preserve"> Kanalgeometrie </w:t>
      </w:r>
      <w:r w:rsidR="00B8335D">
        <w:rPr>
          <w:rFonts w:cs="Arial"/>
          <w:lang w:val="de-DE" w:eastAsia="en-GB"/>
        </w:rPr>
        <w:t>schnelle</w:t>
      </w:r>
      <w:r w:rsidRPr="004834D5">
        <w:rPr>
          <w:rFonts w:cs="Arial"/>
          <w:lang w:val="de-DE" w:eastAsia="en-GB"/>
        </w:rPr>
        <w:t xml:space="preserve"> Farbwechsel.</w:t>
      </w:r>
    </w:p>
    <w:p w14:paraId="281F2D31" w14:textId="4D628CC8" w:rsidR="004834D5" w:rsidRDefault="004834D5" w:rsidP="00626A3A">
      <w:pPr>
        <w:spacing w:before="360" w:line="240" w:lineRule="auto"/>
        <w:rPr>
          <w:rFonts w:cs="Arial"/>
          <w:lang w:val="de-DE" w:eastAsia="en-GB"/>
        </w:rPr>
      </w:pPr>
      <w:r>
        <w:rPr>
          <w:rFonts w:cs="Arial"/>
          <w:lang w:val="de-DE" w:eastAsia="en-GB"/>
        </w:rPr>
        <w:t xml:space="preserve">Die </w:t>
      </w:r>
      <w:r w:rsidR="00B8335D">
        <w:rPr>
          <w:rFonts w:cs="Arial"/>
          <w:lang w:val="de-DE" w:eastAsia="en-GB"/>
        </w:rPr>
        <w:t xml:space="preserve">neue </w:t>
      </w:r>
      <w:r>
        <w:rPr>
          <w:rFonts w:cs="Arial"/>
          <w:lang w:val="de-DE" w:eastAsia="en-GB"/>
        </w:rPr>
        <w:t>S-Serie eignet</w:t>
      </w:r>
      <w:r w:rsidRPr="004834D5">
        <w:rPr>
          <w:rFonts w:cs="Arial"/>
          <w:lang w:val="de-DE" w:eastAsia="en-GB"/>
        </w:rPr>
        <w:t xml:space="preserve"> sich für </w:t>
      </w:r>
      <w:r>
        <w:rPr>
          <w:rFonts w:cs="Arial"/>
          <w:lang w:val="de-DE" w:eastAsia="en-GB"/>
        </w:rPr>
        <w:t xml:space="preserve">geringe </w:t>
      </w:r>
      <w:r w:rsidRPr="004834D5">
        <w:rPr>
          <w:rFonts w:cs="Arial"/>
          <w:lang w:val="de-DE" w:eastAsia="en-GB"/>
        </w:rPr>
        <w:t xml:space="preserve">Schussgewichte, </w:t>
      </w:r>
      <w:proofErr w:type="spellStart"/>
      <w:r w:rsidRPr="004834D5">
        <w:rPr>
          <w:rFonts w:cs="Arial"/>
          <w:lang w:val="de-DE" w:eastAsia="en-GB"/>
        </w:rPr>
        <w:t>Mehrkavitätenwerkzeuge</w:t>
      </w:r>
      <w:proofErr w:type="spellEnd"/>
      <w:r w:rsidRPr="004834D5">
        <w:rPr>
          <w:rFonts w:cs="Arial"/>
          <w:lang w:val="de-DE" w:eastAsia="en-GB"/>
        </w:rPr>
        <w:t xml:space="preserve"> und dünnwandige Bauteile</w:t>
      </w:r>
      <w:r>
        <w:rPr>
          <w:rFonts w:cs="Arial"/>
          <w:lang w:val="de-DE" w:eastAsia="en-GB"/>
        </w:rPr>
        <w:t>.</w:t>
      </w:r>
      <w:r w:rsidRPr="004834D5">
        <w:rPr>
          <w:rFonts w:cs="Arial"/>
          <w:lang w:val="de-DE" w:eastAsia="en-GB"/>
        </w:rPr>
        <w:t xml:space="preserve"> </w:t>
      </w:r>
      <w:r>
        <w:rPr>
          <w:rFonts w:cs="Arial"/>
          <w:lang w:val="de-DE" w:eastAsia="en-GB"/>
        </w:rPr>
        <w:t>T</w:t>
      </w:r>
      <w:r w:rsidRPr="004834D5">
        <w:rPr>
          <w:rFonts w:cs="Arial"/>
          <w:lang w:val="de-DE" w:eastAsia="en-GB"/>
        </w:rPr>
        <w:t>ypische</w:t>
      </w:r>
      <w:r>
        <w:rPr>
          <w:rFonts w:cs="Arial"/>
          <w:lang w:val="de-DE" w:eastAsia="en-GB"/>
        </w:rPr>
        <w:t xml:space="preserve"> Anwendungen sind </w:t>
      </w:r>
      <w:r w:rsidRPr="004834D5">
        <w:rPr>
          <w:rFonts w:cs="Arial"/>
          <w:lang w:val="de-DE" w:eastAsia="en-GB"/>
        </w:rPr>
        <w:t xml:space="preserve">Konsumgüter, technische und elektronische Komponenten sowie kleine Automobilteile wie </w:t>
      </w:r>
      <w:r w:rsidR="00086519">
        <w:rPr>
          <w:rFonts w:cs="Arial"/>
          <w:lang w:val="de-DE" w:eastAsia="en-GB"/>
        </w:rPr>
        <w:t>E</w:t>
      </w:r>
      <w:r w:rsidRPr="004834D5">
        <w:rPr>
          <w:rFonts w:cs="Arial"/>
          <w:lang w:val="de-DE" w:eastAsia="en-GB"/>
        </w:rPr>
        <w:t xml:space="preserve">mbleme, Schalter im Innenraum, </w:t>
      </w:r>
      <w:r w:rsidR="00B8335D">
        <w:rPr>
          <w:rFonts w:cs="Arial"/>
          <w:lang w:val="de-DE" w:eastAsia="en-GB"/>
        </w:rPr>
        <w:t>Drehk</w:t>
      </w:r>
      <w:r w:rsidRPr="004834D5">
        <w:rPr>
          <w:rFonts w:cs="Arial"/>
          <w:lang w:val="de-DE" w:eastAsia="en-GB"/>
        </w:rPr>
        <w:t>nöpfe für Soundsysteme oder Komponenten der Klimaanlage.</w:t>
      </w:r>
    </w:p>
    <w:p w14:paraId="2CB25A7C" w14:textId="03B67353" w:rsidR="004834D5" w:rsidRPr="00CF1F30" w:rsidRDefault="004834D5" w:rsidP="00626A3A">
      <w:pPr>
        <w:spacing w:before="360" w:line="240" w:lineRule="auto"/>
        <w:rPr>
          <w:rFonts w:cs="Arial"/>
          <w:lang w:val="de-DE" w:eastAsia="en-GB"/>
        </w:rPr>
      </w:pPr>
      <w:r>
        <w:rPr>
          <w:rFonts w:cs="Arial"/>
          <w:lang w:val="de-DE" w:eastAsia="en-GB"/>
        </w:rPr>
        <w:t>Zur</w:t>
      </w:r>
      <w:r w:rsidRPr="004834D5">
        <w:rPr>
          <w:rFonts w:cs="Arial"/>
          <w:lang w:val="de-DE" w:eastAsia="en-GB"/>
        </w:rPr>
        <w:t xml:space="preserve"> </w:t>
      </w:r>
      <w:proofErr w:type="spellStart"/>
      <w:r w:rsidRPr="004834D5">
        <w:rPr>
          <w:rFonts w:cs="Arial"/>
          <w:lang w:val="de-DE" w:eastAsia="en-GB"/>
        </w:rPr>
        <w:t>Fakuma</w:t>
      </w:r>
      <w:proofErr w:type="spellEnd"/>
      <w:r w:rsidRPr="004834D5">
        <w:rPr>
          <w:rFonts w:cs="Arial"/>
          <w:lang w:val="de-DE" w:eastAsia="en-GB"/>
        </w:rPr>
        <w:t xml:space="preserve"> </w:t>
      </w:r>
      <w:r w:rsidR="00E129D0">
        <w:rPr>
          <w:rFonts w:cs="Arial"/>
          <w:lang w:val="de-DE" w:eastAsia="en-GB"/>
        </w:rPr>
        <w:t>zeigt</w:t>
      </w:r>
      <w:r>
        <w:rPr>
          <w:rFonts w:cs="Arial"/>
          <w:lang w:val="de-DE" w:eastAsia="en-GB"/>
        </w:rPr>
        <w:t xml:space="preserve"> </w:t>
      </w:r>
      <w:r w:rsidRPr="004834D5">
        <w:rPr>
          <w:rFonts w:cs="Arial"/>
          <w:lang w:val="de-DE" w:eastAsia="en-GB"/>
        </w:rPr>
        <w:t xml:space="preserve">Oerlikon </w:t>
      </w:r>
      <w:proofErr w:type="spellStart"/>
      <w:r w:rsidRPr="004834D5">
        <w:rPr>
          <w:rFonts w:cs="Arial"/>
          <w:lang w:val="de-DE" w:eastAsia="en-GB"/>
        </w:rPr>
        <w:t>HRSflow</w:t>
      </w:r>
      <w:proofErr w:type="spellEnd"/>
      <w:r w:rsidRPr="004834D5">
        <w:rPr>
          <w:rFonts w:cs="Arial"/>
          <w:lang w:val="de-DE" w:eastAsia="en-GB"/>
        </w:rPr>
        <w:t xml:space="preserve"> den Einsatz der neuen S-Serie für einen so genannten Hydration </w:t>
      </w:r>
      <w:proofErr w:type="spellStart"/>
      <w:r w:rsidRPr="004834D5">
        <w:rPr>
          <w:rFonts w:cs="Arial"/>
          <w:lang w:val="de-DE" w:eastAsia="en-GB"/>
        </w:rPr>
        <w:t>Reminder</w:t>
      </w:r>
      <w:proofErr w:type="spellEnd"/>
      <w:r w:rsidRPr="004834D5">
        <w:rPr>
          <w:rFonts w:cs="Arial"/>
          <w:lang w:val="de-DE" w:eastAsia="en-GB"/>
        </w:rPr>
        <w:t xml:space="preserve"> aus Polypropylen (PP). </w:t>
      </w:r>
      <w:r w:rsidR="003B68E3">
        <w:rPr>
          <w:rFonts w:cs="Arial"/>
          <w:lang w:val="de-DE" w:eastAsia="en-GB"/>
        </w:rPr>
        <w:t xml:space="preserve">An </w:t>
      </w:r>
      <w:r w:rsidRPr="004834D5">
        <w:rPr>
          <w:rFonts w:cs="Arial"/>
          <w:lang w:val="de-DE" w:eastAsia="en-GB"/>
        </w:rPr>
        <w:t>Flasche</w:t>
      </w:r>
      <w:r>
        <w:rPr>
          <w:rFonts w:cs="Arial"/>
          <w:lang w:val="de-DE" w:eastAsia="en-GB"/>
        </w:rPr>
        <w:t>n</w:t>
      </w:r>
      <w:r w:rsidRPr="004834D5">
        <w:rPr>
          <w:rFonts w:cs="Arial"/>
          <w:lang w:val="de-DE" w:eastAsia="en-GB"/>
        </w:rPr>
        <w:t xml:space="preserve"> oder </w:t>
      </w:r>
      <w:r>
        <w:rPr>
          <w:rFonts w:cs="Arial"/>
          <w:lang w:val="de-DE" w:eastAsia="en-GB"/>
        </w:rPr>
        <w:t>Gläser</w:t>
      </w:r>
      <w:r w:rsidR="003B68E3">
        <w:rPr>
          <w:rFonts w:cs="Arial"/>
          <w:lang w:val="de-DE" w:eastAsia="en-GB"/>
        </w:rPr>
        <w:t>n befestigt,</w:t>
      </w:r>
      <w:r w:rsidRPr="004834D5">
        <w:rPr>
          <w:rFonts w:cs="Arial"/>
          <w:lang w:val="de-DE" w:eastAsia="en-GB"/>
        </w:rPr>
        <w:t xml:space="preserve"> </w:t>
      </w:r>
      <w:r w:rsidR="003B68E3">
        <w:rPr>
          <w:rFonts w:cs="Arial"/>
          <w:lang w:val="de-DE" w:eastAsia="en-GB"/>
        </w:rPr>
        <w:t>erinnert er den Nutzer per Signal daran, regelmäßig zu trinken</w:t>
      </w:r>
      <w:r w:rsidRPr="004834D5">
        <w:rPr>
          <w:rFonts w:cs="Arial"/>
          <w:lang w:val="de-DE" w:eastAsia="en-GB"/>
        </w:rPr>
        <w:t xml:space="preserve">. Dabei </w:t>
      </w:r>
      <w:r w:rsidR="00B8335D">
        <w:rPr>
          <w:rFonts w:cs="Arial"/>
          <w:lang w:val="de-DE" w:eastAsia="en-GB"/>
        </w:rPr>
        <w:t xml:space="preserve">ermöglichte es die </w:t>
      </w:r>
      <w:r w:rsidRPr="004834D5">
        <w:rPr>
          <w:rFonts w:cs="Arial"/>
          <w:lang w:val="de-DE" w:eastAsia="en-GB"/>
        </w:rPr>
        <w:t>S-Serie</w:t>
      </w:r>
      <w:r w:rsidR="00B8335D">
        <w:rPr>
          <w:rFonts w:cs="Arial"/>
          <w:lang w:val="de-DE" w:eastAsia="en-GB"/>
        </w:rPr>
        <w:t>,</w:t>
      </w:r>
      <w:r w:rsidRPr="004834D5">
        <w:rPr>
          <w:rFonts w:cs="Arial"/>
          <w:lang w:val="de-DE" w:eastAsia="en-GB"/>
        </w:rPr>
        <w:t xml:space="preserve"> </w:t>
      </w:r>
      <w:r>
        <w:rPr>
          <w:rFonts w:cs="Arial"/>
          <w:lang w:val="de-DE" w:eastAsia="en-GB"/>
        </w:rPr>
        <w:t>sowohl die Forderung</w:t>
      </w:r>
      <w:r w:rsidRPr="004834D5">
        <w:rPr>
          <w:rFonts w:cs="Arial"/>
          <w:lang w:val="de-DE" w:eastAsia="en-GB"/>
        </w:rPr>
        <w:t xml:space="preserve"> </w:t>
      </w:r>
      <w:r>
        <w:rPr>
          <w:rFonts w:cs="Arial"/>
          <w:lang w:val="de-DE" w:eastAsia="en-GB"/>
        </w:rPr>
        <w:t xml:space="preserve">in Bezug auf ein </w:t>
      </w:r>
      <w:r w:rsidRPr="004834D5">
        <w:rPr>
          <w:rFonts w:cs="Arial"/>
          <w:lang w:val="de-DE" w:eastAsia="en-GB"/>
        </w:rPr>
        <w:t xml:space="preserve">geringes Teilegewicht </w:t>
      </w:r>
      <w:r w:rsidR="003B68E3">
        <w:rPr>
          <w:rFonts w:cs="Arial"/>
          <w:lang w:val="de-DE" w:eastAsia="en-GB"/>
        </w:rPr>
        <w:t>bei einer Wandd</w:t>
      </w:r>
      <w:r>
        <w:rPr>
          <w:rFonts w:cs="Arial"/>
          <w:lang w:val="de-DE" w:eastAsia="en-GB"/>
        </w:rPr>
        <w:t>icke von nur 1 </w:t>
      </w:r>
      <w:r w:rsidRPr="004834D5">
        <w:rPr>
          <w:rFonts w:cs="Arial"/>
          <w:lang w:val="de-DE" w:eastAsia="en-GB"/>
        </w:rPr>
        <w:t xml:space="preserve">mm </w:t>
      </w:r>
      <w:r>
        <w:rPr>
          <w:rFonts w:cs="Arial"/>
          <w:lang w:val="de-DE" w:eastAsia="en-GB"/>
        </w:rPr>
        <w:t>als auch auf einen schnellen</w:t>
      </w:r>
      <w:r w:rsidRPr="004834D5">
        <w:rPr>
          <w:rFonts w:cs="Arial"/>
          <w:lang w:val="de-DE" w:eastAsia="en-GB"/>
        </w:rPr>
        <w:t xml:space="preserve"> Farbwechsel</w:t>
      </w:r>
      <w:r>
        <w:rPr>
          <w:rFonts w:cs="Arial"/>
          <w:lang w:val="de-DE" w:eastAsia="en-GB"/>
        </w:rPr>
        <w:t xml:space="preserve"> </w:t>
      </w:r>
      <w:r w:rsidR="00B8335D">
        <w:rPr>
          <w:rFonts w:cs="Arial"/>
          <w:lang w:val="de-DE" w:eastAsia="en-GB"/>
        </w:rPr>
        <w:t xml:space="preserve">zu </w:t>
      </w:r>
      <w:r>
        <w:rPr>
          <w:rFonts w:cs="Arial"/>
          <w:lang w:val="de-DE" w:eastAsia="en-GB"/>
        </w:rPr>
        <w:t>erfüllen</w:t>
      </w:r>
      <w:r w:rsidRPr="00CF1F30">
        <w:rPr>
          <w:rFonts w:cs="Arial"/>
          <w:lang w:val="de-DE" w:eastAsia="en-GB"/>
        </w:rPr>
        <w:t>.</w:t>
      </w:r>
    </w:p>
    <w:p w14:paraId="08257AC8" w14:textId="77777777" w:rsidR="00B8335D" w:rsidRPr="005C71C5" w:rsidRDefault="00B8335D" w:rsidP="00B8335D">
      <w:pPr>
        <w:spacing w:before="240" w:line="240" w:lineRule="auto"/>
        <w:rPr>
          <w:rFonts w:cs="Arial"/>
          <w:noProof/>
          <w:szCs w:val="20"/>
          <w:lang w:val="de-DE"/>
        </w:rPr>
      </w:pPr>
      <w:r w:rsidRPr="005C71C5">
        <w:rPr>
          <w:rFonts w:cs="Arial"/>
          <w:b/>
          <w:bCs/>
          <w:noProof/>
          <w:szCs w:val="20"/>
          <w:lang w:val="de-DE"/>
        </w:rPr>
        <w:t>Über Oerlikon HRSflow</w:t>
      </w:r>
      <w:r w:rsidRPr="005C71C5">
        <w:rPr>
          <w:rFonts w:cs="Arial"/>
          <w:noProof/>
          <w:szCs w:val="20"/>
          <w:lang w:val="de-DE"/>
        </w:rPr>
        <w:t xml:space="preserve"> </w:t>
      </w:r>
    </w:p>
    <w:p w14:paraId="77266EAA" w14:textId="51F29230" w:rsidR="009F7315" w:rsidRPr="00C805E3" w:rsidRDefault="00B8335D" w:rsidP="00C805E3">
      <w:pPr>
        <w:spacing w:before="120" w:line="240" w:lineRule="auto"/>
        <w:rPr>
          <w:rFonts w:cs="Arial"/>
          <w:noProof/>
          <w:szCs w:val="20"/>
          <w:lang w:val="de-DE"/>
        </w:rPr>
      </w:pPr>
      <w:r w:rsidRPr="005C71C5">
        <w:rPr>
          <w:rFonts w:cs="Arial"/>
          <w:noProof/>
          <w:szCs w:val="20"/>
          <w:lang w:val="de-DE"/>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p w14:paraId="65CCEDB2" w14:textId="4800824A" w:rsidR="00B8335D" w:rsidRDefault="00B8335D" w:rsidP="005A2509">
      <w:pPr>
        <w:spacing w:before="360" w:after="120" w:line="240" w:lineRule="exact"/>
        <w:rPr>
          <w:rFonts w:cs="Arial"/>
          <w:b/>
          <w:bCs/>
          <w:noProof/>
          <w:color w:val="000000"/>
          <w:szCs w:val="20"/>
        </w:rPr>
      </w:pPr>
      <w:r w:rsidRPr="004B773F">
        <w:rPr>
          <w:rFonts w:cs="Arial"/>
          <w:b/>
          <w:bCs/>
          <w:noProof/>
          <w:color w:val="000000"/>
          <w:szCs w:val="20"/>
        </w:rPr>
        <w:lastRenderedPageBreak/>
        <w:t>Kontakt und weitere 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B8335D" w:rsidRPr="003B68E3" w14:paraId="205A4732" w14:textId="77777777" w:rsidTr="00BC2F94">
        <w:tc>
          <w:tcPr>
            <w:tcW w:w="4612" w:type="dxa"/>
          </w:tcPr>
          <w:p w14:paraId="01C7A19B" w14:textId="77777777" w:rsidR="00B8335D" w:rsidRPr="00352731" w:rsidRDefault="00B8335D" w:rsidP="00BC2F94">
            <w:pPr>
              <w:spacing w:line="240" w:lineRule="auto"/>
              <w:rPr>
                <w:rFonts w:cs="Arial"/>
                <w:noProof/>
                <w:szCs w:val="20"/>
              </w:rPr>
            </w:pPr>
            <w:r w:rsidRPr="00352731">
              <w:rPr>
                <w:rFonts w:cs="Arial"/>
                <w:noProof/>
                <w:szCs w:val="20"/>
              </w:rPr>
              <w:t>Chiara Montagner</w:t>
            </w:r>
          </w:p>
          <w:p w14:paraId="628F65EA" w14:textId="77777777" w:rsidR="00B8335D" w:rsidRPr="00352731" w:rsidRDefault="00B8335D" w:rsidP="00BC2F94">
            <w:pPr>
              <w:spacing w:line="240" w:lineRule="auto"/>
              <w:rPr>
                <w:rFonts w:cs="Arial"/>
                <w:noProof/>
                <w:szCs w:val="20"/>
              </w:rPr>
            </w:pPr>
            <w:r w:rsidRPr="00352731">
              <w:rPr>
                <w:rFonts w:cs="Arial"/>
                <w:noProof/>
                <w:szCs w:val="20"/>
              </w:rPr>
              <w:t xml:space="preserve">Marketing &amp; Communication Manager </w:t>
            </w:r>
          </w:p>
          <w:p w14:paraId="32459B1A" w14:textId="77777777" w:rsidR="00B8335D" w:rsidRPr="00352731" w:rsidRDefault="00B8335D" w:rsidP="00BC2F94">
            <w:pPr>
              <w:spacing w:line="240" w:lineRule="auto"/>
              <w:rPr>
                <w:rFonts w:cs="Arial"/>
                <w:bCs/>
                <w:noProof/>
                <w:szCs w:val="20"/>
                <w:lang w:val="it-IT"/>
              </w:rPr>
            </w:pPr>
            <w:r w:rsidRPr="00352731">
              <w:rPr>
                <w:rFonts w:cs="Arial"/>
                <w:noProof/>
                <w:szCs w:val="20"/>
              </w:rPr>
              <w:t>Oerlikon HRSflow</w:t>
            </w:r>
          </w:p>
          <w:p w14:paraId="335BFDCD" w14:textId="77777777" w:rsidR="00B8335D" w:rsidRPr="00352731" w:rsidRDefault="00B8335D" w:rsidP="00BC2F94">
            <w:pPr>
              <w:spacing w:line="240" w:lineRule="auto"/>
              <w:rPr>
                <w:rFonts w:cs="Arial"/>
                <w:noProof/>
                <w:szCs w:val="20"/>
              </w:rPr>
            </w:pPr>
            <w:r w:rsidRPr="00352731">
              <w:rPr>
                <w:rFonts w:cs="Arial"/>
                <w:noProof/>
                <w:szCs w:val="20"/>
              </w:rPr>
              <w:t>Tel: +39 0422 750 127</w:t>
            </w:r>
          </w:p>
          <w:p w14:paraId="6B2474A4" w14:textId="77777777" w:rsidR="00B8335D" w:rsidRPr="00352731" w:rsidRDefault="00B8335D" w:rsidP="00BC2F94">
            <w:pPr>
              <w:spacing w:line="240" w:lineRule="auto"/>
              <w:rPr>
                <w:rFonts w:cs="Arial"/>
                <w:noProof/>
                <w:szCs w:val="20"/>
                <w:lang w:val="it-IT"/>
              </w:rPr>
            </w:pPr>
            <w:r w:rsidRPr="00352731">
              <w:rPr>
                <w:rFonts w:cs="Arial"/>
                <w:noProof/>
                <w:szCs w:val="20"/>
                <w:lang w:val="it-IT"/>
              </w:rPr>
              <w:t>Fax: +39 0422 750 303</w:t>
            </w:r>
          </w:p>
          <w:p w14:paraId="709BA93E" w14:textId="77777777" w:rsidR="00B8335D" w:rsidRPr="00352731" w:rsidRDefault="0035481F" w:rsidP="00BC2F94">
            <w:pPr>
              <w:spacing w:line="240" w:lineRule="auto"/>
              <w:rPr>
                <w:rFonts w:cs="Arial"/>
                <w:noProof/>
                <w:szCs w:val="20"/>
                <w:lang w:val="it-IT"/>
              </w:rPr>
            </w:pPr>
            <w:hyperlink r:id="rId11" w:history="1">
              <w:r w:rsidR="00B8335D" w:rsidRPr="00352731">
                <w:rPr>
                  <w:rStyle w:val="Hyperlink"/>
                  <w:noProof/>
                  <w:szCs w:val="20"/>
                  <w:lang w:val="it-IT"/>
                </w:rPr>
                <w:t>chiara.montagner@oerlikon.com</w:t>
              </w:r>
            </w:hyperlink>
          </w:p>
          <w:p w14:paraId="1EB89E7F" w14:textId="77777777" w:rsidR="00B8335D" w:rsidRPr="0027588D" w:rsidRDefault="0035481F" w:rsidP="00BC2F94">
            <w:pPr>
              <w:spacing w:line="240" w:lineRule="exact"/>
              <w:rPr>
                <w:rFonts w:cs="Arial"/>
                <w:b/>
                <w:bCs/>
                <w:noProof/>
                <w:color w:val="000000"/>
                <w:szCs w:val="20"/>
                <w:lang w:val="it-IT"/>
              </w:rPr>
            </w:pPr>
            <w:hyperlink r:id="rId12" w:history="1">
              <w:r w:rsidR="00B8335D" w:rsidRPr="00F35A64">
                <w:rPr>
                  <w:rStyle w:val="Hyperlink"/>
                  <w:noProof/>
                  <w:szCs w:val="20"/>
                  <w:lang w:val="it-IT"/>
                </w:rPr>
                <w:t>www.oerlikon.com/hrsflow</w:t>
              </w:r>
            </w:hyperlink>
          </w:p>
        </w:tc>
        <w:tc>
          <w:tcPr>
            <w:tcW w:w="4612" w:type="dxa"/>
          </w:tcPr>
          <w:p w14:paraId="2BA52210" w14:textId="77777777" w:rsidR="00B8335D" w:rsidRPr="00352731" w:rsidRDefault="00B8335D" w:rsidP="00BC2F94">
            <w:pPr>
              <w:spacing w:line="240" w:lineRule="auto"/>
              <w:rPr>
                <w:rFonts w:cs="Arial"/>
                <w:noProof/>
                <w:szCs w:val="20"/>
              </w:rPr>
            </w:pPr>
            <w:r w:rsidRPr="00352731">
              <w:rPr>
                <w:rFonts w:cs="Arial"/>
                <w:noProof/>
                <w:szCs w:val="20"/>
              </w:rPr>
              <w:t>Erica Gaggiato</w:t>
            </w:r>
          </w:p>
          <w:p w14:paraId="791894EE" w14:textId="77777777" w:rsidR="00B8335D" w:rsidRPr="00352731" w:rsidRDefault="00B8335D" w:rsidP="00BC2F94">
            <w:pPr>
              <w:spacing w:line="240" w:lineRule="auto"/>
              <w:rPr>
                <w:rFonts w:cs="Arial"/>
                <w:noProof/>
                <w:szCs w:val="20"/>
              </w:rPr>
            </w:pPr>
            <w:r w:rsidRPr="00352731">
              <w:rPr>
                <w:rFonts w:cs="Arial"/>
                <w:noProof/>
                <w:szCs w:val="20"/>
              </w:rPr>
              <w:t>Marketing &amp; Communication Specialist</w:t>
            </w:r>
          </w:p>
          <w:p w14:paraId="3F16557D" w14:textId="77777777" w:rsidR="00B8335D" w:rsidRPr="009970EE" w:rsidRDefault="00B8335D" w:rsidP="00BC2F94">
            <w:pPr>
              <w:spacing w:line="240" w:lineRule="auto"/>
              <w:rPr>
                <w:rFonts w:cs="Arial"/>
                <w:bCs/>
                <w:noProof/>
                <w:szCs w:val="20"/>
              </w:rPr>
            </w:pPr>
            <w:r w:rsidRPr="00352731">
              <w:rPr>
                <w:rFonts w:cs="Arial"/>
                <w:noProof/>
                <w:szCs w:val="20"/>
              </w:rPr>
              <w:t>Oerlikon HRSflow</w:t>
            </w:r>
          </w:p>
          <w:p w14:paraId="56DA6CF5" w14:textId="77777777" w:rsidR="00B8335D" w:rsidRPr="009970EE" w:rsidRDefault="00B8335D" w:rsidP="00BC2F94">
            <w:pPr>
              <w:spacing w:line="240" w:lineRule="auto"/>
              <w:rPr>
                <w:rFonts w:cs="Arial"/>
                <w:noProof/>
                <w:szCs w:val="20"/>
              </w:rPr>
            </w:pPr>
            <w:r w:rsidRPr="009970EE">
              <w:rPr>
                <w:rFonts w:cs="Arial"/>
                <w:noProof/>
                <w:szCs w:val="20"/>
              </w:rPr>
              <w:t>Tel: +39 0422 750 120</w:t>
            </w:r>
          </w:p>
          <w:p w14:paraId="1492D6F6" w14:textId="77777777" w:rsidR="00B8335D" w:rsidRPr="009970EE" w:rsidRDefault="00B8335D" w:rsidP="00BC2F94">
            <w:pPr>
              <w:spacing w:line="240" w:lineRule="auto"/>
              <w:rPr>
                <w:rFonts w:cs="Arial"/>
                <w:noProof/>
                <w:szCs w:val="20"/>
                <w:lang w:val="fr-FR"/>
              </w:rPr>
            </w:pPr>
            <w:r w:rsidRPr="009970EE">
              <w:rPr>
                <w:rFonts w:cs="Arial"/>
                <w:noProof/>
                <w:szCs w:val="20"/>
                <w:lang w:val="fr-FR"/>
              </w:rPr>
              <w:t>Fax: +39 0422 750 303</w:t>
            </w:r>
          </w:p>
          <w:p w14:paraId="604D5AAE" w14:textId="77777777" w:rsidR="00B8335D" w:rsidRPr="009970EE" w:rsidRDefault="0035481F" w:rsidP="00BC2F94">
            <w:pPr>
              <w:spacing w:line="240" w:lineRule="auto"/>
              <w:rPr>
                <w:rFonts w:cs="Arial"/>
                <w:noProof/>
                <w:szCs w:val="20"/>
                <w:lang w:val="fr-FR"/>
              </w:rPr>
            </w:pPr>
            <w:hyperlink r:id="rId13" w:history="1">
              <w:r w:rsidR="00B8335D" w:rsidRPr="009970EE">
                <w:rPr>
                  <w:rStyle w:val="Hyperlink"/>
                  <w:noProof/>
                  <w:szCs w:val="20"/>
                  <w:lang w:val="fr-FR"/>
                </w:rPr>
                <w:t>erica.gaggiato@oerlikon.com</w:t>
              </w:r>
            </w:hyperlink>
          </w:p>
          <w:p w14:paraId="129CB1B6" w14:textId="77777777" w:rsidR="00B8335D" w:rsidRPr="00B8335D" w:rsidRDefault="0035481F" w:rsidP="00BC2F94">
            <w:pPr>
              <w:spacing w:line="240" w:lineRule="exact"/>
              <w:rPr>
                <w:rFonts w:cs="Arial"/>
                <w:b/>
                <w:bCs/>
                <w:noProof/>
                <w:color w:val="000000"/>
                <w:szCs w:val="20"/>
                <w:lang w:val="fr-FR"/>
              </w:rPr>
            </w:pPr>
            <w:hyperlink r:id="rId14" w:history="1">
              <w:r w:rsidR="00B8335D" w:rsidRPr="009970EE">
                <w:rPr>
                  <w:rStyle w:val="Hyperlink"/>
                  <w:noProof/>
                  <w:szCs w:val="20"/>
                  <w:lang w:val="fr-FR"/>
                </w:rPr>
                <w:t>www.oerlikon.com/hrsflow</w:t>
              </w:r>
            </w:hyperlink>
          </w:p>
        </w:tc>
      </w:tr>
    </w:tbl>
    <w:p w14:paraId="426A05DB" w14:textId="77777777" w:rsidR="00B8335D" w:rsidRPr="004B773F" w:rsidRDefault="00B8335D" w:rsidP="00B8335D">
      <w:pPr>
        <w:spacing w:before="240" w:after="120" w:line="240" w:lineRule="auto"/>
        <w:rPr>
          <w:rFonts w:cs="Arial"/>
          <w:b/>
          <w:bCs/>
          <w:noProof/>
          <w:color w:val="000000"/>
          <w:szCs w:val="20"/>
          <w:lang w:val="de-DE"/>
        </w:rPr>
      </w:pPr>
      <w:r w:rsidRPr="004B773F">
        <w:rPr>
          <w:rFonts w:cs="Arial"/>
          <w:b/>
          <w:bCs/>
          <w:noProof/>
          <w:color w:val="000000"/>
          <w:szCs w:val="20"/>
          <w:lang w:val="de-DE"/>
        </w:rPr>
        <w:t>Redaktioneller Kontakt und Belegexemplare bitte an:</w:t>
      </w:r>
    </w:p>
    <w:p w14:paraId="786F8157" w14:textId="77777777" w:rsidR="00B8335D" w:rsidRDefault="00B8335D" w:rsidP="00B8335D">
      <w:pPr>
        <w:spacing w:line="240" w:lineRule="auto"/>
        <w:rPr>
          <w:rFonts w:cs="Arial"/>
          <w:bCs/>
          <w:noProof/>
          <w:szCs w:val="20"/>
          <w:lang w:val="de-DE"/>
        </w:rPr>
      </w:pPr>
      <w:r>
        <w:rPr>
          <w:rFonts w:cs="Arial"/>
          <w:bCs/>
          <w:noProof/>
          <w:szCs w:val="20"/>
          <w:lang w:val="de-DE"/>
        </w:rPr>
        <w:t>Dr.-Ing. Jörg Wolters</w:t>
      </w:r>
    </w:p>
    <w:p w14:paraId="68C1DE30" w14:textId="77777777" w:rsidR="00B8335D" w:rsidRPr="0084660F" w:rsidRDefault="00B8335D" w:rsidP="00B8335D">
      <w:pPr>
        <w:spacing w:line="240" w:lineRule="auto"/>
        <w:rPr>
          <w:rFonts w:cs="Arial"/>
          <w:bCs/>
          <w:noProof/>
          <w:szCs w:val="20"/>
          <w:lang w:val="de-DE"/>
        </w:rPr>
      </w:pPr>
      <w:r>
        <w:rPr>
          <w:rFonts w:cs="Arial"/>
          <w:bCs/>
          <w:noProof/>
          <w:szCs w:val="20"/>
          <w:lang w:val="de-DE"/>
        </w:rPr>
        <w:t>Konsens PR GmbH &amp; Co. KG</w:t>
      </w:r>
    </w:p>
    <w:p w14:paraId="7075D3BE" w14:textId="77777777" w:rsidR="00B8335D" w:rsidRPr="0084660F" w:rsidRDefault="00B8335D" w:rsidP="00B8335D">
      <w:pPr>
        <w:spacing w:line="240" w:lineRule="auto"/>
        <w:rPr>
          <w:rFonts w:cs="Arial"/>
          <w:bCs/>
          <w:noProof/>
          <w:szCs w:val="20"/>
          <w:lang w:val="de-DE"/>
        </w:rPr>
      </w:pPr>
      <w:r>
        <w:rPr>
          <w:rFonts w:cs="Arial"/>
          <w:bCs/>
          <w:noProof/>
          <w:szCs w:val="20"/>
          <w:lang w:val="de-DE"/>
        </w:rPr>
        <w:t>Im Kühlen Grund 10, D-64823 Groß-Umstadt</w:t>
      </w:r>
    </w:p>
    <w:p w14:paraId="734906F9" w14:textId="77777777" w:rsidR="00B8335D" w:rsidRPr="00B71AA2" w:rsidRDefault="00B8335D" w:rsidP="00B8335D">
      <w:pPr>
        <w:spacing w:line="240" w:lineRule="auto"/>
        <w:rPr>
          <w:rFonts w:cs="Arial"/>
          <w:bCs/>
          <w:noProof/>
          <w:szCs w:val="20"/>
          <w:lang w:val="de-DE"/>
        </w:rPr>
      </w:pPr>
      <w:r>
        <w:rPr>
          <w:rFonts w:cs="Arial"/>
          <w:bCs/>
          <w:noProof/>
          <w:szCs w:val="20"/>
          <w:lang w:val="de-DE"/>
        </w:rPr>
        <w:t>Tel: +49 6078 9363 0</w:t>
      </w:r>
    </w:p>
    <w:p w14:paraId="539D6E53" w14:textId="77777777" w:rsidR="00B8335D" w:rsidRPr="00B71AA2" w:rsidRDefault="0035481F" w:rsidP="00B8335D">
      <w:pPr>
        <w:spacing w:line="240" w:lineRule="auto"/>
        <w:rPr>
          <w:rFonts w:cs="Arial"/>
          <w:bCs/>
          <w:noProof/>
          <w:szCs w:val="20"/>
          <w:lang w:val="de-DE"/>
        </w:rPr>
      </w:pPr>
      <w:hyperlink r:id="rId15" w:history="1">
        <w:r w:rsidR="00B8335D" w:rsidRPr="00B71AA2">
          <w:rPr>
            <w:rStyle w:val="Hyperlink"/>
            <w:noProof/>
            <w:szCs w:val="20"/>
            <w:lang w:val="de-DE"/>
          </w:rPr>
          <w:t>mail@konsens.de</w:t>
        </w:r>
      </w:hyperlink>
    </w:p>
    <w:p w14:paraId="14B2C592" w14:textId="77777777" w:rsidR="005A2509" w:rsidRDefault="005A2509" w:rsidP="005A2509">
      <w:pPr>
        <w:spacing w:before="360"/>
        <w:rPr>
          <w:lang w:val="de-DE"/>
        </w:rPr>
      </w:pPr>
      <w:r>
        <w:rPr>
          <w:noProof/>
          <w:lang w:val="de-DE" w:eastAsia="de-DE"/>
        </w:rPr>
        <w:drawing>
          <wp:inline distT="0" distB="0" distL="0" distR="0" wp14:anchorId="2FF1BDCC" wp14:editId="7894526B">
            <wp:extent cx="4320000" cy="3119149"/>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60 HRSflow PreFakum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3119149"/>
                    </a:xfrm>
                    <a:prstGeom prst="rect">
                      <a:avLst/>
                    </a:prstGeom>
                  </pic:spPr>
                </pic:pic>
              </a:graphicData>
            </a:graphic>
          </wp:inline>
        </w:drawing>
      </w:r>
    </w:p>
    <w:p w14:paraId="68A63199" w14:textId="27A2F5D8" w:rsidR="00B8335D" w:rsidRPr="00120F62" w:rsidRDefault="00B8335D" w:rsidP="005A2509">
      <w:pPr>
        <w:spacing w:before="120"/>
        <w:rPr>
          <w:lang w:val="de-DE"/>
        </w:rPr>
      </w:pPr>
      <w:r w:rsidRPr="00120F62">
        <w:rPr>
          <w:lang w:val="de-DE"/>
        </w:rPr>
        <w:t xml:space="preserve">Typische Anwendungen </w:t>
      </w:r>
      <w:r>
        <w:rPr>
          <w:lang w:val="de-DE"/>
        </w:rPr>
        <w:t>der</w:t>
      </w:r>
      <w:r w:rsidRPr="00120F62">
        <w:rPr>
          <w:lang w:val="de-DE"/>
        </w:rPr>
        <w:t xml:space="preserve"> neue</w:t>
      </w:r>
      <w:r>
        <w:rPr>
          <w:lang w:val="de-DE"/>
        </w:rPr>
        <w:t>n</w:t>
      </w:r>
      <w:r w:rsidRPr="00120F62">
        <w:rPr>
          <w:lang w:val="de-DE"/>
        </w:rPr>
        <w:t xml:space="preserve"> Heißkanallinie der S-Serie von Oerlikon </w:t>
      </w:r>
      <w:proofErr w:type="spellStart"/>
      <w:r w:rsidRPr="00120F62">
        <w:rPr>
          <w:lang w:val="de-DE"/>
        </w:rPr>
        <w:t>HRSflow</w:t>
      </w:r>
      <w:proofErr w:type="spellEnd"/>
      <w:r w:rsidRPr="00120F62">
        <w:rPr>
          <w:lang w:val="de-DE"/>
        </w:rPr>
        <w:t xml:space="preserve"> sind Kleinteile aus technischen Kunststoffen</w:t>
      </w:r>
      <w:r w:rsidR="00CF1F30">
        <w:rPr>
          <w:lang w:val="de-DE"/>
        </w:rPr>
        <w:t xml:space="preserve"> wie das Gehäuse für den Hyd</w:t>
      </w:r>
      <w:r w:rsidR="0035481F">
        <w:rPr>
          <w:lang w:val="de-DE"/>
        </w:rPr>
        <w:t>r</w:t>
      </w:r>
      <w:bookmarkStart w:id="2" w:name="_GoBack"/>
      <w:bookmarkEnd w:id="2"/>
      <w:r w:rsidR="00CF1F30">
        <w:rPr>
          <w:lang w:val="de-DE"/>
        </w:rPr>
        <w:t xml:space="preserve">ation </w:t>
      </w:r>
      <w:proofErr w:type="spellStart"/>
      <w:r w:rsidR="00CF1F30">
        <w:rPr>
          <w:lang w:val="de-DE"/>
        </w:rPr>
        <w:t>Reminder</w:t>
      </w:r>
      <w:proofErr w:type="spellEnd"/>
      <w:r w:rsidR="00CF1F30">
        <w:rPr>
          <w:lang w:val="de-DE"/>
        </w:rPr>
        <w:t>, der an regelmäßiges Trinken erinnert</w:t>
      </w:r>
      <w:r w:rsidRPr="00120F62">
        <w:rPr>
          <w:lang w:val="de-DE"/>
        </w:rPr>
        <w:t xml:space="preserve">. © Oerlikon </w:t>
      </w:r>
      <w:proofErr w:type="spellStart"/>
      <w:r w:rsidRPr="00120F62">
        <w:rPr>
          <w:lang w:val="de-DE"/>
        </w:rPr>
        <w:t>HRSflow</w:t>
      </w:r>
      <w:proofErr w:type="spellEnd"/>
    </w:p>
    <w:p w14:paraId="61B03936" w14:textId="265B71D5" w:rsidR="0067729D" w:rsidRPr="004834D5" w:rsidRDefault="00B8335D" w:rsidP="00B8335D">
      <w:pPr>
        <w:spacing w:before="240"/>
        <w:jc w:val="left"/>
        <w:rPr>
          <w:u w:val="single"/>
          <w:lang w:val="de-DE"/>
        </w:rPr>
      </w:pPr>
      <w:r w:rsidRPr="008C540B">
        <w:rPr>
          <w:u w:val="single"/>
          <w:lang w:val="de-DE"/>
        </w:rPr>
        <w:t xml:space="preserve">Den Text und das Bild dieser Pressemitteilung finden Sie als Download unter </w:t>
      </w:r>
      <w:hyperlink r:id="rId17" w:history="1">
        <w:r w:rsidRPr="00805EBC">
          <w:rPr>
            <w:rStyle w:val="Hyperlink"/>
            <w:lang w:val="de-DE"/>
          </w:rPr>
          <w:t>https://www.konsens.de/hrsflow</w:t>
        </w:r>
      </w:hyperlink>
    </w:p>
    <w:sectPr w:rsidR="0067729D" w:rsidRPr="004834D5" w:rsidSect="00C805E3">
      <w:headerReference w:type="default" r:id="rId1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9EBD" w14:textId="77777777" w:rsidR="00A903A5" w:rsidRDefault="00A903A5" w:rsidP="00550E11">
      <w:pPr>
        <w:spacing w:line="240" w:lineRule="auto"/>
      </w:pPr>
      <w:r>
        <w:separator/>
      </w:r>
    </w:p>
  </w:endnote>
  <w:endnote w:type="continuationSeparator" w:id="0">
    <w:p w14:paraId="2F74159C" w14:textId="77777777" w:rsidR="00A903A5" w:rsidRDefault="00A903A5"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C587" w14:textId="77777777" w:rsidR="00A903A5" w:rsidRDefault="00A903A5" w:rsidP="00550E11">
      <w:pPr>
        <w:spacing w:line="240" w:lineRule="auto"/>
      </w:pPr>
      <w:r>
        <w:separator/>
      </w:r>
    </w:p>
  </w:footnote>
  <w:footnote w:type="continuationSeparator" w:id="0">
    <w:p w14:paraId="2E05B07B" w14:textId="77777777" w:rsidR="00A903A5" w:rsidRDefault="00A903A5"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542E8"/>
    <w:rsid w:val="00066EE4"/>
    <w:rsid w:val="00086519"/>
    <w:rsid w:val="000A5A12"/>
    <w:rsid w:val="000D1076"/>
    <w:rsid w:val="00114A1E"/>
    <w:rsid w:val="00121AD7"/>
    <w:rsid w:val="001866D1"/>
    <w:rsid w:val="002800E2"/>
    <w:rsid w:val="00284B9D"/>
    <w:rsid w:val="002B1070"/>
    <w:rsid w:val="002B770D"/>
    <w:rsid w:val="002C0B06"/>
    <w:rsid w:val="003050B5"/>
    <w:rsid w:val="00306109"/>
    <w:rsid w:val="0033212A"/>
    <w:rsid w:val="0035481F"/>
    <w:rsid w:val="00366A35"/>
    <w:rsid w:val="00366FD1"/>
    <w:rsid w:val="00372E9C"/>
    <w:rsid w:val="003B68E3"/>
    <w:rsid w:val="003C77A7"/>
    <w:rsid w:val="0040294E"/>
    <w:rsid w:val="00414385"/>
    <w:rsid w:val="0046005E"/>
    <w:rsid w:val="00467018"/>
    <w:rsid w:val="004834D5"/>
    <w:rsid w:val="004D4F96"/>
    <w:rsid w:val="005409F8"/>
    <w:rsid w:val="00550E11"/>
    <w:rsid w:val="00586623"/>
    <w:rsid w:val="005A2509"/>
    <w:rsid w:val="005A6D1B"/>
    <w:rsid w:val="005C4113"/>
    <w:rsid w:val="00626A3A"/>
    <w:rsid w:val="0066085E"/>
    <w:rsid w:val="0067729D"/>
    <w:rsid w:val="00695505"/>
    <w:rsid w:val="006A33A2"/>
    <w:rsid w:val="006B62D3"/>
    <w:rsid w:val="006C49E3"/>
    <w:rsid w:val="006D799A"/>
    <w:rsid w:val="006F32F6"/>
    <w:rsid w:val="007062A4"/>
    <w:rsid w:val="00717A81"/>
    <w:rsid w:val="00743EDC"/>
    <w:rsid w:val="007A444A"/>
    <w:rsid w:val="007B6A10"/>
    <w:rsid w:val="007E7A90"/>
    <w:rsid w:val="00816636"/>
    <w:rsid w:val="008552D1"/>
    <w:rsid w:val="00871276"/>
    <w:rsid w:val="008D3BDB"/>
    <w:rsid w:val="008D4D1F"/>
    <w:rsid w:val="008E2614"/>
    <w:rsid w:val="00913860"/>
    <w:rsid w:val="00925319"/>
    <w:rsid w:val="00951470"/>
    <w:rsid w:val="0097506D"/>
    <w:rsid w:val="00983CB7"/>
    <w:rsid w:val="009E2774"/>
    <w:rsid w:val="009E5163"/>
    <w:rsid w:val="009F7315"/>
    <w:rsid w:val="00A3149D"/>
    <w:rsid w:val="00A34FEF"/>
    <w:rsid w:val="00A40BA7"/>
    <w:rsid w:val="00A60337"/>
    <w:rsid w:val="00A822F8"/>
    <w:rsid w:val="00A903A5"/>
    <w:rsid w:val="00A97CA4"/>
    <w:rsid w:val="00AD2643"/>
    <w:rsid w:val="00AF72EA"/>
    <w:rsid w:val="00B214E7"/>
    <w:rsid w:val="00B30934"/>
    <w:rsid w:val="00B543FB"/>
    <w:rsid w:val="00B8335D"/>
    <w:rsid w:val="00BE499A"/>
    <w:rsid w:val="00BE540E"/>
    <w:rsid w:val="00C4691C"/>
    <w:rsid w:val="00C805E3"/>
    <w:rsid w:val="00C86D77"/>
    <w:rsid w:val="00CC56F9"/>
    <w:rsid w:val="00CD7058"/>
    <w:rsid w:val="00CE734B"/>
    <w:rsid w:val="00CF1849"/>
    <w:rsid w:val="00CF1F30"/>
    <w:rsid w:val="00D95C22"/>
    <w:rsid w:val="00DA578B"/>
    <w:rsid w:val="00DA72FE"/>
    <w:rsid w:val="00DB7F33"/>
    <w:rsid w:val="00DF2BD1"/>
    <w:rsid w:val="00E129D0"/>
    <w:rsid w:val="00E70E4B"/>
    <w:rsid w:val="00E83B0B"/>
    <w:rsid w:val="00E85071"/>
    <w:rsid w:val="00EC1EB1"/>
    <w:rsid w:val="00EF060F"/>
    <w:rsid w:val="00F2177B"/>
    <w:rsid w:val="00F22BF1"/>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gaggiato@oerlikon.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yperlink" Target="https://www.konsens.de/hrsflow"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ra.montagner@oerlikon.com" TargetMode="External"/><Relationship Id="rId5" Type="http://schemas.microsoft.com/office/2007/relationships/stylesWithEffects" Target="stylesWithEffects.xml"/><Relationship Id="rId15" Type="http://schemas.openxmlformats.org/officeDocument/2006/relationships/hyperlink" Target="mailto:mail@konsens.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2d92d4-e01c-4f3e-bb76-6bf78d9a1569"/>
    <ds:schemaRef ds:uri="http://purl.org/dc/terms/"/>
    <ds:schemaRef ds:uri="28d47abd-ace8-4f71-9933-dc92c3465c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3</cp:revision>
  <dcterms:created xsi:type="dcterms:W3CDTF">2021-08-03T12:44:00Z</dcterms:created>
  <dcterms:modified xsi:type="dcterms:W3CDTF">2021-08-09T06:53:00Z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