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5EE4D" w14:textId="6B39E62B" w:rsidR="00546771" w:rsidRPr="00E67F54" w:rsidRDefault="0074229D" w:rsidP="0043393E">
      <w:pPr>
        <w:pStyle w:val="berschrift1"/>
        <w:spacing w:before="240" w:after="120"/>
        <w:rPr>
          <w:rFonts w:ascii="Arial" w:eastAsia="Times New Roman" w:hAnsi="Arial" w:cs="Arial"/>
          <w:b w:val="0"/>
          <w:bCs w:val="0"/>
          <w:color w:val="auto"/>
          <w:sz w:val="36"/>
          <w:szCs w:val="36"/>
          <w:lang w:eastAsia="en-GB"/>
        </w:rPr>
      </w:pPr>
      <w:r w:rsidRPr="0074229D">
        <w:rPr>
          <w:rFonts w:ascii="Arial" w:eastAsia="Times New Roman" w:hAnsi="Arial" w:cs="Arial"/>
          <w:b w:val="0"/>
          <w:bCs w:val="0"/>
          <w:color w:val="auto"/>
          <w:sz w:val="36"/>
          <w:szCs w:val="36"/>
          <w:lang w:eastAsia="en-GB"/>
        </w:rPr>
        <w:t xml:space="preserve">FLEXflow </w:t>
      </w:r>
      <w:proofErr w:type="spellStart"/>
      <w:r w:rsidRPr="0074229D">
        <w:rPr>
          <w:rFonts w:ascii="Arial" w:eastAsia="Times New Roman" w:hAnsi="Arial" w:cs="Arial"/>
          <w:b w:val="0"/>
          <w:bCs w:val="0"/>
          <w:color w:val="auto"/>
          <w:sz w:val="36"/>
          <w:szCs w:val="36"/>
          <w:lang w:eastAsia="en-GB"/>
        </w:rPr>
        <w:t>Evo</w:t>
      </w:r>
      <w:proofErr w:type="spellEnd"/>
      <w:r w:rsidRPr="0074229D">
        <w:rPr>
          <w:rFonts w:ascii="Arial" w:eastAsia="Times New Roman" w:hAnsi="Arial" w:cs="Arial"/>
          <w:b w:val="0"/>
          <w:bCs w:val="0"/>
          <w:color w:val="auto"/>
          <w:sz w:val="36"/>
          <w:szCs w:val="36"/>
          <w:lang w:eastAsia="en-GB"/>
        </w:rPr>
        <w:t xml:space="preserve"> </w:t>
      </w:r>
      <w:r w:rsidR="00FB2788" w:rsidRPr="00FB2788">
        <w:rPr>
          <w:rFonts w:ascii="Arial" w:eastAsia="Times New Roman" w:hAnsi="Arial" w:cs="Arial"/>
          <w:b w:val="0"/>
          <w:bCs w:val="0"/>
          <w:color w:val="auto"/>
          <w:sz w:val="36"/>
          <w:szCs w:val="36"/>
          <w:lang w:eastAsia="en-GB"/>
        </w:rPr>
        <w:t xml:space="preserve">erleichtert </w:t>
      </w:r>
      <w:r w:rsidRPr="0074229D">
        <w:rPr>
          <w:rFonts w:ascii="Arial" w:eastAsia="Times New Roman" w:hAnsi="Arial" w:cs="Arial"/>
          <w:b w:val="0"/>
          <w:bCs w:val="0"/>
          <w:color w:val="auto"/>
          <w:sz w:val="36"/>
          <w:szCs w:val="36"/>
          <w:lang w:eastAsia="en-GB"/>
        </w:rPr>
        <w:t xml:space="preserve">Einsatz </w:t>
      </w:r>
      <w:proofErr w:type="spellStart"/>
      <w:r w:rsidRPr="0074229D">
        <w:rPr>
          <w:rFonts w:ascii="Arial" w:eastAsia="Times New Roman" w:hAnsi="Arial" w:cs="Arial"/>
          <w:b w:val="0"/>
          <w:bCs w:val="0"/>
          <w:color w:val="auto"/>
          <w:sz w:val="36"/>
          <w:szCs w:val="36"/>
          <w:lang w:eastAsia="en-GB"/>
        </w:rPr>
        <w:t>servogesteuerter</w:t>
      </w:r>
      <w:proofErr w:type="spellEnd"/>
      <w:r w:rsidRPr="0074229D">
        <w:rPr>
          <w:rFonts w:ascii="Arial" w:eastAsia="Times New Roman" w:hAnsi="Arial" w:cs="Arial"/>
          <w:b w:val="0"/>
          <w:bCs w:val="0"/>
          <w:color w:val="auto"/>
          <w:sz w:val="36"/>
          <w:szCs w:val="36"/>
          <w:lang w:eastAsia="en-GB"/>
        </w:rPr>
        <w:t xml:space="preserve"> Nadelverschlusssysteme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34"/>
      </w:tblGrid>
      <w:tr w:rsidR="00EE68BF" w14:paraId="26391F18" w14:textId="77777777" w:rsidTr="0043393E">
        <w:tc>
          <w:tcPr>
            <w:tcW w:w="5353" w:type="dxa"/>
            <w:vAlign w:val="bottom"/>
          </w:tcPr>
          <w:p w14:paraId="11F67FC8" w14:textId="660F11A3" w:rsidR="00EE68BF" w:rsidRDefault="0043393E" w:rsidP="00EE68BF">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de-DE"/>
              </w:rPr>
              <w:drawing>
                <wp:inline distT="0" distB="0" distL="0" distR="0" wp14:anchorId="6B24940C" wp14:editId="2033740F">
                  <wp:extent cx="3240000" cy="290532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1 Door Panel Family Mold.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3240000" cy="2905321"/>
                          </a:xfrm>
                          <a:prstGeom prst="rect">
                            <a:avLst/>
                          </a:prstGeom>
                        </pic:spPr>
                      </pic:pic>
                    </a:graphicData>
                  </a:graphic>
                </wp:inline>
              </w:drawing>
            </w:r>
            <w:r>
              <w:rPr>
                <w:rFonts w:ascii="Arial" w:eastAsia="Times New Roman" w:hAnsi="Arial" w:cs="Arial"/>
                <w:noProof/>
                <w:sz w:val="24"/>
                <w:szCs w:val="24"/>
                <w:lang w:eastAsia="de-DE"/>
              </w:rPr>
              <w:drawing>
                <wp:inline distT="0" distB="0" distL="0" distR="0" wp14:anchorId="4C7C5929" wp14:editId="54F75AE0">
                  <wp:extent cx="3240000" cy="2429911"/>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131 Back Injection Molding.jpg"/>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3240000" cy="2429911"/>
                          </a:xfrm>
                          <a:prstGeom prst="rect">
                            <a:avLst/>
                          </a:prstGeom>
                        </pic:spPr>
                      </pic:pic>
                    </a:graphicData>
                  </a:graphic>
                </wp:inline>
              </w:drawing>
            </w:r>
          </w:p>
        </w:tc>
        <w:tc>
          <w:tcPr>
            <w:tcW w:w="3934" w:type="dxa"/>
            <w:vAlign w:val="bottom"/>
          </w:tcPr>
          <w:p w14:paraId="3890CDEF" w14:textId="0BCDF044" w:rsidR="00EE68BF" w:rsidRDefault="0043393E" w:rsidP="002721BD">
            <w:pPr>
              <w:spacing w:after="0" w:line="240" w:lineRule="auto"/>
              <w:rPr>
                <w:rFonts w:ascii="Arial" w:eastAsia="Times New Roman" w:hAnsi="Arial" w:cs="Arial"/>
                <w:sz w:val="24"/>
                <w:szCs w:val="24"/>
                <w:lang w:eastAsia="en-GB"/>
              </w:rPr>
            </w:pPr>
            <w:r w:rsidRPr="00B46117">
              <w:rPr>
                <w:rFonts w:ascii="Arial" w:eastAsia="Times New Roman" w:hAnsi="Arial" w:cs="Arial"/>
                <w:i/>
                <w:sz w:val="20"/>
                <w:szCs w:val="20"/>
                <w:lang w:eastAsia="en-GB"/>
              </w:rPr>
              <w:t xml:space="preserve">Zu den aktuell vielversprechendsten Anwendungstrends für FLEXflow </w:t>
            </w:r>
            <w:proofErr w:type="spellStart"/>
            <w:r w:rsidRPr="00B46117">
              <w:rPr>
                <w:rFonts w:ascii="Arial" w:eastAsia="Times New Roman" w:hAnsi="Arial" w:cs="Arial"/>
                <w:i/>
                <w:sz w:val="20"/>
                <w:szCs w:val="20"/>
                <w:lang w:eastAsia="en-GB"/>
              </w:rPr>
              <w:t>E</w:t>
            </w:r>
            <w:r w:rsidR="002721BD">
              <w:rPr>
                <w:rFonts w:ascii="Arial" w:eastAsia="Times New Roman" w:hAnsi="Arial" w:cs="Arial"/>
                <w:i/>
                <w:sz w:val="20"/>
                <w:szCs w:val="20"/>
                <w:lang w:eastAsia="en-GB"/>
              </w:rPr>
              <w:t>vo</w:t>
            </w:r>
            <w:proofErr w:type="spellEnd"/>
            <w:r w:rsidRPr="00B46117">
              <w:rPr>
                <w:rFonts w:ascii="Arial" w:eastAsia="Times New Roman" w:hAnsi="Arial" w:cs="Arial"/>
                <w:i/>
                <w:sz w:val="20"/>
                <w:szCs w:val="20"/>
                <w:lang w:eastAsia="en-GB"/>
              </w:rPr>
              <w:t xml:space="preserve"> gehören </w:t>
            </w:r>
            <w:r>
              <w:rPr>
                <w:rFonts w:ascii="Arial" w:eastAsia="Times New Roman" w:hAnsi="Arial" w:cs="Arial"/>
                <w:i/>
                <w:sz w:val="20"/>
                <w:szCs w:val="20"/>
                <w:lang w:eastAsia="en-GB"/>
              </w:rPr>
              <w:t xml:space="preserve">kosteneffiziente </w:t>
            </w:r>
            <w:r w:rsidRPr="00B46117">
              <w:rPr>
                <w:rFonts w:ascii="Arial" w:eastAsia="Times New Roman" w:hAnsi="Arial" w:cs="Arial"/>
                <w:i/>
                <w:sz w:val="20"/>
                <w:szCs w:val="20"/>
                <w:lang w:eastAsia="en-GB"/>
              </w:rPr>
              <w:t xml:space="preserve">Familienwerkzeuge </w:t>
            </w:r>
            <w:r>
              <w:rPr>
                <w:rFonts w:ascii="Arial" w:eastAsia="Times New Roman" w:hAnsi="Arial" w:cs="Arial"/>
                <w:i/>
                <w:sz w:val="20"/>
                <w:szCs w:val="20"/>
                <w:lang w:eastAsia="en-GB"/>
              </w:rPr>
              <w:t xml:space="preserve">(oben) </w:t>
            </w:r>
            <w:r w:rsidRPr="00B46117">
              <w:rPr>
                <w:rFonts w:ascii="Arial" w:eastAsia="Times New Roman" w:hAnsi="Arial" w:cs="Arial"/>
                <w:i/>
                <w:sz w:val="20"/>
                <w:szCs w:val="20"/>
                <w:lang w:eastAsia="en-GB"/>
              </w:rPr>
              <w:t>und das Hinterspritzen von Folien</w:t>
            </w:r>
            <w:r w:rsidRPr="001540C4">
              <w:rPr>
                <w:rFonts w:ascii="Arial" w:eastAsia="Times New Roman" w:hAnsi="Arial" w:cs="Arial"/>
                <w:i/>
                <w:sz w:val="20"/>
                <w:szCs w:val="20"/>
                <w:lang w:eastAsia="en-GB"/>
              </w:rPr>
              <w:t>, hier am Beispiel eine</w:t>
            </w:r>
            <w:r>
              <w:rPr>
                <w:rFonts w:ascii="Arial" w:eastAsia="Times New Roman" w:hAnsi="Arial" w:cs="Arial"/>
                <w:i/>
                <w:sz w:val="20"/>
                <w:szCs w:val="20"/>
                <w:lang w:eastAsia="en-GB"/>
              </w:rPr>
              <w:t>r</w:t>
            </w:r>
            <w:r w:rsidRPr="001540C4">
              <w:rPr>
                <w:rFonts w:ascii="Arial" w:eastAsia="Times New Roman" w:hAnsi="Arial" w:cs="Arial"/>
                <w:i/>
                <w:sz w:val="20"/>
                <w:szCs w:val="20"/>
                <w:lang w:eastAsia="en-GB"/>
              </w:rPr>
              <w:t xml:space="preserve"> </w:t>
            </w:r>
            <w:proofErr w:type="spellStart"/>
            <w:r w:rsidRPr="001540C4">
              <w:rPr>
                <w:rFonts w:ascii="Arial" w:eastAsia="Times New Roman" w:hAnsi="Arial" w:cs="Arial"/>
                <w:i/>
                <w:sz w:val="20"/>
                <w:szCs w:val="20"/>
                <w:lang w:eastAsia="en-GB"/>
              </w:rPr>
              <w:t>Demonstratorabdeckung</w:t>
            </w:r>
            <w:proofErr w:type="spellEnd"/>
            <w:r w:rsidRPr="001540C4">
              <w:rPr>
                <w:rFonts w:ascii="Arial" w:eastAsia="Times New Roman" w:hAnsi="Arial" w:cs="Arial"/>
                <w:i/>
                <w:sz w:val="20"/>
                <w:szCs w:val="20"/>
                <w:lang w:eastAsia="en-GB"/>
              </w:rPr>
              <w:t xml:space="preserve"> mit </w:t>
            </w:r>
            <w:proofErr w:type="spellStart"/>
            <w:r w:rsidRPr="001540C4">
              <w:rPr>
                <w:rFonts w:ascii="Arial" w:eastAsia="Times New Roman" w:hAnsi="Arial" w:cs="Arial"/>
                <w:i/>
                <w:sz w:val="20"/>
                <w:szCs w:val="20"/>
                <w:lang w:eastAsia="en-GB"/>
              </w:rPr>
              <w:t>Backlight</w:t>
            </w:r>
            <w:proofErr w:type="spellEnd"/>
            <w:r w:rsidRPr="001540C4">
              <w:rPr>
                <w:rFonts w:ascii="Arial" w:eastAsia="Times New Roman" w:hAnsi="Arial" w:cs="Arial"/>
                <w:i/>
                <w:sz w:val="20"/>
                <w:szCs w:val="20"/>
                <w:lang w:eastAsia="en-GB"/>
              </w:rPr>
              <w:t xml:space="preserve">-Funktionen und </w:t>
            </w:r>
            <w:r>
              <w:rPr>
                <w:rFonts w:ascii="Arial" w:eastAsia="Times New Roman" w:hAnsi="Arial" w:cs="Arial"/>
                <w:i/>
                <w:sz w:val="20"/>
                <w:szCs w:val="20"/>
                <w:lang w:eastAsia="en-GB"/>
              </w:rPr>
              <w:t>integriertem kapazitivem Sensor</w:t>
            </w:r>
          </w:p>
        </w:tc>
      </w:tr>
    </w:tbl>
    <w:p w14:paraId="6B6B8484" w14:textId="119A9C67" w:rsidR="00AF09BB" w:rsidRDefault="00B74390" w:rsidP="00FB2788">
      <w:pPr>
        <w:spacing w:before="240" w:after="0" w:line="36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San Polo di </w:t>
      </w:r>
      <w:proofErr w:type="spellStart"/>
      <w:r>
        <w:rPr>
          <w:rFonts w:ascii="Arial" w:eastAsia="Times New Roman" w:hAnsi="Arial" w:cs="Arial"/>
          <w:sz w:val="24"/>
          <w:szCs w:val="24"/>
          <w:lang w:eastAsia="en-GB"/>
        </w:rPr>
        <w:t>Piave</w:t>
      </w:r>
      <w:proofErr w:type="spellEnd"/>
      <w:r>
        <w:rPr>
          <w:rFonts w:ascii="Arial" w:eastAsia="Times New Roman" w:hAnsi="Arial" w:cs="Arial"/>
          <w:sz w:val="24"/>
          <w:szCs w:val="24"/>
          <w:lang w:eastAsia="en-GB"/>
        </w:rPr>
        <w:t>/</w:t>
      </w:r>
      <w:r w:rsidRPr="00B74390">
        <w:rPr>
          <w:rFonts w:ascii="Arial" w:eastAsia="Times New Roman" w:hAnsi="Arial" w:cs="Arial"/>
          <w:sz w:val="24"/>
          <w:szCs w:val="24"/>
          <w:lang w:eastAsia="en-GB"/>
        </w:rPr>
        <w:t xml:space="preserve">Italien, </w:t>
      </w:r>
      <w:r w:rsidR="00A93C63">
        <w:rPr>
          <w:rFonts w:ascii="Arial" w:eastAsia="Times New Roman" w:hAnsi="Arial" w:cs="Arial"/>
          <w:sz w:val="24"/>
          <w:szCs w:val="24"/>
          <w:lang w:eastAsia="en-GB"/>
        </w:rPr>
        <w:t>Mai 2020</w:t>
      </w:r>
      <w:r w:rsidRPr="00B74390">
        <w:rPr>
          <w:rFonts w:ascii="Arial" w:eastAsia="Times New Roman" w:hAnsi="Arial" w:cs="Arial"/>
          <w:sz w:val="24"/>
          <w:szCs w:val="24"/>
          <w:lang w:eastAsia="en-GB"/>
        </w:rPr>
        <w:t xml:space="preserve"> --- </w:t>
      </w:r>
      <w:r w:rsidR="0074229D" w:rsidRPr="0074229D">
        <w:rPr>
          <w:rFonts w:ascii="Arial" w:eastAsia="Times New Roman" w:hAnsi="Arial" w:cs="Arial"/>
          <w:sz w:val="24"/>
          <w:szCs w:val="24"/>
          <w:lang w:eastAsia="en-GB"/>
        </w:rPr>
        <w:t xml:space="preserve">FLEXflow </w:t>
      </w:r>
      <w:proofErr w:type="spellStart"/>
      <w:r w:rsidR="0074229D" w:rsidRPr="0074229D">
        <w:rPr>
          <w:rFonts w:ascii="Arial" w:eastAsia="Times New Roman" w:hAnsi="Arial" w:cs="Arial"/>
          <w:sz w:val="24"/>
          <w:szCs w:val="24"/>
          <w:lang w:eastAsia="en-GB"/>
        </w:rPr>
        <w:t>Evo</w:t>
      </w:r>
      <w:proofErr w:type="spellEnd"/>
      <w:r w:rsidR="0074229D" w:rsidRPr="0074229D">
        <w:rPr>
          <w:rFonts w:ascii="Arial" w:eastAsia="Times New Roman" w:hAnsi="Arial" w:cs="Arial"/>
          <w:sz w:val="24"/>
          <w:szCs w:val="24"/>
          <w:lang w:eastAsia="en-GB"/>
        </w:rPr>
        <w:t xml:space="preserve"> ist eine </w:t>
      </w:r>
      <w:r w:rsidR="00971713" w:rsidRPr="00FB2788">
        <w:rPr>
          <w:rFonts w:ascii="Arial" w:eastAsia="Times New Roman" w:hAnsi="Arial" w:cs="Arial"/>
          <w:sz w:val="24"/>
          <w:szCs w:val="24"/>
          <w:lang w:eastAsia="en-GB"/>
        </w:rPr>
        <w:t>Anfang 2020</w:t>
      </w:r>
      <w:r w:rsidR="00971713">
        <w:rPr>
          <w:rFonts w:ascii="Arial" w:eastAsia="Times New Roman" w:hAnsi="Arial" w:cs="Arial"/>
          <w:sz w:val="24"/>
          <w:szCs w:val="24"/>
          <w:lang w:eastAsia="en-GB"/>
        </w:rPr>
        <w:t xml:space="preserve"> </w:t>
      </w:r>
      <w:r w:rsidR="0074229D" w:rsidRPr="0074229D">
        <w:rPr>
          <w:rFonts w:ascii="Arial" w:eastAsia="Times New Roman" w:hAnsi="Arial" w:cs="Arial"/>
          <w:sz w:val="24"/>
          <w:szCs w:val="24"/>
          <w:lang w:eastAsia="en-GB"/>
        </w:rPr>
        <w:t xml:space="preserve">verfügbar gewordene Weiterentwicklung der FLEXflow-Technologie für </w:t>
      </w:r>
      <w:proofErr w:type="spellStart"/>
      <w:r w:rsidR="0074229D" w:rsidRPr="0074229D">
        <w:rPr>
          <w:rFonts w:ascii="Arial" w:eastAsia="Times New Roman" w:hAnsi="Arial" w:cs="Arial"/>
          <w:sz w:val="24"/>
          <w:szCs w:val="24"/>
          <w:lang w:eastAsia="en-GB"/>
        </w:rPr>
        <w:t>servo</w:t>
      </w:r>
      <w:proofErr w:type="spellEnd"/>
      <w:r w:rsidR="0074229D" w:rsidRPr="0074229D">
        <w:rPr>
          <w:rFonts w:ascii="Arial" w:eastAsia="Times New Roman" w:hAnsi="Arial" w:cs="Arial"/>
          <w:sz w:val="24"/>
          <w:szCs w:val="24"/>
          <w:lang w:eastAsia="en-GB"/>
        </w:rPr>
        <w:t>-elektrisch angetriebene</w:t>
      </w:r>
      <w:r w:rsidR="00191F33">
        <w:rPr>
          <w:rFonts w:ascii="Arial" w:eastAsia="Times New Roman" w:hAnsi="Arial" w:cs="Arial"/>
          <w:sz w:val="24"/>
          <w:szCs w:val="24"/>
          <w:lang w:eastAsia="en-GB"/>
        </w:rPr>
        <w:t xml:space="preserve"> Nadelverschlusss</w:t>
      </w:r>
      <w:r w:rsidR="0074229D" w:rsidRPr="0074229D">
        <w:rPr>
          <w:rFonts w:ascii="Arial" w:eastAsia="Times New Roman" w:hAnsi="Arial" w:cs="Arial"/>
          <w:sz w:val="24"/>
          <w:szCs w:val="24"/>
          <w:lang w:eastAsia="en-GB"/>
        </w:rPr>
        <w:t xml:space="preserve">ysteme von HRSflow, die den Kaskadenspritzguss revolutioniert hat. </w:t>
      </w:r>
      <w:r w:rsidR="00FB2788">
        <w:rPr>
          <w:rFonts w:ascii="Arial" w:eastAsia="Times New Roman" w:hAnsi="Arial" w:cs="Arial"/>
          <w:sz w:val="24"/>
          <w:szCs w:val="24"/>
          <w:lang w:eastAsia="en-GB"/>
        </w:rPr>
        <w:t xml:space="preserve">Mit direkt </w:t>
      </w:r>
      <w:r w:rsidR="00971713" w:rsidRPr="00FB2788">
        <w:rPr>
          <w:rFonts w:ascii="Arial" w:eastAsia="Times New Roman" w:hAnsi="Arial" w:cs="Arial"/>
          <w:sz w:val="24"/>
          <w:szCs w:val="24"/>
          <w:lang w:eastAsia="en-GB"/>
        </w:rPr>
        <w:t>auf dem</w:t>
      </w:r>
      <w:r w:rsidR="00971713">
        <w:rPr>
          <w:rFonts w:ascii="Arial" w:eastAsia="Times New Roman" w:hAnsi="Arial" w:cs="Arial"/>
          <w:sz w:val="24"/>
          <w:szCs w:val="24"/>
          <w:lang w:eastAsia="en-GB"/>
        </w:rPr>
        <w:t xml:space="preserve"> </w:t>
      </w:r>
      <w:r w:rsidR="0074229D" w:rsidRPr="0074229D">
        <w:rPr>
          <w:rFonts w:ascii="Arial" w:eastAsia="Times New Roman" w:hAnsi="Arial" w:cs="Arial"/>
          <w:sz w:val="24"/>
          <w:szCs w:val="24"/>
          <w:lang w:eastAsia="en-GB"/>
        </w:rPr>
        <w:t>Verteiler befestigt</w:t>
      </w:r>
      <w:r w:rsidR="00FB2788">
        <w:rPr>
          <w:rFonts w:ascii="Arial" w:eastAsia="Times New Roman" w:hAnsi="Arial" w:cs="Arial"/>
          <w:sz w:val="24"/>
          <w:szCs w:val="24"/>
          <w:lang w:eastAsia="en-GB"/>
        </w:rPr>
        <w:t>en Aktuatoren</w:t>
      </w:r>
      <w:r w:rsidR="0074229D" w:rsidRPr="0074229D">
        <w:rPr>
          <w:rFonts w:ascii="Arial" w:eastAsia="Times New Roman" w:hAnsi="Arial" w:cs="Arial"/>
          <w:sz w:val="24"/>
          <w:szCs w:val="24"/>
          <w:lang w:eastAsia="en-GB"/>
        </w:rPr>
        <w:t xml:space="preserve"> </w:t>
      </w:r>
      <w:r w:rsidR="00FB2788">
        <w:rPr>
          <w:rFonts w:ascii="Arial" w:eastAsia="Times New Roman" w:hAnsi="Arial" w:cs="Arial"/>
          <w:sz w:val="24"/>
          <w:szCs w:val="24"/>
          <w:lang w:eastAsia="en-GB"/>
        </w:rPr>
        <w:t xml:space="preserve">ergibt sich </w:t>
      </w:r>
      <w:r w:rsidR="00971713" w:rsidRPr="00FB2788">
        <w:rPr>
          <w:rFonts w:ascii="Arial" w:eastAsia="Times New Roman" w:hAnsi="Arial" w:cs="Arial"/>
          <w:sz w:val="24"/>
          <w:szCs w:val="24"/>
          <w:lang w:eastAsia="en-GB"/>
        </w:rPr>
        <w:t xml:space="preserve">ein einbaufertiges System zur </w:t>
      </w:r>
      <w:r w:rsidR="0074229D" w:rsidRPr="00FB2788">
        <w:rPr>
          <w:rFonts w:ascii="Arial" w:eastAsia="Times New Roman" w:hAnsi="Arial" w:cs="Arial"/>
          <w:sz w:val="24"/>
          <w:szCs w:val="24"/>
          <w:lang w:eastAsia="en-GB"/>
        </w:rPr>
        <w:t>schnelle</w:t>
      </w:r>
      <w:r w:rsidR="00971713" w:rsidRPr="00FB2788">
        <w:rPr>
          <w:rFonts w:ascii="Arial" w:eastAsia="Times New Roman" w:hAnsi="Arial" w:cs="Arial"/>
          <w:sz w:val="24"/>
          <w:szCs w:val="24"/>
          <w:lang w:eastAsia="en-GB"/>
        </w:rPr>
        <w:t>n</w:t>
      </w:r>
      <w:r w:rsidR="0074229D" w:rsidRPr="00FB2788">
        <w:rPr>
          <w:rFonts w:ascii="Arial" w:eastAsia="Times New Roman" w:hAnsi="Arial" w:cs="Arial"/>
          <w:sz w:val="24"/>
          <w:szCs w:val="24"/>
          <w:lang w:eastAsia="en-GB"/>
        </w:rPr>
        <w:t xml:space="preserve"> und sicherere</w:t>
      </w:r>
      <w:r w:rsidR="00FB2788" w:rsidRPr="00FB2788">
        <w:rPr>
          <w:rFonts w:ascii="Arial" w:eastAsia="Times New Roman" w:hAnsi="Arial" w:cs="Arial"/>
          <w:sz w:val="24"/>
          <w:szCs w:val="24"/>
          <w:lang w:eastAsia="en-GB"/>
        </w:rPr>
        <w:t>n</w:t>
      </w:r>
      <w:r w:rsidR="0074229D" w:rsidRPr="00FB2788">
        <w:rPr>
          <w:rFonts w:ascii="Arial" w:eastAsia="Times New Roman" w:hAnsi="Arial" w:cs="Arial"/>
          <w:sz w:val="24"/>
          <w:szCs w:val="24"/>
          <w:lang w:eastAsia="en-GB"/>
        </w:rPr>
        <w:t xml:space="preserve"> Installation am Werkzeug</w:t>
      </w:r>
      <w:r w:rsidR="0074229D" w:rsidRPr="0074229D">
        <w:rPr>
          <w:rFonts w:ascii="Arial" w:eastAsia="Times New Roman" w:hAnsi="Arial" w:cs="Arial"/>
          <w:sz w:val="24"/>
          <w:szCs w:val="24"/>
          <w:lang w:eastAsia="en-GB"/>
        </w:rPr>
        <w:t xml:space="preserve">. </w:t>
      </w:r>
      <w:r w:rsidR="00AF09BB">
        <w:rPr>
          <w:rFonts w:ascii="Arial" w:eastAsia="Times New Roman" w:hAnsi="Arial" w:cs="Arial"/>
          <w:sz w:val="24"/>
          <w:szCs w:val="24"/>
          <w:lang w:eastAsia="en-GB"/>
        </w:rPr>
        <w:t xml:space="preserve">Die </w:t>
      </w:r>
      <w:r w:rsidR="0074229D" w:rsidRPr="0074229D">
        <w:rPr>
          <w:rFonts w:ascii="Arial" w:eastAsia="Times New Roman" w:hAnsi="Arial" w:cs="Arial"/>
          <w:sz w:val="24"/>
          <w:szCs w:val="24"/>
          <w:lang w:eastAsia="en-GB"/>
        </w:rPr>
        <w:t>aktualisierte Software</w:t>
      </w:r>
      <w:r w:rsidR="00AF09BB">
        <w:rPr>
          <w:rFonts w:ascii="Arial" w:eastAsia="Times New Roman" w:hAnsi="Arial" w:cs="Arial"/>
          <w:sz w:val="24"/>
          <w:szCs w:val="24"/>
          <w:lang w:eastAsia="en-GB"/>
        </w:rPr>
        <w:t xml:space="preserve"> </w:t>
      </w:r>
      <w:r w:rsidR="0074229D" w:rsidRPr="0074229D">
        <w:rPr>
          <w:rFonts w:ascii="Arial" w:eastAsia="Times New Roman" w:hAnsi="Arial" w:cs="Arial"/>
          <w:sz w:val="24"/>
          <w:szCs w:val="24"/>
          <w:lang w:eastAsia="en-GB"/>
        </w:rPr>
        <w:t xml:space="preserve">vereinfacht </w:t>
      </w:r>
      <w:r w:rsidR="00AF09BB" w:rsidRPr="0074229D">
        <w:rPr>
          <w:rFonts w:ascii="Arial" w:eastAsia="Times New Roman" w:hAnsi="Arial" w:cs="Arial"/>
          <w:sz w:val="24"/>
          <w:szCs w:val="24"/>
          <w:lang w:eastAsia="en-GB"/>
        </w:rPr>
        <w:t xml:space="preserve">die Arbeit des Bedieners </w:t>
      </w:r>
      <w:r w:rsidR="0074229D" w:rsidRPr="0074229D">
        <w:rPr>
          <w:rFonts w:ascii="Arial" w:eastAsia="Times New Roman" w:hAnsi="Arial" w:cs="Arial"/>
          <w:sz w:val="24"/>
          <w:szCs w:val="24"/>
          <w:lang w:eastAsia="en-GB"/>
        </w:rPr>
        <w:t xml:space="preserve">und </w:t>
      </w:r>
      <w:r w:rsidR="00AF09BB">
        <w:rPr>
          <w:rFonts w:ascii="Arial" w:eastAsia="Times New Roman" w:hAnsi="Arial" w:cs="Arial"/>
          <w:sz w:val="24"/>
          <w:szCs w:val="24"/>
          <w:lang w:eastAsia="en-GB"/>
        </w:rPr>
        <w:t xml:space="preserve">kann problemlos </w:t>
      </w:r>
      <w:r w:rsidR="0074229D" w:rsidRPr="0074229D">
        <w:rPr>
          <w:rFonts w:ascii="Arial" w:eastAsia="Times New Roman" w:hAnsi="Arial" w:cs="Arial"/>
          <w:sz w:val="24"/>
          <w:szCs w:val="24"/>
          <w:lang w:eastAsia="en-GB"/>
        </w:rPr>
        <w:t xml:space="preserve">auf allen vorhandenen Steuergeräten nachgerüstet werden. Die neue Steuerung </w:t>
      </w:r>
      <w:r w:rsidR="00AF09BB">
        <w:rPr>
          <w:rFonts w:ascii="Arial" w:eastAsia="Times New Roman" w:hAnsi="Arial" w:cs="Arial"/>
          <w:sz w:val="24"/>
          <w:szCs w:val="24"/>
          <w:lang w:eastAsia="en-GB"/>
        </w:rPr>
        <w:t xml:space="preserve">ist </w:t>
      </w:r>
      <w:r w:rsidR="0074229D" w:rsidRPr="0074229D">
        <w:rPr>
          <w:rFonts w:ascii="Arial" w:eastAsia="Times New Roman" w:hAnsi="Arial" w:cs="Arial"/>
          <w:sz w:val="24"/>
          <w:szCs w:val="24"/>
          <w:lang w:eastAsia="en-GB"/>
        </w:rPr>
        <w:t xml:space="preserve">dank </w:t>
      </w:r>
      <w:r w:rsidR="00AF09BB">
        <w:rPr>
          <w:rFonts w:ascii="Arial" w:eastAsia="Times New Roman" w:hAnsi="Arial" w:cs="Arial"/>
          <w:sz w:val="24"/>
          <w:szCs w:val="24"/>
          <w:lang w:eastAsia="en-GB"/>
        </w:rPr>
        <w:t xml:space="preserve">einer </w:t>
      </w:r>
      <w:r w:rsidR="0074229D" w:rsidRPr="0074229D">
        <w:rPr>
          <w:rFonts w:ascii="Arial" w:eastAsia="Times New Roman" w:hAnsi="Arial" w:cs="Arial"/>
          <w:sz w:val="24"/>
          <w:szCs w:val="24"/>
          <w:lang w:eastAsia="en-GB"/>
        </w:rPr>
        <w:t xml:space="preserve">Optimierung des Datentransfers </w:t>
      </w:r>
      <w:r w:rsidR="00AF09BB">
        <w:rPr>
          <w:rFonts w:ascii="Arial" w:eastAsia="Times New Roman" w:hAnsi="Arial" w:cs="Arial"/>
          <w:sz w:val="24"/>
          <w:szCs w:val="24"/>
          <w:lang w:eastAsia="en-GB"/>
        </w:rPr>
        <w:t xml:space="preserve">noch </w:t>
      </w:r>
      <w:r w:rsidR="0074229D" w:rsidRPr="0074229D">
        <w:rPr>
          <w:rFonts w:ascii="Arial" w:eastAsia="Times New Roman" w:hAnsi="Arial" w:cs="Arial"/>
          <w:sz w:val="24"/>
          <w:szCs w:val="24"/>
          <w:lang w:eastAsia="en-GB"/>
        </w:rPr>
        <w:t xml:space="preserve">reaktionsschneller. </w:t>
      </w:r>
    </w:p>
    <w:p w14:paraId="63F1006C" w14:textId="1E9175B7" w:rsidR="00B46117" w:rsidRPr="00E7586E" w:rsidRDefault="00B46117" w:rsidP="00B46117">
      <w:pPr>
        <w:spacing w:before="240" w:after="0" w:line="360" w:lineRule="exact"/>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Ergänzend zu </w:t>
      </w:r>
      <w:r w:rsidRPr="0074229D">
        <w:rPr>
          <w:rFonts w:ascii="Arial" w:eastAsia="Times New Roman" w:hAnsi="Arial" w:cs="Arial"/>
          <w:sz w:val="24"/>
          <w:szCs w:val="24"/>
          <w:lang w:eastAsia="en-GB"/>
        </w:rPr>
        <w:t>FLEXflow</w:t>
      </w:r>
      <w:r>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Evo</w:t>
      </w:r>
      <w:proofErr w:type="spellEnd"/>
      <w:r>
        <w:rPr>
          <w:rFonts w:ascii="Arial" w:eastAsia="Times New Roman" w:hAnsi="Arial" w:cs="Arial"/>
          <w:sz w:val="24"/>
          <w:szCs w:val="24"/>
          <w:lang w:eastAsia="en-GB"/>
        </w:rPr>
        <w:t xml:space="preserve"> ist das ebenfalls </w:t>
      </w:r>
      <w:proofErr w:type="spellStart"/>
      <w:r w:rsidRPr="00AF09BB">
        <w:rPr>
          <w:rFonts w:ascii="Arial" w:eastAsia="Times New Roman" w:hAnsi="Arial" w:cs="Arial"/>
          <w:sz w:val="24"/>
          <w:szCs w:val="24"/>
          <w:lang w:eastAsia="en-GB"/>
        </w:rPr>
        <w:t>servomotorisch</w:t>
      </w:r>
      <w:proofErr w:type="spellEnd"/>
      <w:r w:rsidRPr="00AF09BB">
        <w:rPr>
          <w:rFonts w:ascii="Arial" w:eastAsia="Times New Roman" w:hAnsi="Arial" w:cs="Arial"/>
          <w:sz w:val="24"/>
          <w:szCs w:val="24"/>
          <w:lang w:eastAsia="en-GB"/>
        </w:rPr>
        <w:t xml:space="preserve"> angetriebene</w:t>
      </w:r>
      <w:r>
        <w:rPr>
          <w:rFonts w:ascii="Arial" w:eastAsia="Times New Roman" w:hAnsi="Arial" w:cs="Arial"/>
          <w:sz w:val="24"/>
          <w:szCs w:val="24"/>
          <w:lang w:eastAsia="en-GB"/>
        </w:rPr>
        <w:t xml:space="preserve"> </w:t>
      </w:r>
      <w:r w:rsidRPr="00AF09BB">
        <w:rPr>
          <w:rFonts w:ascii="Arial" w:eastAsia="Times New Roman" w:hAnsi="Arial" w:cs="Arial"/>
          <w:sz w:val="24"/>
          <w:szCs w:val="24"/>
          <w:lang w:eastAsia="en-GB"/>
        </w:rPr>
        <w:t xml:space="preserve">Nadelverschlusssystem </w:t>
      </w:r>
      <w:r w:rsidRPr="0074229D">
        <w:rPr>
          <w:rFonts w:ascii="Arial" w:eastAsia="Times New Roman" w:hAnsi="Arial" w:cs="Arial"/>
          <w:sz w:val="24"/>
          <w:szCs w:val="24"/>
          <w:lang w:eastAsia="en-GB"/>
        </w:rPr>
        <w:t xml:space="preserve">FLEXflow </w:t>
      </w:r>
      <w:proofErr w:type="spellStart"/>
      <w:r w:rsidRPr="0074229D">
        <w:rPr>
          <w:rFonts w:ascii="Arial" w:eastAsia="Times New Roman" w:hAnsi="Arial" w:cs="Arial"/>
          <w:sz w:val="24"/>
          <w:szCs w:val="24"/>
          <w:lang w:eastAsia="en-GB"/>
        </w:rPr>
        <w:t>Evo</w:t>
      </w:r>
      <w:proofErr w:type="spellEnd"/>
      <w:r w:rsidRPr="0074229D">
        <w:rPr>
          <w:rFonts w:ascii="Arial" w:eastAsia="Times New Roman" w:hAnsi="Arial" w:cs="Arial"/>
          <w:sz w:val="24"/>
          <w:szCs w:val="24"/>
          <w:lang w:eastAsia="en-GB"/>
        </w:rPr>
        <w:t xml:space="preserve"> </w:t>
      </w:r>
      <w:proofErr w:type="spellStart"/>
      <w:r w:rsidRPr="0074229D">
        <w:rPr>
          <w:rFonts w:ascii="Arial" w:eastAsia="Times New Roman" w:hAnsi="Arial" w:cs="Arial"/>
          <w:sz w:val="24"/>
          <w:szCs w:val="24"/>
          <w:lang w:eastAsia="en-GB"/>
        </w:rPr>
        <w:t>One</w:t>
      </w:r>
      <w:proofErr w:type="spellEnd"/>
      <w:r>
        <w:rPr>
          <w:rFonts w:ascii="Arial" w:eastAsia="Times New Roman" w:hAnsi="Arial" w:cs="Arial"/>
          <w:sz w:val="24"/>
          <w:szCs w:val="24"/>
          <w:lang w:eastAsia="en-GB"/>
        </w:rPr>
        <w:t xml:space="preserve"> verfügbar. </w:t>
      </w:r>
      <w:r w:rsidRPr="00AF09BB">
        <w:rPr>
          <w:rFonts w:ascii="Arial" w:eastAsia="Times New Roman" w:hAnsi="Arial" w:cs="Arial"/>
          <w:sz w:val="24"/>
          <w:szCs w:val="24"/>
          <w:lang w:eastAsia="en-GB"/>
        </w:rPr>
        <w:t xml:space="preserve">Anstelle der üblichen Steuerung übernimmt </w:t>
      </w:r>
      <w:r>
        <w:rPr>
          <w:rFonts w:ascii="Arial" w:eastAsia="Times New Roman" w:hAnsi="Arial" w:cs="Arial"/>
          <w:sz w:val="24"/>
          <w:szCs w:val="24"/>
          <w:lang w:eastAsia="en-GB"/>
        </w:rPr>
        <w:t xml:space="preserve">dabei </w:t>
      </w:r>
      <w:r w:rsidRPr="00AF09BB">
        <w:rPr>
          <w:rFonts w:ascii="Arial" w:eastAsia="Times New Roman" w:hAnsi="Arial" w:cs="Arial"/>
          <w:sz w:val="24"/>
          <w:szCs w:val="24"/>
          <w:lang w:eastAsia="en-GB"/>
        </w:rPr>
        <w:t xml:space="preserve">ein einfach aufgebautes, an jede einzelne Düse gekoppeltes Treibermodul die Aufgabe, den </w:t>
      </w:r>
      <w:proofErr w:type="spellStart"/>
      <w:r w:rsidRPr="00AF09BB">
        <w:rPr>
          <w:rFonts w:ascii="Arial" w:eastAsia="Times New Roman" w:hAnsi="Arial" w:cs="Arial"/>
          <w:sz w:val="24"/>
          <w:szCs w:val="24"/>
          <w:lang w:eastAsia="en-GB"/>
        </w:rPr>
        <w:t>Schmelzefluss</w:t>
      </w:r>
      <w:proofErr w:type="spellEnd"/>
      <w:r w:rsidRPr="00AF09BB">
        <w:rPr>
          <w:rFonts w:ascii="Arial" w:eastAsia="Times New Roman" w:hAnsi="Arial" w:cs="Arial"/>
          <w:sz w:val="24"/>
          <w:szCs w:val="24"/>
          <w:lang w:eastAsia="en-GB"/>
        </w:rPr>
        <w:t xml:space="preserve"> zu steuern, um Formteile mit reproduzierbar hoher Qualität zu </w:t>
      </w:r>
      <w:r>
        <w:rPr>
          <w:rFonts w:ascii="Arial" w:eastAsia="Times New Roman" w:hAnsi="Arial" w:cs="Arial"/>
          <w:sz w:val="24"/>
          <w:szCs w:val="24"/>
          <w:lang w:eastAsia="en-GB"/>
        </w:rPr>
        <w:t>fertigen</w:t>
      </w:r>
      <w:r w:rsidRPr="00AF09BB">
        <w:rPr>
          <w:rFonts w:ascii="Arial" w:eastAsia="Times New Roman" w:hAnsi="Arial" w:cs="Arial"/>
          <w:sz w:val="24"/>
          <w:szCs w:val="24"/>
          <w:lang w:eastAsia="en-GB"/>
        </w:rPr>
        <w:t>.</w:t>
      </w:r>
    </w:p>
    <w:p w14:paraId="5B4124ED" w14:textId="614432CF" w:rsidR="00692367" w:rsidRDefault="00145B8C" w:rsidP="00FB2788">
      <w:pPr>
        <w:spacing w:before="240" w:after="0" w:line="36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Zu den aktuell vielversprechendsten Anwendungstrends für FLEXflow </w:t>
      </w:r>
      <w:proofErr w:type="spellStart"/>
      <w:r>
        <w:rPr>
          <w:rFonts w:ascii="Arial" w:eastAsia="Times New Roman" w:hAnsi="Arial" w:cs="Arial"/>
          <w:sz w:val="24"/>
          <w:szCs w:val="24"/>
          <w:lang w:eastAsia="en-GB"/>
        </w:rPr>
        <w:t>E</w:t>
      </w:r>
      <w:r w:rsidR="002721BD">
        <w:rPr>
          <w:rFonts w:ascii="Arial" w:eastAsia="Times New Roman" w:hAnsi="Arial" w:cs="Arial"/>
          <w:sz w:val="24"/>
          <w:szCs w:val="24"/>
          <w:lang w:eastAsia="en-GB"/>
        </w:rPr>
        <w:t>vo</w:t>
      </w:r>
      <w:proofErr w:type="spellEnd"/>
      <w:r>
        <w:rPr>
          <w:rFonts w:ascii="Arial" w:eastAsia="Times New Roman" w:hAnsi="Arial" w:cs="Arial"/>
          <w:sz w:val="24"/>
          <w:szCs w:val="24"/>
          <w:lang w:eastAsia="en-GB"/>
        </w:rPr>
        <w:t xml:space="preserve"> gehören Familienwerkzeuge und das Hinterspritzen von Folien. Unternehmen, die </w:t>
      </w:r>
      <w:r w:rsidR="00692367">
        <w:rPr>
          <w:rFonts w:ascii="Arial" w:eastAsia="Times New Roman" w:hAnsi="Arial" w:cs="Arial"/>
          <w:sz w:val="24"/>
          <w:szCs w:val="24"/>
          <w:lang w:eastAsia="en-GB"/>
        </w:rPr>
        <w:t>Familienwerkzeug</w:t>
      </w:r>
      <w:r>
        <w:rPr>
          <w:rFonts w:ascii="Arial" w:eastAsia="Times New Roman" w:hAnsi="Arial" w:cs="Arial"/>
          <w:sz w:val="24"/>
          <w:szCs w:val="24"/>
          <w:lang w:eastAsia="en-GB"/>
        </w:rPr>
        <w:t xml:space="preserve">e für die simultane Herstellung mehrerer Formteile in einem Schuss einsetzen, profitieren von signifikanten Kosteneinsparungen gegenüber der separaten Produktion der einzelnen Komponenten. </w:t>
      </w:r>
      <w:r w:rsidR="00B46117">
        <w:rPr>
          <w:rFonts w:ascii="Arial" w:eastAsia="Times New Roman" w:hAnsi="Arial" w:cs="Arial"/>
          <w:sz w:val="24"/>
          <w:szCs w:val="24"/>
          <w:lang w:eastAsia="en-GB"/>
        </w:rPr>
        <w:t>Dabei gibt FLEXflow E</w:t>
      </w:r>
      <w:r w:rsidR="002721BD">
        <w:rPr>
          <w:rFonts w:ascii="Arial" w:eastAsia="Times New Roman" w:hAnsi="Arial" w:cs="Arial"/>
          <w:sz w:val="24"/>
          <w:szCs w:val="24"/>
          <w:lang w:eastAsia="en-GB"/>
        </w:rPr>
        <w:t>v</w:t>
      </w:r>
      <w:bookmarkStart w:id="0" w:name="_GoBack"/>
      <w:bookmarkEnd w:id="0"/>
      <w:r w:rsidR="00B46117">
        <w:rPr>
          <w:rFonts w:ascii="Arial" w:eastAsia="Times New Roman" w:hAnsi="Arial" w:cs="Arial"/>
          <w:sz w:val="24"/>
          <w:szCs w:val="24"/>
          <w:lang w:eastAsia="en-GB"/>
        </w:rPr>
        <w:t xml:space="preserve">o </w:t>
      </w:r>
      <w:r>
        <w:rPr>
          <w:rFonts w:ascii="Arial" w:eastAsia="Times New Roman" w:hAnsi="Arial" w:cs="Arial"/>
          <w:sz w:val="24"/>
          <w:szCs w:val="24"/>
          <w:lang w:eastAsia="en-GB"/>
        </w:rPr>
        <w:t xml:space="preserve">die Möglichkeit, </w:t>
      </w:r>
      <w:r w:rsidR="00B46117">
        <w:rPr>
          <w:rFonts w:ascii="Arial" w:eastAsia="Times New Roman" w:hAnsi="Arial" w:cs="Arial"/>
          <w:sz w:val="24"/>
          <w:szCs w:val="24"/>
          <w:lang w:eastAsia="en-GB"/>
        </w:rPr>
        <w:t xml:space="preserve">auch </w:t>
      </w:r>
      <w:r>
        <w:rPr>
          <w:rFonts w:ascii="Arial" w:eastAsia="Times New Roman" w:hAnsi="Arial" w:cs="Arial"/>
          <w:sz w:val="24"/>
          <w:szCs w:val="24"/>
          <w:lang w:eastAsia="en-GB"/>
        </w:rPr>
        <w:t xml:space="preserve">Teile mit erheblichen Unterschieden hinsichtlich Geometrie und Gewicht in einem Werkzeug zu fertigen. </w:t>
      </w:r>
      <w:r w:rsidRPr="00EE68BF">
        <w:rPr>
          <w:rFonts w:ascii="Arial" w:eastAsia="Times New Roman" w:hAnsi="Arial" w:cs="Arial"/>
          <w:sz w:val="24"/>
          <w:szCs w:val="24"/>
          <w:lang w:eastAsia="en-GB"/>
        </w:rPr>
        <w:t xml:space="preserve">Das </w:t>
      </w:r>
      <w:proofErr w:type="spellStart"/>
      <w:r w:rsidRPr="00EE68BF">
        <w:rPr>
          <w:rFonts w:ascii="Arial" w:eastAsia="Times New Roman" w:hAnsi="Arial" w:cs="Arial"/>
          <w:sz w:val="24"/>
          <w:szCs w:val="24"/>
          <w:lang w:eastAsia="en-GB"/>
        </w:rPr>
        <w:t>Folienhinterspritzen</w:t>
      </w:r>
      <w:proofErr w:type="spellEnd"/>
      <w:r w:rsidRPr="00EE68BF">
        <w:rPr>
          <w:rFonts w:ascii="Arial" w:eastAsia="Times New Roman" w:hAnsi="Arial" w:cs="Arial"/>
          <w:sz w:val="24"/>
          <w:szCs w:val="24"/>
          <w:lang w:eastAsia="en-GB"/>
        </w:rPr>
        <w:t xml:space="preserve"> </w:t>
      </w:r>
      <w:r w:rsidR="0093399E" w:rsidRPr="00EE68BF">
        <w:rPr>
          <w:rFonts w:ascii="Arial" w:eastAsia="Times New Roman" w:hAnsi="Arial" w:cs="Arial"/>
          <w:sz w:val="24"/>
          <w:szCs w:val="24"/>
          <w:lang w:eastAsia="en-GB"/>
        </w:rPr>
        <w:t xml:space="preserve">mit kapazitiven Folien </w:t>
      </w:r>
      <w:r w:rsidRPr="00EE68BF">
        <w:rPr>
          <w:rFonts w:ascii="Arial" w:eastAsia="Times New Roman" w:hAnsi="Arial" w:cs="Arial"/>
          <w:sz w:val="24"/>
          <w:szCs w:val="24"/>
          <w:lang w:eastAsia="en-GB"/>
        </w:rPr>
        <w:t>ist eine zu</w:t>
      </w:r>
      <w:r>
        <w:rPr>
          <w:rFonts w:ascii="Arial" w:eastAsia="Times New Roman" w:hAnsi="Arial" w:cs="Arial"/>
          <w:sz w:val="24"/>
          <w:szCs w:val="24"/>
          <w:lang w:eastAsia="en-GB"/>
        </w:rPr>
        <w:t>kunftsweisende Technologie, die gerade erst am Beginn ihrer Entwicklung steht</w:t>
      </w:r>
      <w:r w:rsidR="00B46117">
        <w:rPr>
          <w:rFonts w:ascii="Arial" w:eastAsia="Times New Roman" w:hAnsi="Arial" w:cs="Arial"/>
          <w:sz w:val="24"/>
          <w:szCs w:val="24"/>
          <w:lang w:eastAsia="en-GB"/>
        </w:rPr>
        <w:t xml:space="preserve">. Sie ermöglicht </w:t>
      </w:r>
      <w:r w:rsidR="00C97CB5">
        <w:rPr>
          <w:rFonts w:ascii="Arial" w:eastAsia="Times New Roman" w:hAnsi="Arial" w:cs="Arial"/>
          <w:sz w:val="24"/>
          <w:szCs w:val="24"/>
          <w:lang w:eastAsia="en-GB"/>
        </w:rPr>
        <w:t xml:space="preserve">beispielsweise </w:t>
      </w:r>
      <w:r w:rsidR="00B46117">
        <w:rPr>
          <w:rFonts w:ascii="Arial" w:eastAsia="Times New Roman" w:hAnsi="Arial" w:cs="Arial"/>
          <w:sz w:val="24"/>
          <w:szCs w:val="24"/>
          <w:lang w:eastAsia="en-GB"/>
        </w:rPr>
        <w:t>die Integration von Funktionselementen mit geringer Dicke, wie Leuchten, Sensoren oder Touch-Schalter</w:t>
      </w:r>
      <w:r w:rsidR="00C97CB5">
        <w:rPr>
          <w:rFonts w:ascii="Arial" w:eastAsia="Times New Roman" w:hAnsi="Arial" w:cs="Arial"/>
          <w:sz w:val="24"/>
          <w:szCs w:val="24"/>
          <w:lang w:eastAsia="en-GB"/>
        </w:rPr>
        <w:t>,</w:t>
      </w:r>
      <w:r w:rsidR="00B46117">
        <w:rPr>
          <w:rFonts w:ascii="Arial" w:eastAsia="Times New Roman" w:hAnsi="Arial" w:cs="Arial"/>
          <w:sz w:val="24"/>
          <w:szCs w:val="24"/>
          <w:lang w:eastAsia="en-GB"/>
        </w:rPr>
        <w:t xml:space="preserve"> und sorgt damit für eine </w:t>
      </w:r>
      <w:r w:rsidR="00C97CB5">
        <w:rPr>
          <w:rFonts w:ascii="Arial" w:eastAsia="Times New Roman" w:hAnsi="Arial" w:cs="Arial"/>
          <w:sz w:val="24"/>
          <w:szCs w:val="24"/>
          <w:lang w:eastAsia="en-GB"/>
        </w:rPr>
        <w:t xml:space="preserve">bisher </w:t>
      </w:r>
      <w:r w:rsidR="00B46117">
        <w:rPr>
          <w:rFonts w:ascii="Arial" w:eastAsia="Times New Roman" w:hAnsi="Arial" w:cs="Arial"/>
          <w:sz w:val="24"/>
          <w:szCs w:val="24"/>
          <w:lang w:eastAsia="en-GB"/>
        </w:rPr>
        <w:t>ni</w:t>
      </w:r>
      <w:r w:rsidR="00C97CB5">
        <w:rPr>
          <w:rFonts w:ascii="Arial" w:eastAsia="Times New Roman" w:hAnsi="Arial" w:cs="Arial"/>
          <w:sz w:val="24"/>
          <w:szCs w:val="24"/>
          <w:lang w:eastAsia="en-GB"/>
        </w:rPr>
        <w:t>cht gekannte Designf</w:t>
      </w:r>
      <w:r w:rsidR="00B46117">
        <w:rPr>
          <w:rFonts w:ascii="Arial" w:eastAsia="Times New Roman" w:hAnsi="Arial" w:cs="Arial"/>
          <w:sz w:val="24"/>
          <w:szCs w:val="24"/>
          <w:lang w:eastAsia="en-GB"/>
        </w:rPr>
        <w:t>lexi</w:t>
      </w:r>
      <w:r w:rsidR="00C97CB5">
        <w:rPr>
          <w:rFonts w:ascii="Arial" w:eastAsia="Times New Roman" w:hAnsi="Arial" w:cs="Arial"/>
          <w:sz w:val="24"/>
          <w:szCs w:val="24"/>
          <w:lang w:eastAsia="en-GB"/>
        </w:rPr>
        <w:t>b</w:t>
      </w:r>
      <w:r w:rsidR="00B46117">
        <w:rPr>
          <w:rFonts w:ascii="Arial" w:eastAsia="Times New Roman" w:hAnsi="Arial" w:cs="Arial"/>
          <w:sz w:val="24"/>
          <w:szCs w:val="24"/>
          <w:lang w:eastAsia="en-GB"/>
        </w:rPr>
        <w:t xml:space="preserve">ilität, insbesondere bei Kfz-Innen- und Außenanwendungen mit </w:t>
      </w:r>
      <w:r w:rsidR="00C97CB5">
        <w:rPr>
          <w:rFonts w:ascii="Arial" w:eastAsia="Times New Roman" w:hAnsi="Arial" w:cs="Arial"/>
          <w:sz w:val="24"/>
          <w:szCs w:val="24"/>
          <w:lang w:eastAsia="en-GB"/>
        </w:rPr>
        <w:t xml:space="preserve">genarbten oder hochglänzenden </w:t>
      </w:r>
      <w:r w:rsidR="00B46117">
        <w:rPr>
          <w:rFonts w:ascii="Arial" w:eastAsia="Times New Roman" w:hAnsi="Arial" w:cs="Arial"/>
          <w:sz w:val="24"/>
          <w:szCs w:val="24"/>
          <w:lang w:eastAsia="en-GB"/>
        </w:rPr>
        <w:t>Class-A-Oberflächen.</w:t>
      </w:r>
    </w:p>
    <w:p w14:paraId="26964F89" w14:textId="2E7F35F0" w:rsidR="00B74390" w:rsidRPr="00B74390" w:rsidRDefault="00B74390" w:rsidP="00E7586E">
      <w:pPr>
        <w:spacing w:before="240" w:after="0" w:line="240" w:lineRule="auto"/>
        <w:rPr>
          <w:rFonts w:ascii="Arial" w:eastAsia="Times New Roman" w:hAnsi="Arial"/>
          <w:sz w:val="18"/>
          <w:szCs w:val="18"/>
          <w:lang w:eastAsia="en-GB"/>
        </w:rPr>
      </w:pPr>
      <w:r w:rsidRPr="00B74390">
        <w:rPr>
          <w:rFonts w:ascii="Arial" w:eastAsia="Times New Roman" w:hAnsi="Arial"/>
          <w:b/>
          <w:sz w:val="18"/>
          <w:szCs w:val="18"/>
          <w:lang w:eastAsia="en-GB"/>
        </w:rPr>
        <w:t>HRSflow</w:t>
      </w:r>
      <w:r w:rsidRPr="00B74390">
        <w:rPr>
          <w:rFonts w:ascii="Arial" w:eastAsia="Times New Roman" w:hAnsi="Arial"/>
          <w:sz w:val="18"/>
          <w:szCs w:val="18"/>
          <w:lang w:eastAsia="en-GB"/>
        </w:rPr>
        <w:t xml:space="preserve"> (www.hrsflow.com)</w:t>
      </w:r>
      <w:r w:rsidRPr="00B74390">
        <w:t xml:space="preserve"> </w:t>
      </w:r>
      <w:r w:rsidRPr="00B74390">
        <w:rPr>
          <w:rFonts w:ascii="Arial" w:eastAsia="Times New Roman" w:hAnsi="Arial"/>
          <w:sz w:val="18"/>
          <w:szCs w:val="18"/>
          <w:lang w:eastAsia="en-GB"/>
        </w:rPr>
        <w:t xml:space="preserve">ist ein Geschäftsbereich der </w:t>
      </w:r>
      <w:proofErr w:type="spellStart"/>
      <w:r w:rsidRPr="00B74390">
        <w:rPr>
          <w:rFonts w:ascii="Arial" w:eastAsia="Times New Roman" w:hAnsi="Arial"/>
          <w:sz w:val="18"/>
          <w:szCs w:val="18"/>
          <w:lang w:eastAsia="en-GB"/>
        </w:rPr>
        <w:t>INglass</w:t>
      </w:r>
      <w:proofErr w:type="spellEnd"/>
      <w:r w:rsidRPr="00B74390">
        <w:rPr>
          <w:rFonts w:ascii="Arial" w:eastAsia="Times New Roman" w:hAnsi="Arial"/>
          <w:sz w:val="18"/>
          <w:szCs w:val="18"/>
          <w:lang w:eastAsia="en-GB"/>
        </w:rPr>
        <w:t xml:space="preserve"> </w:t>
      </w:r>
      <w:proofErr w:type="spellStart"/>
      <w:r w:rsidRPr="00B74390">
        <w:rPr>
          <w:rFonts w:ascii="Arial" w:eastAsia="Times New Roman" w:hAnsi="Arial"/>
          <w:sz w:val="18"/>
          <w:szCs w:val="18"/>
          <w:lang w:eastAsia="en-GB"/>
        </w:rPr>
        <w:t>S.p.A</w:t>
      </w:r>
      <w:proofErr w:type="spellEnd"/>
      <w:r w:rsidRPr="00B74390">
        <w:rPr>
          <w:rFonts w:ascii="Arial" w:eastAsia="Times New Roman" w:hAnsi="Arial"/>
          <w:sz w:val="18"/>
          <w:szCs w:val="18"/>
          <w:lang w:eastAsia="en-GB"/>
        </w:rPr>
        <w:t>. (www.inglass.it) mit Sitz in San Polo di Piave/Italien und spezialisiert auf die Entwicklung und Produktion von fortschrittlichen und innovativen Heißkanalsystemen für die Spritzgießindustrie. Die Unternehmensgruppe beschäftigt mehr als 1.100 Mitarbeiter und ist auf allen wichtigen globalen Märkten präsent. HRSflow produziert Heißkanalsysteme am europäischen Hauptsitz in San Polo di Piave/Italien, in Asien am Standort Hangzhou/China und am Standort Byron Center nahe Grand Rapids, MI, USA.</w:t>
      </w:r>
    </w:p>
    <w:p w14:paraId="6F7614FB" w14:textId="77777777" w:rsidR="00B74390" w:rsidRPr="0073350B" w:rsidRDefault="00B74390" w:rsidP="00EE68BF">
      <w:pPr>
        <w:spacing w:before="240" w:after="0" w:line="240" w:lineRule="auto"/>
        <w:rPr>
          <w:rFonts w:ascii="Arial" w:eastAsia="Times New Roman" w:hAnsi="Arial" w:cs="Arial"/>
          <w:u w:val="single"/>
          <w:lang w:eastAsia="en-GB"/>
        </w:rPr>
      </w:pPr>
      <w:r w:rsidRPr="0073350B">
        <w:rPr>
          <w:rFonts w:ascii="Arial" w:eastAsia="Times New Roman" w:hAnsi="Arial" w:cs="Arial"/>
          <w:u w:val="single"/>
          <w:lang w:eastAsia="en-GB"/>
        </w:rPr>
        <w:t>Kontakt und weitere Informationen:</w:t>
      </w:r>
    </w:p>
    <w:p w14:paraId="200FD5B3" w14:textId="77777777" w:rsidR="00B74390" w:rsidRPr="00B74390" w:rsidRDefault="00B74390" w:rsidP="00B74390">
      <w:pPr>
        <w:spacing w:after="0" w:line="240" w:lineRule="auto"/>
        <w:rPr>
          <w:rFonts w:ascii="Arial" w:eastAsia="Times New Roman" w:hAnsi="Arial" w:cs="Arial"/>
          <w:lang w:val="it-IT" w:eastAsia="en-GB"/>
        </w:rPr>
      </w:pPr>
      <w:r w:rsidRPr="00B74390">
        <w:rPr>
          <w:rFonts w:ascii="Arial" w:eastAsia="Times New Roman" w:hAnsi="Arial" w:cs="Arial"/>
          <w:b/>
          <w:bCs/>
          <w:lang w:val="it-IT" w:eastAsia="en-GB"/>
        </w:rPr>
        <w:t>HRSflow,</w:t>
      </w:r>
      <w:r w:rsidRPr="00B74390">
        <w:rPr>
          <w:rFonts w:ascii="Arial" w:eastAsia="Times New Roman" w:hAnsi="Arial" w:cs="Arial"/>
          <w:lang w:val="it-IT" w:eastAsia="en-GB"/>
        </w:rPr>
        <w:t xml:space="preserve"> Via Piave 4, 31020 San Polo di Piave (TV), Italien</w:t>
      </w:r>
    </w:p>
    <w:p w14:paraId="1A85F8E4" w14:textId="77777777" w:rsidR="00B74390" w:rsidRPr="00A93C63" w:rsidRDefault="00B74390" w:rsidP="00B74390">
      <w:pPr>
        <w:spacing w:after="0" w:line="240" w:lineRule="auto"/>
        <w:rPr>
          <w:rFonts w:ascii="Arial" w:eastAsia="Times New Roman" w:hAnsi="Arial" w:cs="Arial"/>
          <w:lang w:eastAsia="en-GB"/>
        </w:rPr>
      </w:pPr>
      <w:r w:rsidRPr="00A93C63">
        <w:rPr>
          <w:rFonts w:ascii="Arial" w:eastAsia="Times New Roman" w:hAnsi="Arial" w:cs="Arial"/>
          <w:lang w:eastAsia="en-GB"/>
        </w:rPr>
        <w:t>Tel.: +39 0422 750 111, E-Mail: info@hrsflow.com, www.hrsflow.com</w:t>
      </w:r>
    </w:p>
    <w:p w14:paraId="25F082B2" w14:textId="77777777" w:rsidR="0073350B" w:rsidRPr="00EE68BF" w:rsidRDefault="0073350B" w:rsidP="0073350B">
      <w:pPr>
        <w:tabs>
          <w:tab w:val="center" w:pos="4536"/>
          <w:tab w:val="right" w:pos="9072"/>
        </w:tabs>
        <w:spacing w:after="0" w:line="240" w:lineRule="auto"/>
        <w:rPr>
          <w:rFonts w:ascii="Arial" w:hAnsi="Arial"/>
        </w:rPr>
      </w:pPr>
      <w:r w:rsidRPr="00EE68BF">
        <w:rPr>
          <w:rFonts w:ascii="Arial" w:hAnsi="Arial"/>
        </w:rPr>
        <w:t xml:space="preserve">Chiara Montagner, Marketing </w:t>
      </w:r>
      <w:proofErr w:type="spellStart"/>
      <w:r w:rsidRPr="00EE68BF">
        <w:rPr>
          <w:rFonts w:ascii="Arial" w:hAnsi="Arial"/>
        </w:rPr>
        <w:t>Dept</w:t>
      </w:r>
      <w:proofErr w:type="spellEnd"/>
      <w:r w:rsidRPr="00EE68BF">
        <w:rPr>
          <w:rFonts w:ascii="Arial" w:hAnsi="Arial"/>
        </w:rPr>
        <w:t>.</w:t>
      </w:r>
    </w:p>
    <w:p w14:paraId="16D2B976" w14:textId="77777777" w:rsidR="0073350B" w:rsidRPr="00EE68BF" w:rsidRDefault="0073350B" w:rsidP="0073350B">
      <w:pPr>
        <w:spacing w:after="0" w:line="240" w:lineRule="auto"/>
        <w:rPr>
          <w:rFonts w:ascii="Arial" w:hAnsi="Arial"/>
        </w:rPr>
      </w:pPr>
      <w:r w:rsidRPr="00EE68BF">
        <w:rPr>
          <w:rFonts w:ascii="Arial" w:hAnsi="Arial"/>
        </w:rPr>
        <w:t>Phone: +39 0422 750 127, Email: chiara.montagner@inglass.it</w:t>
      </w:r>
    </w:p>
    <w:p w14:paraId="50233829" w14:textId="77777777" w:rsidR="00B74390" w:rsidRPr="00B74390" w:rsidRDefault="00B74390" w:rsidP="00B74390">
      <w:pPr>
        <w:spacing w:before="120" w:after="0" w:line="240" w:lineRule="auto"/>
        <w:rPr>
          <w:rFonts w:ascii="Arial" w:eastAsia="Times New Roman" w:hAnsi="Arial" w:cs="Arial"/>
          <w:lang w:eastAsia="en-GB"/>
        </w:rPr>
      </w:pPr>
      <w:r w:rsidRPr="00B74390">
        <w:rPr>
          <w:rFonts w:ascii="Arial" w:eastAsia="Times New Roman" w:hAnsi="Arial" w:cs="Arial"/>
          <w:u w:val="single"/>
          <w:lang w:eastAsia="en-GB"/>
        </w:rPr>
        <w:t xml:space="preserve">Redaktioneller Kontakt und Belegexemplare </w:t>
      </w:r>
      <w:proofErr w:type="gramStart"/>
      <w:r w:rsidRPr="00B74390">
        <w:rPr>
          <w:rFonts w:ascii="Arial" w:eastAsia="Times New Roman" w:hAnsi="Arial" w:cs="Arial"/>
          <w:u w:val="single"/>
          <w:lang w:eastAsia="en-GB"/>
        </w:rPr>
        <w:t>bitte</w:t>
      </w:r>
      <w:proofErr w:type="gramEnd"/>
      <w:r w:rsidRPr="00B74390">
        <w:rPr>
          <w:rFonts w:ascii="Arial" w:eastAsia="Times New Roman" w:hAnsi="Arial" w:cs="Arial"/>
          <w:u w:val="single"/>
          <w:lang w:eastAsia="en-GB"/>
        </w:rPr>
        <w:t xml:space="preserve"> an:</w:t>
      </w:r>
    </w:p>
    <w:p w14:paraId="722E639E" w14:textId="77777777" w:rsidR="00B74390" w:rsidRPr="00B74390" w:rsidRDefault="00B74390" w:rsidP="00B74390">
      <w:pPr>
        <w:spacing w:after="0" w:line="240" w:lineRule="auto"/>
        <w:rPr>
          <w:rFonts w:ascii="Arial" w:eastAsia="Times New Roman" w:hAnsi="Arial" w:cs="Arial"/>
          <w:lang w:eastAsia="en-GB"/>
        </w:rPr>
      </w:pPr>
      <w:r w:rsidRPr="00B74390">
        <w:rPr>
          <w:rFonts w:ascii="Arial" w:eastAsia="Times New Roman" w:hAnsi="Arial" w:cs="Arial"/>
          <w:lang w:eastAsia="en-GB"/>
        </w:rPr>
        <w:t xml:space="preserve">Dr.-Ing. Jörg Wolters, Konsens PR GmbH &amp; Co. KG, </w:t>
      </w:r>
    </w:p>
    <w:p w14:paraId="78B0A5B9" w14:textId="33CAC07B" w:rsidR="00B74390" w:rsidRPr="00B74390" w:rsidRDefault="00A93C63" w:rsidP="00B74390">
      <w:pPr>
        <w:spacing w:after="0" w:line="240" w:lineRule="auto"/>
        <w:rPr>
          <w:rFonts w:ascii="Arial" w:eastAsia="Times New Roman" w:hAnsi="Arial" w:cs="Arial"/>
          <w:lang w:eastAsia="en-GB"/>
        </w:rPr>
      </w:pPr>
      <w:r>
        <w:rPr>
          <w:rFonts w:ascii="Arial" w:eastAsia="Times New Roman" w:hAnsi="Arial" w:cs="Arial"/>
          <w:lang w:eastAsia="en-GB"/>
        </w:rPr>
        <w:t>Im Kühlen Grund 10</w:t>
      </w:r>
      <w:r w:rsidR="00B74390" w:rsidRPr="00B74390">
        <w:rPr>
          <w:rFonts w:ascii="Arial" w:eastAsia="Times New Roman" w:hAnsi="Arial" w:cs="Arial"/>
          <w:lang w:eastAsia="en-GB"/>
        </w:rPr>
        <w:t>, D-64823 Groß-Umstadt, Germany – www.konsens.de</w:t>
      </w:r>
    </w:p>
    <w:p w14:paraId="2BD297AE" w14:textId="77777777" w:rsidR="00B74390" w:rsidRPr="00B74390" w:rsidRDefault="00B74390" w:rsidP="00B74390">
      <w:pPr>
        <w:spacing w:after="0" w:line="240" w:lineRule="auto"/>
        <w:rPr>
          <w:rFonts w:ascii="Arial" w:eastAsia="Times New Roman" w:hAnsi="Arial" w:cs="Arial"/>
          <w:color w:val="0000FF"/>
          <w:u w:val="single"/>
          <w:lang w:eastAsia="en-GB"/>
        </w:rPr>
      </w:pPr>
      <w:r w:rsidRPr="00B74390">
        <w:rPr>
          <w:rFonts w:ascii="Arial" w:eastAsia="Times New Roman" w:hAnsi="Arial" w:cs="Arial"/>
          <w:lang w:eastAsia="en-GB"/>
        </w:rPr>
        <w:t xml:space="preserve">Tel.: +49 6078 9363 0, E-Mail: </w:t>
      </w:r>
      <w:hyperlink r:id="rId14" w:history="1">
        <w:r w:rsidRPr="00B74390">
          <w:rPr>
            <w:rFonts w:ascii="Arial" w:eastAsia="Times New Roman" w:hAnsi="Arial" w:cs="Arial"/>
            <w:color w:val="0000FF"/>
            <w:u w:val="single"/>
            <w:lang w:eastAsia="en-GB"/>
          </w:rPr>
          <w:t>mail@konsens.de</w:t>
        </w:r>
      </w:hyperlink>
    </w:p>
    <w:p w14:paraId="47478474" w14:textId="2C6477AC" w:rsidR="005D4B4A" w:rsidRPr="00B74390" w:rsidRDefault="00B74390" w:rsidP="00EE68BF">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eastAsia="en-GB"/>
        </w:rPr>
      </w:pPr>
      <w:r w:rsidRPr="00B74390">
        <w:rPr>
          <w:rFonts w:ascii="Arial" w:hAnsi="Arial"/>
          <w:i/>
          <w:iCs/>
        </w:rPr>
        <w:t xml:space="preserve">Pressemitteilungen von HRSflow mit Text sowie Bilder in druckfähiger Auflösung stehen zum Download bereit unter: </w:t>
      </w:r>
      <w:r w:rsidR="00515BC5" w:rsidRPr="00515BC5">
        <w:rPr>
          <w:rFonts w:ascii="Arial" w:hAnsi="Arial"/>
          <w:i/>
          <w:iCs/>
        </w:rPr>
        <w:t>https://www.konsens.de/hrsflow</w:t>
      </w:r>
    </w:p>
    <w:sectPr w:rsidR="005D4B4A" w:rsidRPr="00B74390" w:rsidSect="00B74390">
      <w:headerReference w:type="first" r:id="rId15"/>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8D6DB" w14:textId="77777777" w:rsidR="00425A74" w:rsidRDefault="00425A74" w:rsidP="00F43A4F">
      <w:pPr>
        <w:spacing w:after="0" w:line="240" w:lineRule="auto"/>
      </w:pPr>
      <w:r>
        <w:separator/>
      </w:r>
    </w:p>
  </w:endnote>
  <w:endnote w:type="continuationSeparator" w:id="0">
    <w:p w14:paraId="7667FA7B" w14:textId="77777777" w:rsidR="00425A74" w:rsidRDefault="00425A74" w:rsidP="00F43A4F">
      <w:pPr>
        <w:spacing w:after="0" w:line="240" w:lineRule="auto"/>
      </w:pPr>
      <w:r>
        <w:continuationSeparator/>
      </w:r>
    </w:p>
  </w:endnote>
  <w:endnote w:type="continuationNotice" w:id="1">
    <w:p w14:paraId="7B1F2992" w14:textId="77777777" w:rsidR="00425A74" w:rsidRDefault="00425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7E37D" w14:textId="77777777" w:rsidR="00425A74" w:rsidRDefault="00425A74" w:rsidP="00F43A4F">
      <w:pPr>
        <w:spacing w:after="0" w:line="240" w:lineRule="auto"/>
      </w:pPr>
      <w:r>
        <w:separator/>
      </w:r>
    </w:p>
  </w:footnote>
  <w:footnote w:type="continuationSeparator" w:id="0">
    <w:p w14:paraId="557F31C8" w14:textId="77777777" w:rsidR="00425A74" w:rsidRDefault="00425A74" w:rsidP="00F43A4F">
      <w:pPr>
        <w:spacing w:after="0" w:line="240" w:lineRule="auto"/>
      </w:pPr>
      <w:r>
        <w:continuationSeparator/>
      </w:r>
    </w:p>
  </w:footnote>
  <w:footnote w:type="continuationNotice" w:id="1">
    <w:p w14:paraId="2477FDD9" w14:textId="77777777" w:rsidR="00425A74" w:rsidRDefault="00425A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3F6C9C5"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6F8946E4" w:rsidR="00F57E0B" w:rsidRDefault="00101EED" w:rsidP="005A79C3">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PRESSEMITTEILUNG</w:t>
          </w:r>
        </w:p>
      </w:tc>
    </w:tr>
  </w:tbl>
  <w:p w14:paraId="66C546A9"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4C3"/>
    <w:rsid w:val="00061217"/>
    <w:rsid w:val="00064B74"/>
    <w:rsid w:val="000653CF"/>
    <w:rsid w:val="00072694"/>
    <w:rsid w:val="00073544"/>
    <w:rsid w:val="0007356D"/>
    <w:rsid w:val="0007368C"/>
    <w:rsid w:val="00077016"/>
    <w:rsid w:val="00081EA4"/>
    <w:rsid w:val="000853EB"/>
    <w:rsid w:val="0008779D"/>
    <w:rsid w:val="00094340"/>
    <w:rsid w:val="0009630A"/>
    <w:rsid w:val="000964CF"/>
    <w:rsid w:val="00097952"/>
    <w:rsid w:val="000A2650"/>
    <w:rsid w:val="000B1167"/>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91F33"/>
    <w:rsid w:val="00192B47"/>
    <w:rsid w:val="00193D27"/>
    <w:rsid w:val="001944F2"/>
    <w:rsid w:val="0019671B"/>
    <w:rsid w:val="00197AC4"/>
    <w:rsid w:val="001A00C5"/>
    <w:rsid w:val="001A236A"/>
    <w:rsid w:val="001A5BAF"/>
    <w:rsid w:val="001A7119"/>
    <w:rsid w:val="001B7F64"/>
    <w:rsid w:val="001C424F"/>
    <w:rsid w:val="001C558E"/>
    <w:rsid w:val="001C635C"/>
    <w:rsid w:val="001D0A13"/>
    <w:rsid w:val="001D1BAA"/>
    <w:rsid w:val="001D270F"/>
    <w:rsid w:val="001D3AE5"/>
    <w:rsid w:val="001D581B"/>
    <w:rsid w:val="001E15EC"/>
    <w:rsid w:val="001E276A"/>
    <w:rsid w:val="001E6BD3"/>
    <w:rsid w:val="001F09F8"/>
    <w:rsid w:val="001F0FF0"/>
    <w:rsid w:val="001F3BF5"/>
    <w:rsid w:val="001F7A58"/>
    <w:rsid w:val="002057E5"/>
    <w:rsid w:val="0020704F"/>
    <w:rsid w:val="002072D6"/>
    <w:rsid w:val="00207830"/>
    <w:rsid w:val="002123B1"/>
    <w:rsid w:val="002145A3"/>
    <w:rsid w:val="00215919"/>
    <w:rsid w:val="002210A8"/>
    <w:rsid w:val="00225C9C"/>
    <w:rsid w:val="00226326"/>
    <w:rsid w:val="0023045D"/>
    <w:rsid w:val="00243B7A"/>
    <w:rsid w:val="00247798"/>
    <w:rsid w:val="002479BB"/>
    <w:rsid w:val="002551E1"/>
    <w:rsid w:val="00261691"/>
    <w:rsid w:val="002620B5"/>
    <w:rsid w:val="0026283E"/>
    <w:rsid w:val="002721BD"/>
    <w:rsid w:val="00276142"/>
    <w:rsid w:val="002808CE"/>
    <w:rsid w:val="00283FBE"/>
    <w:rsid w:val="00284B8D"/>
    <w:rsid w:val="002930D2"/>
    <w:rsid w:val="002A101A"/>
    <w:rsid w:val="002A13DC"/>
    <w:rsid w:val="002A2741"/>
    <w:rsid w:val="002A528A"/>
    <w:rsid w:val="002A7CE6"/>
    <w:rsid w:val="002B0E02"/>
    <w:rsid w:val="002B1701"/>
    <w:rsid w:val="002B2A97"/>
    <w:rsid w:val="002B392B"/>
    <w:rsid w:val="002C15CE"/>
    <w:rsid w:val="002D0C5D"/>
    <w:rsid w:val="002D57A1"/>
    <w:rsid w:val="002E0178"/>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53188"/>
    <w:rsid w:val="00353A32"/>
    <w:rsid w:val="00366C1C"/>
    <w:rsid w:val="00372E73"/>
    <w:rsid w:val="003738A2"/>
    <w:rsid w:val="003757B3"/>
    <w:rsid w:val="00376059"/>
    <w:rsid w:val="003829EF"/>
    <w:rsid w:val="00383B45"/>
    <w:rsid w:val="00385D86"/>
    <w:rsid w:val="00386F42"/>
    <w:rsid w:val="00390BF4"/>
    <w:rsid w:val="0039407F"/>
    <w:rsid w:val="0039424A"/>
    <w:rsid w:val="00395D84"/>
    <w:rsid w:val="003A197D"/>
    <w:rsid w:val="003A36ED"/>
    <w:rsid w:val="003A4473"/>
    <w:rsid w:val="003B08AE"/>
    <w:rsid w:val="003B2C26"/>
    <w:rsid w:val="003B3C97"/>
    <w:rsid w:val="003B73C1"/>
    <w:rsid w:val="003B769C"/>
    <w:rsid w:val="003C34FC"/>
    <w:rsid w:val="003C501D"/>
    <w:rsid w:val="003C5F76"/>
    <w:rsid w:val="003D1338"/>
    <w:rsid w:val="003D53D5"/>
    <w:rsid w:val="003E402B"/>
    <w:rsid w:val="003E53A2"/>
    <w:rsid w:val="003F0E6F"/>
    <w:rsid w:val="003F6796"/>
    <w:rsid w:val="003F6A15"/>
    <w:rsid w:val="0040144B"/>
    <w:rsid w:val="00405C45"/>
    <w:rsid w:val="00412764"/>
    <w:rsid w:val="004154CC"/>
    <w:rsid w:val="00424942"/>
    <w:rsid w:val="00425A74"/>
    <w:rsid w:val="004275FF"/>
    <w:rsid w:val="0043393E"/>
    <w:rsid w:val="00441ADF"/>
    <w:rsid w:val="00441CB3"/>
    <w:rsid w:val="00447066"/>
    <w:rsid w:val="0045449F"/>
    <w:rsid w:val="004565AA"/>
    <w:rsid w:val="00456CF9"/>
    <w:rsid w:val="00457B01"/>
    <w:rsid w:val="00460342"/>
    <w:rsid w:val="00461F1C"/>
    <w:rsid w:val="004622F2"/>
    <w:rsid w:val="004625DC"/>
    <w:rsid w:val="00471923"/>
    <w:rsid w:val="00473A38"/>
    <w:rsid w:val="00474977"/>
    <w:rsid w:val="00475049"/>
    <w:rsid w:val="0047665D"/>
    <w:rsid w:val="0048280F"/>
    <w:rsid w:val="00483DB1"/>
    <w:rsid w:val="00484D55"/>
    <w:rsid w:val="00491D74"/>
    <w:rsid w:val="00492689"/>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B49"/>
    <w:rsid w:val="005129CA"/>
    <w:rsid w:val="00515BC5"/>
    <w:rsid w:val="00516CED"/>
    <w:rsid w:val="00523871"/>
    <w:rsid w:val="005266F0"/>
    <w:rsid w:val="005331C9"/>
    <w:rsid w:val="00541425"/>
    <w:rsid w:val="00542855"/>
    <w:rsid w:val="00546771"/>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FA0"/>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485"/>
    <w:rsid w:val="00711D0A"/>
    <w:rsid w:val="00720EBD"/>
    <w:rsid w:val="00721F84"/>
    <w:rsid w:val="00722D2E"/>
    <w:rsid w:val="00723B21"/>
    <w:rsid w:val="0073038A"/>
    <w:rsid w:val="0073350B"/>
    <w:rsid w:val="007408FE"/>
    <w:rsid w:val="0074229D"/>
    <w:rsid w:val="00743350"/>
    <w:rsid w:val="00744438"/>
    <w:rsid w:val="0075228F"/>
    <w:rsid w:val="0075348C"/>
    <w:rsid w:val="00755E01"/>
    <w:rsid w:val="0076018C"/>
    <w:rsid w:val="007628B0"/>
    <w:rsid w:val="00765F40"/>
    <w:rsid w:val="0077087B"/>
    <w:rsid w:val="00770F69"/>
    <w:rsid w:val="007776BD"/>
    <w:rsid w:val="00780A00"/>
    <w:rsid w:val="00782010"/>
    <w:rsid w:val="00790ABF"/>
    <w:rsid w:val="007A206A"/>
    <w:rsid w:val="007A776B"/>
    <w:rsid w:val="007B41C5"/>
    <w:rsid w:val="007B4BB1"/>
    <w:rsid w:val="007C037F"/>
    <w:rsid w:val="007C0C2A"/>
    <w:rsid w:val="007C4FC1"/>
    <w:rsid w:val="007D3316"/>
    <w:rsid w:val="007D3CBF"/>
    <w:rsid w:val="007E2F36"/>
    <w:rsid w:val="007E7D92"/>
    <w:rsid w:val="007F27A4"/>
    <w:rsid w:val="008006C1"/>
    <w:rsid w:val="008028B7"/>
    <w:rsid w:val="0080302D"/>
    <w:rsid w:val="00803087"/>
    <w:rsid w:val="0080630D"/>
    <w:rsid w:val="008100E9"/>
    <w:rsid w:val="0081082A"/>
    <w:rsid w:val="008159BB"/>
    <w:rsid w:val="00823998"/>
    <w:rsid w:val="00826A52"/>
    <w:rsid w:val="00827970"/>
    <w:rsid w:val="0083539E"/>
    <w:rsid w:val="00847784"/>
    <w:rsid w:val="00852520"/>
    <w:rsid w:val="008552C4"/>
    <w:rsid w:val="008609DE"/>
    <w:rsid w:val="008615AA"/>
    <w:rsid w:val="0087027F"/>
    <w:rsid w:val="00875B8E"/>
    <w:rsid w:val="00880B08"/>
    <w:rsid w:val="00886837"/>
    <w:rsid w:val="00886E76"/>
    <w:rsid w:val="00890CCB"/>
    <w:rsid w:val="00892282"/>
    <w:rsid w:val="00892EC5"/>
    <w:rsid w:val="008A03B9"/>
    <w:rsid w:val="008A258E"/>
    <w:rsid w:val="008A66ED"/>
    <w:rsid w:val="008B255A"/>
    <w:rsid w:val="008B3F43"/>
    <w:rsid w:val="008B538B"/>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77C5F"/>
    <w:rsid w:val="00A80A1B"/>
    <w:rsid w:val="00A86B9E"/>
    <w:rsid w:val="00A872C6"/>
    <w:rsid w:val="00A90500"/>
    <w:rsid w:val="00A91D7C"/>
    <w:rsid w:val="00A9306A"/>
    <w:rsid w:val="00A93C63"/>
    <w:rsid w:val="00A97BC2"/>
    <w:rsid w:val="00AA25EC"/>
    <w:rsid w:val="00AA48A8"/>
    <w:rsid w:val="00AA4AC1"/>
    <w:rsid w:val="00AB067B"/>
    <w:rsid w:val="00AB26AE"/>
    <w:rsid w:val="00AB3A6B"/>
    <w:rsid w:val="00AC0FD5"/>
    <w:rsid w:val="00AC1CE0"/>
    <w:rsid w:val="00AC1FA8"/>
    <w:rsid w:val="00AC41C4"/>
    <w:rsid w:val="00AC532F"/>
    <w:rsid w:val="00AC55C0"/>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57C0"/>
    <w:rsid w:val="00BB2079"/>
    <w:rsid w:val="00BB4D15"/>
    <w:rsid w:val="00BC0782"/>
    <w:rsid w:val="00BC2D78"/>
    <w:rsid w:val="00BC5AB1"/>
    <w:rsid w:val="00BD1FE5"/>
    <w:rsid w:val="00BD2386"/>
    <w:rsid w:val="00BD4343"/>
    <w:rsid w:val="00BD7D75"/>
    <w:rsid w:val="00BE0730"/>
    <w:rsid w:val="00BE31CE"/>
    <w:rsid w:val="00BE4088"/>
    <w:rsid w:val="00BE5E0C"/>
    <w:rsid w:val="00BE601A"/>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4554"/>
    <w:rsid w:val="00CE6CE7"/>
    <w:rsid w:val="00CF0866"/>
    <w:rsid w:val="00CF7BDA"/>
    <w:rsid w:val="00D01081"/>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25BF"/>
    <w:rsid w:val="00D569B6"/>
    <w:rsid w:val="00D60868"/>
    <w:rsid w:val="00D64159"/>
    <w:rsid w:val="00D73D95"/>
    <w:rsid w:val="00D81611"/>
    <w:rsid w:val="00D8305E"/>
    <w:rsid w:val="00D84E91"/>
    <w:rsid w:val="00D93D86"/>
    <w:rsid w:val="00D9680C"/>
    <w:rsid w:val="00DA2564"/>
    <w:rsid w:val="00DA521E"/>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5EDD"/>
    <w:rsid w:val="00E568DB"/>
    <w:rsid w:val="00E65FD8"/>
    <w:rsid w:val="00E67F54"/>
    <w:rsid w:val="00E74149"/>
    <w:rsid w:val="00E7586E"/>
    <w:rsid w:val="00E8001B"/>
    <w:rsid w:val="00E80645"/>
    <w:rsid w:val="00E814B3"/>
    <w:rsid w:val="00E83F80"/>
    <w:rsid w:val="00E87237"/>
    <w:rsid w:val="00EA13BF"/>
    <w:rsid w:val="00EA4C7A"/>
    <w:rsid w:val="00EB0C7F"/>
    <w:rsid w:val="00EB3AE5"/>
    <w:rsid w:val="00EC1A15"/>
    <w:rsid w:val="00ED6016"/>
    <w:rsid w:val="00ED70FE"/>
    <w:rsid w:val="00EE63A3"/>
    <w:rsid w:val="00EE68BF"/>
    <w:rsid w:val="00EE6E43"/>
    <w:rsid w:val="00EF3798"/>
    <w:rsid w:val="00EF6205"/>
    <w:rsid w:val="00F0050B"/>
    <w:rsid w:val="00F06430"/>
    <w:rsid w:val="00F201A1"/>
    <w:rsid w:val="00F21CF5"/>
    <w:rsid w:val="00F237A9"/>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A1683"/>
    <w:rsid w:val="00FA32A7"/>
    <w:rsid w:val="00FB0002"/>
    <w:rsid w:val="00FB1BD0"/>
    <w:rsid w:val="00FB2788"/>
    <w:rsid w:val="00FB6C89"/>
    <w:rsid w:val="00FB7818"/>
    <w:rsid w:val="00FC3A5C"/>
    <w:rsid w:val="00FC4E32"/>
    <w:rsid w:val="00FC6D49"/>
    <w:rsid w:val="00FD1E02"/>
    <w:rsid w:val="00FD217E"/>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F67D1A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paragraph" w:styleId="berschrift1">
    <w:name w:val="heading 1"/>
    <w:basedOn w:val="Standard"/>
    <w:next w:val="Standard"/>
    <w:link w:val="berschrift1Zchn"/>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860E3"/>
    <w:pPr>
      <w:ind w:left="720"/>
      <w:contextualSpacing/>
    </w:pPr>
    <w:rPr>
      <w:rFonts w:asciiTheme="minorHAnsi" w:eastAsiaTheme="minorHAnsi" w:hAnsiTheme="minorHAnsi" w:cstheme="minorBidi"/>
      <w:lang w:val="en-US"/>
    </w:rPr>
  </w:style>
  <w:style w:type="character" w:customStyle="1" w:styleId="berschrift1Zchn">
    <w:name w:val="Überschrift 1 Zchn"/>
    <w:basedOn w:val="Absatz-Standardschriftart"/>
    <w:link w:val="berschrift1"/>
    <w:uiPriority w:val="9"/>
    <w:rsid w:val="00E67F54"/>
    <w:rPr>
      <w:rFonts w:asciiTheme="majorHAnsi" w:eastAsiaTheme="majorEastAsia" w:hAnsiTheme="majorHAnsi" w:cstheme="majorBidi"/>
      <w:b/>
      <w:bCs/>
      <w:color w:val="2E74B5" w:themeColor="accent1" w:themeShade="BF"/>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3.xml><?xml version="1.0" encoding="utf-8"?>
<ds:datastoreItem xmlns:ds="http://schemas.openxmlformats.org/officeDocument/2006/customXml" ds:itemID="{827A0FDE-7024-47D5-9E05-FF076139F9FC}">
  <ds:schemaRefs>
    <ds:schemaRef ds:uri="http://schemas.microsoft.com/office/2006/documentManagement/types"/>
    <ds:schemaRef ds:uri="http://schemas.microsoft.com/office/2006/metadata/properties"/>
    <ds:schemaRef ds:uri="bb26955c-33b6-47ef-b98d-0277c4e91f4a"/>
    <ds:schemaRef ds:uri="http://purl.org/dc/terms/"/>
    <ds:schemaRef ds:uri="http://schemas.openxmlformats.org/package/2006/metadata/core-properties"/>
    <ds:schemaRef ds:uri="http://purl.org/dc/dcmitype/"/>
    <ds:schemaRef ds:uri="http://schemas.microsoft.com/office/infopath/2007/PartnerControls"/>
    <ds:schemaRef ds:uri="c16ccc84-b932-4602-97fd-4a72819b6e3a"/>
    <ds:schemaRef ds:uri="http://www.w3.org/XML/1998/namespace"/>
    <ds:schemaRef ds:uri="http://purl.org/dc/elements/1.1/"/>
  </ds:schemaRefs>
</ds:datastoreItem>
</file>

<file path=customXml/itemProps4.xml><?xml version="1.0" encoding="utf-8"?>
<ds:datastoreItem xmlns:ds="http://schemas.openxmlformats.org/officeDocument/2006/customXml" ds:itemID="{D3D42512-ECFD-481A-86A3-B8429667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3060</Characters>
  <Application>Microsoft Office Word</Application>
  <DocSecurity>4</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3469</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Joerg Wolters</cp:lastModifiedBy>
  <cp:revision>2</cp:revision>
  <cp:lastPrinted>2019-09-02T12:16:00Z</cp:lastPrinted>
  <dcterms:created xsi:type="dcterms:W3CDTF">2020-05-25T14:07:00Z</dcterms:created>
  <dcterms:modified xsi:type="dcterms:W3CDTF">2020-05-25T14:07:00Z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