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69B4" w14:textId="417E4F1E" w:rsidR="00F24614" w:rsidRPr="002E482B" w:rsidRDefault="00F24614" w:rsidP="00DC294A">
      <w:pPr>
        <w:pStyle w:val="Titel"/>
        <w:spacing w:before="240"/>
      </w:pPr>
      <w:bookmarkStart w:id="0" w:name="_Hlk53062384"/>
      <w:r>
        <w:t>Comunicado de Prensa</w:t>
      </w:r>
    </w:p>
    <w:bookmarkEnd w:id="0"/>
    <w:p w14:paraId="4653A6DC" w14:textId="658A919F" w:rsidR="00FD7B46" w:rsidRPr="00437A36" w:rsidRDefault="000850D4" w:rsidP="0050199C">
      <w:pPr>
        <w:spacing w:before="360" w:line="240" w:lineRule="auto"/>
        <w:jc w:val="left"/>
        <w:rPr>
          <w:b/>
          <w:bCs/>
          <w:color w:val="EB0000"/>
          <w:sz w:val="31"/>
          <w:szCs w:val="31"/>
        </w:rPr>
      </w:pPr>
      <w:r>
        <w:rPr>
          <w:b/>
          <w:color w:val="EB0000"/>
          <w:sz w:val="31"/>
        </w:rPr>
        <w:t>Sistemas de canal caliente optimizados para compuestos de PCR</w:t>
      </w:r>
    </w:p>
    <w:p w14:paraId="212F5804" w14:textId="1A242C91" w:rsidR="004649F3" w:rsidRPr="00437A36" w:rsidRDefault="004649F3" w:rsidP="004649F3">
      <w:pPr>
        <w:spacing w:before="240" w:line="240" w:lineRule="auto"/>
        <w:rPr>
          <w:b/>
          <w:szCs w:val="20"/>
        </w:rPr>
      </w:pPr>
      <w:r>
        <w:rPr>
          <w:b/>
        </w:rPr>
        <w:t>San Polo di Piave/Italia, noviembre de 2022 - Oerlikon HRSflow ha desarrollado soluciones especiales de canal caliente para compuestos PCR. Sus posibilidades de aplicación se demuestran con dos ejemplos realizados en la práctica: una caja de fruta y un cubo de basura para el compostaje de residuos orgánicos domésticos. Con estos proyectos respetuosos con el medio ambiente, que se llevaron a cabo junto con varios socios, la empresa subraya su compromiso con la economía circular.</w:t>
      </w:r>
    </w:p>
    <w:p w14:paraId="16C44F99" w14:textId="0A73BAC7" w:rsidR="004649F3" w:rsidRPr="003E0489" w:rsidRDefault="004649F3" w:rsidP="004649F3">
      <w:pPr>
        <w:spacing w:before="240" w:line="240" w:lineRule="auto"/>
        <w:rPr>
          <w:rFonts w:cs="Arial"/>
          <w:bCs/>
          <w:szCs w:val="20"/>
        </w:rPr>
      </w:pPr>
      <w:r>
        <w:t>Para la producción de las cajas de fruta, Mundimold procesa un compuesto de PE optimizado de APS, Valencia/España, que se obtiene del reciclaje de los envases de cartón deTetra Pak</w:t>
      </w:r>
      <w:r>
        <w:rPr>
          <w:vertAlign w:val="superscript"/>
        </w:rPr>
        <w:t>®</w:t>
      </w:r>
      <w:r>
        <w:t xml:space="preserve"> . En la producción de esta exigente pieza, que se demostró en la K 2022 en una servo-hidráulica Haitian Jupiter con </w:t>
      </w:r>
      <w:r w:rsidRPr="003E0489">
        <w:t xml:space="preserve">tecnología de dos platos y una fuerza de apriete de 4.500 kN, un sistema de canal caliente de </w:t>
      </w:r>
      <w:r w:rsidR="00AB3B41" w:rsidRPr="003E0489">
        <w:t xml:space="preserve">obturación </w:t>
      </w:r>
      <w:r w:rsidRPr="003E0489">
        <w:t xml:space="preserve">de válvula FLEXflow servo-controlado con cuatro </w:t>
      </w:r>
      <w:r w:rsidR="00AB3B41" w:rsidRPr="003E0489">
        <w:t xml:space="preserve">boquillas </w:t>
      </w:r>
      <w:r w:rsidRPr="003E0489">
        <w:t xml:space="preserve">contribuye a la alta repetibilidad del proceso. La calidad óptima de la </w:t>
      </w:r>
      <w:r w:rsidR="00AB3B41" w:rsidRPr="003E0489">
        <w:t xml:space="preserve">obturación </w:t>
      </w:r>
      <w:r w:rsidRPr="003E0489">
        <w:t>está garantizada por el nuevo casquillo de refrigeración TTC, pendiente de patente, de Oerlikon HRSflow, que evita que la aguja se pegue incluso con tiempos de ciclo cortos. El bajo consumo de energía del sistema FLEXflow favorece una producción con eficiencia energética. Los socios del proyecto fueron Haitian, Mundimold, Tetra Pak, APS y Oerlikon HRSflow. El proceso de producción se explica claramente en este vídeo:</w:t>
      </w:r>
      <w:r w:rsidRPr="003E0489">
        <w:tab/>
        <w:t xml:space="preserve"> </w:t>
      </w:r>
      <w:hyperlink r:id="rId11" w:history="1">
        <w:r w:rsidRPr="003E0489">
          <w:rPr>
            <w:rStyle w:val="Hyperlink"/>
          </w:rPr>
          <w:t>https://www.youtube.com/watch?v=KvCoPrvwFCg</w:t>
        </w:r>
      </w:hyperlink>
      <w:r w:rsidRPr="003E0489">
        <w:t xml:space="preserve">. </w:t>
      </w:r>
    </w:p>
    <w:p w14:paraId="5A8D4400" w14:textId="10CEBD2D" w:rsidR="004649F3" w:rsidRPr="003E0489" w:rsidRDefault="004649F3" w:rsidP="000900D4">
      <w:pPr>
        <w:spacing w:before="240" w:line="240" w:lineRule="auto"/>
        <w:rPr>
          <w:rFonts w:cs="Arial"/>
          <w:bCs/>
          <w:szCs w:val="20"/>
        </w:rPr>
      </w:pPr>
      <w:r w:rsidRPr="003E0489">
        <w:t xml:space="preserve">Otro ejemplo es el Bokashi Organko Essential, un cubo hermético para el compostaje doméstico. La pieza de 775 g con un grosor de pared de 2,5 mm se fabrica con polímeros PCR utilizando un sistema de canal caliente de dos </w:t>
      </w:r>
      <w:r w:rsidR="00AB3B41" w:rsidRPr="003E0489">
        <w:t xml:space="preserve">boquillas </w:t>
      </w:r>
      <w:r w:rsidRPr="003E0489">
        <w:t xml:space="preserve">de Oerlikon HRSflow. </w:t>
      </w:r>
      <w:r w:rsidR="00B1077D" w:rsidRPr="00B1077D">
        <w:t xml:space="preserve">Está optimizado para los cambios frecuentes de color y diseñado para que las impurezas </w:t>
      </w:r>
      <w:r w:rsidR="00B1077D" w:rsidRPr="003E0489">
        <w:t>en el</w:t>
      </w:r>
      <w:r w:rsidR="00B1077D" w:rsidRPr="00B1077D">
        <w:t xml:space="preserve"> reciclado no causen daños, rayas o marcas de flujo que puedan afectar al resultado estético y funcional. </w:t>
      </w:r>
      <w:r w:rsidRPr="003E0489">
        <w:t>(cortesía de PLASTIKA SKAZA).</w:t>
      </w:r>
    </w:p>
    <w:p w14:paraId="49545BD0" w14:textId="2918F9C0" w:rsidR="00406744" w:rsidRPr="003E0489" w:rsidRDefault="00406744" w:rsidP="000900D4">
      <w:pPr>
        <w:spacing w:before="240" w:line="259" w:lineRule="auto"/>
        <w:jc w:val="left"/>
        <w:rPr>
          <w:rFonts w:cs="Arial"/>
          <w:b/>
          <w:bCs/>
          <w:noProof/>
          <w:szCs w:val="20"/>
        </w:rPr>
      </w:pPr>
      <w:r w:rsidRPr="003E0489">
        <w:rPr>
          <w:b/>
        </w:rPr>
        <w:t xml:space="preserve">Acerca de Oerlikon HRSflow </w:t>
      </w:r>
    </w:p>
    <w:p w14:paraId="15EB9F46" w14:textId="55CB908B" w:rsidR="000900D4" w:rsidRPr="003E0489" w:rsidRDefault="00406744" w:rsidP="004649F3">
      <w:pPr>
        <w:spacing w:before="120" w:line="240" w:lineRule="auto"/>
        <w:rPr>
          <w:rFonts w:cs="Arial"/>
          <w:noProof/>
          <w:szCs w:val="20"/>
        </w:rPr>
      </w:pPr>
      <w:r w:rsidRPr="003E0489">
        <w:t xml:space="preserve">Oerlikon HRSflow (www.hrsflow.com), que forma parte del grupo tecnológico suizo Oerlikon y de su División de Soluciones de Procesamiento de Polímeros, tiene su sede en San Polo di Piave/Italia y está especializada en el desarrollo y la producción de sistemas avanzados e innovadores de canal caliente para la industria del moldeo por inyección. La unidad de negocio emplea a unas 1.000 personas y está presente en los principales mercados mundiales. Oerlikon HRSflow fabrica sistemas de canal caliente en su sede europea de San Polo di Piave, Italia, en su sede asiática de Hangzhou, China, y en sus instalaciones del Centro Byron, cerca de Grand Rapids, Michigan, Estados Unidos de América. </w:t>
      </w:r>
    </w:p>
    <w:p w14:paraId="42D7FE5D" w14:textId="0D306DA9" w:rsidR="00406744" w:rsidRPr="003E0489" w:rsidRDefault="00406744" w:rsidP="004649F3">
      <w:pPr>
        <w:spacing w:before="240" w:after="120" w:line="240" w:lineRule="exact"/>
        <w:rPr>
          <w:rFonts w:cs="Arial"/>
          <w:b/>
          <w:bCs/>
          <w:noProof/>
          <w:color w:val="000000"/>
          <w:szCs w:val="20"/>
        </w:rPr>
      </w:pPr>
      <w:r w:rsidRPr="003E0489">
        <w:rPr>
          <w:b/>
          <w:color w:val="000000"/>
        </w:rPr>
        <w:t>Para más información, póngase en contacto con: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406744" w:rsidRPr="003E0489" w14:paraId="3A440C5B" w14:textId="77777777" w:rsidTr="00160953">
        <w:tc>
          <w:tcPr>
            <w:tcW w:w="4583" w:type="dxa"/>
          </w:tcPr>
          <w:p w14:paraId="73461F0E" w14:textId="77777777" w:rsidR="00406744" w:rsidRPr="003E0489" w:rsidRDefault="00406744" w:rsidP="00160953">
            <w:pPr>
              <w:spacing w:line="240" w:lineRule="auto"/>
              <w:rPr>
                <w:rFonts w:cs="Arial"/>
                <w:noProof/>
                <w:szCs w:val="20"/>
              </w:rPr>
            </w:pPr>
            <w:r w:rsidRPr="003E0489">
              <w:t>Chiara Montagner</w:t>
            </w:r>
          </w:p>
          <w:p w14:paraId="64226427" w14:textId="77777777" w:rsidR="00406744" w:rsidRPr="003E0489" w:rsidRDefault="00406744" w:rsidP="00160953">
            <w:pPr>
              <w:spacing w:line="240" w:lineRule="auto"/>
              <w:rPr>
                <w:rFonts w:cs="Arial"/>
                <w:noProof/>
                <w:szCs w:val="20"/>
              </w:rPr>
            </w:pPr>
            <w:r w:rsidRPr="003E0489">
              <w:t xml:space="preserve">Gerente de Marketing y Comunicación </w:t>
            </w:r>
          </w:p>
          <w:p w14:paraId="166926FA" w14:textId="77777777" w:rsidR="00406744" w:rsidRPr="003E0489" w:rsidRDefault="00406744" w:rsidP="00160953">
            <w:pPr>
              <w:spacing w:line="240" w:lineRule="auto"/>
              <w:rPr>
                <w:rFonts w:cs="Arial"/>
                <w:bCs/>
                <w:noProof/>
                <w:szCs w:val="20"/>
                <w:lang w:val="en-GB"/>
              </w:rPr>
            </w:pPr>
            <w:r w:rsidRPr="003E0489">
              <w:rPr>
                <w:lang w:val="en-GB"/>
              </w:rPr>
              <w:t>Oerlikon HRSflow</w:t>
            </w:r>
          </w:p>
          <w:p w14:paraId="5B09137E" w14:textId="77777777" w:rsidR="00406744" w:rsidRPr="003E0489" w:rsidRDefault="00406744" w:rsidP="00160953">
            <w:pPr>
              <w:spacing w:line="240" w:lineRule="auto"/>
              <w:rPr>
                <w:rFonts w:cs="Arial"/>
                <w:noProof/>
                <w:szCs w:val="20"/>
                <w:lang w:val="en-GB"/>
              </w:rPr>
            </w:pPr>
            <w:r w:rsidRPr="003E0489">
              <w:rPr>
                <w:lang w:val="en-GB"/>
              </w:rPr>
              <w:t>Tel: +39 0422 750 127</w:t>
            </w:r>
          </w:p>
          <w:p w14:paraId="063DBE57" w14:textId="77777777" w:rsidR="00406744" w:rsidRPr="003E0489" w:rsidRDefault="00406744" w:rsidP="00160953">
            <w:pPr>
              <w:spacing w:line="240" w:lineRule="auto"/>
              <w:rPr>
                <w:rFonts w:cs="Arial"/>
                <w:noProof/>
                <w:szCs w:val="20"/>
                <w:lang w:val="en-GB"/>
              </w:rPr>
            </w:pPr>
            <w:r w:rsidRPr="003E0489">
              <w:rPr>
                <w:lang w:val="en-GB"/>
              </w:rPr>
              <w:t>Fax: +39 0422 750 303</w:t>
            </w:r>
          </w:p>
          <w:p w14:paraId="09BBC2DC" w14:textId="77777777" w:rsidR="00406744" w:rsidRPr="003E0489" w:rsidRDefault="001F0585" w:rsidP="00160953">
            <w:pPr>
              <w:spacing w:line="240" w:lineRule="auto"/>
              <w:rPr>
                <w:rFonts w:cs="Arial"/>
                <w:noProof/>
                <w:szCs w:val="20"/>
                <w:lang w:val="en-GB"/>
              </w:rPr>
            </w:pPr>
            <w:hyperlink r:id="rId12" w:history="1">
              <w:r w:rsidR="00ED449A" w:rsidRPr="003E0489">
                <w:rPr>
                  <w:rStyle w:val="Hyperlink"/>
                  <w:lang w:val="en-GB"/>
                </w:rPr>
                <w:t>chiara.montagner@oerlikon.com</w:t>
              </w:r>
            </w:hyperlink>
          </w:p>
          <w:p w14:paraId="032F2EB1" w14:textId="77777777" w:rsidR="00406744" w:rsidRPr="003E0489" w:rsidRDefault="001F0585" w:rsidP="00160953">
            <w:pPr>
              <w:spacing w:after="120" w:line="240" w:lineRule="exact"/>
              <w:rPr>
                <w:rFonts w:cs="Arial"/>
                <w:b/>
                <w:bCs/>
                <w:noProof/>
                <w:color w:val="000000"/>
                <w:szCs w:val="20"/>
              </w:rPr>
            </w:pPr>
            <w:hyperlink r:id="rId13" w:history="1">
              <w:r w:rsidR="00ED449A" w:rsidRPr="003E0489">
                <w:rPr>
                  <w:rStyle w:val="Hyperlink"/>
                </w:rPr>
                <w:t>www.oerlikon.com/hrsflow</w:t>
              </w:r>
            </w:hyperlink>
          </w:p>
        </w:tc>
        <w:tc>
          <w:tcPr>
            <w:tcW w:w="4583" w:type="dxa"/>
          </w:tcPr>
          <w:p w14:paraId="441EFBB1" w14:textId="77777777" w:rsidR="00406744" w:rsidRPr="003E0489" w:rsidRDefault="00406744" w:rsidP="00160953">
            <w:pPr>
              <w:spacing w:line="240" w:lineRule="auto"/>
              <w:rPr>
                <w:rFonts w:cs="Arial"/>
                <w:noProof/>
                <w:szCs w:val="20"/>
              </w:rPr>
            </w:pPr>
            <w:r w:rsidRPr="003E0489">
              <w:t>Erica Gaggiato</w:t>
            </w:r>
          </w:p>
          <w:p w14:paraId="73AA8267" w14:textId="77777777" w:rsidR="00406744" w:rsidRPr="003E0489" w:rsidRDefault="00406744" w:rsidP="00160953">
            <w:pPr>
              <w:spacing w:line="240" w:lineRule="auto"/>
              <w:rPr>
                <w:rFonts w:cs="Arial"/>
                <w:noProof/>
                <w:szCs w:val="20"/>
              </w:rPr>
            </w:pPr>
            <w:r w:rsidRPr="003E0489">
              <w:t>Especialista de Marketing y Comunicación</w:t>
            </w:r>
          </w:p>
          <w:p w14:paraId="6F5996BC" w14:textId="77777777" w:rsidR="00406744" w:rsidRPr="003E0489" w:rsidRDefault="00406744" w:rsidP="00160953">
            <w:pPr>
              <w:spacing w:line="240" w:lineRule="auto"/>
              <w:rPr>
                <w:rFonts w:cs="Arial"/>
                <w:bCs/>
                <w:noProof/>
                <w:szCs w:val="20"/>
                <w:lang w:val="en-GB"/>
              </w:rPr>
            </w:pPr>
            <w:r w:rsidRPr="003E0489">
              <w:rPr>
                <w:lang w:val="en-GB"/>
              </w:rPr>
              <w:t>Oerlikon HRSflow</w:t>
            </w:r>
          </w:p>
          <w:p w14:paraId="5AF8AB19" w14:textId="77777777" w:rsidR="00406744" w:rsidRPr="003E0489" w:rsidRDefault="00406744" w:rsidP="00160953">
            <w:pPr>
              <w:spacing w:line="240" w:lineRule="auto"/>
              <w:rPr>
                <w:rFonts w:cs="Arial"/>
                <w:noProof/>
                <w:szCs w:val="20"/>
                <w:lang w:val="en-GB"/>
              </w:rPr>
            </w:pPr>
            <w:r w:rsidRPr="003E0489">
              <w:rPr>
                <w:lang w:val="en-GB"/>
              </w:rPr>
              <w:t>Tel: +39 0422 750 120</w:t>
            </w:r>
          </w:p>
          <w:p w14:paraId="10C8C137" w14:textId="77777777" w:rsidR="00406744" w:rsidRPr="003E0489" w:rsidRDefault="00406744" w:rsidP="00160953">
            <w:pPr>
              <w:spacing w:line="240" w:lineRule="auto"/>
              <w:rPr>
                <w:rFonts w:cs="Arial"/>
                <w:noProof/>
                <w:szCs w:val="20"/>
                <w:lang w:val="en-GB"/>
              </w:rPr>
            </w:pPr>
            <w:r w:rsidRPr="003E0489">
              <w:rPr>
                <w:lang w:val="en-GB"/>
              </w:rPr>
              <w:t>Fax: +39 0422 750 303</w:t>
            </w:r>
          </w:p>
          <w:p w14:paraId="00A91A60" w14:textId="77777777" w:rsidR="00406744" w:rsidRPr="003E0489" w:rsidRDefault="001F0585" w:rsidP="00160953">
            <w:pPr>
              <w:spacing w:line="240" w:lineRule="auto"/>
              <w:rPr>
                <w:rFonts w:cs="Arial"/>
                <w:noProof/>
                <w:szCs w:val="20"/>
                <w:lang w:val="en-GB"/>
              </w:rPr>
            </w:pPr>
            <w:hyperlink r:id="rId14" w:history="1">
              <w:r w:rsidR="00ED449A" w:rsidRPr="003E0489">
                <w:rPr>
                  <w:rStyle w:val="Hyperlink"/>
                  <w:lang w:val="en-GB"/>
                </w:rPr>
                <w:t>erica.gaggiato@oerlikon.com</w:t>
              </w:r>
            </w:hyperlink>
          </w:p>
          <w:p w14:paraId="72657B9C" w14:textId="77777777" w:rsidR="00406744" w:rsidRPr="003E0489" w:rsidRDefault="001F0585" w:rsidP="00160953">
            <w:pPr>
              <w:spacing w:line="240" w:lineRule="exact"/>
              <w:rPr>
                <w:rFonts w:cs="Arial"/>
                <w:b/>
                <w:bCs/>
                <w:noProof/>
                <w:color w:val="000000"/>
                <w:szCs w:val="20"/>
              </w:rPr>
            </w:pPr>
            <w:hyperlink r:id="rId15" w:history="1">
              <w:r w:rsidR="00ED449A" w:rsidRPr="003E0489">
                <w:rPr>
                  <w:rStyle w:val="Hyperlink"/>
                </w:rPr>
                <w:t>www.oerlikon.com/hrsflow</w:t>
              </w:r>
            </w:hyperlink>
          </w:p>
        </w:tc>
      </w:tr>
    </w:tbl>
    <w:p w14:paraId="5F9AC7AA" w14:textId="77777777" w:rsidR="00406744" w:rsidRPr="003E0489" w:rsidRDefault="00406744" w:rsidP="000F0800">
      <w:pPr>
        <w:spacing w:before="240" w:line="240" w:lineRule="auto"/>
        <w:rPr>
          <w:rFonts w:cs="Arial"/>
          <w:b/>
          <w:bCs/>
          <w:noProof/>
          <w:color w:val="000000"/>
          <w:szCs w:val="20"/>
        </w:rPr>
      </w:pPr>
      <w:r w:rsidRPr="003E0489">
        <w:rPr>
          <w:b/>
          <w:color w:val="000000"/>
        </w:rPr>
        <w:t>Contacto editorial y envío de cupones a:</w:t>
      </w:r>
    </w:p>
    <w:p w14:paraId="4FEA9EF9" w14:textId="77777777" w:rsidR="00406744" w:rsidRPr="003E0489" w:rsidRDefault="00406744" w:rsidP="00406744">
      <w:pPr>
        <w:spacing w:before="120" w:line="240" w:lineRule="auto"/>
        <w:ind w:firstLine="142"/>
        <w:rPr>
          <w:rFonts w:cs="Arial"/>
          <w:bCs/>
          <w:noProof/>
          <w:szCs w:val="20"/>
          <w:lang w:val="de-DE"/>
        </w:rPr>
      </w:pPr>
      <w:r w:rsidRPr="003E0489">
        <w:rPr>
          <w:lang w:val="de-DE"/>
        </w:rPr>
        <w:t>Dr.-Ing. Jörg Wolters</w:t>
      </w:r>
    </w:p>
    <w:p w14:paraId="76E1849B" w14:textId="77777777" w:rsidR="00406744" w:rsidRPr="003E0489" w:rsidRDefault="00406744" w:rsidP="00406744">
      <w:pPr>
        <w:spacing w:line="240" w:lineRule="auto"/>
        <w:ind w:firstLine="142"/>
        <w:rPr>
          <w:rFonts w:cs="Arial"/>
          <w:bCs/>
          <w:noProof/>
          <w:szCs w:val="20"/>
          <w:lang w:val="de-DE"/>
        </w:rPr>
      </w:pPr>
      <w:r w:rsidRPr="003E0489">
        <w:rPr>
          <w:lang w:val="de-DE"/>
        </w:rPr>
        <w:t>Konsens PR GmbH &amp; Co. KG</w:t>
      </w:r>
    </w:p>
    <w:p w14:paraId="44A91975" w14:textId="77777777" w:rsidR="00406744" w:rsidRPr="003E0489" w:rsidRDefault="00406744" w:rsidP="00406744">
      <w:pPr>
        <w:spacing w:line="240" w:lineRule="auto"/>
        <w:ind w:firstLine="142"/>
        <w:rPr>
          <w:rFonts w:cs="Arial"/>
          <w:bCs/>
          <w:noProof/>
          <w:szCs w:val="20"/>
          <w:lang w:val="de-DE"/>
        </w:rPr>
      </w:pPr>
      <w:r w:rsidRPr="003E0489">
        <w:rPr>
          <w:lang w:val="de-DE"/>
        </w:rPr>
        <w:t xml:space="preserve">Im Kühlen Grund 10, D-64823 Groß-Umstadt, </w:t>
      </w:r>
      <w:proofErr w:type="spellStart"/>
      <w:r w:rsidRPr="003E0489">
        <w:rPr>
          <w:lang w:val="de-DE"/>
        </w:rPr>
        <w:t>Alemania</w:t>
      </w:r>
      <w:proofErr w:type="spellEnd"/>
    </w:p>
    <w:p w14:paraId="26426DC1" w14:textId="77777777" w:rsidR="00406744" w:rsidRPr="003E0489" w:rsidRDefault="00406744" w:rsidP="00406744">
      <w:pPr>
        <w:spacing w:line="240" w:lineRule="auto"/>
        <w:ind w:firstLine="142"/>
        <w:rPr>
          <w:rFonts w:cs="Arial"/>
          <w:bCs/>
          <w:noProof/>
          <w:szCs w:val="20"/>
        </w:rPr>
      </w:pPr>
      <w:r w:rsidRPr="003E0489">
        <w:t>Tel: +49 6078 9363 13</w:t>
      </w:r>
    </w:p>
    <w:p w14:paraId="5D794D31" w14:textId="77777777" w:rsidR="00406744" w:rsidRPr="003E0489" w:rsidRDefault="001F0585" w:rsidP="00406744">
      <w:pPr>
        <w:spacing w:line="240" w:lineRule="auto"/>
        <w:ind w:firstLine="142"/>
        <w:rPr>
          <w:rFonts w:cs="Arial"/>
          <w:bCs/>
          <w:noProof/>
          <w:szCs w:val="20"/>
        </w:rPr>
      </w:pPr>
      <w:hyperlink r:id="rId16" w:history="1">
        <w:r w:rsidR="00ED449A" w:rsidRPr="003E0489">
          <w:rPr>
            <w:rStyle w:val="Hyperlink"/>
          </w:rPr>
          <w:t>mail@konsens.de</w:t>
        </w:r>
      </w:hyperlink>
    </w:p>
    <w:p w14:paraId="6717B2D1" w14:textId="2B7830E0" w:rsidR="00C33639" w:rsidRPr="003E0489" w:rsidRDefault="00DE1295" w:rsidP="00F35F82">
      <w:pPr>
        <w:spacing w:before="120"/>
        <w:rPr>
          <w:i/>
        </w:rPr>
      </w:pPr>
      <w:r w:rsidRPr="003E0489">
        <w:rPr>
          <w:i/>
          <w:noProof/>
        </w:rPr>
        <w:lastRenderedPageBreak/>
        <w:drawing>
          <wp:inline distT="0" distB="0" distL="0" distR="0" wp14:anchorId="3CF7B96C" wp14:editId="1D2B303B">
            <wp:extent cx="4678680" cy="4678680"/>
            <wp:effectExtent l="0" t="0" r="7620" b="7620"/>
            <wp:docPr id="3" name="Grafik 3" descr="Ein Bild, das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Fräse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78680" cy="4678680"/>
                    </a:xfrm>
                    <a:prstGeom prst="rect">
                      <a:avLst/>
                    </a:prstGeom>
                  </pic:spPr>
                </pic:pic>
              </a:graphicData>
            </a:graphic>
          </wp:inline>
        </w:drawing>
      </w:r>
    </w:p>
    <w:p w14:paraId="53677AA3" w14:textId="29236C17" w:rsidR="00B80EA7" w:rsidRPr="00171437" w:rsidRDefault="00406744" w:rsidP="00B80EA7">
      <w:pPr>
        <w:spacing w:before="120"/>
        <w:rPr>
          <w:i/>
        </w:rPr>
      </w:pPr>
      <w:r w:rsidRPr="003E0489">
        <w:rPr>
          <w:i/>
        </w:rPr>
        <w:t xml:space="preserve">La caja de fruta se moldea por inyección utilizando un sistema de canal caliente de 4 </w:t>
      </w:r>
      <w:r w:rsidR="00AB3B41" w:rsidRPr="003E0489">
        <w:rPr>
          <w:i/>
        </w:rPr>
        <w:t xml:space="preserve">boquillas obturadas </w:t>
      </w:r>
      <w:r w:rsidRPr="003E0489">
        <w:rPr>
          <w:i/>
        </w:rPr>
        <w:t>totalmente eléctrico de Oerlikon HRSflow. El material utilizado es un Compuesto de PE optimizado proporcionado por APS, Valencia/España, obtenido mediante</w:t>
      </w:r>
      <w:r>
        <w:rPr>
          <w:i/>
        </w:rPr>
        <w:t xml:space="preserve"> el reciclaje de envases de cartón Tetra Pak</w:t>
      </w:r>
      <w:r>
        <w:rPr>
          <w:i/>
          <w:vertAlign w:val="superscript"/>
        </w:rPr>
        <w:t>®</w:t>
      </w:r>
      <w:r>
        <w:rPr>
          <w:i/>
        </w:rPr>
        <w:t>. © Oerlikon HRSflow</w:t>
      </w:r>
    </w:p>
    <w:p w14:paraId="3A0E0EFF" w14:textId="78CA4165" w:rsidR="0030344B" w:rsidRDefault="00406744" w:rsidP="00406744">
      <w:pPr>
        <w:spacing w:before="120"/>
        <w:jc w:val="left"/>
        <w:rPr>
          <w:u w:val="single"/>
        </w:rPr>
      </w:pPr>
      <w:r>
        <w:rPr>
          <w:u w:val="single"/>
        </w:rPr>
        <w:t xml:space="preserve">El texto y la imagen de este comunicado de prensa están disponibles para su descarga en </w:t>
      </w:r>
      <w:hyperlink r:id="rId18" w:history="1">
        <w:r w:rsidR="001F0585" w:rsidRPr="002307F5">
          <w:rPr>
            <w:rStyle w:val="Hyperlink"/>
          </w:rPr>
          <w:t>https://www.konsens.de/pressemitteilun</w:t>
        </w:r>
        <w:r w:rsidR="001F0585" w:rsidRPr="002307F5">
          <w:rPr>
            <w:rStyle w:val="Hyperlink"/>
          </w:rPr>
          <w:t>g</w:t>
        </w:r>
        <w:r w:rsidR="001F0585" w:rsidRPr="002307F5">
          <w:rPr>
            <w:rStyle w:val="Hyperlink"/>
          </w:rPr>
          <w:t>en/oerlikon-hrsflow</w:t>
        </w:r>
      </w:hyperlink>
    </w:p>
    <w:p w14:paraId="08A10403" w14:textId="77777777" w:rsidR="001F0585" w:rsidRPr="00406744" w:rsidRDefault="001F0585" w:rsidP="00406744">
      <w:pPr>
        <w:spacing w:before="120"/>
        <w:jc w:val="left"/>
        <w:rPr>
          <w:u w:val="single"/>
        </w:rPr>
      </w:pPr>
    </w:p>
    <w:sectPr w:rsidR="001F0585" w:rsidRPr="00406744" w:rsidSect="00982894">
      <w:headerReference w:type="default" r:id="rId19"/>
      <w:pgSz w:w="11906" w:h="16838"/>
      <w:pgMar w:top="1702"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4208" w14:textId="77777777" w:rsidR="000200C6" w:rsidRDefault="000200C6" w:rsidP="00550E11">
      <w:pPr>
        <w:spacing w:line="240" w:lineRule="auto"/>
      </w:pPr>
      <w:r>
        <w:separator/>
      </w:r>
    </w:p>
  </w:endnote>
  <w:endnote w:type="continuationSeparator" w:id="0">
    <w:p w14:paraId="67C7789B" w14:textId="77777777" w:rsidR="000200C6" w:rsidRDefault="000200C6"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F682" w14:textId="77777777" w:rsidR="000200C6" w:rsidRDefault="000200C6" w:rsidP="00550E11">
      <w:pPr>
        <w:spacing w:line="240" w:lineRule="auto"/>
      </w:pPr>
      <w:r>
        <w:separator/>
      </w:r>
    </w:p>
  </w:footnote>
  <w:footnote w:type="continuationSeparator" w:id="0">
    <w:p w14:paraId="70064F08" w14:textId="77777777" w:rsidR="000200C6" w:rsidRDefault="000200C6"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Kopfzeile"/>
      <w:tabs>
        <w:tab w:val="clear" w:pos="4513"/>
        <w:tab w:val="clear" w:pos="9026"/>
        <w:tab w:val="left" w:pos="1750"/>
      </w:tabs>
    </w:pPr>
    <w:r>
      <w:rPr>
        <w:noProof/>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7"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AC0CFD"/>
    <w:multiLevelType w:val="hybridMultilevel"/>
    <w:tmpl w:val="5DDE8E00"/>
    <w:lvl w:ilvl="0" w:tplc="9CCCAFB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D43A4"/>
    <w:multiLevelType w:val="hybridMultilevel"/>
    <w:tmpl w:val="26CE27D8"/>
    <w:lvl w:ilvl="0" w:tplc="99642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741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2824477">
    <w:abstractNumId w:val="1"/>
  </w:num>
  <w:num w:numId="3" w16cid:durableId="144979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01D6C"/>
    <w:rsid w:val="00013683"/>
    <w:rsid w:val="00014810"/>
    <w:rsid w:val="000200C6"/>
    <w:rsid w:val="00030037"/>
    <w:rsid w:val="00057041"/>
    <w:rsid w:val="00066EE4"/>
    <w:rsid w:val="00070773"/>
    <w:rsid w:val="00074728"/>
    <w:rsid w:val="0008447A"/>
    <w:rsid w:val="000850D4"/>
    <w:rsid w:val="000900D4"/>
    <w:rsid w:val="00092D57"/>
    <w:rsid w:val="000A171A"/>
    <w:rsid w:val="000A3BC2"/>
    <w:rsid w:val="000A5A12"/>
    <w:rsid w:val="000B14F9"/>
    <w:rsid w:val="000B45B3"/>
    <w:rsid w:val="000C0FF8"/>
    <w:rsid w:val="000C583A"/>
    <w:rsid w:val="000D1076"/>
    <w:rsid w:val="000F0800"/>
    <w:rsid w:val="001156B0"/>
    <w:rsid w:val="00121AD7"/>
    <w:rsid w:val="00135265"/>
    <w:rsid w:val="0014639E"/>
    <w:rsid w:val="00152497"/>
    <w:rsid w:val="00154110"/>
    <w:rsid w:val="0015615C"/>
    <w:rsid w:val="0015781B"/>
    <w:rsid w:val="00157FDC"/>
    <w:rsid w:val="00171437"/>
    <w:rsid w:val="0019638C"/>
    <w:rsid w:val="001A2BE2"/>
    <w:rsid w:val="001B1FC4"/>
    <w:rsid w:val="001B29DC"/>
    <w:rsid w:val="001C51FA"/>
    <w:rsid w:val="001D2CF6"/>
    <w:rsid w:val="001F0585"/>
    <w:rsid w:val="001F4B07"/>
    <w:rsid w:val="00204D77"/>
    <w:rsid w:val="00222427"/>
    <w:rsid w:val="00222AF5"/>
    <w:rsid w:val="0022494E"/>
    <w:rsid w:val="0022735A"/>
    <w:rsid w:val="0023229A"/>
    <w:rsid w:val="002453E3"/>
    <w:rsid w:val="00245E99"/>
    <w:rsid w:val="0025493A"/>
    <w:rsid w:val="002624FC"/>
    <w:rsid w:val="002910F7"/>
    <w:rsid w:val="002A3EB6"/>
    <w:rsid w:val="002A4F79"/>
    <w:rsid w:val="002A541C"/>
    <w:rsid w:val="002A695E"/>
    <w:rsid w:val="002B3EBE"/>
    <w:rsid w:val="002B4258"/>
    <w:rsid w:val="002B4850"/>
    <w:rsid w:val="002B7479"/>
    <w:rsid w:val="002B770D"/>
    <w:rsid w:val="002D3794"/>
    <w:rsid w:val="002E22D4"/>
    <w:rsid w:val="002E482B"/>
    <w:rsid w:val="002E50D4"/>
    <w:rsid w:val="0030344B"/>
    <w:rsid w:val="00306109"/>
    <w:rsid w:val="00314254"/>
    <w:rsid w:val="00321566"/>
    <w:rsid w:val="0033212A"/>
    <w:rsid w:val="003348A8"/>
    <w:rsid w:val="00366A35"/>
    <w:rsid w:val="00366FD1"/>
    <w:rsid w:val="003739F1"/>
    <w:rsid w:val="003759CB"/>
    <w:rsid w:val="00387051"/>
    <w:rsid w:val="003A064A"/>
    <w:rsid w:val="003B6609"/>
    <w:rsid w:val="003C1AD6"/>
    <w:rsid w:val="003C3151"/>
    <w:rsid w:val="003C732E"/>
    <w:rsid w:val="003C7504"/>
    <w:rsid w:val="003C77A7"/>
    <w:rsid w:val="003E0489"/>
    <w:rsid w:val="003F155D"/>
    <w:rsid w:val="0040294E"/>
    <w:rsid w:val="00406744"/>
    <w:rsid w:val="00414385"/>
    <w:rsid w:val="004201D3"/>
    <w:rsid w:val="00435657"/>
    <w:rsid w:val="00437A36"/>
    <w:rsid w:val="0046005E"/>
    <w:rsid w:val="004649F3"/>
    <w:rsid w:val="0046614E"/>
    <w:rsid w:val="00471C0B"/>
    <w:rsid w:val="0048220F"/>
    <w:rsid w:val="00484702"/>
    <w:rsid w:val="0049077A"/>
    <w:rsid w:val="004B3BC3"/>
    <w:rsid w:val="004C2111"/>
    <w:rsid w:val="004D2B88"/>
    <w:rsid w:val="0050199C"/>
    <w:rsid w:val="0051056B"/>
    <w:rsid w:val="00550E11"/>
    <w:rsid w:val="0056345A"/>
    <w:rsid w:val="0056684E"/>
    <w:rsid w:val="00573E14"/>
    <w:rsid w:val="00590B81"/>
    <w:rsid w:val="00593CDC"/>
    <w:rsid w:val="00595064"/>
    <w:rsid w:val="005A3D8B"/>
    <w:rsid w:val="005A6D1B"/>
    <w:rsid w:val="005B2305"/>
    <w:rsid w:val="005B3009"/>
    <w:rsid w:val="005C4113"/>
    <w:rsid w:val="005D15F3"/>
    <w:rsid w:val="005D61F5"/>
    <w:rsid w:val="00602A07"/>
    <w:rsid w:val="00615EBD"/>
    <w:rsid w:val="00632275"/>
    <w:rsid w:val="00647628"/>
    <w:rsid w:val="00650835"/>
    <w:rsid w:val="0066085E"/>
    <w:rsid w:val="00674840"/>
    <w:rsid w:val="00676700"/>
    <w:rsid w:val="00692061"/>
    <w:rsid w:val="0069481A"/>
    <w:rsid w:val="00695505"/>
    <w:rsid w:val="006A0B1E"/>
    <w:rsid w:val="006A33A2"/>
    <w:rsid w:val="006A3D91"/>
    <w:rsid w:val="006C06B4"/>
    <w:rsid w:val="006C3569"/>
    <w:rsid w:val="006D799A"/>
    <w:rsid w:val="006F24FB"/>
    <w:rsid w:val="006F32F6"/>
    <w:rsid w:val="00716EC1"/>
    <w:rsid w:val="00717A81"/>
    <w:rsid w:val="0072070B"/>
    <w:rsid w:val="00721FDD"/>
    <w:rsid w:val="00755CE8"/>
    <w:rsid w:val="0076304C"/>
    <w:rsid w:val="00782635"/>
    <w:rsid w:val="00782A89"/>
    <w:rsid w:val="00784F43"/>
    <w:rsid w:val="00790221"/>
    <w:rsid w:val="00790CED"/>
    <w:rsid w:val="0079501C"/>
    <w:rsid w:val="007A444A"/>
    <w:rsid w:val="007A6C68"/>
    <w:rsid w:val="007B455A"/>
    <w:rsid w:val="007B6F65"/>
    <w:rsid w:val="007E6E9B"/>
    <w:rsid w:val="007E7A90"/>
    <w:rsid w:val="007F638D"/>
    <w:rsid w:val="007F6B5E"/>
    <w:rsid w:val="007F6D6A"/>
    <w:rsid w:val="00807733"/>
    <w:rsid w:val="00816636"/>
    <w:rsid w:val="008356CF"/>
    <w:rsid w:val="008359A0"/>
    <w:rsid w:val="008545EE"/>
    <w:rsid w:val="008552D1"/>
    <w:rsid w:val="00855732"/>
    <w:rsid w:val="00857A73"/>
    <w:rsid w:val="008623E5"/>
    <w:rsid w:val="00863592"/>
    <w:rsid w:val="00872160"/>
    <w:rsid w:val="00885968"/>
    <w:rsid w:val="00885F3F"/>
    <w:rsid w:val="008A56EE"/>
    <w:rsid w:val="008C00A4"/>
    <w:rsid w:val="008C2EB5"/>
    <w:rsid w:val="008D640F"/>
    <w:rsid w:val="008E2614"/>
    <w:rsid w:val="008F676A"/>
    <w:rsid w:val="008F7A97"/>
    <w:rsid w:val="00913860"/>
    <w:rsid w:val="0091675E"/>
    <w:rsid w:val="00925319"/>
    <w:rsid w:val="00930E4F"/>
    <w:rsid w:val="00931E84"/>
    <w:rsid w:val="00936F46"/>
    <w:rsid w:val="00952E82"/>
    <w:rsid w:val="009650C8"/>
    <w:rsid w:val="00966DC8"/>
    <w:rsid w:val="00974819"/>
    <w:rsid w:val="0097506D"/>
    <w:rsid w:val="009760D0"/>
    <w:rsid w:val="00982894"/>
    <w:rsid w:val="00983CB7"/>
    <w:rsid w:val="009914D8"/>
    <w:rsid w:val="00994007"/>
    <w:rsid w:val="009A1967"/>
    <w:rsid w:val="009A45D3"/>
    <w:rsid w:val="009B227B"/>
    <w:rsid w:val="009B36FF"/>
    <w:rsid w:val="009B5B6B"/>
    <w:rsid w:val="009B5B85"/>
    <w:rsid w:val="009C14FA"/>
    <w:rsid w:val="009D0129"/>
    <w:rsid w:val="009D097A"/>
    <w:rsid w:val="009D6D3B"/>
    <w:rsid w:val="009E5163"/>
    <w:rsid w:val="009E594D"/>
    <w:rsid w:val="009F6F38"/>
    <w:rsid w:val="00A1425B"/>
    <w:rsid w:val="00A15E33"/>
    <w:rsid w:val="00A172ED"/>
    <w:rsid w:val="00A24FCC"/>
    <w:rsid w:val="00A30646"/>
    <w:rsid w:val="00A3149D"/>
    <w:rsid w:val="00A34FEF"/>
    <w:rsid w:val="00A40BA7"/>
    <w:rsid w:val="00A43548"/>
    <w:rsid w:val="00A444BB"/>
    <w:rsid w:val="00A52156"/>
    <w:rsid w:val="00A5500C"/>
    <w:rsid w:val="00A60337"/>
    <w:rsid w:val="00A8130B"/>
    <w:rsid w:val="00A903A5"/>
    <w:rsid w:val="00AB3B41"/>
    <w:rsid w:val="00AB673B"/>
    <w:rsid w:val="00AC5750"/>
    <w:rsid w:val="00AC5BC6"/>
    <w:rsid w:val="00AD2643"/>
    <w:rsid w:val="00AD4713"/>
    <w:rsid w:val="00AE2FAC"/>
    <w:rsid w:val="00AE4564"/>
    <w:rsid w:val="00AF752A"/>
    <w:rsid w:val="00B00E57"/>
    <w:rsid w:val="00B1077D"/>
    <w:rsid w:val="00B12941"/>
    <w:rsid w:val="00B16455"/>
    <w:rsid w:val="00B214E7"/>
    <w:rsid w:val="00B22D07"/>
    <w:rsid w:val="00B276B6"/>
    <w:rsid w:val="00B37CBC"/>
    <w:rsid w:val="00B60F4B"/>
    <w:rsid w:val="00B80EA7"/>
    <w:rsid w:val="00B84EAD"/>
    <w:rsid w:val="00B91486"/>
    <w:rsid w:val="00BB1885"/>
    <w:rsid w:val="00BB3483"/>
    <w:rsid w:val="00BC10DF"/>
    <w:rsid w:val="00BD713D"/>
    <w:rsid w:val="00BE499A"/>
    <w:rsid w:val="00BE79FA"/>
    <w:rsid w:val="00C0017C"/>
    <w:rsid w:val="00C133FC"/>
    <w:rsid w:val="00C24613"/>
    <w:rsid w:val="00C27E8A"/>
    <w:rsid w:val="00C33639"/>
    <w:rsid w:val="00C4295B"/>
    <w:rsid w:val="00C4691C"/>
    <w:rsid w:val="00C56511"/>
    <w:rsid w:val="00C746B8"/>
    <w:rsid w:val="00C86D77"/>
    <w:rsid w:val="00C916AF"/>
    <w:rsid w:val="00C97B60"/>
    <w:rsid w:val="00CA0A82"/>
    <w:rsid w:val="00CA213C"/>
    <w:rsid w:val="00CA6C98"/>
    <w:rsid w:val="00CA6F72"/>
    <w:rsid w:val="00CB3135"/>
    <w:rsid w:val="00CB3A44"/>
    <w:rsid w:val="00CB6ADF"/>
    <w:rsid w:val="00CC2BD7"/>
    <w:rsid w:val="00CD164A"/>
    <w:rsid w:val="00CD5FCE"/>
    <w:rsid w:val="00CD7058"/>
    <w:rsid w:val="00CE79B4"/>
    <w:rsid w:val="00CF042D"/>
    <w:rsid w:val="00CF08FF"/>
    <w:rsid w:val="00CF1849"/>
    <w:rsid w:val="00CF1C61"/>
    <w:rsid w:val="00CF3A11"/>
    <w:rsid w:val="00CF6912"/>
    <w:rsid w:val="00D01190"/>
    <w:rsid w:val="00D01659"/>
    <w:rsid w:val="00D07A87"/>
    <w:rsid w:val="00D10783"/>
    <w:rsid w:val="00D140C7"/>
    <w:rsid w:val="00D20C11"/>
    <w:rsid w:val="00D30ADD"/>
    <w:rsid w:val="00D4464C"/>
    <w:rsid w:val="00D51E37"/>
    <w:rsid w:val="00D60964"/>
    <w:rsid w:val="00D95C22"/>
    <w:rsid w:val="00D97DCE"/>
    <w:rsid w:val="00DA72FE"/>
    <w:rsid w:val="00DC294A"/>
    <w:rsid w:val="00DD4D28"/>
    <w:rsid w:val="00DE1295"/>
    <w:rsid w:val="00DF151A"/>
    <w:rsid w:val="00DF5BB4"/>
    <w:rsid w:val="00E54DB4"/>
    <w:rsid w:val="00E70E4B"/>
    <w:rsid w:val="00E7452D"/>
    <w:rsid w:val="00E82C2E"/>
    <w:rsid w:val="00E84C7E"/>
    <w:rsid w:val="00E85071"/>
    <w:rsid w:val="00E85346"/>
    <w:rsid w:val="00E92215"/>
    <w:rsid w:val="00EC1EB1"/>
    <w:rsid w:val="00ED449A"/>
    <w:rsid w:val="00EF2F2A"/>
    <w:rsid w:val="00F00694"/>
    <w:rsid w:val="00F0302A"/>
    <w:rsid w:val="00F16BD2"/>
    <w:rsid w:val="00F2177B"/>
    <w:rsid w:val="00F24614"/>
    <w:rsid w:val="00F3282D"/>
    <w:rsid w:val="00F35F82"/>
    <w:rsid w:val="00F37CA2"/>
    <w:rsid w:val="00F4713D"/>
    <w:rsid w:val="00F65EA3"/>
    <w:rsid w:val="00F77DA5"/>
    <w:rsid w:val="00F824A7"/>
    <w:rsid w:val="00F83A9C"/>
    <w:rsid w:val="00F87B1D"/>
    <w:rsid w:val="00F9180D"/>
    <w:rsid w:val="00FA4793"/>
    <w:rsid w:val="00FC0B73"/>
    <w:rsid w:val="00FC3304"/>
    <w:rsid w:val="00FC5ABF"/>
    <w:rsid w:val="00FD21B0"/>
    <w:rsid w:val="00FD45E2"/>
    <w:rsid w:val="00FD7B46"/>
    <w:rsid w:val="00FE094A"/>
    <w:rsid w:val="00FF4A43"/>
    <w:rsid w:val="00FF5663"/>
    <w:rsid w:val="00FF719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4713D"/>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paragraph" w:styleId="berschrift4">
    <w:name w:val="heading 4"/>
    <w:basedOn w:val="Standard"/>
    <w:next w:val="Standard"/>
    <w:link w:val="berschrift4Zchn"/>
    <w:uiPriority w:val="9"/>
    <w:semiHidden/>
    <w:unhideWhenUsed/>
    <w:qFormat/>
    <w:rsid w:val="00C00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s-E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s-ES"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s-ES"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character" w:customStyle="1" w:styleId="berschrift4Zchn">
    <w:name w:val="Überschrift 4 Zchn"/>
    <w:basedOn w:val="Absatz-Standardschriftart"/>
    <w:link w:val="berschrift4"/>
    <w:uiPriority w:val="9"/>
    <w:semiHidden/>
    <w:rsid w:val="00C0017C"/>
    <w:rPr>
      <w:rFonts w:asciiTheme="majorHAnsi" w:eastAsiaTheme="majorEastAsia" w:hAnsiTheme="majorHAnsi" w:cstheme="majorBidi"/>
      <w:i/>
      <w:iCs/>
      <w:color w:val="2F5496" w:themeColor="accent1" w:themeShade="BF"/>
      <w:sz w:val="20"/>
      <w:szCs w:val="24"/>
      <w:lang w:eastAsia="de-CH"/>
    </w:rPr>
  </w:style>
  <w:style w:type="character" w:styleId="NichtaufgelsteErwhnung">
    <w:name w:val="Unresolved Mention"/>
    <w:basedOn w:val="Absatz-Standardschriftart"/>
    <w:uiPriority w:val="99"/>
    <w:semiHidden/>
    <w:unhideWhenUsed/>
    <w:rsid w:val="003739F1"/>
    <w:rPr>
      <w:color w:val="605E5C"/>
      <w:shd w:val="clear" w:color="auto" w:fill="E1DFDD"/>
    </w:rPr>
  </w:style>
  <w:style w:type="character" w:styleId="Kommentarzeichen">
    <w:name w:val="annotation reference"/>
    <w:basedOn w:val="Absatz-Standardschriftart"/>
    <w:uiPriority w:val="99"/>
    <w:semiHidden/>
    <w:unhideWhenUsed/>
    <w:rsid w:val="00974819"/>
    <w:rPr>
      <w:sz w:val="16"/>
      <w:szCs w:val="16"/>
    </w:rPr>
  </w:style>
  <w:style w:type="paragraph" w:styleId="Kommentartext">
    <w:name w:val="annotation text"/>
    <w:basedOn w:val="Standard"/>
    <w:link w:val="KommentartextZchn"/>
    <w:uiPriority w:val="99"/>
    <w:unhideWhenUsed/>
    <w:rsid w:val="00974819"/>
    <w:pPr>
      <w:spacing w:line="240" w:lineRule="auto"/>
    </w:pPr>
    <w:rPr>
      <w:szCs w:val="20"/>
    </w:rPr>
  </w:style>
  <w:style w:type="character" w:customStyle="1" w:styleId="KommentartextZchn">
    <w:name w:val="Kommentartext Zchn"/>
    <w:basedOn w:val="Absatz-Standardschriftart"/>
    <w:link w:val="Kommentartext"/>
    <w:uiPriority w:val="99"/>
    <w:rsid w:val="00974819"/>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974819"/>
    <w:rPr>
      <w:b/>
      <w:bCs/>
    </w:rPr>
  </w:style>
  <w:style w:type="character" w:customStyle="1" w:styleId="KommentarthemaZchn">
    <w:name w:val="Kommentarthema Zchn"/>
    <w:basedOn w:val="KommentartextZchn"/>
    <w:link w:val="Kommentarthema"/>
    <w:uiPriority w:val="99"/>
    <w:semiHidden/>
    <w:rsid w:val="00974819"/>
    <w:rPr>
      <w:rFonts w:ascii="Arial" w:eastAsia="Times New Roman" w:hAnsi="Arial" w:cs="Times New Roman"/>
      <w:b/>
      <w:bCs/>
      <w:sz w:val="20"/>
      <w:szCs w:val="20"/>
      <w:lang w:eastAsia="de-CH"/>
    </w:rPr>
  </w:style>
  <w:style w:type="paragraph" w:customStyle="1" w:styleId="Default">
    <w:name w:val="Default"/>
    <w:rsid w:val="00E84C7E"/>
    <w:pPr>
      <w:suppressAutoHyphens/>
      <w:spacing w:after="0" w:line="100" w:lineRule="atLeast"/>
    </w:pPr>
    <w:rPr>
      <w:rFonts w:ascii="Tahoma" w:eastAsia="SimSun" w:hAnsi="Tahoma" w:cs="Tahoma"/>
      <w:color w:val="000000"/>
      <w:sz w:val="24"/>
      <w:szCs w:val="24"/>
      <w:lang w:eastAsia="ar-SA"/>
    </w:rPr>
  </w:style>
  <w:style w:type="character" w:customStyle="1" w:styleId="berschrift2Zchn">
    <w:name w:val="Überschrift 2 Zchn"/>
    <w:basedOn w:val="Absatz-Standardschriftart"/>
    <w:link w:val="berschrift2"/>
    <w:uiPriority w:val="9"/>
    <w:rsid w:val="00F4713D"/>
    <w:rPr>
      <w:rFonts w:asciiTheme="majorHAnsi" w:eastAsiaTheme="majorEastAsia" w:hAnsiTheme="majorHAnsi" w:cstheme="majorBidi"/>
      <w:color w:val="2F5496" w:themeColor="accent1" w:themeShade="BF"/>
      <w:sz w:val="26"/>
      <w:szCs w:val="26"/>
      <w:lang w:val="es-ES"/>
    </w:rPr>
  </w:style>
  <w:style w:type="character" w:styleId="BesuchterLink">
    <w:name w:val="FollowedHyperlink"/>
    <w:basedOn w:val="Absatz-Standardschriftart"/>
    <w:uiPriority w:val="99"/>
    <w:semiHidden/>
    <w:unhideWhenUsed/>
    <w:rsid w:val="00ED4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469129581">
      <w:bodyDiv w:val="1"/>
      <w:marLeft w:val="0"/>
      <w:marRight w:val="0"/>
      <w:marTop w:val="0"/>
      <w:marBottom w:val="0"/>
      <w:divBdr>
        <w:top w:val="none" w:sz="0" w:space="0" w:color="auto"/>
        <w:left w:val="none" w:sz="0" w:space="0" w:color="auto"/>
        <w:bottom w:val="none" w:sz="0" w:space="0" w:color="auto"/>
        <w:right w:val="none" w:sz="0" w:space="0" w:color="auto"/>
      </w:divBdr>
    </w:div>
    <w:div w:id="866875134">
      <w:bodyDiv w:val="1"/>
      <w:marLeft w:val="0"/>
      <w:marRight w:val="0"/>
      <w:marTop w:val="0"/>
      <w:marBottom w:val="0"/>
      <w:divBdr>
        <w:top w:val="none" w:sz="0" w:space="0" w:color="auto"/>
        <w:left w:val="none" w:sz="0" w:space="0" w:color="auto"/>
        <w:bottom w:val="none" w:sz="0" w:space="0" w:color="auto"/>
        <w:right w:val="none" w:sz="0" w:space="0" w:color="auto"/>
      </w:divBdr>
    </w:div>
    <w:div w:id="1009331327">
      <w:bodyDiv w:val="1"/>
      <w:marLeft w:val="0"/>
      <w:marRight w:val="0"/>
      <w:marTop w:val="0"/>
      <w:marBottom w:val="0"/>
      <w:divBdr>
        <w:top w:val="none" w:sz="0" w:space="0" w:color="auto"/>
        <w:left w:val="none" w:sz="0" w:space="0" w:color="auto"/>
        <w:bottom w:val="none" w:sz="0" w:space="0" w:color="auto"/>
        <w:right w:val="none" w:sz="0" w:space="0" w:color="auto"/>
      </w:divBdr>
    </w:div>
    <w:div w:id="1247223528">
      <w:bodyDiv w:val="1"/>
      <w:marLeft w:val="0"/>
      <w:marRight w:val="0"/>
      <w:marTop w:val="0"/>
      <w:marBottom w:val="0"/>
      <w:divBdr>
        <w:top w:val="none" w:sz="0" w:space="0" w:color="auto"/>
        <w:left w:val="none" w:sz="0" w:space="0" w:color="auto"/>
        <w:bottom w:val="none" w:sz="0" w:space="0" w:color="auto"/>
        <w:right w:val="none" w:sz="0" w:space="0" w:color="auto"/>
      </w:divBdr>
    </w:div>
    <w:div w:id="1262421257">
      <w:bodyDiv w:val="1"/>
      <w:marLeft w:val="0"/>
      <w:marRight w:val="0"/>
      <w:marTop w:val="0"/>
      <w:marBottom w:val="0"/>
      <w:divBdr>
        <w:top w:val="none" w:sz="0" w:space="0" w:color="auto"/>
        <w:left w:val="none" w:sz="0" w:space="0" w:color="auto"/>
        <w:bottom w:val="none" w:sz="0" w:space="0" w:color="auto"/>
        <w:right w:val="none" w:sz="0" w:space="0" w:color="auto"/>
      </w:divBdr>
    </w:div>
    <w:div w:id="1351373764">
      <w:bodyDiv w:val="1"/>
      <w:marLeft w:val="0"/>
      <w:marRight w:val="0"/>
      <w:marTop w:val="0"/>
      <w:marBottom w:val="0"/>
      <w:divBdr>
        <w:top w:val="none" w:sz="0" w:space="0" w:color="auto"/>
        <w:left w:val="none" w:sz="0" w:space="0" w:color="auto"/>
        <w:bottom w:val="none" w:sz="0" w:space="0" w:color="auto"/>
        <w:right w:val="none" w:sz="0" w:space="0" w:color="auto"/>
      </w:divBdr>
      <w:divsChild>
        <w:div w:id="1054233536">
          <w:marLeft w:val="0"/>
          <w:marRight w:val="0"/>
          <w:marTop w:val="0"/>
          <w:marBottom w:val="0"/>
          <w:divBdr>
            <w:top w:val="none" w:sz="0" w:space="0" w:color="auto"/>
            <w:left w:val="none" w:sz="0" w:space="0" w:color="auto"/>
            <w:bottom w:val="none" w:sz="0" w:space="0" w:color="auto"/>
            <w:right w:val="none" w:sz="0" w:space="0" w:color="auto"/>
          </w:divBdr>
        </w:div>
        <w:div w:id="296692402">
          <w:marLeft w:val="0"/>
          <w:marRight w:val="0"/>
          <w:marTop w:val="0"/>
          <w:marBottom w:val="0"/>
          <w:divBdr>
            <w:top w:val="none" w:sz="0" w:space="0" w:color="auto"/>
            <w:left w:val="none" w:sz="0" w:space="0" w:color="auto"/>
            <w:bottom w:val="none" w:sz="0" w:space="0" w:color="auto"/>
            <w:right w:val="none" w:sz="0" w:space="0" w:color="auto"/>
          </w:divBdr>
        </w:div>
        <w:div w:id="321859956">
          <w:marLeft w:val="0"/>
          <w:marRight w:val="0"/>
          <w:marTop w:val="0"/>
          <w:marBottom w:val="0"/>
          <w:divBdr>
            <w:top w:val="none" w:sz="0" w:space="0" w:color="auto"/>
            <w:left w:val="none" w:sz="0" w:space="0" w:color="auto"/>
            <w:bottom w:val="none" w:sz="0" w:space="0" w:color="auto"/>
            <w:right w:val="none" w:sz="0" w:space="0" w:color="auto"/>
          </w:divBdr>
        </w:div>
      </w:divsChild>
    </w:div>
    <w:div w:id="1489708995">
      <w:bodyDiv w:val="1"/>
      <w:marLeft w:val="0"/>
      <w:marRight w:val="0"/>
      <w:marTop w:val="0"/>
      <w:marBottom w:val="0"/>
      <w:divBdr>
        <w:top w:val="none" w:sz="0" w:space="0" w:color="auto"/>
        <w:left w:val="none" w:sz="0" w:space="0" w:color="auto"/>
        <w:bottom w:val="none" w:sz="0" w:space="0" w:color="auto"/>
        <w:right w:val="none" w:sz="0" w:space="0" w:color="auto"/>
      </w:divBdr>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856773010">
      <w:bodyDiv w:val="1"/>
      <w:marLeft w:val="0"/>
      <w:marRight w:val="0"/>
      <w:marTop w:val="0"/>
      <w:marBottom w:val="0"/>
      <w:divBdr>
        <w:top w:val="none" w:sz="0" w:space="0" w:color="auto"/>
        <w:left w:val="none" w:sz="0" w:space="0" w:color="auto"/>
        <w:bottom w:val="none" w:sz="0" w:space="0" w:color="auto"/>
        <w:right w:val="none" w:sz="0" w:space="0" w:color="auto"/>
      </w:divBdr>
    </w:div>
    <w:div w:id="186354336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 w:id="20868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rlikon.com/hrsflow" TargetMode="External"/><Relationship Id="rId18" Type="http://schemas.openxmlformats.org/officeDocument/2006/relationships/hyperlink" Target="https://www.konsens.de/pressemitteilungen/oerlikon-hrsflo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iara.montagner@oerlikon.com"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mail@konsen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vCoPrvwFCg" TargetMode="External"/><Relationship Id="rId5" Type="http://schemas.openxmlformats.org/officeDocument/2006/relationships/numbering" Target="numbering.xml"/><Relationship Id="rId15" Type="http://schemas.openxmlformats.org/officeDocument/2006/relationships/hyperlink" Target="http://www.oerlikon.com/hrsflow"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ca.gaggiato@oerlik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F1913CC50191B42969754F728945B6E" ma:contentTypeVersion="2" ma:contentTypeDescription="Ein neues Dokument erstellen." ma:contentTypeScope="" ma:versionID="c5a03fd27e7c0a938c0fd10026b0bc26">
  <xsd:schema xmlns:xsd="http://www.w3.org/2001/XMLSchema" xmlns:xs="http://www.w3.org/2001/XMLSchema" xmlns:p="http://schemas.microsoft.com/office/2006/metadata/properties" xmlns:ns3="ae142e5b-57a7-4390-a9bd-5012f60d5a8e" targetNamespace="http://schemas.microsoft.com/office/2006/metadata/properties" ma:root="true" ma:fieldsID="6f2f4d423b8288a83d4c0225ed473408" ns3:_="">
    <xsd:import namespace="ae142e5b-57a7-4390-a9bd-5012f60d5a8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42e5b-57a7-4390-a9bd-5012f60d5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3.xml><?xml version="1.0" encoding="utf-8"?>
<ds:datastoreItem xmlns:ds="http://schemas.openxmlformats.org/officeDocument/2006/customXml" ds:itemID="{304C059B-F4B2-4A88-804C-B0231F1BA6CD}">
  <ds:schemaRefs>
    <ds:schemaRef ds:uri="http://schemas.openxmlformats.org/officeDocument/2006/bibliography"/>
  </ds:schemaRefs>
</ds:datastoreItem>
</file>

<file path=customXml/itemProps4.xml><?xml version="1.0" encoding="utf-8"?>
<ds:datastoreItem xmlns:ds="http://schemas.openxmlformats.org/officeDocument/2006/customXml" ds:itemID="{4FF2B0CE-50D9-495B-A217-ECF778349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42e5b-57a7-4390-a9bd-5012f60d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Signori Valeria</dc:creator>
  <cp:lastModifiedBy>Ursula Herrmann</cp:lastModifiedBy>
  <cp:revision>3</cp:revision>
  <cp:lastPrinted>2022-10-17T11:38:00Z</cp:lastPrinted>
  <dcterms:created xsi:type="dcterms:W3CDTF">2022-11-24T14:06:00Z</dcterms:created>
  <dcterms:modified xsi:type="dcterms:W3CDTF">2022-11-28T08:01:00Z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0x0101008F1913CC50191B42969754F728945B6E</vt:lpwstr>
  </property>
</Properties>
</file>