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9B4" w14:textId="269B4ABF" w:rsidR="00F24614" w:rsidRPr="001A5DF1" w:rsidRDefault="00F24614" w:rsidP="00DC294A">
      <w:pPr>
        <w:pStyle w:val="Titel"/>
        <w:spacing w:before="240"/>
        <w:rPr>
          <w:lang w:val="en-GB"/>
        </w:rPr>
      </w:pPr>
      <w:bookmarkStart w:id="0" w:name="_Hlk53062384"/>
      <w:r w:rsidRPr="001A5DF1">
        <w:rPr>
          <w:lang w:val="en-GB"/>
        </w:rPr>
        <w:t>Press</w:t>
      </w:r>
      <w:r w:rsidR="00CF042D" w:rsidRPr="001A5DF1">
        <w:rPr>
          <w:lang w:val="en-GB"/>
        </w:rPr>
        <w:t xml:space="preserve"> Release</w:t>
      </w:r>
    </w:p>
    <w:bookmarkEnd w:id="0"/>
    <w:p w14:paraId="48416E5F" w14:textId="2EADB079" w:rsidR="0093381B" w:rsidRPr="00E2543B" w:rsidRDefault="00E2543B" w:rsidP="0093381B">
      <w:pPr>
        <w:spacing w:before="600" w:line="240" w:lineRule="auto"/>
        <w:jc w:val="left"/>
        <w:rPr>
          <w:rFonts w:cs="Arial"/>
          <w:b/>
          <w:bCs/>
          <w:noProof/>
          <w:szCs w:val="20"/>
          <w:lang w:val="en-GB"/>
        </w:rPr>
      </w:pPr>
      <w:r w:rsidRPr="00E2543B">
        <w:rPr>
          <w:rFonts w:cs="Arial"/>
          <w:b/>
          <w:bCs/>
          <w:noProof/>
          <w:szCs w:val="20"/>
          <w:lang w:val="en-GB"/>
        </w:rPr>
        <w:t>Simultaneous to the digital process twin</w:t>
      </w:r>
    </w:p>
    <w:p w14:paraId="11340A2E" w14:textId="1B9D149D" w:rsidR="0093381B" w:rsidRPr="00712573" w:rsidRDefault="00712573" w:rsidP="0093381B">
      <w:pPr>
        <w:spacing w:line="240" w:lineRule="auto"/>
        <w:jc w:val="left"/>
        <w:rPr>
          <w:rFonts w:cs="Arial"/>
          <w:b/>
          <w:bCs/>
          <w:noProof/>
          <w:color w:val="EB0000"/>
          <w:kern w:val="32"/>
          <w:sz w:val="31"/>
          <w:szCs w:val="31"/>
          <w:lang w:val="en-GB"/>
        </w:rPr>
      </w:pPr>
      <w:r w:rsidRPr="00712573">
        <w:rPr>
          <w:rFonts w:cs="Arial"/>
          <w:b/>
          <w:bCs/>
          <w:noProof/>
          <w:color w:val="EB0000"/>
          <w:kern w:val="32"/>
          <w:sz w:val="31"/>
          <w:szCs w:val="31"/>
          <w:lang w:val="en-GB"/>
        </w:rPr>
        <w:t xml:space="preserve">Mold Sampling </w:t>
      </w:r>
      <w:r>
        <w:rPr>
          <w:rFonts w:cs="Arial"/>
          <w:b/>
          <w:bCs/>
          <w:noProof/>
          <w:color w:val="EB0000"/>
          <w:kern w:val="32"/>
          <w:sz w:val="31"/>
          <w:szCs w:val="31"/>
          <w:lang w:val="en-GB"/>
        </w:rPr>
        <w:t>during</w:t>
      </w:r>
      <w:r w:rsidRPr="00712573">
        <w:rPr>
          <w:rFonts w:cs="Arial"/>
          <w:b/>
          <w:bCs/>
          <w:noProof/>
          <w:color w:val="EB0000"/>
          <w:kern w:val="32"/>
          <w:sz w:val="31"/>
          <w:szCs w:val="31"/>
          <w:lang w:val="en-GB"/>
        </w:rPr>
        <w:t xml:space="preserve"> Flow Simulation</w:t>
      </w:r>
    </w:p>
    <w:p w14:paraId="2A81BA07" w14:textId="2A661CF8" w:rsidR="0093381B" w:rsidRPr="0093381B" w:rsidRDefault="0093381B" w:rsidP="0093381B">
      <w:pPr>
        <w:spacing w:before="360" w:after="120" w:line="240" w:lineRule="auto"/>
        <w:rPr>
          <w:b/>
          <w:szCs w:val="20"/>
          <w:lang w:val="en-GB"/>
        </w:rPr>
      </w:pPr>
      <w:r w:rsidRPr="0093381B">
        <w:rPr>
          <w:b/>
          <w:szCs w:val="20"/>
          <w:lang w:val="en-GB"/>
        </w:rPr>
        <w:t xml:space="preserve">San Polo di Piave/Italy, </w:t>
      </w:r>
      <w:r w:rsidR="00E2543B">
        <w:rPr>
          <w:b/>
          <w:szCs w:val="20"/>
          <w:lang w:val="en-GB"/>
        </w:rPr>
        <w:t xml:space="preserve">and </w:t>
      </w:r>
      <w:proofErr w:type="spellStart"/>
      <w:r w:rsidR="00E2543B">
        <w:rPr>
          <w:b/>
          <w:szCs w:val="20"/>
          <w:lang w:val="en-GB"/>
        </w:rPr>
        <w:t>Raunheim</w:t>
      </w:r>
      <w:proofErr w:type="spellEnd"/>
      <w:r w:rsidR="00E2543B">
        <w:rPr>
          <w:b/>
          <w:szCs w:val="20"/>
          <w:lang w:val="en-GB"/>
        </w:rPr>
        <w:t xml:space="preserve">/Germany, </w:t>
      </w:r>
      <w:r w:rsidRPr="0093381B">
        <w:rPr>
          <w:b/>
          <w:szCs w:val="20"/>
          <w:lang w:val="en-GB"/>
        </w:rPr>
        <w:t xml:space="preserve">September 2022 – Flow simulation </w:t>
      </w:r>
      <w:r>
        <w:rPr>
          <w:b/>
          <w:szCs w:val="20"/>
          <w:lang w:val="en-GB"/>
        </w:rPr>
        <w:t>d</w:t>
      </w:r>
      <w:r w:rsidRPr="0093381B">
        <w:rPr>
          <w:b/>
          <w:szCs w:val="20"/>
          <w:lang w:val="en-GB"/>
        </w:rPr>
        <w:t xml:space="preserve">ata can significantly reduce the time until the real sampling of a </w:t>
      </w:r>
      <w:proofErr w:type="gramStart"/>
      <w:r w:rsidRPr="0093381B">
        <w:rPr>
          <w:b/>
          <w:szCs w:val="20"/>
          <w:lang w:val="en-GB"/>
        </w:rPr>
        <w:t>tool</w:t>
      </w:r>
      <w:r>
        <w:rPr>
          <w:b/>
          <w:szCs w:val="20"/>
          <w:lang w:val="en-GB"/>
        </w:rPr>
        <w:t>,</w:t>
      </w:r>
      <w:r w:rsidRPr="0093381B">
        <w:rPr>
          <w:b/>
          <w:szCs w:val="20"/>
          <w:lang w:val="en-GB"/>
        </w:rPr>
        <w:t xml:space="preserve"> and</w:t>
      </w:r>
      <w:proofErr w:type="gramEnd"/>
      <w:r w:rsidRPr="0093381B">
        <w:rPr>
          <w:b/>
          <w:szCs w:val="20"/>
          <w:lang w:val="en-GB"/>
        </w:rPr>
        <w:t xml:space="preserve"> avoid expensive tool </w:t>
      </w:r>
      <w:r>
        <w:rPr>
          <w:b/>
          <w:szCs w:val="20"/>
          <w:lang w:val="en-GB"/>
        </w:rPr>
        <w:t>modifications</w:t>
      </w:r>
      <w:r w:rsidRPr="0093381B">
        <w:rPr>
          <w:b/>
          <w:szCs w:val="20"/>
          <w:lang w:val="en-GB"/>
        </w:rPr>
        <w:t>. The prerequisite is that the development partners work on the project in a centralised, simultaneous workflow instead of sequentially and contribute their know-how simultaneously. This is the result of a joint project in which Borealis, Oerlikon HRSflow and ENGEL used the example of a demanding mould to show how successfully injection moulding parameters can be optimised in the simulation and transferred directly to the machine as an initial setting proposal</w:t>
      </w:r>
      <w:r>
        <w:rPr>
          <w:b/>
          <w:szCs w:val="20"/>
          <w:lang w:val="en-GB"/>
        </w:rPr>
        <w:t>, provided</w:t>
      </w:r>
      <w:r w:rsidRPr="0093381B">
        <w:rPr>
          <w:b/>
          <w:szCs w:val="20"/>
          <w:lang w:val="en-GB"/>
        </w:rPr>
        <w:t xml:space="preserve"> </w:t>
      </w:r>
      <w:r>
        <w:rPr>
          <w:b/>
          <w:szCs w:val="20"/>
          <w:lang w:val="en-GB"/>
        </w:rPr>
        <w:t xml:space="preserve">that </w:t>
      </w:r>
      <w:r w:rsidRPr="0093381B">
        <w:rPr>
          <w:b/>
          <w:szCs w:val="20"/>
          <w:lang w:val="en-GB"/>
        </w:rPr>
        <w:t>all relevant data of the injection moulding machine, the processed material as well as the hot runner system and other components are available. The experience gained from this close cooperation, the precision of the spot landing achieved with it and possible consequences for practice are presented by the partners in the context of a documentation that can be accessed online and will be presented at K2022.</w:t>
      </w:r>
    </w:p>
    <w:p w14:paraId="1B536ED9" w14:textId="2C54E087" w:rsidR="007F6FA4" w:rsidRPr="001A5DF1" w:rsidRDefault="007F6FA4" w:rsidP="007F6FA4">
      <w:pPr>
        <w:spacing w:before="360" w:after="120" w:line="240" w:lineRule="auto"/>
        <w:rPr>
          <w:rFonts w:cs="Arial"/>
          <w:szCs w:val="20"/>
          <w:lang w:val="en-GB"/>
        </w:rPr>
      </w:pPr>
      <w:r w:rsidRPr="001A5DF1">
        <w:rPr>
          <w:rFonts w:cs="Arial"/>
          <w:szCs w:val="20"/>
          <w:lang w:val="en-GB"/>
        </w:rPr>
        <w:t>The simulation was carried out with the aid of Moldflow</w:t>
      </w:r>
      <w:r w:rsidR="001A5DF1" w:rsidRPr="001A5DF1">
        <w:rPr>
          <w:vertAlign w:val="superscript"/>
          <w:lang w:val="en-GB"/>
        </w:rPr>
        <w:t>®</w:t>
      </w:r>
      <w:r w:rsidR="00D22711" w:rsidRPr="001A5DF1">
        <w:rPr>
          <w:rFonts w:cs="Arial"/>
          <w:szCs w:val="20"/>
          <w:lang w:val="en-GB"/>
        </w:rPr>
        <w:t xml:space="preserve">, </w:t>
      </w:r>
      <w:r w:rsidRPr="001A5DF1">
        <w:rPr>
          <w:rFonts w:cs="Arial"/>
          <w:szCs w:val="20"/>
          <w:lang w:val="en-GB"/>
        </w:rPr>
        <w:t>using the example of a family mould with three cavities and a weight difference of 1:11 from the smallest to the largest component. ENGEL provided a duo injection moulding machine, detailed values, for example on the geometries of the nozzle used, as well as the sim link data interface for the direct connection of Moldflow</w:t>
      </w:r>
      <w:r w:rsidR="001A5DF1" w:rsidRPr="001A5DF1">
        <w:rPr>
          <w:vertAlign w:val="superscript"/>
          <w:lang w:val="en-GB"/>
        </w:rPr>
        <w:t>®</w:t>
      </w:r>
      <w:r w:rsidRPr="001A5DF1">
        <w:rPr>
          <w:rFonts w:cs="Arial"/>
          <w:szCs w:val="20"/>
          <w:lang w:val="en-GB"/>
        </w:rPr>
        <w:t xml:space="preserve"> to the CC300 control unit of the injection moulding machine. Borealis provided the comprehensive, very precise data on the flow behaviour of the </w:t>
      </w:r>
      <w:proofErr w:type="spellStart"/>
      <w:r w:rsidRPr="001A5DF1">
        <w:rPr>
          <w:rFonts w:cs="Arial"/>
          <w:szCs w:val="20"/>
          <w:lang w:val="en-GB"/>
        </w:rPr>
        <w:t>Daplen</w:t>
      </w:r>
      <w:proofErr w:type="spellEnd"/>
      <w:r w:rsidRPr="001A5DF1">
        <w:rPr>
          <w:rFonts w:cs="Arial"/>
          <w:szCs w:val="20"/>
          <w:lang w:val="en-GB"/>
        </w:rPr>
        <w:t xml:space="preserve">™ EE001AI polypropylene, and </w:t>
      </w:r>
      <w:bookmarkStart w:id="1" w:name="_Hlk114566104"/>
      <w:r w:rsidRPr="001A5DF1">
        <w:rPr>
          <w:rFonts w:cs="Arial"/>
          <w:szCs w:val="20"/>
          <w:lang w:val="en-GB"/>
        </w:rPr>
        <w:t xml:space="preserve">Oerlikon HRSflow contributed a servo-driven 8-cavity hot runner system that allows the volume flow to be controlled and thus each cavity to be filled individually. </w:t>
      </w:r>
    </w:p>
    <w:bookmarkEnd w:id="1"/>
    <w:p w14:paraId="6166BE5D" w14:textId="4F36751B" w:rsidR="007F6FA4" w:rsidRPr="001A5DF1" w:rsidRDefault="007F6FA4" w:rsidP="007F6FA4">
      <w:pPr>
        <w:spacing w:before="360" w:line="240" w:lineRule="auto"/>
        <w:rPr>
          <w:rFonts w:cs="Arial"/>
          <w:szCs w:val="20"/>
          <w:lang w:val="en-GB"/>
        </w:rPr>
      </w:pPr>
      <w:r w:rsidRPr="001A5DF1">
        <w:rPr>
          <w:rFonts w:cs="Arial"/>
          <w:szCs w:val="20"/>
          <w:lang w:val="en-GB"/>
        </w:rPr>
        <w:t xml:space="preserve">In the traditional process, the parties involved do not discuss possible causes of faults and remedial measures until after sampling has been completed. In the project described here, optimisation </w:t>
      </w:r>
      <w:proofErr w:type="gramStart"/>
      <w:r w:rsidRPr="001A5DF1">
        <w:rPr>
          <w:rFonts w:cs="Arial"/>
          <w:szCs w:val="20"/>
          <w:lang w:val="en-GB"/>
        </w:rPr>
        <w:t>with regard to</w:t>
      </w:r>
      <w:proofErr w:type="gramEnd"/>
      <w:r w:rsidRPr="001A5DF1">
        <w:rPr>
          <w:rFonts w:cs="Arial"/>
          <w:szCs w:val="20"/>
          <w:lang w:val="en-GB"/>
        </w:rPr>
        <w:t xml:space="preserve"> temperature control, injection characteristics and all other pressure and time-related injection moulding parameters started jointly and immediately at the beginning of the simulation. The parameters determined in several iteration steps were then transferred to the machine via sim link. This data </w:t>
      </w:r>
      <w:r w:rsidR="000D2489" w:rsidRPr="001A5DF1">
        <w:rPr>
          <w:rFonts w:cs="Arial"/>
          <w:szCs w:val="20"/>
          <w:lang w:val="en-GB"/>
        </w:rPr>
        <w:t xml:space="preserve">exchange </w:t>
      </w:r>
      <w:r w:rsidRPr="001A5DF1">
        <w:rPr>
          <w:rFonts w:cs="Arial"/>
          <w:szCs w:val="20"/>
          <w:lang w:val="en-GB"/>
        </w:rPr>
        <w:t xml:space="preserve">between simulation software and injection moulding machine can take place in both directions. It thus also enables the analysis of process data, which in turn provides potential for process optimisation. Access to </w:t>
      </w:r>
      <w:r w:rsidR="00221D7D" w:rsidRPr="001A5DF1">
        <w:rPr>
          <w:rFonts w:cs="Arial"/>
          <w:szCs w:val="20"/>
          <w:lang w:val="en-GB"/>
        </w:rPr>
        <w:t xml:space="preserve">sensitive </w:t>
      </w:r>
      <w:r w:rsidRPr="001A5DF1">
        <w:rPr>
          <w:rFonts w:cs="Arial"/>
          <w:szCs w:val="20"/>
          <w:lang w:val="en-GB"/>
        </w:rPr>
        <w:t>design data is not necessary.</w:t>
      </w:r>
    </w:p>
    <w:p w14:paraId="04D2347A" w14:textId="65B9049F" w:rsidR="0093381B" w:rsidRPr="001A5DF1" w:rsidRDefault="00221D7D" w:rsidP="0093381B">
      <w:pPr>
        <w:spacing w:before="360" w:line="240" w:lineRule="auto"/>
        <w:rPr>
          <w:rFonts w:cs="Arial"/>
          <w:szCs w:val="20"/>
          <w:lang w:val="en-GB"/>
        </w:rPr>
      </w:pPr>
      <w:bookmarkStart w:id="2" w:name="_Hlk114566006"/>
      <w:r w:rsidRPr="001A5DF1">
        <w:rPr>
          <w:rFonts w:cs="Arial"/>
          <w:szCs w:val="20"/>
          <w:lang w:val="en-GB"/>
        </w:rPr>
        <w:t>The real production start-up underlined the high precision of the settings found via Moldflow</w:t>
      </w:r>
      <w:r w:rsidR="001A5DF1" w:rsidRPr="001A5DF1">
        <w:rPr>
          <w:vertAlign w:val="superscript"/>
          <w:lang w:val="en-GB"/>
        </w:rPr>
        <w:t>®</w:t>
      </w:r>
      <w:r w:rsidRPr="001A5DF1">
        <w:rPr>
          <w:rFonts w:cs="Arial"/>
          <w:szCs w:val="20"/>
          <w:lang w:val="en-GB"/>
        </w:rPr>
        <w:t>. The real filling behaviour and the positioning of the weld lines matched the simulation 100 %. The warpage behaviour of the largest part, the door trim measuring around 600 mm x 400 mm, was predicted to within ±2 mm, and the dimensions across the diagonal of over 650 mm were maintained with maximum deviations of only 0.04 %. After a few optimisation steps and without major manual readjustment, all three moulded parts met the quality requirements.</w:t>
      </w:r>
    </w:p>
    <w:bookmarkEnd w:id="2"/>
    <w:p w14:paraId="0F33E80B" w14:textId="2719F1DC" w:rsidR="0093381B" w:rsidRPr="00221D7D" w:rsidRDefault="00221D7D" w:rsidP="0093381B">
      <w:pPr>
        <w:spacing w:before="360" w:line="240" w:lineRule="auto"/>
        <w:rPr>
          <w:rFonts w:cs="Arial"/>
          <w:szCs w:val="20"/>
          <w:lang w:val="en-GB"/>
        </w:rPr>
      </w:pPr>
      <w:r w:rsidRPr="00221D7D">
        <w:rPr>
          <w:rFonts w:cs="Arial"/>
          <w:szCs w:val="20"/>
          <w:lang w:val="en-GB"/>
        </w:rPr>
        <w:t>Th</w:t>
      </w:r>
      <w:r>
        <w:rPr>
          <w:rFonts w:cs="Arial"/>
          <w:szCs w:val="20"/>
          <w:lang w:val="en-GB"/>
        </w:rPr>
        <w:t>is</w:t>
      </w:r>
      <w:r w:rsidRPr="00221D7D">
        <w:rPr>
          <w:rFonts w:cs="Arial"/>
          <w:szCs w:val="20"/>
          <w:lang w:val="en-GB"/>
        </w:rPr>
        <w:t xml:space="preserve"> joint project has not only shown that real production has run almost identically to the simulation, but the result also </w:t>
      </w:r>
      <w:proofErr w:type="gramStart"/>
      <w:r w:rsidRPr="00221D7D">
        <w:rPr>
          <w:rFonts w:cs="Arial"/>
          <w:szCs w:val="20"/>
          <w:lang w:val="en-GB"/>
        </w:rPr>
        <w:t>opens up</w:t>
      </w:r>
      <w:proofErr w:type="gramEnd"/>
      <w:r w:rsidRPr="00221D7D">
        <w:rPr>
          <w:rFonts w:cs="Arial"/>
          <w:szCs w:val="20"/>
          <w:lang w:val="en-GB"/>
        </w:rPr>
        <w:t xml:space="preserve"> potential for more sustainable production. For example, it is possible to see in the design phase whether a machine is suitable for the intended product or whether energy can be </w:t>
      </w:r>
      <w:proofErr w:type="gramStart"/>
      <w:r w:rsidRPr="00221D7D">
        <w:rPr>
          <w:rFonts w:cs="Arial"/>
          <w:szCs w:val="20"/>
          <w:lang w:val="en-GB"/>
        </w:rPr>
        <w:t>saved</w:t>
      </w:r>
      <w:proofErr w:type="gramEnd"/>
      <w:r w:rsidRPr="00221D7D">
        <w:rPr>
          <w:rFonts w:cs="Arial"/>
          <w:szCs w:val="20"/>
          <w:lang w:val="en-GB"/>
        </w:rPr>
        <w:t xml:space="preserve"> and production efficiency increased by using a smaller machine. In addition, the setting data suggestion developed in the simulation reduces the number of necessary setting cycles. This leads to fewer rejects and lower energy consumption during sampling.</w:t>
      </w:r>
    </w:p>
    <w:p w14:paraId="724B9246" w14:textId="73EF5A37" w:rsidR="000D2489" w:rsidRPr="000D2489" w:rsidRDefault="00221D7D" w:rsidP="000D2489">
      <w:pPr>
        <w:spacing w:before="360" w:line="240" w:lineRule="auto"/>
        <w:rPr>
          <w:rFonts w:cs="Arial"/>
          <w:szCs w:val="20"/>
          <w:lang w:val="en-GB"/>
        </w:rPr>
      </w:pPr>
      <w:r w:rsidRPr="00221D7D">
        <w:rPr>
          <w:rFonts w:cs="Arial"/>
          <w:szCs w:val="20"/>
          <w:lang w:val="en-GB"/>
        </w:rPr>
        <w:t xml:space="preserve">Markus </w:t>
      </w:r>
      <w:proofErr w:type="spellStart"/>
      <w:r w:rsidRPr="00221D7D">
        <w:rPr>
          <w:rFonts w:cs="Arial"/>
          <w:szCs w:val="20"/>
          <w:lang w:val="en-GB"/>
        </w:rPr>
        <w:t>Kralicek</w:t>
      </w:r>
      <w:proofErr w:type="spellEnd"/>
      <w:r w:rsidRPr="00221D7D">
        <w:rPr>
          <w:rFonts w:cs="Arial"/>
          <w:szCs w:val="20"/>
          <w:lang w:val="en-GB"/>
        </w:rPr>
        <w:t xml:space="preserve">, Business Development Manager at Borealis, Michael Fischer, Head of Business Development Automotive Technologies at ENGEL, and Stephan Berz, Vice President Sales at Oerlikon HRSflow and General Manager DACH, will report on the project itself and many additional details in a </w:t>
      </w:r>
      <w:r w:rsidRPr="00221D7D">
        <w:rPr>
          <w:rFonts w:cs="Arial"/>
          <w:szCs w:val="20"/>
          <w:lang w:val="en-GB"/>
        </w:rPr>
        <w:lastRenderedPageBreak/>
        <w:t>free, off-line webinar</w:t>
      </w:r>
      <w:r>
        <w:rPr>
          <w:rFonts w:cs="Arial"/>
          <w:szCs w:val="20"/>
          <w:lang w:val="en-GB"/>
        </w:rPr>
        <w:t xml:space="preserve"> </w:t>
      </w:r>
      <w:r w:rsidRPr="00221D7D">
        <w:rPr>
          <w:rFonts w:cs="Arial"/>
          <w:szCs w:val="20"/>
          <w:lang w:val="en-GB"/>
        </w:rPr>
        <w:t xml:space="preserve">at </w:t>
      </w:r>
      <w:hyperlink r:id="rId11" w:history="1">
        <w:r w:rsidRPr="00E2543B">
          <w:rPr>
            <w:rStyle w:val="Hyperlink"/>
            <w:rFonts w:cs="Arial"/>
            <w:szCs w:val="20"/>
            <w:lang w:val="en-GB"/>
          </w:rPr>
          <w:t>https://www.hrsflow.com/ww/en/events/borealis-engel-oerlikon-hrsflow-webinar</w:t>
        </w:r>
      </w:hyperlink>
      <w:r w:rsidRPr="00221D7D">
        <w:rPr>
          <w:rFonts w:cs="Arial"/>
          <w:szCs w:val="20"/>
          <w:lang w:val="en-GB"/>
        </w:rPr>
        <w:t>. In addition, the speakers will present the results during K 2022 at the Oerlikon HRSflow stand (Hall 1, Stand D10</w:t>
      </w:r>
      <w:r w:rsidR="001A5DF1">
        <w:rPr>
          <w:rFonts w:cs="Arial"/>
          <w:szCs w:val="20"/>
          <w:lang w:val="en-GB"/>
        </w:rPr>
        <w:t>)</w:t>
      </w:r>
      <w:r w:rsidR="000D2489">
        <w:rPr>
          <w:rFonts w:cs="Arial"/>
          <w:szCs w:val="20"/>
          <w:lang w:val="en-GB"/>
        </w:rPr>
        <w:t xml:space="preserve"> </w:t>
      </w:r>
      <w:r w:rsidR="001A5DF1" w:rsidRPr="001A5DF1">
        <w:rPr>
          <w:rFonts w:cs="Arial"/>
          <w:szCs w:val="20"/>
          <w:lang w:val="en-GB"/>
        </w:rPr>
        <w:t xml:space="preserve">on </w:t>
      </w:r>
      <w:r w:rsidR="000D2489" w:rsidRPr="001A5DF1">
        <w:rPr>
          <w:lang w:val="en-GB" w:eastAsia="zh-CN"/>
        </w:rPr>
        <w:t>Thursday, 20.10.2022 at 4.3</w:t>
      </w:r>
      <w:r w:rsidR="00121D42">
        <w:rPr>
          <w:lang w:val="en-GB" w:eastAsia="zh-CN"/>
        </w:rPr>
        <w:t>0</w:t>
      </w:r>
      <w:r w:rsidR="000D2489" w:rsidRPr="001A5DF1">
        <w:rPr>
          <w:lang w:val="en-GB" w:eastAsia="zh-CN"/>
        </w:rPr>
        <w:t xml:space="preserve"> p</w:t>
      </w:r>
      <w:r w:rsidR="001A5DF1" w:rsidRPr="001A5DF1">
        <w:rPr>
          <w:lang w:val="en-GB" w:eastAsia="zh-CN"/>
        </w:rPr>
        <w:t>.</w:t>
      </w:r>
      <w:r w:rsidR="000D2489" w:rsidRPr="001A5DF1">
        <w:rPr>
          <w:lang w:val="en-GB" w:eastAsia="zh-CN"/>
        </w:rPr>
        <w:t>m</w:t>
      </w:r>
      <w:r w:rsidR="001A5DF1" w:rsidRPr="001A5DF1">
        <w:rPr>
          <w:lang w:val="en-GB" w:eastAsia="zh-CN"/>
        </w:rPr>
        <w:t>.</w:t>
      </w:r>
      <w:r w:rsidR="000D2489" w:rsidRPr="001A5DF1">
        <w:rPr>
          <w:rFonts w:cs="Arial"/>
          <w:szCs w:val="20"/>
          <w:lang w:val="en-GB"/>
        </w:rPr>
        <w:t xml:space="preserve"> </w:t>
      </w:r>
      <w:r w:rsidR="001A5DF1" w:rsidRPr="001A5DF1">
        <w:rPr>
          <w:rFonts w:cs="Arial"/>
          <w:szCs w:val="20"/>
          <w:lang w:val="en-GB"/>
        </w:rPr>
        <w:t xml:space="preserve">and on </w:t>
      </w:r>
      <w:r w:rsidR="000D2489" w:rsidRPr="001A5DF1">
        <w:rPr>
          <w:lang w:val="en-GB" w:eastAsia="zh-CN"/>
        </w:rPr>
        <w:t>Tuesday, 25.10.2022 at 4</w:t>
      </w:r>
      <w:r w:rsidR="00121D42">
        <w:rPr>
          <w:lang w:val="en-GB" w:eastAsia="zh-CN"/>
        </w:rPr>
        <w:t>.</w:t>
      </w:r>
      <w:r w:rsidR="001A5DF1" w:rsidRPr="001A5DF1">
        <w:rPr>
          <w:lang w:val="en-GB" w:eastAsia="zh-CN"/>
        </w:rPr>
        <w:t>00</w:t>
      </w:r>
      <w:r w:rsidR="000D2489" w:rsidRPr="001A5DF1">
        <w:rPr>
          <w:lang w:val="en-GB" w:eastAsia="zh-CN"/>
        </w:rPr>
        <w:t xml:space="preserve"> p</w:t>
      </w:r>
      <w:r w:rsidR="001A5DF1" w:rsidRPr="001A5DF1">
        <w:rPr>
          <w:lang w:val="en-GB" w:eastAsia="zh-CN"/>
        </w:rPr>
        <w:t>.</w:t>
      </w:r>
      <w:r w:rsidR="000D2489" w:rsidRPr="001A5DF1">
        <w:rPr>
          <w:lang w:val="en-GB" w:eastAsia="zh-CN"/>
        </w:rPr>
        <w:t>m</w:t>
      </w:r>
      <w:r w:rsidR="001A5DF1" w:rsidRPr="001A5DF1">
        <w:rPr>
          <w:lang w:val="en-GB" w:eastAsia="zh-CN"/>
        </w:rPr>
        <w:t>.</w:t>
      </w:r>
    </w:p>
    <w:p w14:paraId="6EFF341D" w14:textId="71F8FD32" w:rsidR="00DC294A" w:rsidRPr="000D2489" w:rsidRDefault="00DC294A" w:rsidP="000D2489">
      <w:pPr>
        <w:spacing w:before="360" w:line="240" w:lineRule="auto"/>
        <w:rPr>
          <w:rFonts w:cs="Arial"/>
          <w:szCs w:val="20"/>
          <w:lang w:val="en-GB"/>
        </w:rPr>
      </w:pPr>
      <w:r w:rsidRPr="006A747C">
        <w:rPr>
          <w:rFonts w:cs="Arial"/>
          <w:b/>
          <w:bCs/>
          <w:noProof/>
          <w:szCs w:val="20"/>
          <w:lang w:val="en-GB"/>
        </w:rPr>
        <w:t xml:space="preserve">About Oerlikon HRSflow </w:t>
      </w:r>
    </w:p>
    <w:p w14:paraId="4F7F2476" w14:textId="704CED84" w:rsidR="00DC294A" w:rsidRPr="006A747C" w:rsidRDefault="00DC294A" w:rsidP="00DC294A">
      <w:pPr>
        <w:spacing w:before="120" w:line="240" w:lineRule="auto"/>
        <w:rPr>
          <w:rFonts w:cs="Arial"/>
          <w:noProof/>
          <w:szCs w:val="20"/>
          <w:lang w:val="en-GB"/>
        </w:rPr>
      </w:pPr>
      <w:r w:rsidRPr="006A747C">
        <w:rPr>
          <w:rFonts w:cs="Arial"/>
          <w:noProof/>
          <w:szCs w:val="20"/>
          <w:lang w:val="en-GB"/>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w:t>
      </w:r>
      <w:r w:rsidR="00BF19CB">
        <w:rPr>
          <w:rFonts w:cs="Arial"/>
          <w:noProof/>
          <w:szCs w:val="20"/>
          <w:lang w:val="en-GB"/>
        </w:rPr>
        <w:t xml:space="preserve">line </w:t>
      </w:r>
      <w:r w:rsidRPr="006A747C">
        <w:rPr>
          <w:rFonts w:cs="Arial"/>
          <w:noProof/>
          <w:szCs w:val="20"/>
          <w:lang w:val="en-GB"/>
        </w:rPr>
        <w:t xml:space="preserve">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5BA69A4F" w14:textId="77777777" w:rsidR="00DC294A" w:rsidRPr="006A747C" w:rsidRDefault="00DC294A" w:rsidP="00DC294A">
      <w:pPr>
        <w:spacing w:before="360" w:after="120" w:line="240" w:lineRule="exact"/>
        <w:rPr>
          <w:rFonts w:cs="Arial"/>
          <w:b/>
          <w:bCs/>
          <w:noProof/>
          <w:color w:val="000000"/>
          <w:szCs w:val="20"/>
          <w:lang w:val="en-GB"/>
        </w:rPr>
      </w:pPr>
      <w:r w:rsidRPr="006A747C">
        <w:rPr>
          <w:rFonts w:cs="Arial"/>
          <w:b/>
          <w:bCs/>
          <w:noProof/>
          <w:color w:val="000000"/>
          <w:szCs w:val="20"/>
          <w:lang w:val="en-GB"/>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DC294A" w:rsidRPr="006A747C" w14:paraId="6F10A0B1" w14:textId="77777777" w:rsidTr="007A257E">
        <w:tc>
          <w:tcPr>
            <w:tcW w:w="4583" w:type="dxa"/>
          </w:tcPr>
          <w:p w14:paraId="5EF7678D" w14:textId="77777777" w:rsidR="00E2543B" w:rsidRPr="00E2543B" w:rsidRDefault="00E2543B" w:rsidP="00E2543B">
            <w:pPr>
              <w:spacing w:line="240" w:lineRule="auto"/>
              <w:rPr>
                <w:rFonts w:cs="Arial"/>
                <w:noProof/>
                <w:szCs w:val="20"/>
                <w:lang w:val="en-GB"/>
              </w:rPr>
            </w:pPr>
            <w:r w:rsidRPr="00E2543B">
              <w:rPr>
                <w:rFonts w:cs="Arial"/>
                <w:noProof/>
                <w:szCs w:val="20"/>
                <w:lang w:val="en-GB"/>
              </w:rPr>
              <w:t>Grit Reifer</w:t>
            </w:r>
          </w:p>
          <w:p w14:paraId="544C7E43" w14:textId="77777777" w:rsidR="00E2543B" w:rsidRPr="00E2543B" w:rsidRDefault="00E2543B" w:rsidP="00E2543B">
            <w:pPr>
              <w:spacing w:line="240" w:lineRule="auto"/>
              <w:rPr>
                <w:rFonts w:cs="Arial"/>
                <w:noProof/>
                <w:szCs w:val="20"/>
                <w:lang w:val="en-GB"/>
              </w:rPr>
            </w:pPr>
            <w:r w:rsidRPr="00E2543B">
              <w:rPr>
                <w:rFonts w:cs="Arial"/>
                <w:noProof/>
                <w:szCs w:val="20"/>
                <w:lang w:val="en-GB"/>
              </w:rPr>
              <w:t>Marketing Manager Oerlikon HRSflow D-A-CH</w:t>
            </w:r>
          </w:p>
          <w:p w14:paraId="1594BBB7" w14:textId="77777777" w:rsidR="00E2543B" w:rsidRPr="00E2543B" w:rsidRDefault="00E2543B" w:rsidP="00E2543B">
            <w:pPr>
              <w:spacing w:line="240" w:lineRule="auto"/>
              <w:jc w:val="left"/>
              <w:rPr>
                <w:rFonts w:cs="Arial"/>
                <w:noProof/>
                <w:szCs w:val="20"/>
                <w:lang w:val="en-GB"/>
              </w:rPr>
            </w:pPr>
            <w:r w:rsidRPr="00E2543B">
              <w:rPr>
                <w:rFonts w:cs="Arial"/>
                <w:noProof/>
                <w:szCs w:val="20"/>
                <w:lang w:val="en-GB"/>
              </w:rPr>
              <w:t xml:space="preserve">HRSflow GmbH </w:t>
            </w:r>
            <w:r w:rsidRPr="00E2543B">
              <w:rPr>
                <w:rFonts w:cs="Arial"/>
                <w:noProof/>
                <w:szCs w:val="20"/>
                <w:lang w:val="en-GB"/>
              </w:rPr>
              <w:br/>
              <w:t>Am Prime-Parc 2A, D-65479 Raunheim</w:t>
            </w:r>
          </w:p>
          <w:p w14:paraId="05F21A20" w14:textId="77777777" w:rsidR="00E2543B" w:rsidRPr="00E2543B" w:rsidRDefault="00E2543B" w:rsidP="00E2543B">
            <w:pPr>
              <w:spacing w:line="240" w:lineRule="auto"/>
              <w:jc w:val="left"/>
              <w:rPr>
                <w:rFonts w:cs="Arial"/>
                <w:noProof/>
                <w:szCs w:val="20"/>
                <w:lang w:val="fr-FR"/>
              </w:rPr>
            </w:pPr>
            <w:r w:rsidRPr="00E2543B">
              <w:rPr>
                <w:rFonts w:cs="Arial"/>
                <w:noProof/>
                <w:szCs w:val="20"/>
                <w:lang w:val="fr-FR"/>
              </w:rPr>
              <w:t>Mobil: +49 160 7407058</w:t>
            </w:r>
          </w:p>
          <w:p w14:paraId="33E0EB68" w14:textId="77777777" w:rsidR="00E2543B" w:rsidRPr="00E2543B" w:rsidRDefault="009D7D8A" w:rsidP="00E2543B">
            <w:pPr>
              <w:spacing w:line="240" w:lineRule="auto"/>
              <w:jc w:val="left"/>
              <w:rPr>
                <w:rFonts w:cs="Arial"/>
                <w:noProof/>
                <w:szCs w:val="20"/>
                <w:lang w:val="fr-FR"/>
              </w:rPr>
            </w:pPr>
            <w:hyperlink r:id="rId12" w:history="1">
              <w:r w:rsidR="00E2543B" w:rsidRPr="00E2543B">
                <w:rPr>
                  <w:rStyle w:val="Hyperlink"/>
                  <w:rFonts w:cs="Arial"/>
                  <w:noProof/>
                  <w:szCs w:val="20"/>
                  <w:lang w:val="fr-FR"/>
                </w:rPr>
                <w:t>grit.reifer@oerlikon.com</w:t>
              </w:r>
            </w:hyperlink>
          </w:p>
          <w:p w14:paraId="3E8145CA" w14:textId="56B3CDF2" w:rsidR="00DC294A" w:rsidRPr="006A747C" w:rsidRDefault="009D7D8A" w:rsidP="00E2543B">
            <w:pPr>
              <w:spacing w:after="120" w:line="240" w:lineRule="exact"/>
              <w:rPr>
                <w:rFonts w:cs="Arial"/>
                <w:b/>
                <w:bCs/>
                <w:noProof/>
                <w:color w:val="000000"/>
                <w:szCs w:val="20"/>
                <w:lang w:val="it-IT"/>
              </w:rPr>
            </w:pPr>
            <w:hyperlink r:id="rId13" w:history="1">
              <w:r w:rsidR="00E2543B" w:rsidRPr="00E2543B">
                <w:rPr>
                  <w:rStyle w:val="Hyperlink"/>
                  <w:noProof/>
                  <w:szCs w:val="20"/>
                  <w:lang w:val="fr-FR"/>
                </w:rPr>
                <w:t>www.oerlikon.com/hrsflow</w:t>
              </w:r>
            </w:hyperlink>
          </w:p>
        </w:tc>
        <w:tc>
          <w:tcPr>
            <w:tcW w:w="4583" w:type="dxa"/>
          </w:tcPr>
          <w:p w14:paraId="005F309A"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Erica Gaggiato</w:t>
            </w:r>
          </w:p>
          <w:p w14:paraId="5ED82BBB" w14:textId="77777777" w:rsidR="00DC294A" w:rsidRPr="006A747C" w:rsidRDefault="00DC294A" w:rsidP="007A257E">
            <w:pPr>
              <w:spacing w:line="240" w:lineRule="auto"/>
              <w:rPr>
                <w:rFonts w:cs="Arial"/>
                <w:noProof/>
                <w:szCs w:val="20"/>
                <w:lang w:val="en-GB"/>
              </w:rPr>
            </w:pPr>
            <w:r w:rsidRPr="006A747C">
              <w:rPr>
                <w:rFonts w:cs="Arial"/>
                <w:noProof/>
                <w:szCs w:val="20"/>
                <w:lang w:val="en-GB"/>
              </w:rPr>
              <w:t>Marketing &amp; Communication Specialist</w:t>
            </w:r>
          </w:p>
          <w:p w14:paraId="26129016" w14:textId="77777777" w:rsidR="00DC294A" w:rsidRPr="006A747C" w:rsidRDefault="00DC294A" w:rsidP="007A257E">
            <w:pPr>
              <w:spacing w:line="240" w:lineRule="auto"/>
              <w:rPr>
                <w:rFonts w:cs="Arial"/>
                <w:bCs/>
                <w:noProof/>
                <w:szCs w:val="20"/>
                <w:lang w:val="en-GB"/>
              </w:rPr>
            </w:pPr>
            <w:r w:rsidRPr="006A747C">
              <w:rPr>
                <w:rFonts w:cs="Arial"/>
                <w:noProof/>
                <w:szCs w:val="20"/>
                <w:lang w:val="en-GB"/>
              </w:rPr>
              <w:t>Oerlikon HRSflow</w:t>
            </w:r>
          </w:p>
          <w:p w14:paraId="312E541D" w14:textId="77777777" w:rsidR="00DC294A" w:rsidRPr="006A747C" w:rsidRDefault="00DC294A" w:rsidP="007A257E">
            <w:pPr>
              <w:spacing w:line="240" w:lineRule="auto"/>
              <w:rPr>
                <w:rFonts w:cs="Arial"/>
                <w:noProof/>
                <w:szCs w:val="20"/>
                <w:lang w:val="en-US"/>
              </w:rPr>
            </w:pPr>
            <w:r w:rsidRPr="006A747C">
              <w:rPr>
                <w:rFonts w:cs="Arial"/>
                <w:noProof/>
                <w:szCs w:val="20"/>
                <w:lang w:val="en-US"/>
              </w:rPr>
              <w:t>Tel: +39 0422 750 120</w:t>
            </w:r>
          </w:p>
          <w:p w14:paraId="595DB83F" w14:textId="77777777" w:rsidR="00DC294A" w:rsidRPr="006A747C" w:rsidRDefault="00DC294A" w:rsidP="007A257E">
            <w:pPr>
              <w:spacing w:line="240" w:lineRule="auto"/>
              <w:rPr>
                <w:rFonts w:cs="Arial"/>
                <w:noProof/>
                <w:szCs w:val="20"/>
                <w:lang w:val="fr-FR"/>
              </w:rPr>
            </w:pPr>
            <w:r w:rsidRPr="006A747C">
              <w:rPr>
                <w:rFonts w:cs="Arial"/>
                <w:noProof/>
                <w:szCs w:val="20"/>
                <w:lang w:val="fr-FR"/>
              </w:rPr>
              <w:t>Fax: +39 0422 750 303</w:t>
            </w:r>
          </w:p>
          <w:p w14:paraId="7B722F4F" w14:textId="77777777" w:rsidR="00DC294A" w:rsidRPr="006A747C" w:rsidRDefault="009D7D8A" w:rsidP="007A257E">
            <w:pPr>
              <w:spacing w:line="240" w:lineRule="auto"/>
              <w:rPr>
                <w:rFonts w:cs="Arial"/>
                <w:noProof/>
                <w:szCs w:val="20"/>
                <w:lang w:val="fr-FR"/>
              </w:rPr>
            </w:pPr>
            <w:hyperlink r:id="rId14" w:history="1">
              <w:r w:rsidR="00DC294A" w:rsidRPr="006A747C">
                <w:rPr>
                  <w:rStyle w:val="Hyperlink"/>
                  <w:noProof/>
                  <w:szCs w:val="20"/>
                  <w:lang w:val="fr-FR"/>
                </w:rPr>
                <w:t>erica.gaggiato@oerlikon.com</w:t>
              </w:r>
            </w:hyperlink>
          </w:p>
          <w:p w14:paraId="668DF583" w14:textId="77777777" w:rsidR="00DC294A" w:rsidRPr="006A747C" w:rsidRDefault="009D7D8A" w:rsidP="007A257E">
            <w:pPr>
              <w:spacing w:line="240" w:lineRule="exact"/>
              <w:rPr>
                <w:rFonts w:cs="Arial"/>
                <w:b/>
                <w:bCs/>
                <w:noProof/>
                <w:color w:val="000000"/>
                <w:szCs w:val="20"/>
                <w:lang w:val="fr-FR"/>
              </w:rPr>
            </w:pPr>
            <w:hyperlink r:id="rId15" w:history="1">
              <w:r w:rsidR="00DC294A" w:rsidRPr="006A747C">
                <w:rPr>
                  <w:rStyle w:val="Hyperlink"/>
                  <w:noProof/>
                  <w:szCs w:val="20"/>
                  <w:lang w:val="fr-FR"/>
                </w:rPr>
                <w:t>www.oerlikon.com/hrsflow</w:t>
              </w:r>
            </w:hyperlink>
          </w:p>
        </w:tc>
      </w:tr>
    </w:tbl>
    <w:p w14:paraId="6BF19B09" w14:textId="77777777" w:rsidR="00DC294A" w:rsidRPr="006A747C" w:rsidRDefault="00DC294A" w:rsidP="00DC294A">
      <w:pPr>
        <w:spacing w:before="360" w:line="240" w:lineRule="auto"/>
        <w:rPr>
          <w:rFonts w:cs="Arial"/>
          <w:b/>
          <w:bCs/>
          <w:noProof/>
          <w:color w:val="000000"/>
          <w:szCs w:val="20"/>
          <w:lang w:val="en-GB"/>
        </w:rPr>
      </w:pPr>
      <w:r w:rsidRPr="006A747C">
        <w:rPr>
          <w:rFonts w:cs="Arial"/>
          <w:b/>
          <w:bCs/>
          <w:noProof/>
          <w:color w:val="000000"/>
          <w:szCs w:val="20"/>
          <w:lang w:val="en-GB"/>
        </w:rPr>
        <w:t>Editorial contact and please send voucher copies to:</w:t>
      </w:r>
    </w:p>
    <w:p w14:paraId="2ED5A879" w14:textId="77777777" w:rsidR="00DC294A" w:rsidRPr="006A747C" w:rsidRDefault="00DC294A" w:rsidP="00982894">
      <w:pPr>
        <w:spacing w:before="120" w:line="240" w:lineRule="auto"/>
        <w:ind w:firstLine="142"/>
        <w:rPr>
          <w:rFonts w:cs="Arial"/>
          <w:bCs/>
          <w:noProof/>
          <w:szCs w:val="20"/>
        </w:rPr>
      </w:pPr>
      <w:r w:rsidRPr="006A747C">
        <w:rPr>
          <w:rFonts w:cs="Arial"/>
          <w:bCs/>
          <w:noProof/>
          <w:szCs w:val="20"/>
        </w:rPr>
        <w:t>Dr.-Ing. Jörg Wolters</w:t>
      </w:r>
    </w:p>
    <w:p w14:paraId="55ACFBB4" w14:textId="77777777" w:rsidR="00DC294A" w:rsidRPr="006A747C" w:rsidRDefault="00DC294A" w:rsidP="00982894">
      <w:pPr>
        <w:spacing w:line="240" w:lineRule="auto"/>
        <w:ind w:firstLine="142"/>
        <w:rPr>
          <w:rFonts w:cs="Arial"/>
          <w:bCs/>
          <w:noProof/>
          <w:szCs w:val="20"/>
        </w:rPr>
      </w:pPr>
      <w:r w:rsidRPr="006A747C">
        <w:rPr>
          <w:rFonts w:cs="Arial"/>
          <w:bCs/>
          <w:noProof/>
          <w:szCs w:val="20"/>
        </w:rPr>
        <w:t>Konsens PR GmbH &amp; Co. KG</w:t>
      </w:r>
    </w:p>
    <w:p w14:paraId="684108BF" w14:textId="77777777" w:rsidR="00DC294A" w:rsidRPr="006A747C" w:rsidRDefault="00DC294A" w:rsidP="00982894">
      <w:pPr>
        <w:spacing w:line="240" w:lineRule="auto"/>
        <w:ind w:firstLine="142"/>
        <w:rPr>
          <w:rFonts w:cs="Arial"/>
          <w:bCs/>
          <w:noProof/>
          <w:szCs w:val="20"/>
        </w:rPr>
      </w:pPr>
      <w:r w:rsidRPr="006A747C">
        <w:rPr>
          <w:rFonts w:cs="Arial"/>
          <w:bCs/>
          <w:noProof/>
          <w:szCs w:val="20"/>
        </w:rPr>
        <w:t>Im Kühlen Grund 10, D-64823 Groß-Umstadt, Germany</w:t>
      </w:r>
    </w:p>
    <w:p w14:paraId="21F977DB" w14:textId="65F4F580" w:rsidR="00DC294A" w:rsidRPr="006A747C" w:rsidRDefault="00DC294A" w:rsidP="00982894">
      <w:pPr>
        <w:spacing w:line="240" w:lineRule="auto"/>
        <w:ind w:firstLine="142"/>
        <w:rPr>
          <w:rFonts w:cs="Arial"/>
          <w:bCs/>
          <w:noProof/>
          <w:szCs w:val="20"/>
          <w:lang w:val="en-GB"/>
        </w:rPr>
      </w:pPr>
      <w:r w:rsidRPr="006A747C">
        <w:rPr>
          <w:rFonts w:cs="Arial"/>
          <w:bCs/>
          <w:noProof/>
          <w:szCs w:val="20"/>
          <w:lang w:val="en-GB"/>
        </w:rPr>
        <w:t xml:space="preserve">Tel: +49 6078 9363 </w:t>
      </w:r>
      <w:r w:rsidR="00982894">
        <w:rPr>
          <w:rFonts w:cs="Arial"/>
          <w:bCs/>
          <w:noProof/>
          <w:szCs w:val="20"/>
          <w:lang w:val="en-GB"/>
        </w:rPr>
        <w:t>13</w:t>
      </w:r>
    </w:p>
    <w:p w14:paraId="7A77D8AF" w14:textId="77777777" w:rsidR="00DC294A" w:rsidRPr="006A747C" w:rsidRDefault="009D7D8A" w:rsidP="00982894">
      <w:pPr>
        <w:spacing w:line="240" w:lineRule="auto"/>
        <w:ind w:firstLine="142"/>
        <w:rPr>
          <w:rFonts w:cs="Arial"/>
          <w:bCs/>
          <w:noProof/>
          <w:szCs w:val="20"/>
          <w:lang w:val="en-GB"/>
        </w:rPr>
      </w:pPr>
      <w:hyperlink r:id="rId16" w:history="1">
        <w:r w:rsidR="00DC294A" w:rsidRPr="006A747C">
          <w:rPr>
            <w:rStyle w:val="Hyperlink"/>
            <w:noProof/>
            <w:szCs w:val="20"/>
            <w:lang w:val="en-GB"/>
          </w:rPr>
          <w:t>mail@konsens.de</w:t>
        </w:r>
      </w:hyperlink>
    </w:p>
    <w:p w14:paraId="458A9FB5" w14:textId="77777777" w:rsidR="00E2543B" w:rsidRDefault="00E2543B" w:rsidP="00E2543B">
      <w:pPr>
        <w:spacing w:before="120"/>
        <w:rPr>
          <w:i/>
        </w:rPr>
      </w:pPr>
      <w:r>
        <w:rPr>
          <w:i/>
          <w:noProof/>
        </w:rPr>
        <w:drawing>
          <wp:inline distT="0" distB="0" distL="0" distR="0" wp14:anchorId="7BD5ADFF" wp14:editId="4F810EF0">
            <wp:extent cx="5731510" cy="3222625"/>
            <wp:effectExtent l="0" t="0" r="2540" b="0"/>
            <wp:docPr id="1" name="Grafik 1" descr="Ein Bild, das Text, Elektronik, Computer,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Computer, Anzeige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721DC9DA" w14:textId="66348761" w:rsidR="00E2543B" w:rsidRPr="00E2543B" w:rsidRDefault="00E2543B" w:rsidP="00E2543B">
      <w:pPr>
        <w:spacing w:before="120"/>
        <w:rPr>
          <w:i/>
          <w:lang w:val="en-GB"/>
        </w:rPr>
      </w:pPr>
      <w:r w:rsidRPr="00E2543B">
        <w:rPr>
          <w:i/>
          <w:lang w:val="en-GB"/>
        </w:rPr>
        <w:t>Simulation and practice match almost one hundred percent. © Oerlikon HRSflow</w:t>
      </w:r>
    </w:p>
    <w:p w14:paraId="5422D32C" w14:textId="5E9547F2" w:rsidR="00CF1849" w:rsidRPr="00DC294A" w:rsidRDefault="00DC294A" w:rsidP="00D97DCE">
      <w:pPr>
        <w:spacing w:before="120"/>
        <w:jc w:val="left"/>
        <w:rPr>
          <w:u w:val="single"/>
          <w:lang w:val="en-GB"/>
        </w:rPr>
      </w:pPr>
      <w:r w:rsidRPr="00DC294A">
        <w:rPr>
          <w:u w:val="single"/>
          <w:lang w:val="en-GB"/>
        </w:rPr>
        <w:t xml:space="preserve">Text and image of this press release are available for download at </w:t>
      </w:r>
      <w:hyperlink r:id="rId18" w:history="1">
        <w:r w:rsidR="009D7D8A" w:rsidRPr="002B5F3B">
          <w:rPr>
            <w:rStyle w:val="Hyperlink"/>
            <w:lang w:val="en-GB"/>
          </w:rPr>
          <w:t>https://www.konsens.de/hrs</w:t>
        </w:r>
        <w:r w:rsidR="009D7D8A" w:rsidRPr="002B5F3B">
          <w:rPr>
            <w:rStyle w:val="Hyperlink"/>
            <w:lang w:val="en-GB"/>
          </w:rPr>
          <w:t>f</w:t>
        </w:r>
        <w:r w:rsidR="009D7D8A" w:rsidRPr="002B5F3B">
          <w:rPr>
            <w:rStyle w:val="Hyperlink"/>
            <w:lang w:val="en-GB"/>
          </w:rPr>
          <w:t>low</w:t>
        </w:r>
      </w:hyperlink>
      <w:r w:rsidR="009D7D8A">
        <w:rPr>
          <w:u w:val="single"/>
          <w:lang w:val="en-GB"/>
        </w:rPr>
        <w:t xml:space="preserve"> </w:t>
      </w:r>
    </w:p>
    <w:sectPr w:rsidR="00CF1849" w:rsidRPr="00DC294A" w:rsidSect="00982894">
      <w:headerReference w:type="default" r:id="rId19"/>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531" w14:textId="77777777" w:rsidR="004D2B88" w:rsidRDefault="004D2B88" w:rsidP="00550E11">
      <w:pPr>
        <w:spacing w:line="240" w:lineRule="auto"/>
      </w:pPr>
      <w:r>
        <w:separator/>
      </w:r>
    </w:p>
  </w:endnote>
  <w:endnote w:type="continuationSeparator" w:id="0">
    <w:p w14:paraId="4D6CCDD8" w14:textId="77777777" w:rsidR="004D2B88" w:rsidRDefault="004D2B88"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C34" w14:textId="77777777" w:rsidR="004D2B88" w:rsidRDefault="004D2B88" w:rsidP="00550E11">
      <w:pPr>
        <w:spacing w:line="240" w:lineRule="auto"/>
      </w:pPr>
      <w:r>
        <w:separator/>
      </w:r>
    </w:p>
  </w:footnote>
  <w:footnote w:type="continuationSeparator" w:id="0">
    <w:p w14:paraId="3032AD55" w14:textId="77777777" w:rsidR="004D2B88" w:rsidRDefault="004D2B88"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0D2489"/>
    <w:rsid w:val="001156B0"/>
    <w:rsid w:val="00121AD7"/>
    <w:rsid w:val="00121D42"/>
    <w:rsid w:val="00135265"/>
    <w:rsid w:val="0014639E"/>
    <w:rsid w:val="0015615C"/>
    <w:rsid w:val="0015781B"/>
    <w:rsid w:val="00157FDC"/>
    <w:rsid w:val="00161CDF"/>
    <w:rsid w:val="0018645D"/>
    <w:rsid w:val="0019638C"/>
    <w:rsid w:val="001A5DF1"/>
    <w:rsid w:val="001B1FC4"/>
    <w:rsid w:val="001B29DC"/>
    <w:rsid w:val="001C51FA"/>
    <w:rsid w:val="001D2CF6"/>
    <w:rsid w:val="001F4B07"/>
    <w:rsid w:val="00221D7D"/>
    <w:rsid w:val="00222427"/>
    <w:rsid w:val="00222AF5"/>
    <w:rsid w:val="0022494E"/>
    <w:rsid w:val="0022735A"/>
    <w:rsid w:val="00230B31"/>
    <w:rsid w:val="0023229A"/>
    <w:rsid w:val="002453E3"/>
    <w:rsid w:val="0025493A"/>
    <w:rsid w:val="002624FC"/>
    <w:rsid w:val="002910F7"/>
    <w:rsid w:val="002A695E"/>
    <w:rsid w:val="002B3EBE"/>
    <w:rsid w:val="002B4258"/>
    <w:rsid w:val="002B7479"/>
    <w:rsid w:val="002B770D"/>
    <w:rsid w:val="002D3794"/>
    <w:rsid w:val="002E22D4"/>
    <w:rsid w:val="002E50D4"/>
    <w:rsid w:val="00306109"/>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4702"/>
    <w:rsid w:val="0049077A"/>
    <w:rsid w:val="004C2111"/>
    <w:rsid w:val="004D2B88"/>
    <w:rsid w:val="0051056B"/>
    <w:rsid w:val="00532157"/>
    <w:rsid w:val="00550E11"/>
    <w:rsid w:val="0056345A"/>
    <w:rsid w:val="0056684E"/>
    <w:rsid w:val="00573E14"/>
    <w:rsid w:val="00590B81"/>
    <w:rsid w:val="00595064"/>
    <w:rsid w:val="005A6D1B"/>
    <w:rsid w:val="005B2305"/>
    <w:rsid w:val="005B3009"/>
    <w:rsid w:val="005B532C"/>
    <w:rsid w:val="005C4113"/>
    <w:rsid w:val="005D61F5"/>
    <w:rsid w:val="00632275"/>
    <w:rsid w:val="0063473B"/>
    <w:rsid w:val="00647628"/>
    <w:rsid w:val="006522B2"/>
    <w:rsid w:val="0065612F"/>
    <w:rsid w:val="0066085E"/>
    <w:rsid w:val="00692061"/>
    <w:rsid w:val="0069481A"/>
    <w:rsid w:val="00695505"/>
    <w:rsid w:val="006A0B1E"/>
    <w:rsid w:val="006A33A2"/>
    <w:rsid w:val="006A3D91"/>
    <w:rsid w:val="006C06B4"/>
    <w:rsid w:val="006C3569"/>
    <w:rsid w:val="006D799A"/>
    <w:rsid w:val="006E2A85"/>
    <w:rsid w:val="006F32F6"/>
    <w:rsid w:val="00712573"/>
    <w:rsid w:val="00716EC1"/>
    <w:rsid w:val="00717A81"/>
    <w:rsid w:val="00721FDD"/>
    <w:rsid w:val="0076304C"/>
    <w:rsid w:val="00782635"/>
    <w:rsid w:val="00784F43"/>
    <w:rsid w:val="00790CED"/>
    <w:rsid w:val="00792634"/>
    <w:rsid w:val="0079501C"/>
    <w:rsid w:val="007A444A"/>
    <w:rsid w:val="007A6C68"/>
    <w:rsid w:val="007B455A"/>
    <w:rsid w:val="007B6F65"/>
    <w:rsid w:val="007D08B9"/>
    <w:rsid w:val="007E6E9B"/>
    <w:rsid w:val="007E7A90"/>
    <w:rsid w:val="007F6B5E"/>
    <w:rsid w:val="007F6D6A"/>
    <w:rsid w:val="007F6FA4"/>
    <w:rsid w:val="00807733"/>
    <w:rsid w:val="00816636"/>
    <w:rsid w:val="008356CF"/>
    <w:rsid w:val="008359A0"/>
    <w:rsid w:val="008545EE"/>
    <w:rsid w:val="008552D1"/>
    <w:rsid w:val="00857A73"/>
    <w:rsid w:val="00863592"/>
    <w:rsid w:val="00872160"/>
    <w:rsid w:val="00877412"/>
    <w:rsid w:val="00885968"/>
    <w:rsid w:val="008A56EE"/>
    <w:rsid w:val="008C00A4"/>
    <w:rsid w:val="008E2614"/>
    <w:rsid w:val="008F676A"/>
    <w:rsid w:val="008F7A97"/>
    <w:rsid w:val="00913860"/>
    <w:rsid w:val="0091675E"/>
    <w:rsid w:val="00925319"/>
    <w:rsid w:val="00931E84"/>
    <w:rsid w:val="0093381B"/>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D7D8A"/>
    <w:rsid w:val="009E5163"/>
    <w:rsid w:val="009E594D"/>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673B"/>
    <w:rsid w:val="00AC5750"/>
    <w:rsid w:val="00AC5BC6"/>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85292"/>
    <w:rsid w:val="00B91486"/>
    <w:rsid w:val="00BB1885"/>
    <w:rsid w:val="00BD713D"/>
    <w:rsid w:val="00BE099E"/>
    <w:rsid w:val="00BE499A"/>
    <w:rsid w:val="00BF19CB"/>
    <w:rsid w:val="00C0017C"/>
    <w:rsid w:val="00C24613"/>
    <w:rsid w:val="00C27E8A"/>
    <w:rsid w:val="00C33639"/>
    <w:rsid w:val="00C4295B"/>
    <w:rsid w:val="00C438FD"/>
    <w:rsid w:val="00C4691C"/>
    <w:rsid w:val="00C56511"/>
    <w:rsid w:val="00C746B8"/>
    <w:rsid w:val="00C86D77"/>
    <w:rsid w:val="00C87D76"/>
    <w:rsid w:val="00C916AF"/>
    <w:rsid w:val="00CA0A82"/>
    <w:rsid w:val="00CA213C"/>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22711"/>
    <w:rsid w:val="00D30ADD"/>
    <w:rsid w:val="00D4464C"/>
    <w:rsid w:val="00D51E37"/>
    <w:rsid w:val="00D60964"/>
    <w:rsid w:val="00D95C22"/>
    <w:rsid w:val="00D97DCE"/>
    <w:rsid w:val="00DA72FE"/>
    <w:rsid w:val="00DC294A"/>
    <w:rsid w:val="00DC2FCB"/>
    <w:rsid w:val="00DD4D28"/>
    <w:rsid w:val="00DD7EB2"/>
    <w:rsid w:val="00DF151A"/>
    <w:rsid w:val="00DF5BB4"/>
    <w:rsid w:val="00E004CE"/>
    <w:rsid w:val="00E2543B"/>
    <w:rsid w:val="00E43552"/>
    <w:rsid w:val="00E54DB4"/>
    <w:rsid w:val="00E70E4B"/>
    <w:rsid w:val="00E7452D"/>
    <w:rsid w:val="00E82C2E"/>
    <w:rsid w:val="00E84C7E"/>
    <w:rsid w:val="00E85071"/>
    <w:rsid w:val="00E979D7"/>
    <w:rsid w:val="00EC1EB1"/>
    <w:rsid w:val="00F00694"/>
    <w:rsid w:val="00F16BD2"/>
    <w:rsid w:val="00F2177B"/>
    <w:rsid w:val="00F24614"/>
    <w:rsid w:val="00F3282D"/>
    <w:rsid w:val="00F35F82"/>
    <w:rsid w:val="00F37CA2"/>
    <w:rsid w:val="00F65545"/>
    <w:rsid w:val="00F77DA5"/>
    <w:rsid w:val="00F824A7"/>
    <w:rsid w:val="00F87B1D"/>
    <w:rsid w:val="00F9180D"/>
    <w:rsid w:val="00FA4793"/>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character" w:styleId="BesuchterLink">
    <w:name w:val="FollowedHyperlink"/>
    <w:basedOn w:val="Absatz-Standardschriftart"/>
    <w:uiPriority w:val="99"/>
    <w:semiHidden/>
    <w:unhideWhenUsed/>
    <w:rsid w:val="001A5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yperlink" Target="https://www.konsens.de/hrsflo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rit.reifer@oerlikon.com"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sflow.com/ww/en/events/borealis-engel-oerlikon-hrsflow-webinar" TargetMode="External"/><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4</cp:revision>
  <dcterms:created xsi:type="dcterms:W3CDTF">2022-09-29T12:38:00Z</dcterms:created>
  <dcterms:modified xsi:type="dcterms:W3CDTF">2022-09-29T13:00:00Z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