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9B4" w14:textId="417E4F1E" w:rsidR="00F24614" w:rsidRPr="002E482B" w:rsidRDefault="00F24614" w:rsidP="00DC294A">
      <w:pPr>
        <w:pStyle w:val="Titel"/>
        <w:spacing w:before="240"/>
      </w:pPr>
      <w:bookmarkStart w:id="0" w:name="_Hlk53062384"/>
      <w:r>
        <w:t>Tisková zpráva</w:t>
      </w:r>
    </w:p>
    <w:bookmarkEnd w:id="0"/>
    <w:p w14:paraId="4653A6DC" w14:textId="658A919F" w:rsidR="00FD7B46" w:rsidRPr="00437A36" w:rsidRDefault="000850D4" w:rsidP="0050199C">
      <w:pPr>
        <w:spacing w:before="360" w:line="240" w:lineRule="auto"/>
        <w:jc w:val="left"/>
        <w:rPr>
          <w:b/>
          <w:bCs/>
          <w:color w:val="EB0000"/>
          <w:sz w:val="31"/>
          <w:szCs w:val="31"/>
        </w:rPr>
      </w:pPr>
      <w:r>
        <w:rPr>
          <w:b/>
          <w:color w:val="EB0000"/>
          <w:sz w:val="31"/>
        </w:rPr>
        <w:t>Optimalizované systémy horkých vtoků pro PCR sloučeniny</w:t>
      </w:r>
    </w:p>
    <w:p w14:paraId="212F5804" w14:textId="1A242C91" w:rsidR="004649F3" w:rsidRPr="00437A36" w:rsidRDefault="004649F3" w:rsidP="004649F3">
      <w:pPr>
        <w:spacing w:before="240" w:line="240" w:lineRule="auto"/>
        <w:rPr>
          <w:b/>
          <w:szCs w:val="20"/>
        </w:rPr>
      </w:pPr>
      <w:r>
        <w:rPr>
          <w:b/>
        </w:rPr>
        <w:t>San Polo di Piave/Itálie, listopad 2022 - Společnost Oerlikon HRSflow vyvinula speciální řešení horkých vtoků pro PCR sloučeniny. Možnosti jejich využití demonstrují dva příklady realizované v praxi: bedna na ovoce a odpadkový koš na kompostování organického odpadu z domácnosti. Těmito ekologicky šetrnými projekty, které byly realizovány společně s různými partnery, společnost zdůrazňuje svůj závazek k oběhovému hospodářství.</w:t>
      </w:r>
    </w:p>
    <w:p w14:paraId="16C44F99" w14:textId="301A5B20" w:rsidR="004649F3" w:rsidRPr="00437A36" w:rsidRDefault="004649F3" w:rsidP="004649F3">
      <w:pPr>
        <w:spacing w:before="240" w:line="240" w:lineRule="auto"/>
        <w:rPr>
          <w:rFonts w:cs="Arial"/>
          <w:bCs/>
          <w:szCs w:val="20"/>
        </w:rPr>
      </w:pPr>
      <w:r>
        <w:t>Pro výrobu beden na ovoce zpracovává společnost Mundimold optimalizovanou PE směs od společnosti APS, Valencie/Španělsko, která se získává recyklací kartonových obalů Tetra Pak</w:t>
      </w:r>
      <w:r>
        <w:rPr>
          <w:vertAlign w:val="superscript"/>
        </w:rPr>
        <w:t>®</w:t>
      </w:r>
      <w:r>
        <w:t>. Při výrobě tohoto náročného dílu, který byl předveden na veletrhu K 2022 na servohydraulickém stroji Haitian Jupiter s dvouplošnou technologií a upínací silou 4 500 kN, přispívá k vysoké opakovatelnosti procesu servořízený 4-</w:t>
      </w:r>
      <w:r w:rsidR="0086632B">
        <w:t>tryskový</w:t>
      </w:r>
      <w:r>
        <w:t xml:space="preserve"> </w:t>
      </w:r>
      <w:r w:rsidR="0086632B">
        <w:t>uzavíratelný</w:t>
      </w:r>
      <w:r>
        <w:t xml:space="preserve"> systém FLEXflow. Optimální kvalitu </w:t>
      </w:r>
      <w:r w:rsidR="0086632B">
        <w:t>vtoku</w:t>
      </w:r>
      <w:r>
        <w:t xml:space="preserve"> zaručuje nové patentované chladicí pouzdro HRSflow TTC společnosti Oerlikon, které zabraňuje přilepení jehly i při krátkých cyklech. Nízká spotřeba energie systému FLEXflow podporuje energeticky úspornou výrobu. Partnery projektu byly společnosti Haitian, Mundimold, Tetra Pak, APS a Oerlikon HRSflow. Výrobní proces je srozumitelně vysvětlen v tomto videu:</w:t>
      </w:r>
      <w:r>
        <w:tab/>
        <w:t xml:space="preserve"> </w:t>
      </w:r>
      <w:hyperlink r:id="rId11" w:history="1">
        <w:r>
          <w:rPr>
            <w:rStyle w:val="Hyperlink"/>
          </w:rPr>
          <w:t>https://www.youtube.com/watch?v=KvCoPrvwFCg</w:t>
        </w:r>
      </w:hyperlink>
      <w:r>
        <w:t xml:space="preserve">. </w:t>
      </w:r>
    </w:p>
    <w:p w14:paraId="5A8D4400" w14:textId="77A1FD57" w:rsidR="004649F3" w:rsidRPr="00437A36" w:rsidRDefault="004649F3" w:rsidP="000900D4">
      <w:pPr>
        <w:spacing w:before="240" w:line="240" w:lineRule="auto"/>
        <w:rPr>
          <w:rFonts w:cs="Arial"/>
          <w:bCs/>
          <w:szCs w:val="20"/>
        </w:rPr>
      </w:pPr>
      <w:r>
        <w:t>Dalším příkladem je Bokashi Organko Essential, vzduchotěsný uzavíratelný kbelík pro domácí kompostování. Díl o hmotnosti 775 g a tloušťce stěny 2,5 mm je vyroben z polymerů PCR použitím 2-</w:t>
      </w:r>
      <w:r w:rsidR="0086632B">
        <w:t>tryskového</w:t>
      </w:r>
      <w:r>
        <w:t xml:space="preserve"> systému Oerlikon HRSflow. Ten je optimalizován pro časté změny barvy a navržen tak, aby zbytky kontaminace v recyklátu nezpůsobily poškození, šmouhy nebo stopy po toku, které by mohly ovlivnit estetický a funkční výsledek (s laskavým svolením společnosti PLASTIKA SKAZA).</w:t>
      </w:r>
    </w:p>
    <w:p w14:paraId="49545BD0" w14:textId="2918F9C0" w:rsidR="00406744" w:rsidRPr="00437A36" w:rsidRDefault="00406744" w:rsidP="000900D4">
      <w:pPr>
        <w:spacing w:before="240" w:line="259" w:lineRule="auto"/>
        <w:jc w:val="left"/>
        <w:rPr>
          <w:rFonts w:cs="Arial"/>
          <w:b/>
          <w:bCs/>
          <w:noProof/>
          <w:szCs w:val="20"/>
        </w:rPr>
      </w:pPr>
      <w:r>
        <w:rPr>
          <w:b/>
        </w:rPr>
        <w:t xml:space="preserve">O Oerlikon HRSflow </w:t>
      </w:r>
    </w:p>
    <w:p w14:paraId="15EB9F46" w14:textId="55CB908B" w:rsidR="000900D4" w:rsidRPr="00437A36" w:rsidRDefault="00406744" w:rsidP="004649F3">
      <w:pPr>
        <w:spacing w:before="120" w:line="240" w:lineRule="auto"/>
        <w:rPr>
          <w:rFonts w:cs="Arial"/>
          <w:noProof/>
          <w:szCs w:val="20"/>
        </w:rPr>
      </w:pPr>
      <w:r>
        <w:t xml:space="preserve">Společnost Oerlikon HRSflow (www.hrsflow.com), která je součástí švýcarské technologické skupiny Oerlikon a její divize Polymer Processing Solutions, sídlí v italském San Polo di Piave a specializuje se na vývoj a výrobu pokročilých a inovativních systémů horkých vtoků pro průmysl vstřikování do forem. Tato obchodní linie zaměstnává přibližně 1 000 osob a je přítomna na všech hlavních světových trzích. Oerlikon HRSflow vyrábí systémy horkých vtoků ve svém evropském ústředí v italském San Polo di Piave, v asijské pobočce v čínském Hangzhou a v závodě Byron Center poblíž Grand Rapids, MI, USA. </w:t>
      </w:r>
    </w:p>
    <w:p w14:paraId="42D7FE5D" w14:textId="0D306DA9" w:rsidR="00406744" w:rsidRPr="006A747C" w:rsidRDefault="00406744" w:rsidP="004649F3">
      <w:pPr>
        <w:spacing w:before="240" w:after="120" w:line="240" w:lineRule="exact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Další informace získáte od: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406744" w:rsidRPr="006A747C" w14:paraId="3A440C5B" w14:textId="77777777" w:rsidTr="00160953">
        <w:tc>
          <w:tcPr>
            <w:tcW w:w="4583" w:type="dxa"/>
          </w:tcPr>
          <w:p w14:paraId="73461F0E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Chiara Montagner</w:t>
            </w:r>
          </w:p>
          <w:p w14:paraId="6422642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 xml:space="preserve">Vedoucí marketingu a komunikace </w:t>
            </w:r>
          </w:p>
          <w:p w14:paraId="166926FA" w14:textId="77777777" w:rsidR="00406744" w:rsidRPr="00171437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5B09137E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750 127</w:t>
            </w:r>
          </w:p>
          <w:p w14:paraId="063DBE57" w14:textId="77777777" w:rsidR="00406744" w:rsidRPr="00171437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09BBC2DC" w14:textId="77777777" w:rsidR="00406744" w:rsidRPr="00171437" w:rsidRDefault="00B9782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ED449A">
                <w:rPr>
                  <w:rStyle w:val="Hyperlink"/>
                </w:rPr>
                <w:t>chiara.montagner@oerlikon.com</w:t>
              </w:r>
            </w:hyperlink>
          </w:p>
          <w:p w14:paraId="032F2EB1" w14:textId="77777777" w:rsidR="00406744" w:rsidRPr="006A747C" w:rsidRDefault="00B97824" w:rsidP="00160953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ED449A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441EFBB1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Erica Gaggiato</w:t>
            </w:r>
          </w:p>
          <w:p w14:paraId="73AA826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Specialista marketingu a komunikace</w:t>
            </w:r>
          </w:p>
          <w:p w14:paraId="6F5996BC" w14:textId="77777777" w:rsidR="00406744" w:rsidRPr="006A747C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>
              <w:t>Oerlikon HRSflow</w:t>
            </w:r>
          </w:p>
          <w:p w14:paraId="5AF8AB19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Tel: +39 0422 750 120</w:t>
            </w:r>
          </w:p>
          <w:p w14:paraId="10C8C137" w14:textId="77777777" w:rsidR="00406744" w:rsidRPr="006A747C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t>Fax: +39 0422 750 303</w:t>
            </w:r>
          </w:p>
          <w:p w14:paraId="00A91A60" w14:textId="77777777" w:rsidR="00406744" w:rsidRPr="006A747C" w:rsidRDefault="00B9782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4" w:history="1">
              <w:r w:rsidR="00ED449A">
                <w:rPr>
                  <w:rStyle w:val="Hyperlink"/>
                </w:rPr>
                <w:t>erica.gaggiato@oerlikon.com</w:t>
              </w:r>
            </w:hyperlink>
          </w:p>
          <w:p w14:paraId="72657B9C" w14:textId="77777777" w:rsidR="00406744" w:rsidRPr="006A747C" w:rsidRDefault="00B97824" w:rsidP="00160953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5" w:history="1">
              <w:r w:rsidR="00ED449A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5F9AC7AA" w14:textId="77777777" w:rsidR="00406744" w:rsidRPr="006A747C" w:rsidRDefault="00406744" w:rsidP="00406744">
      <w:pPr>
        <w:spacing w:before="360" w:line="240" w:lineRule="auto"/>
        <w:rPr>
          <w:rFonts w:cs="Arial"/>
          <w:b/>
          <w:bCs/>
          <w:noProof/>
          <w:color w:val="000000"/>
          <w:szCs w:val="20"/>
        </w:rPr>
      </w:pPr>
      <w:r>
        <w:rPr>
          <w:b/>
          <w:color w:val="000000"/>
        </w:rPr>
        <w:t>Redakční kontakt a adresa pro zaslání kopie poukazu:</w:t>
      </w:r>
    </w:p>
    <w:p w14:paraId="4FEA9EF9" w14:textId="77777777" w:rsidR="00406744" w:rsidRPr="006A747C" w:rsidRDefault="00406744" w:rsidP="00406744">
      <w:pPr>
        <w:spacing w:before="120" w:line="240" w:lineRule="auto"/>
        <w:ind w:firstLine="142"/>
        <w:rPr>
          <w:rFonts w:cs="Arial"/>
          <w:bCs/>
          <w:noProof/>
          <w:szCs w:val="20"/>
        </w:rPr>
      </w:pPr>
      <w:r>
        <w:t>Dr.-Ing. Jörg Wolters</w:t>
      </w:r>
    </w:p>
    <w:p w14:paraId="76E1849B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Konsens PR GmbH &amp; Co. KG</w:t>
      </w:r>
    </w:p>
    <w:p w14:paraId="44A91975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Im Kühlen Grund 10, D-64823 Groß-Umstadt, Německo</w:t>
      </w:r>
    </w:p>
    <w:p w14:paraId="26426DC1" w14:textId="77777777" w:rsidR="00406744" w:rsidRPr="006A747C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>
        <w:t>Tel: +49 6078 9363 13</w:t>
      </w:r>
    </w:p>
    <w:p w14:paraId="5D794D31" w14:textId="77777777" w:rsidR="00406744" w:rsidRPr="006A747C" w:rsidRDefault="00B9782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hyperlink r:id="rId16" w:history="1">
        <w:r w:rsidR="00ED449A">
          <w:rPr>
            <w:rStyle w:val="Hyperlink"/>
          </w:rPr>
          <w:t>mail@konsens.de</w:t>
        </w:r>
      </w:hyperlink>
    </w:p>
    <w:p w14:paraId="6717B2D1" w14:textId="2B7830E0" w:rsidR="00C33639" w:rsidRPr="00647628" w:rsidRDefault="00DE1295" w:rsidP="00F35F82">
      <w:pPr>
        <w:spacing w:before="120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3CF7B96C" wp14:editId="1D2B303B">
            <wp:extent cx="4678680" cy="4678680"/>
            <wp:effectExtent l="0" t="0" r="7620" b="7620"/>
            <wp:docPr id="3" name="Grafik 3" descr="Ein Bild, das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rä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18275779" w:rsidR="00B80EA7" w:rsidRPr="00171437" w:rsidRDefault="00406744" w:rsidP="00B80EA7">
      <w:pPr>
        <w:spacing w:before="120"/>
        <w:rPr>
          <w:i/>
        </w:rPr>
      </w:pPr>
      <w:r>
        <w:rPr>
          <w:i/>
        </w:rPr>
        <w:t>Bedna na ovoce je vstřikována pomocí plně elektrického 4-</w:t>
      </w:r>
      <w:r w:rsidR="0086632B">
        <w:rPr>
          <w:i/>
        </w:rPr>
        <w:t>tryskového</w:t>
      </w:r>
      <w:r>
        <w:rPr>
          <w:i/>
        </w:rPr>
        <w:t xml:space="preserve"> systému horkých vtoků Oerlikon HRSflow. Použitým materiálem je optimalizovaná PE sloučenina dodaná společností APS, Valencie/Španělsko, získaná recyklací kartonových obalů Tetra Pak</w:t>
      </w:r>
      <w:r>
        <w:rPr>
          <w:i/>
          <w:vertAlign w:val="superscript"/>
        </w:rPr>
        <w:t>®</w:t>
      </w:r>
      <w:r>
        <w:rPr>
          <w:i/>
        </w:rPr>
        <w:t>. © Oerlikon HRSflow</w:t>
      </w:r>
    </w:p>
    <w:p w14:paraId="3A0E0EFF" w14:textId="1726B465" w:rsidR="0030344B" w:rsidRPr="00406744" w:rsidRDefault="00406744" w:rsidP="00406744">
      <w:pPr>
        <w:spacing w:before="120"/>
        <w:jc w:val="left"/>
        <w:rPr>
          <w:u w:val="single"/>
        </w:rPr>
      </w:pPr>
      <w:r>
        <w:rPr>
          <w:u w:val="single"/>
        </w:rPr>
        <w:t xml:space="preserve">Text a obrázek této tiskové zprávy jsou k dispozici ke stažení na internetové adrese </w:t>
      </w:r>
      <w:r w:rsidR="00B97824" w:rsidRPr="00B97824">
        <w:rPr>
          <w:u w:val="single"/>
        </w:rPr>
        <w:t>https://www.konsens.de/pressemitteilungen/oerlikon-hrsflow</w:t>
      </w:r>
      <w:r>
        <w:rPr>
          <w:u w:val="single"/>
        </w:rPr>
        <w:t>.</w:t>
      </w:r>
    </w:p>
    <w:sectPr w:rsidR="0030344B" w:rsidRPr="00406744" w:rsidSect="00982894">
      <w:headerReference w:type="default" r:id="rId18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3159" w14:textId="77777777" w:rsidR="00930E4F" w:rsidRDefault="00930E4F" w:rsidP="00550E11">
      <w:pPr>
        <w:spacing w:line="240" w:lineRule="auto"/>
      </w:pPr>
      <w:r>
        <w:separator/>
      </w:r>
    </w:p>
  </w:endnote>
  <w:endnote w:type="continuationSeparator" w:id="0">
    <w:p w14:paraId="0E4C3594" w14:textId="77777777" w:rsidR="00930E4F" w:rsidRDefault="00930E4F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DACC" w14:textId="77777777" w:rsidR="00930E4F" w:rsidRDefault="00930E4F" w:rsidP="00550E11">
      <w:pPr>
        <w:spacing w:line="240" w:lineRule="auto"/>
      </w:pPr>
      <w:r>
        <w:separator/>
      </w:r>
    </w:p>
  </w:footnote>
  <w:footnote w:type="continuationSeparator" w:id="0">
    <w:p w14:paraId="47FBBD14" w14:textId="77777777" w:rsidR="00930E4F" w:rsidRDefault="00930E4F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C0CFD"/>
    <w:multiLevelType w:val="hybridMultilevel"/>
    <w:tmpl w:val="5DDE8E00"/>
    <w:lvl w:ilvl="0" w:tplc="9CCCAF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43A4"/>
    <w:multiLevelType w:val="hybridMultilevel"/>
    <w:tmpl w:val="26CE27D8"/>
    <w:lvl w:ilvl="0" w:tplc="996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41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824477">
    <w:abstractNumId w:val="1"/>
  </w:num>
  <w:num w:numId="3" w16cid:durableId="144979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30037"/>
    <w:rsid w:val="00057041"/>
    <w:rsid w:val="00066EE4"/>
    <w:rsid w:val="00070773"/>
    <w:rsid w:val="00074728"/>
    <w:rsid w:val="0008447A"/>
    <w:rsid w:val="000850D4"/>
    <w:rsid w:val="000900D4"/>
    <w:rsid w:val="00092D57"/>
    <w:rsid w:val="000A171A"/>
    <w:rsid w:val="000A3BC2"/>
    <w:rsid w:val="000A5A12"/>
    <w:rsid w:val="000B14F9"/>
    <w:rsid w:val="000B45B3"/>
    <w:rsid w:val="000C0FF8"/>
    <w:rsid w:val="000C583A"/>
    <w:rsid w:val="000D1076"/>
    <w:rsid w:val="001156B0"/>
    <w:rsid w:val="00121AD7"/>
    <w:rsid w:val="00135265"/>
    <w:rsid w:val="0014639E"/>
    <w:rsid w:val="00152497"/>
    <w:rsid w:val="00154110"/>
    <w:rsid w:val="0015615C"/>
    <w:rsid w:val="0015781B"/>
    <w:rsid w:val="00157FDC"/>
    <w:rsid w:val="00171437"/>
    <w:rsid w:val="0019638C"/>
    <w:rsid w:val="001A2BE2"/>
    <w:rsid w:val="001B1FC4"/>
    <w:rsid w:val="001B29DC"/>
    <w:rsid w:val="001C51FA"/>
    <w:rsid w:val="001D2CF6"/>
    <w:rsid w:val="001F4B07"/>
    <w:rsid w:val="00204D77"/>
    <w:rsid w:val="00222427"/>
    <w:rsid w:val="00222AF5"/>
    <w:rsid w:val="0022494E"/>
    <w:rsid w:val="0022735A"/>
    <w:rsid w:val="0023229A"/>
    <w:rsid w:val="002453E3"/>
    <w:rsid w:val="00245E99"/>
    <w:rsid w:val="0025493A"/>
    <w:rsid w:val="002624FC"/>
    <w:rsid w:val="002910F7"/>
    <w:rsid w:val="002A3EB6"/>
    <w:rsid w:val="002A4F79"/>
    <w:rsid w:val="002A541C"/>
    <w:rsid w:val="002A695E"/>
    <w:rsid w:val="002B3EBE"/>
    <w:rsid w:val="002B4258"/>
    <w:rsid w:val="002B4850"/>
    <w:rsid w:val="002B7479"/>
    <w:rsid w:val="002B770D"/>
    <w:rsid w:val="002D3794"/>
    <w:rsid w:val="002E22D4"/>
    <w:rsid w:val="002E482B"/>
    <w:rsid w:val="002E50D4"/>
    <w:rsid w:val="0030344B"/>
    <w:rsid w:val="00306109"/>
    <w:rsid w:val="00314254"/>
    <w:rsid w:val="00321566"/>
    <w:rsid w:val="0033212A"/>
    <w:rsid w:val="003348A8"/>
    <w:rsid w:val="00366A35"/>
    <w:rsid w:val="00366FD1"/>
    <w:rsid w:val="003739F1"/>
    <w:rsid w:val="003759CB"/>
    <w:rsid w:val="00387051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06744"/>
    <w:rsid w:val="00414385"/>
    <w:rsid w:val="004201D3"/>
    <w:rsid w:val="00435657"/>
    <w:rsid w:val="00437A36"/>
    <w:rsid w:val="0046005E"/>
    <w:rsid w:val="004649F3"/>
    <w:rsid w:val="0046614E"/>
    <w:rsid w:val="00471C0B"/>
    <w:rsid w:val="0048220F"/>
    <w:rsid w:val="00484702"/>
    <w:rsid w:val="0049077A"/>
    <w:rsid w:val="004B3BC3"/>
    <w:rsid w:val="004C2111"/>
    <w:rsid w:val="004D2B88"/>
    <w:rsid w:val="0050199C"/>
    <w:rsid w:val="0051056B"/>
    <w:rsid w:val="00550E11"/>
    <w:rsid w:val="0056345A"/>
    <w:rsid w:val="0056684E"/>
    <w:rsid w:val="00573E14"/>
    <w:rsid w:val="00590B81"/>
    <w:rsid w:val="00593CDC"/>
    <w:rsid w:val="00595064"/>
    <w:rsid w:val="005A3D8B"/>
    <w:rsid w:val="005A6D1B"/>
    <w:rsid w:val="005B2305"/>
    <w:rsid w:val="005B3009"/>
    <w:rsid w:val="005C4113"/>
    <w:rsid w:val="005D15F3"/>
    <w:rsid w:val="005D61F5"/>
    <w:rsid w:val="00602A07"/>
    <w:rsid w:val="00615EBD"/>
    <w:rsid w:val="00632275"/>
    <w:rsid w:val="00647628"/>
    <w:rsid w:val="00650835"/>
    <w:rsid w:val="0066085E"/>
    <w:rsid w:val="00674840"/>
    <w:rsid w:val="00676700"/>
    <w:rsid w:val="00692061"/>
    <w:rsid w:val="0069481A"/>
    <w:rsid w:val="00695505"/>
    <w:rsid w:val="006A0B1E"/>
    <w:rsid w:val="006A33A2"/>
    <w:rsid w:val="006A3D91"/>
    <w:rsid w:val="006C06B4"/>
    <w:rsid w:val="006C3569"/>
    <w:rsid w:val="006D799A"/>
    <w:rsid w:val="006F24FB"/>
    <w:rsid w:val="006F32F6"/>
    <w:rsid w:val="006F370A"/>
    <w:rsid w:val="00716EC1"/>
    <w:rsid w:val="00717A81"/>
    <w:rsid w:val="0072070B"/>
    <w:rsid w:val="00721FDD"/>
    <w:rsid w:val="00755CE8"/>
    <w:rsid w:val="0076304C"/>
    <w:rsid w:val="00782635"/>
    <w:rsid w:val="00782A89"/>
    <w:rsid w:val="00784F43"/>
    <w:rsid w:val="00790221"/>
    <w:rsid w:val="00790CED"/>
    <w:rsid w:val="0079501C"/>
    <w:rsid w:val="007A444A"/>
    <w:rsid w:val="007A6C68"/>
    <w:rsid w:val="007A711B"/>
    <w:rsid w:val="007B455A"/>
    <w:rsid w:val="007B6F65"/>
    <w:rsid w:val="007E6E9B"/>
    <w:rsid w:val="007E7A90"/>
    <w:rsid w:val="007F638D"/>
    <w:rsid w:val="007F6B5E"/>
    <w:rsid w:val="007F6D6A"/>
    <w:rsid w:val="00807733"/>
    <w:rsid w:val="00816636"/>
    <w:rsid w:val="008356CF"/>
    <w:rsid w:val="008359A0"/>
    <w:rsid w:val="008545EE"/>
    <w:rsid w:val="008552D1"/>
    <w:rsid w:val="00855732"/>
    <w:rsid w:val="00857A73"/>
    <w:rsid w:val="008623E5"/>
    <w:rsid w:val="00863592"/>
    <w:rsid w:val="0086632B"/>
    <w:rsid w:val="00872160"/>
    <w:rsid w:val="00885968"/>
    <w:rsid w:val="008A56EE"/>
    <w:rsid w:val="008C00A4"/>
    <w:rsid w:val="008C2EB5"/>
    <w:rsid w:val="008D640F"/>
    <w:rsid w:val="008E2614"/>
    <w:rsid w:val="008F676A"/>
    <w:rsid w:val="008F7A97"/>
    <w:rsid w:val="00913860"/>
    <w:rsid w:val="0091675E"/>
    <w:rsid w:val="00925319"/>
    <w:rsid w:val="00930E4F"/>
    <w:rsid w:val="00931E84"/>
    <w:rsid w:val="00936F46"/>
    <w:rsid w:val="00952E82"/>
    <w:rsid w:val="009650C8"/>
    <w:rsid w:val="00966DC8"/>
    <w:rsid w:val="00974819"/>
    <w:rsid w:val="0097506D"/>
    <w:rsid w:val="009760D0"/>
    <w:rsid w:val="00982894"/>
    <w:rsid w:val="00983CB7"/>
    <w:rsid w:val="009914D8"/>
    <w:rsid w:val="00994007"/>
    <w:rsid w:val="009A1967"/>
    <w:rsid w:val="009A45D3"/>
    <w:rsid w:val="009B227B"/>
    <w:rsid w:val="009B36FF"/>
    <w:rsid w:val="009B5B6B"/>
    <w:rsid w:val="009B5B85"/>
    <w:rsid w:val="009C14FA"/>
    <w:rsid w:val="009D0129"/>
    <w:rsid w:val="009D097A"/>
    <w:rsid w:val="009D6D3B"/>
    <w:rsid w:val="009E5163"/>
    <w:rsid w:val="009E594D"/>
    <w:rsid w:val="009F6F38"/>
    <w:rsid w:val="00A1425B"/>
    <w:rsid w:val="00A15E33"/>
    <w:rsid w:val="00A172ED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8130B"/>
    <w:rsid w:val="00A903A5"/>
    <w:rsid w:val="00AB673B"/>
    <w:rsid w:val="00AC5750"/>
    <w:rsid w:val="00AC5BC6"/>
    <w:rsid w:val="00AD2643"/>
    <w:rsid w:val="00AD4713"/>
    <w:rsid w:val="00AE2FAC"/>
    <w:rsid w:val="00AE4564"/>
    <w:rsid w:val="00AF752A"/>
    <w:rsid w:val="00B00E57"/>
    <w:rsid w:val="00B12941"/>
    <w:rsid w:val="00B16455"/>
    <w:rsid w:val="00B214E7"/>
    <w:rsid w:val="00B22D07"/>
    <w:rsid w:val="00B276B6"/>
    <w:rsid w:val="00B37CBC"/>
    <w:rsid w:val="00B60F4B"/>
    <w:rsid w:val="00B80EA7"/>
    <w:rsid w:val="00B84EAD"/>
    <w:rsid w:val="00B91486"/>
    <w:rsid w:val="00B97824"/>
    <w:rsid w:val="00BB1885"/>
    <w:rsid w:val="00BB3483"/>
    <w:rsid w:val="00BC10DF"/>
    <w:rsid w:val="00BD713D"/>
    <w:rsid w:val="00BE499A"/>
    <w:rsid w:val="00BE79FA"/>
    <w:rsid w:val="00C0017C"/>
    <w:rsid w:val="00C133FC"/>
    <w:rsid w:val="00C24613"/>
    <w:rsid w:val="00C27E8A"/>
    <w:rsid w:val="00C33639"/>
    <w:rsid w:val="00C4295B"/>
    <w:rsid w:val="00C4691C"/>
    <w:rsid w:val="00C56511"/>
    <w:rsid w:val="00C746B8"/>
    <w:rsid w:val="00C86D77"/>
    <w:rsid w:val="00C916AF"/>
    <w:rsid w:val="00C97B60"/>
    <w:rsid w:val="00CA0A82"/>
    <w:rsid w:val="00CA213C"/>
    <w:rsid w:val="00CA6C98"/>
    <w:rsid w:val="00CA6F72"/>
    <w:rsid w:val="00CB3135"/>
    <w:rsid w:val="00CB3A44"/>
    <w:rsid w:val="00CB6ADF"/>
    <w:rsid w:val="00CC2BD7"/>
    <w:rsid w:val="00CD164A"/>
    <w:rsid w:val="00CD5FCE"/>
    <w:rsid w:val="00CD7058"/>
    <w:rsid w:val="00CE79B4"/>
    <w:rsid w:val="00CF042D"/>
    <w:rsid w:val="00CF08FF"/>
    <w:rsid w:val="00CF1849"/>
    <w:rsid w:val="00CF1C61"/>
    <w:rsid w:val="00CF3A11"/>
    <w:rsid w:val="00CF6912"/>
    <w:rsid w:val="00D01190"/>
    <w:rsid w:val="00D01659"/>
    <w:rsid w:val="00D07A87"/>
    <w:rsid w:val="00D10783"/>
    <w:rsid w:val="00D140C7"/>
    <w:rsid w:val="00D20C11"/>
    <w:rsid w:val="00D30ADD"/>
    <w:rsid w:val="00D4464C"/>
    <w:rsid w:val="00D51E37"/>
    <w:rsid w:val="00D60964"/>
    <w:rsid w:val="00D95C22"/>
    <w:rsid w:val="00D97DCE"/>
    <w:rsid w:val="00DA72FE"/>
    <w:rsid w:val="00DC294A"/>
    <w:rsid w:val="00DD4D28"/>
    <w:rsid w:val="00DE1295"/>
    <w:rsid w:val="00DF151A"/>
    <w:rsid w:val="00DF5BB4"/>
    <w:rsid w:val="00E54DB4"/>
    <w:rsid w:val="00E70E4B"/>
    <w:rsid w:val="00E7452D"/>
    <w:rsid w:val="00E82C2E"/>
    <w:rsid w:val="00E84C7E"/>
    <w:rsid w:val="00E85071"/>
    <w:rsid w:val="00E85346"/>
    <w:rsid w:val="00E92215"/>
    <w:rsid w:val="00EC1EB1"/>
    <w:rsid w:val="00ED449A"/>
    <w:rsid w:val="00EF2F2A"/>
    <w:rsid w:val="00F00694"/>
    <w:rsid w:val="00F0302A"/>
    <w:rsid w:val="00F16BD2"/>
    <w:rsid w:val="00F2177B"/>
    <w:rsid w:val="00F24614"/>
    <w:rsid w:val="00F3282D"/>
    <w:rsid w:val="00F35F82"/>
    <w:rsid w:val="00F37CA2"/>
    <w:rsid w:val="00F4713D"/>
    <w:rsid w:val="00F65EA3"/>
    <w:rsid w:val="00F77DA5"/>
    <w:rsid w:val="00F824A7"/>
    <w:rsid w:val="00F83A9C"/>
    <w:rsid w:val="00F87B1D"/>
    <w:rsid w:val="00F9180D"/>
    <w:rsid w:val="00FA4793"/>
    <w:rsid w:val="00FC0B73"/>
    <w:rsid w:val="00FC3304"/>
    <w:rsid w:val="00FC5ABF"/>
    <w:rsid w:val="00FD21B0"/>
    <w:rsid w:val="00FD45E2"/>
    <w:rsid w:val="00FD7B46"/>
    <w:rsid w:val="00FE094A"/>
    <w:rsid w:val="00FF4A43"/>
    <w:rsid w:val="00FF566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1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cs-CZ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cs-CZ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1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character" w:styleId="BesuchterLink">
    <w:name w:val="FollowedHyperlink"/>
    <w:basedOn w:val="Absatz-Standardschriftart"/>
    <w:uiPriority w:val="99"/>
    <w:semiHidden/>
    <w:unhideWhenUsed/>
    <w:rsid w:val="00ED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vCoPrvwFC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4C059B-F4B2-4A88-804C-B0231F1B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F2B0CE-50D9-495B-A217-ECF77834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Ursula Herrmann</cp:lastModifiedBy>
  <cp:revision>4</cp:revision>
  <cp:lastPrinted>2022-10-17T11:38:00Z</cp:lastPrinted>
  <dcterms:created xsi:type="dcterms:W3CDTF">2022-11-24T14:02:00Z</dcterms:created>
  <dcterms:modified xsi:type="dcterms:W3CDTF">2022-11-28T07:59:00Z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0x0101008F1913CC50191B42969754F728945B6E</vt:lpwstr>
  </property>
</Properties>
</file>