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E3B4" w14:textId="4D80B9EC" w:rsidR="00CB313F" w:rsidRPr="001C5A1B" w:rsidRDefault="00CB313F" w:rsidP="00EC33F1">
      <w:pPr>
        <w:pStyle w:val="Titel"/>
        <w:spacing w:after="0"/>
        <w:jc w:val="right"/>
        <w:rPr>
          <w:rFonts w:asciiTheme="minorHAnsi" w:eastAsiaTheme="minorHAnsi" w:hAnsiTheme="minorHAnsi" w:cstheme="minorHAnsi"/>
          <w:spacing w:val="0"/>
          <w:kern w:val="2"/>
          <w:sz w:val="28"/>
          <w:szCs w:val="28"/>
        </w:rPr>
      </w:pPr>
      <w:r w:rsidRPr="001C5A1B">
        <w:rPr>
          <w:rFonts w:asciiTheme="minorHAnsi" w:eastAsiaTheme="minorHAnsi" w:hAnsiTheme="minorHAnsi" w:cstheme="minorHAnsi"/>
          <w:spacing w:val="0"/>
          <w:kern w:val="2"/>
          <w:sz w:val="28"/>
          <w:szCs w:val="28"/>
        </w:rPr>
        <w:t>Press</w:t>
      </w:r>
      <w:r w:rsidR="00CC2D71" w:rsidRPr="001C5A1B">
        <w:rPr>
          <w:rFonts w:asciiTheme="minorHAnsi" w:eastAsiaTheme="minorHAnsi" w:hAnsiTheme="minorHAnsi" w:cstheme="minorHAnsi"/>
          <w:spacing w:val="0"/>
          <w:kern w:val="2"/>
          <w:sz w:val="28"/>
          <w:szCs w:val="28"/>
        </w:rPr>
        <w:t xml:space="preserve"> Release</w:t>
      </w:r>
    </w:p>
    <w:p w14:paraId="201FC46D" w14:textId="77777777" w:rsidR="005E06B2" w:rsidRDefault="005E06B2" w:rsidP="005E06B2">
      <w:pPr>
        <w:spacing w:before="100" w:beforeAutospacing="1" w:after="0" w:line="240" w:lineRule="auto"/>
        <w:rPr>
          <w:rFonts w:eastAsia="Arial" w:cstheme="minorHAnsi"/>
          <w:b/>
          <w:bCs/>
          <w:kern w:val="0"/>
          <w:sz w:val="24"/>
          <w:szCs w:val="24"/>
          <w:lang w:eastAsia="ja-JP"/>
          <w14:ligatures w14:val="none"/>
        </w:rPr>
      </w:pPr>
      <w:r w:rsidRPr="005E06B2">
        <w:rPr>
          <w:rFonts w:eastAsia="Arial" w:cstheme="minorHAnsi"/>
          <w:b/>
          <w:bCs/>
          <w:kern w:val="0"/>
          <w:sz w:val="24"/>
          <w:szCs w:val="24"/>
          <w:lang w:eastAsia="ja-JP"/>
          <w14:ligatures w14:val="none"/>
        </w:rPr>
        <w:t>Oerlikon HRSflow Unveils the New-Generation T-Flow HRS Control Unit</w:t>
      </w:r>
      <w:r>
        <w:rPr>
          <w:rFonts w:eastAsia="Arial" w:cstheme="minorHAnsi"/>
          <w:b/>
          <w:bCs/>
          <w:kern w:val="0"/>
          <w:sz w:val="24"/>
          <w:szCs w:val="24"/>
          <w:lang w:eastAsia="ja-JP"/>
          <w14:ligatures w14:val="none"/>
        </w:rPr>
        <w:t xml:space="preserve"> </w:t>
      </w:r>
    </w:p>
    <w:p w14:paraId="3B2AF341" w14:textId="77777777" w:rsidR="00671B81" w:rsidRPr="00671B81" w:rsidRDefault="00671B81" w:rsidP="00671B81">
      <w:pPr>
        <w:spacing w:before="360" w:after="0" w:line="320" w:lineRule="exact"/>
        <w:rPr>
          <w:rFonts w:eastAsia="Arial" w:cstheme="minorHAnsi"/>
          <w:b/>
          <w:bCs/>
          <w:color w:val="EB0000"/>
          <w:kern w:val="0"/>
          <w:sz w:val="32"/>
          <w:szCs w:val="32"/>
          <w:lang w:val="en-GB" w:eastAsia="ja-JP"/>
          <w14:ligatures w14:val="none"/>
        </w:rPr>
      </w:pPr>
      <w:r w:rsidRPr="007B60F6">
        <w:rPr>
          <w:rFonts w:eastAsia="Arial" w:cstheme="minorHAnsi"/>
          <w:b/>
          <w:bCs/>
          <w:color w:val="EB0000"/>
          <w:kern w:val="0"/>
          <w:sz w:val="32"/>
          <w:szCs w:val="32"/>
          <w:lang w:val="en-GB" w:eastAsia="ja-JP"/>
          <w14:ligatures w14:val="none"/>
        </w:rPr>
        <w:t>New Generation T-Flow HRS Delivers Smarter Setup, Greater Flexibility and Enhanced Thermal Control</w:t>
      </w:r>
    </w:p>
    <w:p w14:paraId="56E0520D" w14:textId="6D9EEFEE" w:rsidR="001C5A1B" w:rsidRPr="00412473" w:rsidRDefault="00CF2921" w:rsidP="001C5A1B">
      <w:pPr>
        <w:spacing w:before="360" w:after="0" w:line="320" w:lineRule="exact"/>
        <w:rPr>
          <w:rFonts w:cstheme="minorHAnsi"/>
          <w:b/>
          <w:bCs/>
        </w:rPr>
      </w:pPr>
      <w:r w:rsidRPr="00412473">
        <w:rPr>
          <w:rFonts w:cstheme="minorHAnsi"/>
          <w:b/>
          <w:bCs/>
        </w:rPr>
        <w:t>Friedrichshafen</w:t>
      </w:r>
      <w:r w:rsidR="00E32F2F" w:rsidRPr="00412473">
        <w:rPr>
          <w:rFonts w:cstheme="minorHAnsi"/>
          <w:b/>
        </w:rPr>
        <w:t>/</w:t>
      </w:r>
      <w:r w:rsidRPr="00412473">
        <w:rPr>
          <w:rFonts w:cstheme="minorHAnsi"/>
          <w:b/>
        </w:rPr>
        <w:t>Germany</w:t>
      </w:r>
      <w:r w:rsidR="00E32F2F" w:rsidRPr="00412473">
        <w:rPr>
          <w:rFonts w:cstheme="minorHAnsi"/>
          <w:b/>
        </w:rPr>
        <w:t xml:space="preserve">, </w:t>
      </w:r>
      <w:r w:rsidRPr="00412473">
        <w:rPr>
          <w:rFonts w:cstheme="minorHAnsi"/>
          <w:b/>
        </w:rPr>
        <w:t>October</w:t>
      </w:r>
      <w:r w:rsidR="00E32F2F" w:rsidRPr="00412473">
        <w:rPr>
          <w:rFonts w:cstheme="minorHAnsi"/>
          <w:b/>
        </w:rPr>
        <w:t xml:space="preserve"> 202</w:t>
      </w:r>
      <w:r w:rsidR="003260DA" w:rsidRPr="00412473">
        <w:rPr>
          <w:rFonts w:cstheme="minorHAnsi"/>
          <w:b/>
        </w:rPr>
        <w:t>6</w:t>
      </w:r>
      <w:r w:rsidR="00E32F2F" w:rsidRPr="00412473">
        <w:rPr>
          <w:rFonts w:cstheme="minorHAnsi"/>
          <w:b/>
        </w:rPr>
        <w:t xml:space="preserve"> –</w:t>
      </w:r>
      <w:r w:rsidR="00750FA2" w:rsidRPr="00412473">
        <w:rPr>
          <w:rFonts w:cstheme="minorHAnsi"/>
          <w:b/>
          <w:bCs/>
        </w:rPr>
        <w:t xml:space="preserve"> </w:t>
      </w:r>
      <w:r w:rsidR="006D07DE" w:rsidRPr="00412473">
        <w:rPr>
          <w:rFonts w:cstheme="minorHAnsi"/>
          <w:b/>
          <w:bCs/>
        </w:rPr>
        <w:t xml:space="preserve">Oerlikon HRSflow (Hall A1 – Stand A1-1211) presents the new generation of its T-Flow HRS thermal multi-zone control unit, featuring an upgraded design and enhanced </w:t>
      </w:r>
      <w:r w:rsidR="006D07DE" w:rsidRPr="007B60F6">
        <w:rPr>
          <w:rFonts w:cstheme="minorHAnsi"/>
          <w:b/>
          <w:bCs/>
        </w:rPr>
        <w:t xml:space="preserve">functionality. The new </w:t>
      </w:r>
      <w:r w:rsidR="00750FA2" w:rsidRPr="007B60F6">
        <w:rPr>
          <w:rFonts w:cstheme="minorHAnsi"/>
          <w:b/>
          <w:bCs/>
        </w:rPr>
        <w:t>controller</w:t>
      </w:r>
      <w:r w:rsidR="006D07DE" w:rsidRPr="007B60F6">
        <w:rPr>
          <w:rFonts w:cstheme="minorHAnsi"/>
          <w:b/>
          <w:bCs/>
        </w:rPr>
        <w:t xml:space="preserve"> ensures even greater reliability and precision in hot runner temperature management for injection molding </w:t>
      </w:r>
      <w:r w:rsidR="00671B81" w:rsidRPr="007B60F6">
        <w:rPr>
          <w:rFonts w:cstheme="minorHAnsi"/>
          <w:b/>
          <w:bCs/>
        </w:rPr>
        <w:t>applications</w:t>
      </w:r>
      <w:r w:rsidR="006D07DE" w:rsidRPr="007B60F6">
        <w:rPr>
          <w:rFonts w:cstheme="minorHAnsi"/>
          <w:b/>
          <w:bCs/>
        </w:rPr>
        <w:t>.</w:t>
      </w:r>
    </w:p>
    <w:p w14:paraId="500ED9DF" w14:textId="77777777" w:rsidR="004416FE" w:rsidRPr="00412473" w:rsidRDefault="004416FE" w:rsidP="004416FE">
      <w:pPr>
        <w:spacing w:before="120" w:after="0" w:line="320" w:lineRule="exact"/>
        <w:rPr>
          <w:rFonts w:cstheme="minorHAnsi"/>
          <w:bCs/>
          <w:lang w:val="en-GB"/>
        </w:rPr>
      </w:pPr>
      <w:r w:rsidRPr="00412473">
        <w:rPr>
          <w:rFonts w:cstheme="minorHAnsi"/>
          <w:b/>
          <w:bCs/>
          <w:lang w:val="en-GB"/>
        </w:rPr>
        <w:t>Simplified setup. Advanced functionalities. Maximum flexibility.</w:t>
      </w:r>
    </w:p>
    <w:p w14:paraId="01D9444F" w14:textId="0AC431AF" w:rsidR="000919F5" w:rsidRPr="00820552" w:rsidRDefault="004416FE" w:rsidP="004416FE">
      <w:pPr>
        <w:spacing w:before="120" w:after="0" w:line="320" w:lineRule="exact"/>
        <w:rPr>
          <w:rFonts w:cstheme="minorHAnsi"/>
          <w:bCs/>
          <w:lang w:val="en-GB"/>
        </w:rPr>
      </w:pPr>
      <w:r w:rsidRPr="00E1348C">
        <w:rPr>
          <w:rFonts w:cstheme="minorHAnsi"/>
          <w:bCs/>
          <w:lang w:val="en-GB"/>
        </w:rPr>
        <w:t>The new generation of thermal hot runner controllers features a</w:t>
      </w:r>
      <w:r w:rsidR="00671B81" w:rsidRPr="00E1348C">
        <w:rPr>
          <w:rFonts w:cstheme="minorHAnsi"/>
          <w:bCs/>
          <w:lang w:val="en-GB"/>
        </w:rPr>
        <w:t xml:space="preserve">n intuitive </w:t>
      </w:r>
      <w:r w:rsidRPr="00E1348C">
        <w:rPr>
          <w:rFonts w:cstheme="minorHAnsi"/>
          <w:bCs/>
          <w:lang w:val="en-GB"/>
        </w:rPr>
        <w:t xml:space="preserve">quick-start interface. </w:t>
      </w:r>
      <w:r w:rsidR="000919F5" w:rsidRPr="00E1348C">
        <w:rPr>
          <w:rFonts w:cstheme="minorHAnsi"/>
          <w:bCs/>
          <w:lang w:val="en-GB"/>
        </w:rPr>
        <w:t xml:space="preserve">A guided dialogue </w:t>
      </w:r>
      <w:r w:rsidR="00671B81" w:rsidRPr="00E1348C">
        <w:rPr>
          <w:rFonts w:cstheme="minorHAnsi"/>
          <w:bCs/>
          <w:lang w:val="en-GB"/>
        </w:rPr>
        <w:t>leads</w:t>
      </w:r>
      <w:r w:rsidR="000919F5" w:rsidRPr="00E1348C">
        <w:rPr>
          <w:rFonts w:cstheme="minorHAnsi"/>
          <w:bCs/>
          <w:lang w:val="en-GB"/>
        </w:rPr>
        <w:t xml:space="preserve"> users step by step through the key </w:t>
      </w:r>
      <w:r w:rsidR="00671B81" w:rsidRPr="00E1348C">
        <w:rPr>
          <w:rFonts w:cstheme="minorHAnsi"/>
          <w:bCs/>
          <w:lang w:val="en-GB"/>
        </w:rPr>
        <w:t>settings, from wiring verification</w:t>
      </w:r>
      <w:r w:rsidR="000919F5" w:rsidRPr="00E1348C">
        <w:rPr>
          <w:rFonts w:cstheme="minorHAnsi"/>
          <w:bCs/>
          <w:lang w:val="en-GB"/>
        </w:rPr>
        <w:t xml:space="preserve"> and automatic </w:t>
      </w:r>
      <w:r w:rsidR="00671B81" w:rsidRPr="00E1348C">
        <w:rPr>
          <w:rFonts w:cstheme="minorHAnsi"/>
          <w:bCs/>
          <w:lang w:val="en-GB"/>
        </w:rPr>
        <w:t>zone grouping</w:t>
      </w:r>
      <w:r w:rsidR="00D35919" w:rsidRPr="00E1348C">
        <w:rPr>
          <w:rFonts w:cstheme="minorHAnsi"/>
          <w:bCs/>
          <w:lang w:val="en-GB"/>
        </w:rPr>
        <w:t>,</w:t>
      </w:r>
      <w:r w:rsidR="000919F5" w:rsidRPr="00E1348C">
        <w:rPr>
          <w:rFonts w:cstheme="minorHAnsi"/>
          <w:bCs/>
          <w:lang w:val="en-GB"/>
        </w:rPr>
        <w:t xml:space="preserve"> to temperature</w:t>
      </w:r>
      <w:r w:rsidR="00D35919" w:rsidRPr="00E1348C">
        <w:rPr>
          <w:rFonts w:cstheme="minorHAnsi"/>
          <w:bCs/>
          <w:lang w:val="en-GB"/>
        </w:rPr>
        <w:t xml:space="preserve"> setup and other advanced feature</w:t>
      </w:r>
      <w:r w:rsidR="0055465F" w:rsidRPr="00E1348C">
        <w:rPr>
          <w:rFonts w:cstheme="minorHAnsi"/>
          <w:bCs/>
          <w:lang w:val="en-GB"/>
        </w:rPr>
        <w:t xml:space="preserve"> configuration</w:t>
      </w:r>
      <w:r w:rsidR="00671B81" w:rsidRPr="00E1348C">
        <w:rPr>
          <w:rFonts w:cstheme="minorHAnsi"/>
          <w:bCs/>
          <w:lang w:val="en-GB"/>
        </w:rPr>
        <w:t xml:space="preserve">, </w:t>
      </w:r>
      <w:r w:rsidR="000919F5" w:rsidRPr="00E1348C">
        <w:rPr>
          <w:rFonts w:cstheme="minorHAnsi"/>
          <w:bCs/>
          <w:lang w:val="en-GB"/>
        </w:rPr>
        <w:t>ensuring a fast and reliable setup from the very first cycle.</w:t>
      </w:r>
    </w:p>
    <w:p w14:paraId="26566B06" w14:textId="44141AF9" w:rsidR="00E166FA" w:rsidRPr="00671B81" w:rsidRDefault="00787970" w:rsidP="00E166FA">
      <w:pPr>
        <w:spacing w:before="120" w:after="0" w:line="320" w:lineRule="exact"/>
        <w:rPr>
          <w:rFonts w:cstheme="minorHAnsi"/>
          <w:bCs/>
          <w:lang w:val="en-GB"/>
        </w:rPr>
      </w:pPr>
      <w:r w:rsidRPr="00E1348C">
        <w:rPr>
          <w:rFonts w:cstheme="minorHAnsi"/>
          <w:bCs/>
          <w:lang w:val="en-GB"/>
        </w:rPr>
        <w:t xml:space="preserve">Designed for </w:t>
      </w:r>
      <w:r w:rsidR="004416FE" w:rsidRPr="00E1348C">
        <w:rPr>
          <w:rFonts w:cstheme="minorHAnsi"/>
          <w:bCs/>
          <w:lang w:val="en-GB"/>
        </w:rPr>
        <w:t>maximum flexibility</w:t>
      </w:r>
      <w:r w:rsidR="00671B81" w:rsidRPr="00E1348C">
        <w:rPr>
          <w:rFonts w:cstheme="minorHAnsi"/>
          <w:bCs/>
          <w:lang w:val="en-GB"/>
        </w:rPr>
        <w:t>,</w:t>
      </w:r>
      <w:r w:rsidR="004416FE" w:rsidRPr="00E1348C">
        <w:rPr>
          <w:rFonts w:cstheme="minorHAnsi"/>
          <w:bCs/>
          <w:lang w:val="en-GB"/>
        </w:rPr>
        <w:t xml:space="preserve"> </w:t>
      </w:r>
      <w:r w:rsidR="00671B81" w:rsidRPr="00E1348C">
        <w:rPr>
          <w:rFonts w:cstheme="minorHAnsi"/>
          <w:bCs/>
          <w:lang w:val="en-GB"/>
        </w:rPr>
        <w:t>t</w:t>
      </w:r>
      <w:r w:rsidR="00E166FA" w:rsidRPr="00E1348C">
        <w:rPr>
          <w:rFonts w:cstheme="minorHAnsi"/>
          <w:bCs/>
          <w:lang w:val="en-GB"/>
        </w:rPr>
        <w:t>he</w:t>
      </w:r>
      <w:r w:rsidR="00D35919" w:rsidRPr="00E1348C">
        <w:rPr>
          <w:rFonts w:cstheme="minorHAnsi"/>
          <w:bCs/>
          <w:lang w:val="en-GB"/>
        </w:rPr>
        <w:t xml:space="preserve"> new</w:t>
      </w:r>
      <w:r w:rsidR="00E166FA" w:rsidRPr="00E1348C">
        <w:rPr>
          <w:rFonts w:cstheme="minorHAnsi"/>
          <w:bCs/>
          <w:color w:val="FF0000"/>
          <w:lang w:val="en-GB"/>
        </w:rPr>
        <w:t xml:space="preserve"> </w:t>
      </w:r>
      <w:r w:rsidR="00E166FA" w:rsidRPr="00E1348C">
        <w:rPr>
          <w:rFonts w:cstheme="minorHAnsi"/>
          <w:bCs/>
          <w:lang w:val="en-GB"/>
        </w:rPr>
        <w:t xml:space="preserve">T-Flow HRS is </w:t>
      </w:r>
      <w:r w:rsidR="00D35919" w:rsidRPr="00E1348C">
        <w:rPr>
          <w:rFonts w:cstheme="minorHAnsi"/>
          <w:bCs/>
          <w:lang w:val="en-GB"/>
        </w:rPr>
        <w:t>equipped</w:t>
      </w:r>
      <w:r w:rsidR="00E166FA" w:rsidRPr="00E1348C">
        <w:rPr>
          <w:rFonts w:cstheme="minorHAnsi"/>
          <w:bCs/>
          <w:lang w:val="en-GB"/>
        </w:rPr>
        <w:t xml:space="preserve"> with a high-resolution </w:t>
      </w:r>
      <w:r w:rsidR="00671B81" w:rsidRPr="00E1348C">
        <w:rPr>
          <w:rFonts w:cstheme="minorHAnsi"/>
          <w:bCs/>
          <w:lang w:val="en-GB"/>
        </w:rPr>
        <w:t>integrated</w:t>
      </w:r>
      <w:r w:rsidR="00E166FA" w:rsidRPr="00E1348C">
        <w:rPr>
          <w:rFonts w:cstheme="minorHAnsi"/>
          <w:bCs/>
          <w:lang w:val="en-GB"/>
        </w:rPr>
        <w:t xml:space="preserve"> display for direct operation at the control unit, or with a larger external display that can be </w:t>
      </w:r>
      <w:r w:rsidR="00671B81" w:rsidRPr="00E1348C">
        <w:rPr>
          <w:rFonts w:cstheme="minorHAnsi"/>
          <w:bCs/>
          <w:lang w:val="en-GB"/>
        </w:rPr>
        <w:t>mounted</w:t>
      </w:r>
      <w:r w:rsidR="00E166FA" w:rsidRPr="00E1348C">
        <w:rPr>
          <w:rFonts w:cstheme="minorHAnsi"/>
          <w:bCs/>
          <w:lang w:val="en-GB"/>
        </w:rPr>
        <w:t xml:space="preserve"> on top of the unit or </w:t>
      </w:r>
      <w:r w:rsidR="00671B81" w:rsidRPr="00E1348C">
        <w:rPr>
          <w:rFonts w:cstheme="minorHAnsi"/>
          <w:bCs/>
          <w:lang w:val="en-GB"/>
        </w:rPr>
        <w:t xml:space="preserve">positioned </w:t>
      </w:r>
      <w:r w:rsidR="00D35919" w:rsidRPr="00E1348C">
        <w:rPr>
          <w:rFonts w:cstheme="minorHAnsi"/>
          <w:bCs/>
          <w:lang w:val="en-GB"/>
        </w:rPr>
        <w:t>up to 10 meters away</w:t>
      </w:r>
      <w:r w:rsidR="00671B81" w:rsidRPr="00E1348C">
        <w:rPr>
          <w:rFonts w:cstheme="minorHAnsi"/>
          <w:bCs/>
          <w:lang w:val="en-GB"/>
        </w:rPr>
        <w:t xml:space="preserve"> from it</w:t>
      </w:r>
      <w:r w:rsidR="00E166FA" w:rsidRPr="00E1348C">
        <w:rPr>
          <w:rFonts w:cstheme="minorHAnsi"/>
          <w:bCs/>
          <w:lang w:val="en-GB"/>
        </w:rPr>
        <w:t>.</w:t>
      </w:r>
    </w:p>
    <w:p w14:paraId="06FE4088" w14:textId="0D334C16" w:rsidR="004416FE" w:rsidRPr="00820552" w:rsidRDefault="004416FE" w:rsidP="004416FE">
      <w:pPr>
        <w:spacing w:before="120" w:after="0" w:line="320" w:lineRule="exact"/>
        <w:rPr>
          <w:rFonts w:cstheme="minorHAnsi"/>
          <w:bCs/>
          <w:lang w:val="en-GB"/>
        </w:rPr>
      </w:pPr>
      <w:r w:rsidRPr="00E1348C">
        <w:rPr>
          <w:rFonts w:cstheme="minorHAnsi"/>
          <w:bCs/>
          <w:lang w:val="en-GB"/>
        </w:rPr>
        <w:t xml:space="preserve">Available in </w:t>
      </w:r>
      <w:r w:rsidR="00D35919" w:rsidRPr="00E1348C">
        <w:rPr>
          <w:rFonts w:cstheme="minorHAnsi"/>
          <w:bCs/>
          <w:lang w:val="en-GB"/>
        </w:rPr>
        <w:t xml:space="preserve">multiple </w:t>
      </w:r>
      <w:r w:rsidRPr="00E1348C">
        <w:rPr>
          <w:rFonts w:cstheme="minorHAnsi"/>
          <w:bCs/>
          <w:lang w:val="en-GB"/>
        </w:rPr>
        <w:t xml:space="preserve">configurations, the new control unit can </w:t>
      </w:r>
      <w:r w:rsidR="00671B81" w:rsidRPr="00E1348C">
        <w:rPr>
          <w:rFonts w:cstheme="minorHAnsi"/>
          <w:bCs/>
          <w:lang w:val="en-GB"/>
        </w:rPr>
        <w:t>manage</w:t>
      </w:r>
      <w:r w:rsidRPr="00E1348C">
        <w:rPr>
          <w:rFonts w:cstheme="minorHAnsi"/>
          <w:bCs/>
          <w:lang w:val="en-GB"/>
        </w:rPr>
        <w:t xml:space="preserve"> from 6 to 144 heating zones in a single device, </w:t>
      </w:r>
      <w:r w:rsidR="00671B81" w:rsidRPr="00E1348C">
        <w:rPr>
          <w:rFonts w:cstheme="minorHAnsi"/>
          <w:bCs/>
          <w:lang w:val="en-GB"/>
        </w:rPr>
        <w:t>delivering</w:t>
      </w:r>
      <w:r w:rsidRPr="00E1348C">
        <w:rPr>
          <w:rFonts w:cstheme="minorHAnsi"/>
          <w:bCs/>
          <w:lang w:val="en-GB"/>
        </w:rPr>
        <w:t xml:space="preserve"> greater performance than ever before</w:t>
      </w:r>
      <w:r w:rsidR="00E166FA" w:rsidRPr="00E1348C">
        <w:rPr>
          <w:rFonts w:cstheme="minorHAnsi"/>
          <w:bCs/>
          <w:lang w:val="en-GB"/>
        </w:rPr>
        <w:t xml:space="preserve"> across a wide range of applications.</w:t>
      </w:r>
    </w:p>
    <w:p w14:paraId="176DBABC" w14:textId="08C41560" w:rsidR="00372D8A" w:rsidRPr="00820552" w:rsidRDefault="00BE08C1" w:rsidP="00A435AE">
      <w:pPr>
        <w:spacing w:before="120" w:after="0" w:line="320" w:lineRule="exact"/>
        <w:rPr>
          <w:rFonts w:cstheme="minorHAnsi"/>
          <w:bCs/>
          <w:lang w:val="en-GB"/>
        </w:rPr>
      </w:pPr>
      <w:r w:rsidRPr="00E1348C">
        <w:rPr>
          <w:rFonts w:cstheme="minorHAnsi"/>
          <w:bCs/>
          <w:lang w:val="en-GB"/>
        </w:rPr>
        <w:t>The</w:t>
      </w:r>
      <w:r w:rsidR="0055465F" w:rsidRPr="00E1348C">
        <w:rPr>
          <w:rFonts w:cstheme="minorHAnsi"/>
          <w:bCs/>
          <w:lang w:val="en-GB"/>
        </w:rPr>
        <w:t xml:space="preserve"> new</w:t>
      </w:r>
      <w:r w:rsidRPr="00E1348C">
        <w:rPr>
          <w:rFonts w:cstheme="minorHAnsi"/>
          <w:bCs/>
          <w:lang w:val="en-GB"/>
        </w:rPr>
        <w:t xml:space="preserve"> T-Flow HRS also features a compact footprint, with reduced width and depth, making it well suited to production environments where space is limited. </w:t>
      </w:r>
      <w:r w:rsidR="004416FE" w:rsidRPr="00E1348C">
        <w:rPr>
          <w:rFonts w:cstheme="minorHAnsi"/>
          <w:bCs/>
          <w:lang w:val="en-GB"/>
        </w:rPr>
        <w:t xml:space="preserve">Despite its compact dimensions, </w:t>
      </w:r>
      <w:r w:rsidR="00671B81" w:rsidRPr="00E1348C">
        <w:rPr>
          <w:rFonts w:cstheme="minorHAnsi"/>
          <w:bCs/>
          <w:lang w:val="en-GB"/>
        </w:rPr>
        <w:t>the</w:t>
      </w:r>
      <w:r w:rsidR="0055465F" w:rsidRPr="00E1348C">
        <w:rPr>
          <w:rFonts w:cstheme="minorHAnsi"/>
          <w:bCs/>
          <w:color w:val="FF0000"/>
          <w:lang w:val="en-GB"/>
        </w:rPr>
        <w:t xml:space="preserve"> </w:t>
      </w:r>
      <w:r w:rsidR="0055465F" w:rsidRPr="00E1348C">
        <w:rPr>
          <w:rFonts w:cstheme="minorHAnsi"/>
          <w:bCs/>
          <w:lang w:val="en-GB"/>
        </w:rPr>
        <w:t>controller offers many</w:t>
      </w:r>
      <w:r w:rsidR="00D35919" w:rsidRPr="00E1348C">
        <w:rPr>
          <w:rFonts w:cstheme="minorHAnsi"/>
          <w:bCs/>
          <w:lang w:val="en-GB"/>
        </w:rPr>
        <w:t xml:space="preserve"> advanced features</w:t>
      </w:r>
      <w:r w:rsidR="00671B81" w:rsidRPr="00E1348C">
        <w:rPr>
          <w:rFonts w:cstheme="minorHAnsi"/>
          <w:bCs/>
          <w:lang w:val="en-GB"/>
        </w:rPr>
        <w:t xml:space="preserve">, including </w:t>
      </w:r>
      <w:r w:rsidR="00D35919" w:rsidRPr="00E1348C">
        <w:rPr>
          <w:rFonts w:cstheme="minorHAnsi"/>
          <w:bCs/>
          <w:lang w:val="en-GB"/>
        </w:rPr>
        <w:t>leakage detection,</w:t>
      </w:r>
      <w:r w:rsidR="0055465F" w:rsidRPr="00E1348C">
        <w:rPr>
          <w:rFonts w:cstheme="minorHAnsi"/>
          <w:bCs/>
          <w:lang w:val="en-GB"/>
        </w:rPr>
        <w:t xml:space="preserve"> continued </w:t>
      </w:r>
      <w:r w:rsidR="00671B81" w:rsidRPr="00E1348C">
        <w:rPr>
          <w:rFonts w:cstheme="minorHAnsi"/>
          <w:bCs/>
          <w:lang w:val="en-GB"/>
        </w:rPr>
        <w:t xml:space="preserve">operation </w:t>
      </w:r>
      <w:r w:rsidR="0055465F" w:rsidRPr="00E1348C">
        <w:rPr>
          <w:rFonts w:cstheme="minorHAnsi"/>
          <w:bCs/>
          <w:lang w:val="en-GB"/>
        </w:rPr>
        <w:t xml:space="preserve">in </w:t>
      </w:r>
      <w:r w:rsidR="00671B81" w:rsidRPr="00E1348C">
        <w:rPr>
          <w:rFonts w:cstheme="minorHAnsi"/>
          <w:bCs/>
          <w:lang w:val="en-GB"/>
        </w:rPr>
        <w:t>the event</w:t>
      </w:r>
      <w:r w:rsidR="0055465F" w:rsidRPr="00E1348C">
        <w:rPr>
          <w:rFonts w:cstheme="minorHAnsi"/>
          <w:bCs/>
          <w:lang w:val="en-GB"/>
        </w:rPr>
        <w:t xml:space="preserve"> of </w:t>
      </w:r>
      <w:r w:rsidR="00907F5D" w:rsidRPr="00E1348C">
        <w:rPr>
          <w:rFonts w:cstheme="minorHAnsi"/>
          <w:bCs/>
          <w:lang w:val="en-GB"/>
        </w:rPr>
        <w:t>thermocouple</w:t>
      </w:r>
      <w:r w:rsidR="0055465F" w:rsidRPr="00E1348C">
        <w:rPr>
          <w:rFonts w:cstheme="minorHAnsi"/>
          <w:bCs/>
          <w:lang w:val="en-GB"/>
        </w:rPr>
        <w:t xml:space="preserve"> failure,</w:t>
      </w:r>
      <w:r w:rsidR="00671B81" w:rsidRPr="00E1348C">
        <w:rPr>
          <w:rFonts w:cstheme="minorHAnsi"/>
          <w:bCs/>
          <w:lang w:val="en-GB"/>
        </w:rPr>
        <w:t xml:space="preserve"> and comprehensive</w:t>
      </w:r>
      <w:r w:rsidR="0055465F" w:rsidRPr="00E1348C">
        <w:rPr>
          <w:rFonts w:cstheme="minorHAnsi"/>
          <w:bCs/>
          <w:lang w:val="en-GB"/>
        </w:rPr>
        <w:t xml:space="preserve"> short-circuit protection.</w:t>
      </w:r>
    </w:p>
    <w:p w14:paraId="0291D3F3" w14:textId="77777777" w:rsidR="005A2435" w:rsidRPr="00BB11EB" w:rsidRDefault="005A2435" w:rsidP="005A2435">
      <w:pPr>
        <w:spacing w:before="120" w:after="0" w:line="320" w:lineRule="exact"/>
        <w:rPr>
          <w:rFonts w:cstheme="minorHAnsi"/>
          <w:bCs/>
          <w:lang w:val="en-GB"/>
        </w:rPr>
      </w:pPr>
      <w:r w:rsidRPr="00BB11EB">
        <w:rPr>
          <w:rFonts w:cstheme="minorHAnsi"/>
          <w:b/>
          <w:bCs/>
          <w:lang w:val="en-GB"/>
        </w:rPr>
        <w:t>Streamlining service operations to reduce downtime</w:t>
      </w:r>
    </w:p>
    <w:p w14:paraId="6F2EBFC6" w14:textId="077B908D" w:rsidR="00736899" w:rsidRPr="00BB11EB" w:rsidRDefault="005A2435" w:rsidP="005A2435">
      <w:pPr>
        <w:spacing w:before="120" w:after="0" w:line="320" w:lineRule="exact"/>
        <w:rPr>
          <w:rFonts w:cstheme="minorHAnsi"/>
          <w:bCs/>
          <w:lang w:val="en-GB"/>
        </w:rPr>
      </w:pPr>
      <w:r w:rsidRPr="00BB11EB">
        <w:rPr>
          <w:rFonts w:cstheme="minorHAnsi"/>
          <w:bCs/>
          <w:lang w:val="en-GB"/>
        </w:rPr>
        <w:t xml:space="preserve">Moreover, the new T-Flow HRS features a smartphone-based service function designed to streamline assistance and minimize downtime. By simply scanning a QR code with a smartphone, customers can access information </w:t>
      </w:r>
      <w:r w:rsidR="00671B81" w:rsidRPr="00BB11EB">
        <w:rPr>
          <w:rFonts w:cstheme="minorHAnsi"/>
          <w:bCs/>
          <w:lang w:val="en-GB"/>
        </w:rPr>
        <w:t>about</w:t>
      </w:r>
      <w:r w:rsidRPr="00BB11EB">
        <w:rPr>
          <w:rFonts w:cstheme="minorHAnsi"/>
          <w:bCs/>
          <w:lang w:val="en-GB"/>
        </w:rPr>
        <w:t xml:space="preserve"> potential </w:t>
      </w:r>
      <w:r w:rsidR="00671B81" w:rsidRPr="00BB11EB">
        <w:rPr>
          <w:rFonts w:cstheme="minorHAnsi"/>
          <w:bCs/>
          <w:lang w:val="en-GB"/>
        </w:rPr>
        <w:t xml:space="preserve">alarms, together with a </w:t>
      </w:r>
      <w:r w:rsidRPr="00BB11EB">
        <w:rPr>
          <w:rFonts w:cstheme="minorHAnsi"/>
          <w:bCs/>
          <w:lang w:val="en-GB"/>
        </w:rPr>
        <w:t xml:space="preserve">step-by-step </w:t>
      </w:r>
      <w:r w:rsidR="00DA3066" w:rsidRPr="00BB11EB">
        <w:rPr>
          <w:rFonts w:cstheme="minorHAnsi"/>
          <w:bCs/>
          <w:lang w:val="en-GB"/>
        </w:rPr>
        <w:t>troubleshooting guide</w:t>
      </w:r>
      <w:r w:rsidRPr="00BB11EB">
        <w:rPr>
          <w:rFonts w:cstheme="minorHAnsi"/>
          <w:bCs/>
          <w:lang w:val="en-GB"/>
        </w:rPr>
        <w:t>. This advanced functionality eliminates the need to search through manuals, significantly reducing troubleshooting time and machine downtime.</w:t>
      </w:r>
    </w:p>
    <w:p w14:paraId="1238E32A" w14:textId="11293279" w:rsidR="004F0BDE" w:rsidRDefault="00736899" w:rsidP="003C05AB">
      <w:pPr>
        <w:spacing w:before="120" w:after="0" w:line="320" w:lineRule="exact"/>
        <w:rPr>
          <w:rFonts w:cstheme="minorHAnsi"/>
          <w:bCs/>
        </w:rPr>
      </w:pPr>
      <w:r w:rsidRPr="00BB11EB">
        <w:rPr>
          <w:rFonts w:cstheme="minorHAnsi"/>
          <w:bCs/>
        </w:rPr>
        <w:t xml:space="preserve">Oerlikon HRSflow ensures short lead times for the new-generation T-Flow HRS Control Unit, supported by a dedicated team that provides fast and responsive assistance before and after the sale to help minimize downtime. Furthermore, extended warranty coverage is available for </w:t>
      </w:r>
      <w:proofErr w:type="spellStart"/>
      <w:r w:rsidRPr="00BB11EB">
        <w:rPr>
          <w:rFonts w:cstheme="minorHAnsi"/>
          <w:bCs/>
        </w:rPr>
        <w:t>MULTIflow</w:t>
      </w:r>
      <w:proofErr w:type="spellEnd"/>
      <w:r w:rsidRPr="00BB11EB">
        <w:rPr>
          <w:rFonts w:cstheme="minorHAnsi"/>
          <w:bCs/>
        </w:rPr>
        <w:t xml:space="preserve"> HRS™ systems purchased in combination with the T-Flow HRS Thermal Control Unit, providing greater long-term operational reliability.</w:t>
      </w:r>
    </w:p>
    <w:p w14:paraId="647DF1E2" w14:textId="77777777" w:rsidR="00A61FDC" w:rsidRDefault="00A61FDC" w:rsidP="003C05AB">
      <w:pPr>
        <w:spacing w:before="120" w:after="0" w:line="320" w:lineRule="exact"/>
        <w:rPr>
          <w:rFonts w:cstheme="minorHAnsi"/>
          <w:bCs/>
        </w:rPr>
      </w:pPr>
    </w:p>
    <w:p w14:paraId="1EF9B6FF" w14:textId="77777777" w:rsidR="00A61FDC" w:rsidRDefault="00A61FDC" w:rsidP="003C05AB">
      <w:pPr>
        <w:spacing w:before="120" w:after="0" w:line="320" w:lineRule="exact"/>
        <w:rPr>
          <w:rFonts w:cstheme="minorHAnsi"/>
          <w:bCs/>
        </w:rPr>
      </w:pPr>
    </w:p>
    <w:p w14:paraId="042A01A8" w14:textId="033DFFE9" w:rsidR="00A61FDC" w:rsidRDefault="005B0A1A" w:rsidP="003C05AB">
      <w:pPr>
        <w:spacing w:before="120" w:after="0" w:line="320" w:lineRule="exact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06B55B8" wp14:editId="683B712E">
            <wp:simplePos x="0" y="0"/>
            <wp:positionH relativeFrom="margin">
              <wp:posOffset>1341120</wp:posOffset>
            </wp:positionH>
            <wp:positionV relativeFrom="paragraph">
              <wp:posOffset>-111759</wp:posOffset>
            </wp:positionV>
            <wp:extent cx="2861763" cy="3413760"/>
            <wp:effectExtent l="0" t="0" r="0" b="0"/>
            <wp:wrapNone/>
            <wp:docPr id="3804799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753" cy="341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436348" w14:textId="77777777" w:rsidR="005B0A1A" w:rsidRDefault="005B0A1A" w:rsidP="003C05AB">
      <w:pPr>
        <w:spacing w:before="120" w:after="0" w:line="320" w:lineRule="exact"/>
        <w:rPr>
          <w:noProof/>
        </w:rPr>
      </w:pPr>
    </w:p>
    <w:p w14:paraId="60EC3A6E" w14:textId="77777777" w:rsidR="005B0A1A" w:rsidRDefault="005B0A1A" w:rsidP="003C05AB">
      <w:pPr>
        <w:spacing w:before="120" w:after="0" w:line="320" w:lineRule="exact"/>
        <w:rPr>
          <w:noProof/>
        </w:rPr>
      </w:pPr>
    </w:p>
    <w:p w14:paraId="1AAADC5F" w14:textId="31B837B6" w:rsidR="005B0A1A" w:rsidRDefault="005B0A1A" w:rsidP="003C05AB">
      <w:pPr>
        <w:spacing w:before="120" w:after="0" w:line="320" w:lineRule="exact"/>
        <w:rPr>
          <w:rFonts w:cstheme="minorHAnsi"/>
          <w:bCs/>
        </w:rPr>
      </w:pPr>
    </w:p>
    <w:p w14:paraId="1D41CF01" w14:textId="77777777" w:rsidR="00736899" w:rsidRDefault="00736899" w:rsidP="004F0BDE">
      <w:pPr>
        <w:spacing w:after="0" w:line="300" w:lineRule="atLeast"/>
        <w:rPr>
          <w:rFonts w:cstheme="minorHAnsi"/>
          <w:bCs/>
        </w:rPr>
      </w:pPr>
    </w:p>
    <w:p w14:paraId="56196AF3" w14:textId="77777777" w:rsidR="00736899" w:rsidRPr="00820552" w:rsidRDefault="00736899" w:rsidP="004F0BDE">
      <w:pPr>
        <w:spacing w:after="0" w:line="300" w:lineRule="atLeast"/>
        <w:rPr>
          <w:rFonts w:cstheme="minorHAnsi"/>
          <w:bCs/>
          <w:lang w:val="en-GB"/>
        </w:rPr>
      </w:pPr>
    </w:p>
    <w:p w14:paraId="1FFE45B6" w14:textId="77777777" w:rsidR="005B0A1A" w:rsidRDefault="005B0A1A" w:rsidP="00A00BB4">
      <w:pPr>
        <w:spacing w:before="120" w:after="0" w:line="240" w:lineRule="auto"/>
        <w:jc w:val="both"/>
        <w:rPr>
          <w:rFonts w:eastAsia="Arial" w:cstheme="minorHAnsi"/>
          <w:b/>
          <w:bCs/>
          <w:kern w:val="0"/>
          <w:sz w:val="18"/>
          <w:szCs w:val="18"/>
          <w:lang w:eastAsia="ja-JP"/>
          <w14:ligatures w14:val="none"/>
        </w:rPr>
      </w:pPr>
    </w:p>
    <w:p w14:paraId="3EA687AE" w14:textId="77777777" w:rsidR="005B0A1A" w:rsidRDefault="005B0A1A" w:rsidP="00A00BB4">
      <w:pPr>
        <w:spacing w:before="120" w:after="0" w:line="240" w:lineRule="auto"/>
        <w:jc w:val="both"/>
        <w:rPr>
          <w:rFonts w:eastAsia="Arial" w:cstheme="minorHAnsi"/>
          <w:b/>
          <w:bCs/>
          <w:kern w:val="0"/>
          <w:sz w:val="18"/>
          <w:szCs w:val="18"/>
          <w:lang w:eastAsia="ja-JP"/>
          <w14:ligatures w14:val="none"/>
        </w:rPr>
      </w:pPr>
    </w:p>
    <w:p w14:paraId="17A7009C" w14:textId="77777777" w:rsidR="005B0A1A" w:rsidRDefault="005B0A1A" w:rsidP="00A00BB4">
      <w:pPr>
        <w:spacing w:before="120" w:after="0" w:line="240" w:lineRule="auto"/>
        <w:jc w:val="both"/>
        <w:rPr>
          <w:rFonts w:eastAsia="Arial" w:cstheme="minorHAnsi"/>
          <w:b/>
          <w:bCs/>
          <w:kern w:val="0"/>
          <w:sz w:val="18"/>
          <w:szCs w:val="18"/>
          <w:lang w:eastAsia="ja-JP"/>
          <w14:ligatures w14:val="none"/>
        </w:rPr>
      </w:pPr>
    </w:p>
    <w:p w14:paraId="2FA68315" w14:textId="77777777" w:rsidR="005B0A1A" w:rsidRDefault="005B0A1A" w:rsidP="00A00BB4">
      <w:pPr>
        <w:spacing w:before="120" w:after="0" w:line="240" w:lineRule="auto"/>
        <w:jc w:val="both"/>
        <w:rPr>
          <w:rFonts w:eastAsia="Arial" w:cstheme="minorHAnsi"/>
          <w:b/>
          <w:bCs/>
          <w:kern w:val="0"/>
          <w:sz w:val="18"/>
          <w:szCs w:val="18"/>
          <w:lang w:eastAsia="ja-JP"/>
          <w14:ligatures w14:val="none"/>
        </w:rPr>
      </w:pPr>
    </w:p>
    <w:p w14:paraId="616AF73C" w14:textId="77777777" w:rsidR="005B0A1A" w:rsidRDefault="005B0A1A" w:rsidP="00A00BB4">
      <w:pPr>
        <w:spacing w:before="120" w:after="0" w:line="240" w:lineRule="auto"/>
        <w:jc w:val="both"/>
        <w:rPr>
          <w:rFonts w:eastAsia="Arial" w:cstheme="minorHAnsi"/>
          <w:b/>
          <w:bCs/>
          <w:kern w:val="0"/>
          <w:sz w:val="18"/>
          <w:szCs w:val="18"/>
          <w:lang w:eastAsia="ja-JP"/>
          <w14:ligatures w14:val="none"/>
        </w:rPr>
      </w:pPr>
    </w:p>
    <w:p w14:paraId="71466700" w14:textId="77777777" w:rsidR="005B0A1A" w:rsidRDefault="005B0A1A" w:rsidP="00A00BB4">
      <w:pPr>
        <w:spacing w:before="120" w:after="0" w:line="240" w:lineRule="auto"/>
        <w:jc w:val="both"/>
        <w:rPr>
          <w:rFonts w:eastAsia="Arial" w:cstheme="minorHAnsi"/>
          <w:b/>
          <w:bCs/>
          <w:kern w:val="0"/>
          <w:sz w:val="18"/>
          <w:szCs w:val="18"/>
          <w:lang w:eastAsia="ja-JP"/>
          <w14:ligatures w14:val="none"/>
        </w:rPr>
      </w:pPr>
    </w:p>
    <w:p w14:paraId="1F3985FC" w14:textId="77777777" w:rsidR="005B0A1A" w:rsidRDefault="005B0A1A" w:rsidP="00A00BB4">
      <w:pPr>
        <w:spacing w:before="120" w:after="0" w:line="240" w:lineRule="auto"/>
        <w:jc w:val="both"/>
        <w:rPr>
          <w:rFonts w:eastAsia="Arial" w:cstheme="minorHAnsi"/>
          <w:b/>
          <w:bCs/>
          <w:kern w:val="0"/>
          <w:sz w:val="18"/>
          <w:szCs w:val="18"/>
          <w:lang w:eastAsia="ja-JP"/>
          <w14:ligatures w14:val="none"/>
        </w:rPr>
      </w:pPr>
    </w:p>
    <w:p w14:paraId="16264168" w14:textId="77777777" w:rsidR="005B0A1A" w:rsidRDefault="005B0A1A" w:rsidP="00A00BB4">
      <w:pPr>
        <w:spacing w:before="120" w:after="0" w:line="240" w:lineRule="auto"/>
        <w:jc w:val="both"/>
        <w:rPr>
          <w:rFonts w:eastAsia="Arial" w:cstheme="minorHAnsi"/>
          <w:b/>
          <w:bCs/>
          <w:kern w:val="0"/>
          <w:sz w:val="18"/>
          <w:szCs w:val="18"/>
          <w:lang w:eastAsia="ja-JP"/>
          <w14:ligatures w14:val="none"/>
        </w:rPr>
      </w:pPr>
    </w:p>
    <w:p w14:paraId="15AF1BE3" w14:textId="77777777" w:rsidR="005B0A1A" w:rsidRDefault="005B0A1A" w:rsidP="00A00BB4">
      <w:pPr>
        <w:spacing w:before="120" w:after="0" w:line="240" w:lineRule="auto"/>
        <w:jc w:val="both"/>
        <w:rPr>
          <w:rFonts w:eastAsia="Arial" w:cstheme="minorHAnsi"/>
          <w:b/>
          <w:bCs/>
          <w:kern w:val="0"/>
          <w:sz w:val="18"/>
          <w:szCs w:val="18"/>
          <w:lang w:eastAsia="ja-JP"/>
          <w14:ligatures w14:val="none"/>
        </w:rPr>
      </w:pPr>
    </w:p>
    <w:p w14:paraId="5F3700C5" w14:textId="6C0EA309" w:rsidR="005B0A1A" w:rsidRPr="00CB223E" w:rsidRDefault="00FC43A7" w:rsidP="00A00BB4">
      <w:pPr>
        <w:spacing w:before="120" w:after="0" w:line="240" w:lineRule="auto"/>
        <w:jc w:val="both"/>
        <w:rPr>
          <w:rFonts w:eastAsia="Arial" w:cstheme="minorHAnsi"/>
          <w:i/>
          <w:iCs/>
          <w:kern w:val="0"/>
          <w:lang w:val="en-GB" w:eastAsia="ja-JP"/>
          <w14:ligatures w14:val="none"/>
        </w:rPr>
      </w:pPr>
      <w:r w:rsidRPr="00810E6A">
        <w:rPr>
          <w:rFonts w:eastAsia="Arial" w:cstheme="minorHAnsi"/>
          <w:i/>
          <w:iCs/>
          <w:kern w:val="0"/>
          <w:lang w:val="en-GB" w:eastAsia="ja-JP"/>
          <w14:ligatures w14:val="none"/>
        </w:rPr>
        <w:t xml:space="preserve">Oerlikon </w:t>
      </w:r>
      <w:proofErr w:type="spellStart"/>
      <w:r w:rsidRPr="00810E6A">
        <w:rPr>
          <w:rFonts w:eastAsia="Arial" w:cstheme="minorHAnsi"/>
          <w:i/>
          <w:iCs/>
          <w:kern w:val="0"/>
          <w:lang w:val="en-GB" w:eastAsia="ja-JP"/>
          <w14:ligatures w14:val="none"/>
        </w:rPr>
        <w:t>HRSflow's</w:t>
      </w:r>
      <w:proofErr w:type="spellEnd"/>
      <w:r w:rsidRPr="00810E6A">
        <w:rPr>
          <w:rFonts w:eastAsia="Arial" w:cstheme="minorHAnsi"/>
          <w:i/>
          <w:iCs/>
          <w:kern w:val="0"/>
          <w:lang w:val="en-GB" w:eastAsia="ja-JP"/>
          <w14:ligatures w14:val="none"/>
        </w:rPr>
        <w:t xml:space="preserve"> new-generation T-Flow HRS thermal multi-zone control unit features an upgraded design and enhanced functionality.</w:t>
      </w:r>
      <w:r w:rsidR="00A42F20">
        <w:rPr>
          <w:rFonts w:eastAsia="Arial" w:cstheme="minorHAnsi"/>
          <w:i/>
          <w:iCs/>
          <w:kern w:val="0"/>
          <w:lang w:val="en-GB" w:eastAsia="ja-JP"/>
          <w14:ligatures w14:val="none"/>
        </w:rPr>
        <w:t xml:space="preserve"> </w:t>
      </w:r>
      <w:r w:rsidR="00A42F20" w:rsidRPr="009A596B">
        <w:rPr>
          <w:rFonts w:eastAsia="Times New Roman" w:cstheme="minorHAnsi"/>
          <w:i/>
          <w:iCs/>
          <w:sz w:val="20"/>
          <w:szCs w:val="20"/>
        </w:rPr>
        <w:t>© Oerlikon HRSflow</w:t>
      </w:r>
    </w:p>
    <w:p w14:paraId="0A519452" w14:textId="77777777" w:rsidR="00A00BB4" w:rsidRPr="001C5A1B" w:rsidRDefault="00A00BB4" w:rsidP="00A00BB4">
      <w:pPr>
        <w:spacing w:before="120" w:after="0" w:line="240" w:lineRule="auto"/>
        <w:jc w:val="both"/>
        <w:rPr>
          <w:rFonts w:eastAsia="Arial" w:cstheme="minorHAnsi"/>
          <w:b/>
          <w:bCs/>
          <w:kern w:val="0"/>
          <w:sz w:val="18"/>
          <w:szCs w:val="18"/>
          <w:lang w:eastAsia="ja-JP"/>
          <w14:ligatures w14:val="none"/>
        </w:rPr>
      </w:pPr>
      <w:r w:rsidRPr="001C5A1B">
        <w:rPr>
          <w:rFonts w:eastAsia="Arial" w:cstheme="minorHAnsi"/>
          <w:b/>
          <w:bCs/>
          <w:kern w:val="0"/>
          <w:sz w:val="18"/>
          <w:szCs w:val="18"/>
          <w:lang w:eastAsia="ja-JP"/>
          <w14:ligatures w14:val="none"/>
        </w:rPr>
        <w:t>About Oerlikon HRSflow</w:t>
      </w:r>
    </w:p>
    <w:p w14:paraId="76B3B127" w14:textId="77777777" w:rsidR="00A00BB4" w:rsidRPr="001C5A1B" w:rsidRDefault="00A00BB4" w:rsidP="00A00BB4">
      <w:pPr>
        <w:spacing w:after="0" w:line="240" w:lineRule="auto"/>
        <w:rPr>
          <w:rFonts w:eastAsia="Arial" w:cstheme="minorHAnsi"/>
          <w:kern w:val="0"/>
          <w:sz w:val="18"/>
          <w:szCs w:val="18"/>
          <w:lang w:eastAsia="ja-JP"/>
          <w14:ligatures w14:val="none"/>
        </w:rPr>
      </w:pPr>
      <w:r w:rsidRPr="001C5A1B">
        <w:rPr>
          <w:rFonts w:eastAsia="Arial" w:cstheme="minorHAnsi"/>
          <w:kern w:val="0"/>
          <w:sz w:val="18"/>
          <w:szCs w:val="18"/>
          <w:lang w:eastAsia="ja-JP"/>
          <w14:ligatures w14:val="none"/>
        </w:rPr>
        <w:t>Oerlikon HRSflow, part of the listed Swiss Oerlikon Group, operates worldwide with over 1,000 employees and develops, produces and distributes innovative hot runner and control systems for plastic injection molding.</w:t>
      </w:r>
      <w:bookmarkStart w:id="0" w:name="_Hlk192070528"/>
      <w:r w:rsidRPr="001C5A1B">
        <w:rPr>
          <w:rFonts w:eastAsia="Arial" w:cstheme="minorHAnsi"/>
          <w:kern w:val="0"/>
          <w:sz w:val="18"/>
          <w:szCs w:val="18"/>
          <w:lang w:eastAsia="ja-JP"/>
          <w14:ligatures w14:val="none"/>
        </w:rPr>
        <w:br/>
        <w:t xml:space="preserve">Thanks to its many years of experience, Oerlikon HRSflow implements sophisticated and advanced injection molding solutions. </w:t>
      </w:r>
      <w:bookmarkEnd w:id="0"/>
      <w:r w:rsidRPr="001C5A1B">
        <w:rPr>
          <w:rFonts w:eastAsia="Arial" w:cstheme="minorHAnsi"/>
          <w:kern w:val="0"/>
          <w:sz w:val="18"/>
          <w:szCs w:val="18"/>
          <w:lang w:eastAsia="ja-JP"/>
          <w14:ligatures w14:val="none"/>
        </w:rPr>
        <w:t>The company has been growing for years in a wide range of sectors, from automotive, logistics and environmental, domestic appliances, mobility, houseware and gardening, technical applications, medical, beverage and home, thin wall packaging, beauty and personal care markets. A global network of three identically structured and networked plants (Italy-HQ/San Polo di Piave; China/Hangzhou and USA/Byron Center) and over 50 subsidiaries with expert teams that support our customers at the highest technical level enable us to respond quickly to high-demand markets. Thanks to the plants, targeted, customer-specific products can be manufactured with short lead times.</w:t>
      </w:r>
    </w:p>
    <w:p w14:paraId="66A01B2E" w14:textId="77777777" w:rsidR="00A00BB4" w:rsidRPr="001C5A1B" w:rsidRDefault="00A00BB4" w:rsidP="00A00BB4">
      <w:pPr>
        <w:spacing w:after="0" w:line="240" w:lineRule="auto"/>
        <w:rPr>
          <w:rFonts w:eastAsia="Arial" w:cstheme="minorHAnsi"/>
          <w:kern w:val="0"/>
          <w:sz w:val="18"/>
          <w:szCs w:val="18"/>
          <w:lang w:eastAsia="ja-JP"/>
          <w14:ligatures w14:val="none"/>
        </w:rPr>
      </w:pPr>
      <w:r w:rsidRPr="001C5A1B">
        <w:rPr>
          <w:rFonts w:eastAsia="Arial" w:cstheme="minorHAnsi"/>
          <w:kern w:val="0"/>
          <w:sz w:val="18"/>
          <w:szCs w:val="18"/>
          <w:lang w:eastAsia="ja-JP"/>
          <w14:ligatures w14:val="none"/>
        </w:rPr>
        <w:br/>
        <w:t xml:space="preserve">For further information: </w:t>
      </w:r>
      <w:hyperlink r:id="rId11">
        <w:r w:rsidRPr="001C5A1B">
          <w:rPr>
            <w:rFonts w:cstheme="minorHAnsi"/>
            <w:kern w:val="0"/>
            <w:sz w:val="18"/>
            <w:szCs w:val="18"/>
            <w:lang w:eastAsia="ja-JP"/>
            <w14:ligatures w14:val="none"/>
          </w:rPr>
          <w:t>www.hrsflow.com</w:t>
        </w:r>
      </w:hyperlink>
      <w:r w:rsidRPr="001C5A1B">
        <w:rPr>
          <w:rFonts w:eastAsia="Arial" w:cstheme="minorHAnsi"/>
          <w:kern w:val="0"/>
          <w:sz w:val="18"/>
          <w:szCs w:val="18"/>
          <w:lang w:eastAsia="ja-JP"/>
          <w14:ligatures w14:val="none"/>
        </w:rPr>
        <w:t xml:space="preserve"> </w:t>
      </w:r>
    </w:p>
    <w:p w14:paraId="6D793B20" w14:textId="77777777" w:rsidR="00D40C33" w:rsidRPr="001C5A1B" w:rsidRDefault="00D40C33" w:rsidP="00D40C33">
      <w:pPr>
        <w:spacing w:before="240" w:after="0" w:line="240" w:lineRule="auto"/>
        <w:rPr>
          <w:rFonts w:eastAsia="Arial" w:cstheme="minorHAnsi"/>
          <w:b/>
          <w:bCs/>
          <w:color w:val="000000" w:themeColor="text1"/>
        </w:rPr>
      </w:pPr>
      <w:r w:rsidRPr="001C5A1B">
        <w:rPr>
          <w:rFonts w:eastAsia="Arial" w:cstheme="minorHAnsi"/>
          <w:b/>
          <w:bCs/>
          <w:color w:val="000000" w:themeColor="text1"/>
        </w:rPr>
        <w:t>For further information, please contact:</w:t>
      </w:r>
    </w:p>
    <w:tbl>
      <w:tblPr>
        <w:tblStyle w:val="Tabellenraster"/>
        <w:tblW w:w="91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3"/>
        <w:gridCol w:w="4583"/>
      </w:tblGrid>
      <w:tr w:rsidR="00D40C33" w:rsidRPr="001C5A1B" w14:paraId="08D5667E" w14:textId="77777777" w:rsidTr="0011709A">
        <w:trPr>
          <w:trHeight w:val="300"/>
        </w:trPr>
        <w:tc>
          <w:tcPr>
            <w:tcW w:w="4583" w:type="dxa"/>
            <w:tcMar>
              <w:left w:w="108" w:type="dxa"/>
              <w:right w:w="108" w:type="dxa"/>
            </w:tcMar>
          </w:tcPr>
          <w:p w14:paraId="5EDE3E33" w14:textId="77777777" w:rsidR="00D40C33" w:rsidRPr="001C5A1B" w:rsidRDefault="00D40C33" w:rsidP="0011709A">
            <w:pPr>
              <w:jc w:val="both"/>
              <w:rPr>
                <w:rFonts w:cstheme="minorHAnsi"/>
                <w:sz w:val="22"/>
                <w:szCs w:val="22"/>
              </w:rPr>
            </w:pPr>
            <w:r w:rsidRPr="001C5A1B">
              <w:rPr>
                <w:rFonts w:eastAsia="Arial" w:cstheme="minorHAnsi"/>
                <w:sz w:val="22"/>
                <w:szCs w:val="22"/>
              </w:rPr>
              <w:t>Chiara Montagner</w:t>
            </w:r>
          </w:p>
          <w:p w14:paraId="0F0502DF" w14:textId="77777777" w:rsidR="00D40C33" w:rsidRPr="001C5A1B" w:rsidRDefault="00D40C33" w:rsidP="0011709A">
            <w:pPr>
              <w:jc w:val="both"/>
              <w:rPr>
                <w:rFonts w:cstheme="minorHAnsi"/>
                <w:sz w:val="22"/>
                <w:szCs w:val="22"/>
              </w:rPr>
            </w:pPr>
            <w:r w:rsidRPr="001C5A1B">
              <w:rPr>
                <w:rFonts w:eastAsia="Arial" w:cstheme="minorHAnsi"/>
                <w:sz w:val="22"/>
                <w:szCs w:val="22"/>
              </w:rPr>
              <w:t xml:space="preserve">Marketing &amp; Communication Manager </w:t>
            </w:r>
          </w:p>
          <w:p w14:paraId="4E4BDE68" w14:textId="77777777" w:rsidR="00D40C33" w:rsidRPr="001C5A1B" w:rsidRDefault="00D40C33" w:rsidP="0011709A">
            <w:pPr>
              <w:jc w:val="both"/>
              <w:rPr>
                <w:rFonts w:cstheme="minorHAnsi"/>
                <w:sz w:val="22"/>
                <w:szCs w:val="22"/>
              </w:rPr>
            </w:pPr>
            <w:r w:rsidRPr="001C5A1B">
              <w:rPr>
                <w:rFonts w:eastAsia="Arial" w:cstheme="minorHAnsi"/>
                <w:sz w:val="22"/>
                <w:szCs w:val="22"/>
              </w:rPr>
              <w:t>Oerlikon HRSflow</w:t>
            </w:r>
          </w:p>
          <w:p w14:paraId="4FA01ADD" w14:textId="77777777" w:rsidR="00D40C33" w:rsidRPr="001C5A1B" w:rsidRDefault="00D40C33" w:rsidP="0011709A">
            <w:pPr>
              <w:jc w:val="both"/>
              <w:rPr>
                <w:rFonts w:cstheme="minorHAnsi"/>
                <w:sz w:val="22"/>
                <w:szCs w:val="22"/>
              </w:rPr>
            </w:pPr>
            <w:r w:rsidRPr="001C5A1B">
              <w:rPr>
                <w:rFonts w:eastAsia="Arial" w:cstheme="minorHAnsi"/>
                <w:sz w:val="22"/>
                <w:szCs w:val="22"/>
              </w:rPr>
              <w:t>Tel: +39 0422 750 127</w:t>
            </w:r>
          </w:p>
          <w:p w14:paraId="4C337D61" w14:textId="77777777" w:rsidR="00D40C33" w:rsidRPr="001C5A1B" w:rsidRDefault="00D40C33" w:rsidP="0011709A">
            <w:pPr>
              <w:jc w:val="both"/>
              <w:rPr>
                <w:rFonts w:cstheme="minorHAnsi"/>
                <w:sz w:val="22"/>
                <w:szCs w:val="22"/>
              </w:rPr>
            </w:pPr>
            <w:hyperlink r:id="rId12">
              <w:r w:rsidRPr="001C5A1B">
                <w:rPr>
                  <w:rStyle w:val="Hyperlink"/>
                  <w:rFonts w:eastAsia="Arial" w:cstheme="minorHAnsi"/>
                  <w:sz w:val="22"/>
                  <w:szCs w:val="22"/>
                </w:rPr>
                <w:t>chiara.montagner@oerlikon.com</w:t>
              </w:r>
            </w:hyperlink>
          </w:p>
          <w:p w14:paraId="6E5DDE0F" w14:textId="77777777" w:rsidR="00D40C33" w:rsidRPr="001C5A1B" w:rsidRDefault="00D40C33" w:rsidP="0011709A">
            <w:pPr>
              <w:spacing w:after="120"/>
              <w:jc w:val="both"/>
              <w:rPr>
                <w:rFonts w:cstheme="minorHAnsi"/>
                <w:sz w:val="22"/>
                <w:szCs w:val="22"/>
              </w:rPr>
            </w:pPr>
            <w:hyperlink r:id="rId13">
              <w:r w:rsidRPr="001C5A1B">
                <w:rPr>
                  <w:rStyle w:val="Hyperlink"/>
                  <w:rFonts w:eastAsia="Arial" w:cstheme="minorHAnsi"/>
                  <w:sz w:val="22"/>
                  <w:szCs w:val="22"/>
                </w:rPr>
                <w:t>www.oerlikon.com/hrsflow</w:t>
              </w:r>
            </w:hyperlink>
          </w:p>
        </w:tc>
        <w:tc>
          <w:tcPr>
            <w:tcW w:w="4583" w:type="dxa"/>
            <w:tcMar>
              <w:left w:w="108" w:type="dxa"/>
              <w:right w:w="108" w:type="dxa"/>
            </w:tcMar>
          </w:tcPr>
          <w:p w14:paraId="221CCDE7" w14:textId="77777777" w:rsidR="00D40C33" w:rsidRPr="001C5A1B" w:rsidRDefault="00D40C33" w:rsidP="0011709A">
            <w:pPr>
              <w:jc w:val="both"/>
              <w:rPr>
                <w:rFonts w:cstheme="minorHAnsi"/>
                <w:sz w:val="22"/>
                <w:szCs w:val="22"/>
              </w:rPr>
            </w:pPr>
            <w:r w:rsidRPr="001C5A1B">
              <w:rPr>
                <w:rFonts w:eastAsia="Arial" w:cstheme="minorHAnsi"/>
                <w:sz w:val="22"/>
                <w:szCs w:val="22"/>
              </w:rPr>
              <w:t>Erica Gaggiato</w:t>
            </w:r>
          </w:p>
          <w:p w14:paraId="4613D27C" w14:textId="77777777" w:rsidR="00D40C33" w:rsidRPr="001C5A1B" w:rsidRDefault="00D40C33" w:rsidP="0011709A">
            <w:pPr>
              <w:jc w:val="both"/>
              <w:rPr>
                <w:rFonts w:cstheme="minorHAnsi"/>
                <w:sz w:val="22"/>
                <w:szCs w:val="22"/>
              </w:rPr>
            </w:pPr>
            <w:r w:rsidRPr="001C5A1B">
              <w:rPr>
                <w:rFonts w:eastAsia="Arial" w:cstheme="minorHAnsi"/>
                <w:sz w:val="22"/>
                <w:szCs w:val="22"/>
              </w:rPr>
              <w:t>Marketing &amp; Communication Specialist</w:t>
            </w:r>
          </w:p>
          <w:p w14:paraId="017EC866" w14:textId="77777777" w:rsidR="00D40C33" w:rsidRPr="001C5A1B" w:rsidRDefault="00D40C33" w:rsidP="0011709A">
            <w:pPr>
              <w:jc w:val="both"/>
              <w:rPr>
                <w:rFonts w:cstheme="minorHAnsi"/>
                <w:sz w:val="22"/>
                <w:szCs w:val="22"/>
              </w:rPr>
            </w:pPr>
            <w:r w:rsidRPr="001C5A1B">
              <w:rPr>
                <w:rFonts w:eastAsia="Arial" w:cstheme="minorHAnsi"/>
                <w:sz w:val="22"/>
                <w:szCs w:val="22"/>
              </w:rPr>
              <w:t>Oerlikon HRSflow</w:t>
            </w:r>
          </w:p>
          <w:p w14:paraId="77DAB35D" w14:textId="77777777" w:rsidR="00D40C33" w:rsidRPr="001C5A1B" w:rsidRDefault="00D40C33" w:rsidP="0011709A">
            <w:pPr>
              <w:jc w:val="both"/>
              <w:rPr>
                <w:rFonts w:cstheme="minorHAnsi"/>
                <w:sz w:val="22"/>
                <w:szCs w:val="22"/>
              </w:rPr>
            </w:pPr>
            <w:r w:rsidRPr="001C5A1B">
              <w:rPr>
                <w:rFonts w:eastAsia="Arial" w:cstheme="minorHAnsi"/>
                <w:sz w:val="22"/>
                <w:szCs w:val="22"/>
              </w:rPr>
              <w:t>Tel: +39 0422 750 120</w:t>
            </w:r>
          </w:p>
          <w:p w14:paraId="1C1FED7A" w14:textId="77777777" w:rsidR="00D40C33" w:rsidRPr="001C5A1B" w:rsidRDefault="00D40C33" w:rsidP="0011709A">
            <w:pPr>
              <w:jc w:val="both"/>
              <w:rPr>
                <w:rFonts w:cstheme="minorHAnsi"/>
                <w:sz w:val="22"/>
                <w:szCs w:val="22"/>
              </w:rPr>
            </w:pPr>
            <w:hyperlink r:id="rId14" w:history="1">
              <w:r w:rsidRPr="001C5A1B">
                <w:rPr>
                  <w:rStyle w:val="Hyperlink"/>
                  <w:rFonts w:eastAsia="Arial" w:cstheme="minorHAnsi"/>
                  <w:sz w:val="22"/>
                  <w:szCs w:val="22"/>
                </w:rPr>
                <w:t>erica.gaggiato@oerlikon.com</w:t>
              </w:r>
            </w:hyperlink>
          </w:p>
          <w:p w14:paraId="0FE6158C" w14:textId="77777777" w:rsidR="00D40C33" w:rsidRPr="001C5A1B" w:rsidRDefault="00D40C33" w:rsidP="0011709A">
            <w:pPr>
              <w:jc w:val="both"/>
              <w:rPr>
                <w:rFonts w:cstheme="minorHAnsi"/>
                <w:sz w:val="22"/>
                <w:szCs w:val="22"/>
              </w:rPr>
            </w:pPr>
            <w:hyperlink r:id="rId15">
              <w:r w:rsidRPr="001C5A1B">
                <w:rPr>
                  <w:rStyle w:val="Hyperlink"/>
                  <w:rFonts w:eastAsia="Arial" w:cstheme="minorHAnsi"/>
                  <w:sz w:val="22"/>
                  <w:szCs w:val="22"/>
                </w:rPr>
                <w:t>www.oerlikon.com/hrsflow</w:t>
              </w:r>
            </w:hyperlink>
          </w:p>
        </w:tc>
      </w:tr>
    </w:tbl>
    <w:p w14:paraId="7DC99FF3" w14:textId="77777777" w:rsidR="00D40C33" w:rsidRPr="001C5A1B" w:rsidRDefault="00D40C33" w:rsidP="00D40C33">
      <w:pPr>
        <w:spacing w:before="240" w:after="0" w:line="240" w:lineRule="auto"/>
        <w:rPr>
          <w:rFonts w:cstheme="minorHAnsi"/>
        </w:rPr>
      </w:pPr>
      <w:r w:rsidRPr="001C5A1B">
        <w:rPr>
          <w:rFonts w:eastAsia="Arial" w:cstheme="minorHAnsi"/>
          <w:b/>
          <w:bCs/>
          <w:color w:val="000000" w:themeColor="text1"/>
        </w:rPr>
        <w:t>Editorial contact and please send voucher copies to:</w:t>
      </w:r>
    </w:p>
    <w:p w14:paraId="3B0A259D" w14:textId="77777777" w:rsidR="00D40C33" w:rsidRPr="001C5A1B" w:rsidRDefault="00D40C33" w:rsidP="00D40C33">
      <w:pPr>
        <w:spacing w:after="0" w:line="240" w:lineRule="auto"/>
        <w:ind w:firstLine="142"/>
        <w:rPr>
          <w:rFonts w:cstheme="minorHAnsi"/>
        </w:rPr>
      </w:pPr>
      <w:r w:rsidRPr="001C5A1B">
        <w:rPr>
          <w:rFonts w:eastAsia="Arial" w:cstheme="minorHAnsi"/>
        </w:rPr>
        <w:t>Dr.-Ing. Jörg Wolters</w:t>
      </w:r>
    </w:p>
    <w:p w14:paraId="0F51C716" w14:textId="77777777" w:rsidR="00D40C33" w:rsidRPr="001C5A1B" w:rsidRDefault="00D40C33" w:rsidP="00D40C33">
      <w:pPr>
        <w:spacing w:after="0" w:line="240" w:lineRule="auto"/>
        <w:ind w:firstLine="142"/>
        <w:rPr>
          <w:rFonts w:cstheme="minorHAnsi"/>
        </w:rPr>
      </w:pPr>
      <w:r w:rsidRPr="001C5A1B">
        <w:rPr>
          <w:rFonts w:eastAsia="Arial" w:cstheme="minorHAnsi"/>
        </w:rPr>
        <w:t>Konsens PR GmbH &amp; Co. KG</w:t>
      </w:r>
    </w:p>
    <w:p w14:paraId="4F4F62AB" w14:textId="77777777" w:rsidR="00D40C33" w:rsidRPr="001C5A1B" w:rsidRDefault="00D40C33" w:rsidP="00D40C33">
      <w:pPr>
        <w:spacing w:after="0" w:line="240" w:lineRule="auto"/>
        <w:ind w:left="142"/>
        <w:rPr>
          <w:rFonts w:cstheme="minorHAnsi"/>
        </w:rPr>
      </w:pPr>
      <w:r w:rsidRPr="001C5A1B">
        <w:rPr>
          <w:rFonts w:eastAsia="Arial" w:cstheme="minorHAnsi"/>
        </w:rPr>
        <w:t>Hans-Böckler-Str. 20, D-63811 Stockstadt, Germany</w:t>
      </w:r>
    </w:p>
    <w:p w14:paraId="3389257F" w14:textId="77777777" w:rsidR="00D40C33" w:rsidRPr="001C5A1B" w:rsidRDefault="00D40C33" w:rsidP="00D40C33">
      <w:pPr>
        <w:spacing w:after="0" w:line="240" w:lineRule="auto"/>
        <w:ind w:firstLine="142"/>
        <w:rPr>
          <w:rFonts w:cstheme="minorHAnsi"/>
        </w:rPr>
      </w:pPr>
      <w:r w:rsidRPr="001C5A1B">
        <w:rPr>
          <w:rFonts w:eastAsia="Arial" w:cstheme="minorHAnsi"/>
        </w:rPr>
        <w:t>Tel: +49 6027 99005 13</w:t>
      </w:r>
    </w:p>
    <w:p w14:paraId="2F7037C7" w14:textId="77777777" w:rsidR="00D40C33" w:rsidRPr="001C5A1B" w:rsidRDefault="00D40C33" w:rsidP="00D40C33">
      <w:pPr>
        <w:spacing w:after="240" w:line="240" w:lineRule="auto"/>
        <w:ind w:firstLine="142"/>
        <w:rPr>
          <w:rFonts w:cstheme="minorHAnsi"/>
        </w:rPr>
      </w:pPr>
      <w:hyperlink r:id="rId16">
        <w:r w:rsidRPr="001C5A1B">
          <w:rPr>
            <w:rStyle w:val="Hyperlink"/>
            <w:rFonts w:eastAsia="Arial" w:cstheme="minorHAnsi"/>
          </w:rPr>
          <w:t>mail@konsens.de</w:t>
        </w:r>
      </w:hyperlink>
      <w:r w:rsidRPr="00CD4BB9">
        <w:rPr>
          <w:rFonts w:eastAsia="Arial" w:cstheme="minorHAnsi"/>
        </w:rPr>
        <w:t xml:space="preserve">    </w:t>
      </w:r>
      <w:r w:rsidRPr="001C5A1B">
        <w:rPr>
          <w:rStyle w:val="Hyperlink"/>
          <w:rFonts w:eastAsia="Arial" w:cstheme="minorHAnsi"/>
        </w:rPr>
        <w:t>www.konsens.de</w:t>
      </w:r>
    </w:p>
    <w:p w14:paraId="4468452F" w14:textId="0C59B32D" w:rsidR="00AA730D" w:rsidRPr="00CB223E" w:rsidRDefault="00D40C33" w:rsidP="00CB223E">
      <w:pPr>
        <w:spacing w:before="240" w:after="0" w:line="240" w:lineRule="auto"/>
        <w:jc w:val="center"/>
      </w:pPr>
      <w:r w:rsidRPr="001C5A1B">
        <w:rPr>
          <w:rFonts w:eastAsia="Arial" w:cstheme="minorHAnsi"/>
          <w:b/>
          <w:bCs/>
          <w:color w:val="000000" w:themeColor="text1"/>
        </w:rPr>
        <w:t xml:space="preserve">Please find text and image for download at </w:t>
      </w:r>
      <w:hyperlink r:id="rId17" w:history="1">
        <w:r w:rsidRPr="001C5A1B">
          <w:rPr>
            <w:rFonts w:eastAsia="Arial" w:cstheme="minorHAnsi"/>
            <w:b/>
            <w:bCs/>
            <w:color w:val="000000" w:themeColor="text1"/>
          </w:rPr>
          <w:t>https://www.konsens.de/hrsflow</w:t>
        </w:r>
      </w:hyperlink>
    </w:p>
    <w:sectPr w:rsidR="00AA730D" w:rsidRPr="00CB223E" w:rsidSect="006A433D">
      <w:headerReference w:type="default" r:id="rId18"/>
      <w:pgSz w:w="11906" w:h="16838"/>
      <w:pgMar w:top="2552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5DE9F" w14:textId="77777777" w:rsidR="00751806" w:rsidRPr="001674CD" w:rsidRDefault="00751806" w:rsidP="00684F56">
      <w:pPr>
        <w:spacing w:after="0" w:line="240" w:lineRule="auto"/>
      </w:pPr>
      <w:r w:rsidRPr="001674CD">
        <w:separator/>
      </w:r>
    </w:p>
  </w:endnote>
  <w:endnote w:type="continuationSeparator" w:id="0">
    <w:p w14:paraId="31BD89DD" w14:textId="77777777" w:rsidR="00751806" w:rsidRPr="001674CD" w:rsidRDefault="00751806" w:rsidP="00684F56">
      <w:pPr>
        <w:spacing w:after="0" w:line="240" w:lineRule="auto"/>
      </w:pPr>
      <w:r w:rsidRPr="001674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ABF2C" w14:textId="77777777" w:rsidR="00751806" w:rsidRPr="001674CD" w:rsidRDefault="00751806" w:rsidP="00684F56">
      <w:pPr>
        <w:spacing w:after="0" w:line="240" w:lineRule="auto"/>
      </w:pPr>
      <w:r w:rsidRPr="001674CD">
        <w:separator/>
      </w:r>
    </w:p>
  </w:footnote>
  <w:footnote w:type="continuationSeparator" w:id="0">
    <w:p w14:paraId="4126F3DD" w14:textId="77777777" w:rsidR="00751806" w:rsidRPr="001674CD" w:rsidRDefault="00751806" w:rsidP="00684F56">
      <w:pPr>
        <w:spacing w:after="0" w:line="240" w:lineRule="auto"/>
      </w:pPr>
      <w:r w:rsidRPr="001674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08"/>
      <w:gridCol w:w="4508"/>
    </w:tblGrid>
    <w:tr w:rsidR="00F8399E" w:rsidRPr="001674CD" w14:paraId="5FFAF641" w14:textId="77777777" w:rsidTr="00CD4BB9">
      <w:tc>
        <w:tcPr>
          <w:tcW w:w="4508" w:type="dxa"/>
        </w:tcPr>
        <w:p w14:paraId="797D4898" w14:textId="52911ECF" w:rsidR="00F8399E" w:rsidRPr="001674CD" w:rsidRDefault="00F8399E" w:rsidP="00D538B8">
          <w:pPr>
            <w:pStyle w:val="Kopfzeile"/>
            <w:tabs>
              <w:tab w:val="clear" w:pos="9072"/>
            </w:tabs>
          </w:pPr>
          <w:r w:rsidRPr="001674CD">
            <w:rPr>
              <w:noProof/>
            </w:rPr>
            <w:drawing>
              <wp:inline distT="0" distB="0" distL="0" distR="0" wp14:anchorId="2457D79F" wp14:editId="58F7C23B">
                <wp:extent cx="974725" cy="383540"/>
                <wp:effectExtent l="0" t="0" r="0" b="0"/>
                <wp:docPr id="732539436" name="Picture 1" descr="A red text on a white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7265495" name="Picture 1" descr="A red text on a white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4725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</w:tcPr>
        <w:p w14:paraId="5656EE25" w14:textId="47C690F2" w:rsidR="00F8399E" w:rsidRPr="001674CD" w:rsidRDefault="004E4E0B" w:rsidP="00CD4BB9">
          <w:pPr>
            <w:pStyle w:val="Kopfzeile"/>
            <w:ind w:right="-308"/>
            <w:jc w:val="center"/>
            <w:rPr>
              <w:rFonts w:cstheme="minorHAnsi"/>
              <w:sz w:val="22"/>
              <w:szCs w:val="22"/>
            </w:rPr>
          </w:pPr>
          <w:r>
            <w:rPr>
              <w:rFonts w:cstheme="minorHAnsi"/>
              <w:noProof/>
              <w14:ligatures w14:val="none"/>
            </w:rPr>
            <w:drawing>
              <wp:inline distT="0" distB="0" distL="0" distR="0" wp14:anchorId="27B37B8B" wp14:editId="43A55C6F">
                <wp:extent cx="2527282" cy="583219"/>
                <wp:effectExtent l="0" t="0" r="6985" b="7620"/>
                <wp:docPr id="1900181448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0181448" name="Grafik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7282" cy="5832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5D715E3" w14:textId="11F96B21" w:rsidR="00CB313F" w:rsidRPr="001674CD" w:rsidRDefault="001F6847">
    <w:pPr>
      <w:pStyle w:val="Kopfzeile"/>
    </w:pPr>
    <w:r>
      <w:rPr>
        <w:rFonts w:cstheme="minorHAnsi"/>
      </w:rPr>
      <w:tab/>
    </w:r>
    <w:r>
      <w:rPr>
        <w:rFonts w:cstheme="minorHAnsi"/>
      </w:rPr>
      <w:tab/>
    </w:r>
    <w:r w:rsidRPr="001674CD">
      <w:rPr>
        <w:rFonts w:cstheme="minorHAnsi"/>
      </w:rPr>
      <w:t>Hall</w:t>
    </w:r>
    <w:r>
      <w:rPr>
        <w:rFonts w:cstheme="minorHAnsi"/>
      </w:rPr>
      <w:t xml:space="preserve"> A1</w:t>
    </w:r>
    <w:r w:rsidRPr="001674CD">
      <w:rPr>
        <w:rFonts w:cstheme="minorHAnsi"/>
      </w:rPr>
      <w:t xml:space="preserve">, Stand </w:t>
    </w:r>
    <w:r>
      <w:rPr>
        <w:rFonts w:cstheme="minorHAnsi"/>
      </w:rPr>
      <w:t>A1-1211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370B"/>
    <w:multiLevelType w:val="hybridMultilevel"/>
    <w:tmpl w:val="8936418C"/>
    <w:lvl w:ilvl="0" w:tplc="E800E2DA">
      <w:start w:val="1"/>
      <w:numFmt w:val="decimal"/>
      <w:lvlText w:val="%1)"/>
      <w:lvlJc w:val="left"/>
      <w:pPr>
        <w:ind w:left="72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472CD"/>
    <w:multiLevelType w:val="hybridMultilevel"/>
    <w:tmpl w:val="E7868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21EAA"/>
    <w:multiLevelType w:val="hybridMultilevel"/>
    <w:tmpl w:val="C82E3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50EEE"/>
    <w:multiLevelType w:val="hybridMultilevel"/>
    <w:tmpl w:val="D6D89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D2DF3"/>
    <w:multiLevelType w:val="hybridMultilevel"/>
    <w:tmpl w:val="1D64EE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25C46"/>
    <w:multiLevelType w:val="hybridMultilevel"/>
    <w:tmpl w:val="616AB2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6D5DD7"/>
    <w:multiLevelType w:val="hybridMultilevel"/>
    <w:tmpl w:val="939A241E"/>
    <w:lvl w:ilvl="0" w:tplc="0ED8B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164EA"/>
    <w:multiLevelType w:val="hybridMultilevel"/>
    <w:tmpl w:val="78723C5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F9078AA"/>
    <w:multiLevelType w:val="hybridMultilevel"/>
    <w:tmpl w:val="1B90C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334632">
    <w:abstractNumId w:val="3"/>
  </w:num>
  <w:num w:numId="2" w16cid:durableId="409742299">
    <w:abstractNumId w:val="4"/>
  </w:num>
  <w:num w:numId="3" w16cid:durableId="772289399">
    <w:abstractNumId w:val="1"/>
  </w:num>
  <w:num w:numId="4" w16cid:durableId="1619291459">
    <w:abstractNumId w:val="7"/>
  </w:num>
  <w:num w:numId="5" w16cid:durableId="600841289">
    <w:abstractNumId w:val="6"/>
  </w:num>
  <w:num w:numId="6" w16cid:durableId="2027705934">
    <w:abstractNumId w:val="5"/>
  </w:num>
  <w:num w:numId="7" w16cid:durableId="905148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1273267">
    <w:abstractNumId w:val="2"/>
  </w:num>
  <w:num w:numId="9" w16cid:durableId="1508907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F8"/>
    <w:rsid w:val="0000015D"/>
    <w:rsid w:val="00010520"/>
    <w:rsid w:val="00015034"/>
    <w:rsid w:val="0001573A"/>
    <w:rsid w:val="000161F4"/>
    <w:rsid w:val="0001775E"/>
    <w:rsid w:val="00020254"/>
    <w:rsid w:val="000227DD"/>
    <w:rsid w:val="00025A57"/>
    <w:rsid w:val="00035B96"/>
    <w:rsid w:val="000364DB"/>
    <w:rsid w:val="00036900"/>
    <w:rsid w:val="00047C63"/>
    <w:rsid w:val="000541E0"/>
    <w:rsid w:val="00054A10"/>
    <w:rsid w:val="00060327"/>
    <w:rsid w:val="00062095"/>
    <w:rsid w:val="00062236"/>
    <w:rsid w:val="00062869"/>
    <w:rsid w:val="0006298E"/>
    <w:rsid w:val="000675B5"/>
    <w:rsid w:val="00072111"/>
    <w:rsid w:val="000736A9"/>
    <w:rsid w:val="00075EC4"/>
    <w:rsid w:val="00076623"/>
    <w:rsid w:val="000919F5"/>
    <w:rsid w:val="00095605"/>
    <w:rsid w:val="00096F54"/>
    <w:rsid w:val="00097930"/>
    <w:rsid w:val="00097A60"/>
    <w:rsid w:val="00097FFA"/>
    <w:rsid w:val="000A0411"/>
    <w:rsid w:val="000A0DAD"/>
    <w:rsid w:val="000A2C13"/>
    <w:rsid w:val="000A3D75"/>
    <w:rsid w:val="000A4F1D"/>
    <w:rsid w:val="000A57FE"/>
    <w:rsid w:val="000A6729"/>
    <w:rsid w:val="000A7790"/>
    <w:rsid w:val="000B316A"/>
    <w:rsid w:val="000B4240"/>
    <w:rsid w:val="000B600E"/>
    <w:rsid w:val="000C2ADA"/>
    <w:rsid w:val="000C2B6B"/>
    <w:rsid w:val="000C5240"/>
    <w:rsid w:val="000C5E60"/>
    <w:rsid w:val="000C6674"/>
    <w:rsid w:val="000C688B"/>
    <w:rsid w:val="000D4767"/>
    <w:rsid w:val="000D6D81"/>
    <w:rsid w:val="000D77A6"/>
    <w:rsid w:val="000D78CE"/>
    <w:rsid w:val="000D7CB0"/>
    <w:rsid w:val="000E116A"/>
    <w:rsid w:val="000E1595"/>
    <w:rsid w:val="000E2D35"/>
    <w:rsid w:val="000E39F4"/>
    <w:rsid w:val="000E5E63"/>
    <w:rsid w:val="000E66A6"/>
    <w:rsid w:val="000F093A"/>
    <w:rsid w:val="000F1B2B"/>
    <w:rsid w:val="000F748A"/>
    <w:rsid w:val="001001C2"/>
    <w:rsid w:val="001056EA"/>
    <w:rsid w:val="001059A6"/>
    <w:rsid w:val="00110F4C"/>
    <w:rsid w:val="0011111C"/>
    <w:rsid w:val="00112E91"/>
    <w:rsid w:val="00114541"/>
    <w:rsid w:val="00117F77"/>
    <w:rsid w:val="00126C50"/>
    <w:rsid w:val="001309DD"/>
    <w:rsid w:val="00130CFE"/>
    <w:rsid w:val="001320EF"/>
    <w:rsid w:val="00133595"/>
    <w:rsid w:val="00133A09"/>
    <w:rsid w:val="00134C38"/>
    <w:rsid w:val="00134C6A"/>
    <w:rsid w:val="0013547D"/>
    <w:rsid w:val="00141BB1"/>
    <w:rsid w:val="00142020"/>
    <w:rsid w:val="00143B29"/>
    <w:rsid w:val="001476A3"/>
    <w:rsid w:val="00152835"/>
    <w:rsid w:val="0015353B"/>
    <w:rsid w:val="00156768"/>
    <w:rsid w:val="00156920"/>
    <w:rsid w:val="00156A7C"/>
    <w:rsid w:val="0015752F"/>
    <w:rsid w:val="00164899"/>
    <w:rsid w:val="00166BC3"/>
    <w:rsid w:val="001674CD"/>
    <w:rsid w:val="00170F23"/>
    <w:rsid w:val="00171654"/>
    <w:rsid w:val="001716F8"/>
    <w:rsid w:val="0017324F"/>
    <w:rsid w:val="0017329A"/>
    <w:rsid w:val="00174987"/>
    <w:rsid w:val="00176EE5"/>
    <w:rsid w:val="001777EC"/>
    <w:rsid w:val="001778ED"/>
    <w:rsid w:val="00181AE9"/>
    <w:rsid w:val="00181C12"/>
    <w:rsid w:val="0018433F"/>
    <w:rsid w:val="00187EC8"/>
    <w:rsid w:val="00195B9F"/>
    <w:rsid w:val="001A0291"/>
    <w:rsid w:val="001A4A65"/>
    <w:rsid w:val="001A4A85"/>
    <w:rsid w:val="001A569E"/>
    <w:rsid w:val="001B28E8"/>
    <w:rsid w:val="001B4456"/>
    <w:rsid w:val="001B708A"/>
    <w:rsid w:val="001B71A2"/>
    <w:rsid w:val="001B774A"/>
    <w:rsid w:val="001C2587"/>
    <w:rsid w:val="001C4D84"/>
    <w:rsid w:val="001C4DE2"/>
    <w:rsid w:val="001C59BF"/>
    <w:rsid w:val="001C5A1B"/>
    <w:rsid w:val="001C644E"/>
    <w:rsid w:val="001D112E"/>
    <w:rsid w:val="001D53E3"/>
    <w:rsid w:val="001D6027"/>
    <w:rsid w:val="001D6EAA"/>
    <w:rsid w:val="001D7193"/>
    <w:rsid w:val="001E1540"/>
    <w:rsid w:val="001E3E8F"/>
    <w:rsid w:val="001E6412"/>
    <w:rsid w:val="001F03E7"/>
    <w:rsid w:val="001F4E3E"/>
    <w:rsid w:val="001F545C"/>
    <w:rsid w:val="001F61FA"/>
    <w:rsid w:val="001F6847"/>
    <w:rsid w:val="00201E44"/>
    <w:rsid w:val="00202009"/>
    <w:rsid w:val="0020298B"/>
    <w:rsid w:val="00203B0C"/>
    <w:rsid w:val="002069B1"/>
    <w:rsid w:val="0021165B"/>
    <w:rsid w:val="002116E5"/>
    <w:rsid w:val="00212785"/>
    <w:rsid w:val="00215F3A"/>
    <w:rsid w:val="00217401"/>
    <w:rsid w:val="00221C95"/>
    <w:rsid w:val="0022231F"/>
    <w:rsid w:val="00222F75"/>
    <w:rsid w:val="002256CF"/>
    <w:rsid w:val="00230B90"/>
    <w:rsid w:val="002342E0"/>
    <w:rsid w:val="00235AA0"/>
    <w:rsid w:val="00236DD8"/>
    <w:rsid w:val="00237AB0"/>
    <w:rsid w:val="002435CD"/>
    <w:rsid w:val="0024688B"/>
    <w:rsid w:val="0024745C"/>
    <w:rsid w:val="00252399"/>
    <w:rsid w:val="00253926"/>
    <w:rsid w:val="002565C1"/>
    <w:rsid w:val="00260781"/>
    <w:rsid w:val="0026198A"/>
    <w:rsid w:val="00261D50"/>
    <w:rsid w:val="00262D90"/>
    <w:rsid w:val="00264A2F"/>
    <w:rsid w:val="00272389"/>
    <w:rsid w:val="00280D53"/>
    <w:rsid w:val="002833C4"/>
    <w:rsid w:val="00283FC6"/>
    <w:rsid w:val="00285F53"/>
    <w:rsid w:val="00287A4B"/>
    <w:rsid w:val="002901F2"/>
    <w:rsid w:val="0029158A"/>
    <w:rsid w:val="00294F71"/>
    <w:rsid w:val="00297366"/>
    <w:rsid w:val="002A2912"/>
    <w:rsid w:val="002A51B1"/>
    <w:rsid w:val="002A7729"/>
    <w:rsid w:val="002B3FBB"/>
    <w:rsid w:val="002B478C"/>
    <w:rsid w:val="002B58B6"/>
    <w:rsid w:val="002B79F5"/>
    <w:rsid w:val="002C1B51"/>
    <w:rsid w:val="002C386B"/>
    <w:rsid w:val="002C5220"/>
    <w:rsid w:val="002C746B"/>
    <w:rsid w:val="002D2D09"/>
    <w:rsid w:val="002D46CA"/>
    <w:rsid w:val="002D5343"/>
    <w:rsid w:val="002D5AB3"/>
    <w:rsid w:val="002D6CA2"/>
    <w:rsid w:val="002D7037"/>
    <w:rsid w:val="002D72E5"/>
    <w:rsid w:val="002D7D1F"/>
    <w:rsid w:val="002E06DF"/>
    <w:rsid w:val="002E346E"/>
    <w:rsid w:val="002E593D"/>
    <w:rsid w:val="002F02C6"/>
    <w:rsid w:val="002F3499"/>
    <w:rsid w:val="002F718D"/>
    <w:rsid w:val="00300304"/>
    <w:rsid w:val="00300B9A"/>
    <w:rsid w:val="00301847"/>
    <w:rsid w:val="0030273D"/>
    <w:rsid w:val="00305F26"/>
    <w:rsid w:val="00306713"/>
    <w:rsid w:val="00312389"/>
    <w:rsid w:val="00312429"/>
    <w:rsid w:val="003142BA"/>
    <w:rsid w:val="00314EAE"/>
    <w:rsid w:val="00315CEE"/>
    <w:rsid w:val="003233B7"/>
    <w:rsid w:val="00323420"/>
    <w:rsid w:val="0032586B"/>
    <w:rsid w:val="003260DA"/>
    <w:rsid w:val="00326186"/>
    <w:rsid w:val="00326499"/>
    <w:rsid w:val="00326510"/>
    <w:rsid w:val="003267AC"/>
    <w:rsid w:val="00326E33"/>
    <w:rsid w:val="00327630"/>
    <w:rsid w:val="003354BD"/>
    <w:rsid w:val="00340899"/>
    <w:rsid w:val="00340B5E"/>
    <w:rsid w:val="00341929"/>
    <w:rsid w:val="003540EC"/>
    <w:rsid w:val="00355173"/>
    <w:rsid w:val="003569D1"/>
    <w:rsid w:val="00361A0D"/>
    <w:rsid w:val="00362158"/>
    <w:rsid w:val="0036292C"/>
    <w:rsid w:val="00364004"/>
    <w:rsid w:val="00365E4D"/>
    <w:rsid w:val="00372D8A"/>
    <w:rsid w:val="00373921"/>
    <w:rsid w:val="00374072"/>
    <w:rsid w:val="003756B8"/>
    <w:rsid w:val="00387966"/>
    <w:rsid w:val="00387B28"/>
    <w:rsid w:val="003931F2"/>
    <w:rsid w:val="003934D1"/>
    <w:rsid w:val="0039386C"/>
    <w:rsid w:val="00394D21"/>
    <w:rsid w:val="00395B9C"/>
    <w:rsid w:val="003975D7"/>
    <w:rsid w:val="003B2611"/>
    <w:rsid w:val="003B3032"/>
    <w:rsid w:val="003B38B6"/>
    <w:rsid w:val="003B57DF"/>
    <w:rsid w:val="003B5B31"/>
    <w:rsid w:val="003B6553"/>
    <w:rsid w:val="003B66F5"/>
    <w:rsid w:val="003B7275"/>
    <w:rsid w:val="003C05AB"/>
    <w:rsid w:val="003C67B1"/>
    <w:rsid w:val="003C6BE4"/>
    <w:rsid w:val="003D0813"/>
    <w:rsid w:val="003D12E9"/>
    <w:rsid w:val="003D1879"/>
    <w:rsid w:val="003D2358"/>
    <w:rsid w:val="003D36CE"/>
    <w:rsid w:val="003E1100"/>
    <w:rsid w:val="003E22B0"/>
    <w:rsid w:val="003E58E4"/>
    <w:rsid w:val="003E73B5"/>
    <w:rsid w:val="003F5878"/>
    <w:rsid w:val="003F659C"/>
    <w:rsid w:val="00401C86"/>
    <w:rsid w:val="00401F1B"/>
    <w:rsid w:val="00402B7D"/>
    <w:rsid w:val="00403E95"/>
    <w:rsid w:val="00412473"/>
    <w:rsid w:val="004162B2"/>
    <w:rsid w:val="00420D20"/>
    <w:rsid w:val="00423F1F"/>
    <w:rsid w:val="0042481E"/>
    <w:rsid w:val="00431329"/>
    <w:rsid w:val="00437B14"/>
    <w:rsid w:val="004407F6"/>
    <w:rsid w:val="00440E99"/>
    <w:rsid w:val="004416FE"/>
    <w:rsid w:val="00444283"/>
    <w:rsid w:val="0044518D"/>
    <w:rsid w:val="004458D2"/>
    <w:rsid w:val="00447DEA"/>
    <w:rsid w:val="00450F8C"/>
    <w:rsid w:val="00456C7F"/>
    <w:rsid w:val="00466FF9"/>
    <w:rsid w:val="0047174E"/>
    <w:rsid w:val="00471870"/>
    <w:rsid w:val="00476D43"/>
    <w:rsid w:val="004808B9"/>
    <w:rsid w:val="004813BF"/>
    <w:rsid w:val="0048408A"/>
    <w:rsid w:val="00484E75"/>
    <w:rsid w:val="00484E7F"/>
    <w:rsid w:val="00486311"/>
    <w:rsid w:val="004931B4"/>
    <w:rsid w:val="00495908"/>
    <w:rsid w:val="004960DB"/>
    <w:rsid w:val="004965A7"/>
    <w:rsid w:val="004A3EE2"/>
    <w:rsid w:val="004A5E30"/>
    <w:rsid w:val="004A61EF"/>
    <w:rsid w:val="004B2ABC"/>
    <w:rsid w:val="004B52FC"/>
    <w:rsid w:val="004B77C0"/>
    <w:rsid w:val="004C063F"/>
    <w:rsid w:val="004C0DAD"/>
    <w:rsid w:val="004C3B41"/>
    <w:rsid w:val="004C4234"/>
    <w:rsid w:val="004D3CF7"/>
    <w:rsid w:val="004D6CE3"/>
    <w:rsid w:val="004D75F9"/>
    <w:rsid w:val="004E09D5"/>
    <w:rsid w:val="004E1EB6"/>
    <w:rsid w:val="004E2C67"/>
    <w:rsid w:val="004E395D"/>
    <w:rsid w:val="004E3F79"/>
    <w:rsid w:val="004E49E1"/>
    <w:rsid w:val="004E4E0B"/>
    <w:rsid w:val="004E5428"/>
    <w:rsid w:val="004E675C"/>
    <w:rsid w:val="004F0BDE"/>
    <w:rsid w:val="004F1F36"/>
    <w:rsid w:val="004F26F3"/>
    <w:rsid w:val="004F3CA7"/>
    <w:rsid w:val="004F4A95"/>
    <w:rsid w:val="004F6ECC"/>
    <w:rsid w:val="004F70C0"/>
    <w:rsid w:val="004F7E98"/>
    <w:rsid w:val="00501C9B"/>
    <w:rsid w:val="0050627B"/>
    <w:rsid w:val="005103B3"/>
    <w:rsid w:val="00512ED5"/>
    <w:rsid w:val="005133A2"/>
    <w:rsid w:val="00513417"/>
    <w:rsid w:val="00514508"/>
    <w:rsid w:val="00522F8A"/>
    <w:rsid w:val="00524589"/>
    <w:rsid w:val="00524A51"/>
    <w:rsid w:val="00525600"/>
    <w:rsid w:val="00527274"/>
    <w:rsid w:val="005325E6"/>
    <w:rsid w:val="00535740"/>
    <w:rsid w:val="00536E81"/>
    <w:rsid w:val="00537032"/>
    <w:rsid w:val="005373B0"/>
    <w:rsid w:val="0053752B"/>
    <w:rsid w:val="00537A50"/>
    <w:rsid w:val="00542626"/>
    <w:rsid w:val="0054474F"/>
    <w:rsid w:val="005455B5"/>
    <w:rsid w:val="005471AF"/>
    <w:rsid w:val="00553EF5"/>
    <w:rsid w:val="0055465F"/>
    <w:rsid w:val="00555B16"/>
    <w:rsid w:val="0056036F"/>
    <w:rsid w:val="00561C0C"/>
    <w:rsid w:val="00563C81"/>
    <w:rsid w:val="00565492"/>
    <w:rsid w:val="00565A3C"/>
    <w:rsid w:val="00566AB6"/>
    <w:rsid w:val="0057018F"/>
    <w:rsid w:val="00570418"/>
    <w:rsid w:val="00571F7F"/>
    <w:rsid w:val="005726EA"/>
    <w:rsid w:val="00572E61"/>
    <w:rsid w:val="0057467B"/>
    <w:rsid w:val="00574755"/>
    <w:rsid w:val="00574AE6"/>
    <w:rsid w:val="00574B21"/>
    <w:rsid w:val="005753D5"/>
    <w:rsid w:val="005759E4"/>
    <w:rsid w:val="00575ECC"/>
    <w:rsid w:val="005778FC"/>
    <w:rsid w:val="00577D64"/>
    <w:rsid w:val="005805E9"/>
    <w:rsid w:val="005827A0"/>
    <w:rsid w:val="00584841"/>
    <w:rsid w:val="00586612"/>
    <w:rsid w:val="00587575"/>
    <w:rsid w:val="005878BD"/>
    <w:rsid w:val="00587956"/>
    <w:rsid w:val="0059235E"/>
    <w:rsid w:val="00594311"/>
    <w:rsid w:val="00594692"/>
    <w:rsid w:val="00596974"/>
    <w:rsid w:val="00596CCD"/>
    <w:rsid w:val="005A1A49"/>
    <w:rsid w:val="005A2435"/>
    <w:rsid w:val="005A2B0C"/>
    <w:rsid w:val="005A318D"/>
    <w:rsid w:val="005A423E"/>
    <w:rsid w:val="005A67A3"/>
    <w:rsid w:val="005B0A1A"/>
    <w:rsid w:val="005B6B91"/>
    <w:rsid w:val="005B76AF"/>
    <w:rsid w:val="005C3BA3"/>
    <w:rsid w:val="005C5AA2"/>
    <w:rsid w:val="005C6B61"/>
    <w:rsid w:val="005C7E6B"/>
    <w:rsid w:val="005D1E13"/>
    <w:rsid w:val="005D571B"/>
    <w:rsid w:val="005D5856"/>
    <w:rsid w:val="005D5E4B"/>
    <w:rsid w:val="005E06B2"/>
    <w:rsid w:val="005E0BCE"/>
    <w:rsid w:val="005E12D9"/>
    <w:rsid w:val="005E2CBC"/>
    <w:rsid w:val="005E3296"/>
    <w:rsid w:val="005E7D72"/>
    <w:rsid w:val="005F33B6"/>
    <w:rsid w:val="005F3F9C"/>
    <w:rsid w:val="005F792E"/>
    <w:rsid w:val="006002C1"/>
    <w:rsid w:val="006021C8"/>
    <w:rsid w:val="00603CD4"/>
    <w:rsid w:val="00604FB7"/>
    <w:rsid w:val="0061140B"/>
    <w:rsid w:val="0061305C"/>
    <w:rsid w:val="00615CD5"/>
    <w:rsid w:val="00616F3C"/>
    <w:rsid w:val="00620114"/>
    <w:rsid w:val="0062093E"/>
    <w:rsid w:val="00624D0D"/>
    <w:rsid w:val="00627BE7"/>
    <w:rsid w:val="00627C09"/>
    <w:rsid w:val="00630159"/>
    <w:rsid w:val="0063173E"/>
    <w:rsid w:val="00634CE0"/>
    <w:rsid w:val="0063535F"/>
    <w:rsid w:val="00635A04"/>
    <w:rsid w:val="006448EB"/>
    <w:rsid w:val="0064609C"/>
    <w:rsid w:val="0064695B"/>
    <w:rsid w:val="00650AE2"/>
    <w:rsid w:val="00650FC2"/>
    <w:rsid w:val="00653C35"/>
    <w:rsid w:val="006601B9"/>
    <w:rsid w:val="006609BC"/>
    <w:rsid w:val="00662319"/>
    <w:rsid w:val="006648C3"/>
    <w:rsid w:val="006675E7"/>
    <w:rsid w:val="00667AD6"/>
    <w:rsid w:val="00667F17"/>
    <w:rsid w:val="006712DF"/>
    <w:rsid w:val="00671B81"/>
    <w:rsid w:val="00671F71"/>
    <w:rsid w:val="00676105"/>
    <w:rsid w:val="00676349"/>
    <w:rsid w:val="006777A3"/>
    <w:rsid w:val="00680361"/>
    <w:rsid w:val="00684F56"/>
    <w:rsid w:val="0068616E"/>
    <w:rsid w:val="00690FD5"/>
    <w:rsid w:val="00695505"/>
    <w:rsid w:val="00696E9B"/>
    <w:rsid w:val="00696FB5"/>
    <w:rsid w:val="006A15E7"/>
    <w:rsid w:val="006A2B0A"/>
    <w:rsid w:val="006A433D"/>
    <w:rsid w:val="006A4627"/>
    <w:rsid w:val="006B1BC2"/>
    <w:rsid w:val="006B3E84"/>
    <w:rsid w:val="006B4A8E"/>
    <w:rsid w:val="006B7AE1"/>
    <w:rsid w:val="006C35CE"/>
    <w:rsid w:val="006C3C57"/>
    <w:rsid w:val="006C41D0"/>
    <w:rsid w:val="006C69F4"/>
    <w:rsid w:val="006C6B5A"/>
    <w:rsid w:val="006C71BC"/>
    <w:rsid w:val="006D07DE"/>
    <w:rsid w:val="006D551F"/>
    <w:rsid w:val="006D5C4C"/>
    <w:rsid w:val="006D72F4"/>
    <w:rsid w:val="006D76F4"/>
    <w:rsid w:val="006D7EB7"/>
    <w:rsid w:val="006D7F1B"/>
    <w:rsid w:val="006E2A0D"/>
    <w:rsid w:val="006E3BB3"/>
    <w:rsid w:val="006E3D89"/>
    <w:rsid w:val="006E3F4F"/>
    <w:rsid w:val="006E4FBB"/>
    <w:rsid w:val="006E6136"/>
    <w:rsid w:val="006F07F9"/>
    <w:rsid w:val="006F4588"/>
    <w:rsid w:val="006F46FC"/>
    <w:rsid w:val="006F4DE0"/>
    <w:rsid w:val="00700211"/>
    <w:rsid w:val="00701701"/>
    <w:rsid w:val="007067CF"/>
    <w:rsid w:val="00707BFB"/>
    <w:rsid w:val="00712F36"/>
    <w:rsid w:val="00715D4D"/>
    <w:rsid w:val="00722124"/>
    <w:rsid w:val="00723B62"/>
    <w:rsid w:val="00725EAD"/>
    <w:rsid w:val="00732A0E"/>
    <w:rsid w:val="00732ADE"/>
    <w:rsid w:val="00736503"/>
    <w:rsid w:val="00736899"/>
    <w:rsid w:val="007370DA"/>
    <w:rsid w:val="00744221"/>
    <w:rsid w:val="00746254"/>
    <w:rsid w:val="007503E9"/>
    <w:rsid w:val="00750FA2"/>
    <w:rsid w:val="00751806"/>
    <w:rsid w:val="0075512E"/>
    <w:rsid w:val="00756475"/>
    <w:rsid w:val="00756C16"/>
    <w:rsid w:val="00763129"/>
    <w:rsid w:val="007640A9"/>
    <w:rsid w:val="00766D3F"/>
    <w:rsid w:val="0076707B"/>
    <w:rsid w:val="007704A2"/>
    <w:rsid w:val="0077349E"/>
    <w:rsid w:val="00775362"/>
    <w:rsid w:val="00776CB1"/>
    <w:rsid w:val="007771C4"/>
    <w:rsid w:val="00780683"/>
    <w:rsid w:val="00781374"/>
    <w:rsid w:val="007822ED"/>
    <w:rsid w:val="007828D1"/>
    <w:rsid w:val="00784B2D"/>
    <w:rsid w:val="0078592C"/>
    <w:rsid w:val="00786F37"/>
    <w:rsid w:val="00787970"/>
    <w:rsid w:val="0079054B"/>
    <w:rsid w:val="00791EA3"/>
    <w:rsid w:val="00795B1B"/>
    <w:rsid w:val="00797D13"/>
    <w:rsid w:val="007A393E"/>
    <w:rsid w:val="007A4A42"/>
    <w:rsid w:val="007A59D6"/>
    <w:rsid w:val="007B0544"/>
    <w:rsid w:val="007B2F4C"/>
    <w:rsid w:val="007B398A"/>
    <w:rsid w:val="007B60F6"/>
    <w:rsid w:val="007B737C"/>
    <w:rsid w:val="007C13A0"/>
    <w:rsid w:val="007C5ADB"/>
    <w:rsid w:val="007D1C46"/>
    <w:rsid w:val="007D1D04"/>
    <w:rsid w:val="007E347A"/>
    <w:rsid w:val="007E3D38"/>
    <w:rsid w:val="007E5F9C"/>
    <w:rsid w:val="007F1579"/>
    <w:rsid w:val="007F1C77"/>
    <w:rsid w:val="007F2E70"/>
    <w:rsid w:val="007F5D3C"/>
    <w:rsid w:val="007F647F"/>
    <w:rsid w:val="008005C7"/>
    <w:rsid w:val="00804089"/>
    <w:rsid w:val="008043A0"/>
    <w:rsid w:val="0080605E"/>
    <w:rsid w:val="00810E6A"/>
    <w:rsid w:val="00813F3A"/>
    <w:rsid w:val="00815290"/>
    <w:rsid w:val="008168A8"/>
    <w:rsid w:val="00817997"/>
    <w:rsid w:val="00820552"/>
    <w:rsid w:val="008208EC"/>
    <w:rsid w:val="00820D56"/>
    <w:rsid w:val="00821ABA"/>
    <w:rsid w:val="0082268B"/>
    <w:rsid w:val="00823542"/>
    <w:rsid w:val="0082580D"/>
    <w:rsid w:val="00827398"/>
    <w:rsid w:val="00830347"/>
    <w:rsid w:val="008343F8"/>
    <w:rsid w:val="008368AB"/>
    <w:rsid w:val="0084077E"/>
    <w:rsid w:val="008434E1"/>
    <w:rsid w:val="00846335"/>
    <w:rsid w:val="00846B18"/>
    <w:rsid w:val="00851B37"/>
    <w:rsid w:val="00852248"/>
    <w:rsid w:val="008525E2"/>
    <w:rsid w:val="008548F9"/>
    <w:rsid w:val="0086023B"/>
    <w:rsid w:val="008611D6"/>
    <w:rsid w:val="00863FE9"/>
    <w:rsid w:val="00864274"/>
    <w:rsid w:val="00866A01"/>
    <w:rsid w:val="00866FBC"/>
    <w:rsid w:val="00867B88"/>
    <w:rsid w:val="00870EC7"/>
    <w:rsid w:val="00875088"/>
    <w:rsid w:val="008753AE"/>
    <w:rsid w:val="00875BBA"/>
    <w:rsid w:val="00877193"/>
    <w:rsid w:val="008812F8"/>
    <w:rsid w:val="0088331A"/>
    <w:rsid w:val="00883704"/>
    <w:rsid w:val="00885A11"/>
    <w:rsid w:val="00886769"/>
    <w:rsid w:val="00887865"/>
    <w:rsid w:val="00890E99"/>
    <w:rsid w:val="00893C37"/>
    <w:rsid w:val="00895F68"/>
    <w:rsid w:val="008A2C09"/>
    <w:rsid w:val="008A6D34"/>
    <w:rsid w:val="008B0E62"/>
    <w:rsid w:val="008B1732"/>
    <w:rsid w:val="008B1CE3"/>
    <w:rsid w:val="008B2BBD"/>
    <w:rsid w:val="008B4E79"/>
    <w:rsid w:val="008B5DC6"/>
    <w:rsid w:val="008B778A"/>
    <w:rsid w:val="008C102B"/>
    <w:rsid w:val="008C18D9"/>
    <w:rsid w:val="008C44FA"/>
    <w:rsid w:val="008C5DC4"/>
    <w:rsid w:val="008C5E1E"/>
    <w:rsid w:val="008C683C"/>
    <w:rsid w:val="008C75CE"/>
    <w:rsid w:val="008D4497"/>
    <w:rsid w:val="008D60AF"/>
    <w:rsid w:val="008D72A8"/>
    <w:rsid w:val="008D72ED"/>
    <w:rsid w:val="008E4BEE"/>
    <w:rsid w:val="008F0CAE"/>
    <w:rsid w:val="008F1383"/>
    <w:rsid w:val="008F1B20"/>
    <w:rsid w:val="008F1BD8"/>
    <w:rsid w:val="008F2BE3"/>
    <w:rsid w:val="008F3CAF"/>
    <w:rsid w:val="008F5A81"/>
    <w:rsid w:val="0090188A"/>
    <w:rsid w:val="009029EC"/>
    <w:rsid w:val="009041EC"/>
    <w:rsid w:val="00907F5D"/>
    <w:rsid w:val="00912B81"/>
    <w:rsid w:val="009214D7"/>
    <w:rsid w:val="0092180D"/>
    <w:rsid w:val="00922FA8"/>
    <w:rsid w:val="009244F0"/>
    <w:rsid w:val="0092644E"/>
    <w:rsid w:val="0093573C"/>
    <w:rsid w:val="00946A4E"/>
    <w:rsid w:val="009470C5"/>
    <w:rsid w:val="0095047A"/>
    <w:rsid w:val="009505E9"/>
    <w:rsid w:val="0095098E"/>
    <w:rsid w:val="009513ED"/>
    <w:rsid w:val="009518B2"/>
    <w:rsid w:val="00952240"/>
    <w:rsid w:val="00956282"/>
    <w:rsid w:val="0095745A"/>
    <w:rsid w:val="00957895"/>
    <w:rsid w:val="009600F3"/>
    <w:rsid w:val="0096262C"/>
    <w:rsid w:val="009632D3"/>
    <w:rsid w:val="00967ACE"/>
    <w:rsid w:val="009737F1"/>
    <w:rsid w:val="0097524E"/>
    <w:rsid w:val="009812BC"/>
    <w:rsid w:val="0098254B"/>
    <w:rsid w:val="009846B6"/>
    <w:rsid w:val="00985A2A"/>
    <w:rsid w:val="00986271"/>
    <w:rsid w:val="009872ED"/>
    <w:rsid w:val="00987DF7"/>
    <w:rsid w:val="00990BDD"/>
    <w:rsid w:val="00990FA9"/>
    <w:rsid w:val="00996DEE"/>
    <w:rsid w:val="009A013C"/>
    <w:rsid w:val="009A4927"/>
    <w:rsid w:val="009A5E2A"/>
    <w:rsid w:val="009A6CC3"/>
    <w:rsid w:val="009A7F45"/>
    <w:rsid w:val="009B0E89"/>
    <w:rsid w:val="009B325F"/>
    <w:rsid w:val="009B55E0"/>
    <w:rsid w:val="009B601F"/>
    <w:rsid w:val="009B7F1E"/>
    <w:rsid w:val="009C1B46"/>
    <w:rsid w:val="009C43C9"/>
    <w:rsid w:val="009C60F8"/>
    <w:rsid w:val="009C7A58"/>
    <w:rsid w:val="009D1DE9"/>
    <w:rsid w:val="009D371C"/>
    <w:rsid w:val="009E06D8"/>
    <w:rsid w:val="009E3DCC"/>
    <w:rsid w:val="009E4212"/>
    <w:rsid w:val="009E74AA"/>
    <w:rsid w:val="009F06AB"/>
    <w:rsid w:val="009F1111"/>
    <w:rsid w:val="009F26C5"/>
    <w:rsid w:val="009F34B9"/>
    <w:rsid w:val="009F3DFE"/>
    <w:rsid w:val="00A005B1"/>
    <w:rsid w:val="00A00BB4"/>
    <w:rsid w:val="00A00C33"/>
    <w:rsid w:val="00A01619"/>
    <w:rsid w:val="00A01652"/>
    <w:rsid w:val="00A01FE1"/>
    <w:rsid w:val="00A02DA1"/>
    <w:rsid w:val="00A05BCA"/>
    <w:rsid w:val="00A06FA7"/>
    <w:rsid w:val="00A132B6"/>
    <w:rsid w:val="00A16AE8"/>
    <w:rsid w:val="00A17818"/>
    <w:rsid w:val="00A20923"/>
    <w:rsid w:val="00A20F94"/>
    <w:rsid w:val="00A2182C"/>
    <w:rsid w:val="00A2243B"/>
    <w:rsid w:val="00A227EC"/>
    <w:rsid w:val="00A23050"/>
    <w:rsid w:val="00A2691A"/>
    <w:rsid w:val="00A3255E"/>
    <w:rsid w:val="00A36638"/>
    <w:rsid w:val="00A372CB"/>
    <w:rsid w:val="00A374CF"/>
    <w:rsid w:val="00A41548"/>
    <w:rsid w:val="00A42AD3"/>
    <w:rsid w:val="00A42F20"/>
    <w:rsid w:val="00A435AE"/>
    <w:rsid w:val="00A44567"/>
    <w:rsid w:val="00A4730C"/>
    <w:rsid w:val="00A47856"/>
    <w:rsid w:val="00A5069F"/>
    <w:rsid w:val="00A5353F"/>
    <w:rsid w:val="00A56125"/>
    <w:rsid w:val="00A5629A"/>
    <w:rsid w:val="00A60755"/>
    <w:rsid w:val="00A61FDC"/>
    <w:rsid w:val="00A646E3"/>
    <w:rsid w:val="00A6632C"/>
    <w:rsid w:val="00A72A54"/>
    <w:rsid w:val="00A76234"/>
    <w:rsid w:val="00A76653"/>
    <w:rsid w:val="00A801B6"/>
    <w:rsid w:val="00A81CAF"/>
    <w:rsid w:val="00A865D6"/>
    <w:rsid w:val="00A91433"/>
    <w:rsid w:val="00A947F6"/>
    <w:rsid w:val="00A9573F"/>
    <w:rsid w:val="00AA1743"/>
    <w:rsid w:val="00AA4974"/>
    <w:rsid w:val="00AA5FC7"/>
    <w:rsid w:val="00AA730D"/>
    <w:rsid w:val="00AB0ABF"/>
    <w:rsid w:val="00AB1B05"/>
    <w:rsid w:val="00AB24F1"/>
    <w:rsid w:val="00AB46DA"/>
    <w:rsid w:val="00AB5735"/>
    <w:rsid w:val="00AB5FE0"/>
    <w:rsid w:val="00AC0225"/>
    <w:rsid w:val="00AC1196"/>
    <w:rsid w:val="00AC1F0E"/>
    <w:rsid w:val="00AC29D5"/>
    <w:rsid w:val="00AC4104"/>
    <w:rsid w:val="00AC5584"/>
    <w:rsid w:val="00AC6002"/>
    <w:rsid w:val="00AC687D"/>
    <w:rsid w:val="00AD36D2"/>
    <w:rsid w:val="00AE0AC6"/>
    <w:rsid w:val="00AE27AD"/>
    <w:rsid w:val="00AE30F9"/>
    <w:rsid w:val="00AE34CB"/>
    <w:rsid w:val="00AE5150"/>
    <w:rsid w:val="00AE5E21"/>
    <w:rsid w:val="00AE5E3F"/>
    <w:rsid w:val="00AF100D"/>
    <w:rsid w:val="00AF168B"/>
    <w:rsid w:val="00AF1DC2"/>
    <w:rsid w:val="00AF2EAF"/>
    <w:rsid w:val="00AF4075"/>
    <w:rsid w:val="00B0131B"/>
    <w:rsid w:val="00B03038"/>
    <w:rsid w:val="00B056AA"/>
    <w:rsid w:val="00B0755B"/>
    <w:rsid w:val="00B118F8"/>
    <w:rsid w:val="00B134A4"/>
    <w:rsid w:val="00B15B1C"/>
    <w:rsid w:val="00B17A6F"/>
    <w:rsid w:val="00B21CAA"/>
    <w:rsid w:val="00B25A85"/>
    <w:rsid w:val="00B264A1"/>
    <w:rsid w:val="00B26A69"/>
    <w:rsid w:val="00B26CF8"/>
    <w:rsid w:val="00B318C4"/>
    <w:rsid w:val="00B32BA5"/>
    <w:rsid w:val="00B34C6F"/>
    <w:rsid w:val="00B379B9"/>
    <w:rsid w:val="00B42711"/>
    <w:rsid w:val="00B43082"/>
    <w:rsid w:val="00B44C9D"/>
    <w:rsid w:val="00B45F63"/>
    <w:rsid w:val="00B52037"/>
    <w:rsid w:val="00B526D7"/>
    <w:rsid w:val="00B548A7"/>
    <w:rsid w:val="00B55024"/>
    <w:rsid w:val="00B55D7F"/>
    <w:rsid w:val="00B57664"/>
    <w:rsid w:val="00B579D2"/>
    <w:rsid w:val="00B623E5"/>
    <w:rsid w:val="00B62E11"/>
    <w:rsid w:val="00B70E75"/>
    <w:rsid w:val="00B73F50"/>
    <w:rsid w:val="00B76D38"/>
    <w:rsid w:val="00B80C57"/>
    <w:rsid w:val="00B92120"/>
    <w:rsid w:val="00B958D6"/>
    <w:rsid w:val="00B96024"/>
    <w:rsid w:val="00BA3192"/>
    <w:rsid w:val="00BA37C1"/>
    <w:rsid w:val="00BA5260"/>
    <w:rsid w:val="00BA7346"/>
    <w:rsid w:val="00BB04BD"/>
    <w:rsid w:val="00BB11EB"/>
    <w:rsid w:val="00BB7E9A"/>
    <w:rsid w:val="00BC106B"/>
    <w:rsid w:val="00BC319F"/>
    <w:rsid w:val="00BC5442"/>
    <w:rsid w:val="00BD5492"/>
    <w:rsid w:val="00BD6E7D"/>
    <w:rsid w:val="00BD7DCB"/>
    <w:rsid w:val="00BE08C1"/>
    <w:rsid w:val="00BE0D98"/>
    <w:rsid w:val="00BE2EB2"/>
    <w:rsid w:val="00BE7E70"/>
    <w:rsid w:val="00BF1110"/>
    <w:rsid w:val="00BF1A00"/>
    <w:rsid w:val="00BF27A8"/>
    <w:rsid w:val="00BF5306"/>
    <w:rsid w:val="00C013AF"/>
    <w:rsid w:val="00C01911"/>
    <w:rsid w:val="00C05A2C"/>
    <w:rsid w:val="00C07FD0"/>
    <w:rsid w:val="00C114EC"/>
    <w:rsid w:val="00C14565"/>
    <w:rsid w:val="00C147AF"/>
    <w:rsid w:val="00C1549A"/>
    <w:rsid w:val="00C21976"/>
    <w:rsid w:val="00C219E1"/>
    <w:rsid w:val="00C222AC"/>
    <w:rsid w:val="00C227F5"/>
    <w:rsid w:val="00C24B02"/>
    <w:rsid w:val="00C24ED8"/>
    <w:rsid w:val="00C25DC1"/>
    <w:rsid w:val="00C27590"/>
    <w:rsid w:val="00C344BB"/>
    <w:rsid w:val="00C361D4"/>
    <w:rsid w:val="00C3711C"/>
    <w:rsid w:val="00C42D9B"/>
    <w:rsid w:val="00C45829"/>
    <w:rsid w:val="00C4606B"/>
    <w:rsid w:val="00C46AF4"/>
    <w:rsid w:val="00C5089D"/>
    <w:rsid w:val="00C50D74"/>
    <w:rsid w:val="00C53928"/>
    <w:rsid w:val="00C53A4E"/>
    <w:rsid w:val="00C5791E"/>
    <w:rsid w:val="00C60AFE"/>
    <w:rsid w:val="00C61E7B"/>
    <w:rsid w:val="00C62C06"/>
    <w:rsid w:val="00C657E4"/>
    <w:rsid w:val="00C667EE"/>
    <w:rsid w:val="00C67109"/>
    <w:rsid w:val="00C717D1"/>
    <w:rsid w:val="00C73DF8"/>
    <w:rsid w:val="00C73F07"/>
    <w:rsid w:val="00C75AEA"/>
    <w:rsid w:val="00C772AC"/>
    <w:rsid w:val="00C776E8"/>
    <w:rsid w:val="00C80EEE"/>
    <w:rsid w:val="00C862AC"/>
    <w:rsid w:val="00C86931"/>
    <w:rsid w:val="00C877F6"/>
    <w:rsid w:val="00C912DA"/>
    <w:rsid w:val="00CA0B16"/>
    <w:rsid w:val="00CA485A"/>
    <w:rsid w:val="00CA72A8"/>
    <w:rsid w:val="00CA7457"/>
    <w:rsid w:val="00CA77E1"/>
    <w:rsid w:val="00CB1497"/>
    <w:rsid w:val="00CB188B"/>
    <w:rsid w:val="00CB223E"/>
    <w:rsid w:val="00CB313F"/>
    <w:rsid w:val="00CB7189"/>
    <w:rsid w:val="00CC0F4D"/>
    <w:rsid w:val="00CC143A"/>
    <w:rsid w:val="00CC1536"/>
    <w:rsid w:val="00CC2CB6"/>
    <w:rsid w:val="00CC2D71"/>
    <w:rsid w:val="00CC35A1"/>
    <w:rsid w:val="00CC5ACC"/>
    <w:rsid w:val="00CC657B"/>
    <w:rsid w:val="00CD0D61"/>
    <w:rsid w:val="00CD4BB9"/>
    <w:rsid w:val="00CD54ED"/>
    <w:rsid w:val="00CD7317"/>
    <w:rsid w:val="00CD784F"/>
    <w:rsid w:val="00CD7D85"/>
    <w:rsid w:val="00CE1181"/>
    <w:rsid w:val="00CE2568"/>
    <w:rsid w:val="00CE3A31"/>
    <w:rsid w:val="00CE49AA"/>
    <w:rsid w:val="00CF0C80"/>
    <w:rsid w:val="00CF2921"/>
    <w:rsid w:val="00CF297F"/>
    <w:rsid w:val="00CF33F7"/>
    <w:rsid w:val="00CF3F75"/>
    <w:rsid w:val="00CF55EF"/>
    <w:rsid w:val="00D02A27"/>
    <w:rsid w:val="00D056D1"/>
    <w:rsid w:val="00D141D8"/>
    <w:rsid w:val="00D166D4"/>
    <w:rsid w:val="00D238DE"/>
    <w:rsid w:val="00D357AA"/>
    <w:rsid w:val="00D35919"/>
    <w:rsid w:val="00D368E9"/>
    <w:rsid w:val="00D379E0"/>
    <w:rsid w:val="00D40C33"/>
    <w:rsid w:val="00D41C2F"/>
    <w:rsid w:val="00D42D61"/>
    <w:rsid w:val="00D52F96"/>
    <w:rsid w:val="00D538B8"/>
    <w:rsid w:val="00D53D99"/>
    <w:rsid w:val="00D54B11"/>
    <w:rsid w:val="00D54B89"/>
    <w:rsid w:val="00D5534F"/>
    <w:rsid w:val="00D55830"/>
    <w:rsid w:val="00D56EA2"/>
    <w:rsid w:val="00D6221C"/>
    <w:rsid w:val="00D63A9A"/>
    <w:rsid w:val="00D63B76"/>
    <w:rsid w:val="00D63E37"/>
    <w:rsid w:val="00D65901"/>
    <w:rsid w:val="00D73DF4"/>
    <w:rsid w:val="00D75A35"/>
    <w:rsid w:val="00D82A8C"/>
    <w:rsid w:val="00D83838"/>
    <w:rsid w:val="00D87B31"/>
    <w:rsid w:val="00D91194"/>
    <w:rsid w:val="00D951AE"/>
    <w:rsid w:val="00D95525"/>
    <w:rsid w:val="00DA3066"/>
    <w:rsid w:val="00DA62C2"/>
    <w:rsid w:val="00DB0ECB"/>
    <w:rsid w:val="00DB1F00"/>
    <w:rsid w:val="00DB4811"/>
    <w:rsid w:val="00DB6698"/>
    <w:rsid w:val="00DC5AB9"/>
    <w:rsid w:val="00DD1BEC"/>
    <w:rsid w:val="00DD1D8C"/>
    <w:rsid w:val="00DD6628"/>
    <w:rsid w:val="00DD7BDD"/>
    <w:rsid w:val="00DE03D7"/>
    <w:rsid w:val="00DE2CB7"/>
    <w:rsid w:val="00DE4F92"/>
    <w:rsid w:val="00DF05C3"/>
    <w:rsid w:val="00DF1876"/>
    <w:rsid w:val="00DF3F6A"/>
    <w:rsid w:val="00DF4130"/>
    <w:rsid w:val="00DF4808"/>
    <w:rsid w:val="00DF58F5"/>
    <w:rsid w:val="00DF5AF4"/>
    <w:rsid w:val="00DF6288"/>
    <w:rsid w:val="00E03530"/>
    <w:rsid w:val="00E05D25"/>
    <w:rsid w:val="00E061E6"/>
    <w:rsid w:val="00E1348C"/>
    <w:rsid w:val="00E16507"/>
    <w:rsid w:val="00E166FA"/>
    <w:rsid w:val="00E222FC"/>
    <w:rsid w:val="00E26C8B"/>
    <w:rsid w:val="00E3127A"/>
    <w:rsid w:val="00E32527"/>
    <w:rsid w:val="00E329DE"/>
    <w:rsid w:val="00E32F2F"/>
    <w:rsid w:val="00E3428D"/>
    <w:rsid w:val="00E35B22"/>
    <w:rsid w:val="00E37870"/>
    <w:rsid w:val="00E418DE"/>
    <w:rsid w:val="00E41A14"/>
    <w:rsid w:val="00E4719D"/>
    <w:rsid w:val="00E474C4"/>
    <w:rsid w:val="00E516FC"/>
    <w:rsid w:val="00E51970"/>
    <w:rsid w:val="00E53222"/>
    <w:rsid w:val="00E536A7"/>
    <w:rsid w:val="00E64755"/>
    <w:rsid w:val="00E666D8"/>
    <w:rsid w:val="00E710BC"/>
    <w:rsid w:val="00E7170E"/>
    <w:rsid w:val="00E72957"/>
    <w:rsid w:val="00E746E9"/>
    <w:rsid w:val="00E7503F"/>
    <w:rsid w:val="00E8032F"/>
    <w:rsid w:val="00E82EF1"/>
    <w:rsid w:val="00E90162"/>
    <w:rsid w:val="00E92786"/>
    <w:rsid w:val="00E9509C"/>
    <w:rsid w:val="00EA085C"/>
    <w:rsid w:val="00EA115F"/>
    <w:rsid w:val="00EA337A"/>
    <w:rsid w:val="00EB2CE5"/>
    <w:rsid w:val="00EC029A"/>
    <w:rsid w:val="00EC2B18"/>
    <w:rsid w:val="00EC33F1"/>
    <w:rsid w:val="00EC3B52"/>
    <w:rsid w:val="00EC5ABB"/>
    <w:rsid w:val="00ED0664"/>
    <w:rsid w:val="00ED0A4F"/>
    <w:rsid w:val="00ED0FE0"/>
    <w:rsid w:val="00ED2E45"/>
    <w:rsid w:val="00ED6979"/>
    <w:rsid w:val="00ED70FE"/>
    <w:rsid w:val="00EE25F7"/>
    <w:rsid w:val="00EE2DF9"/>
    <w:rsid w:val="00EE2FC9"/>
    <w:rsid w:val="00EF3BFD"/>
    <w:rsid w:val="00F01972"/>
    <w:rsid w:val="00F0486A"/>
    <w:rsid w:val="00F04F0F"/>
    <w:rsid w:val="00F067DF"/>
    <w:rsid w:val="00F1161C"/>
    <w:rsid w:val="00F134FA"/>
    <w:rsid w:val="00F1394B"/>
    <w:rsid w:val="00F13F00"/>
    <w:rsid w:val="00F1651D"/>
    <w:rsid w:val="00F2227D"/>
    <w:rsid w:val="00F24F41"/>
    <w:rsid w:val="00F262BF"/>
    <w:rsid w:val="00F2645C"/>
    <w:rsid w:val="00F31C79"/>
    <w:rsid w:val="00F31FED"/>
    <w:rsid w:val="00F34313"/>
    <w:rsid w:val="00F34699"/>
    <w:rsid w:val="00F35193"/>
    <w:rsid w:val="00F3575B"/>
    <w:rsid w:val="00F35D5B"/>
    <w:rsid w:val="00F361B2"/>
    <w:rsid w:val="00F36944"/>
    <w:rsid w:val="00F374CF"/>
    <w:rsid w:val="00F41099"/>
    <w:rsid w:val="00F41ACA"/>
    <w:rsid w:val="00F41F01"/>
    <w:rsid w:val="00F47317"/>
    <w:rsid w:val="00F50F5C"/>
    <w:rsid w:val="00F54DC9"/>
    <w:rsid w:val="00F56D0F"/>
    <w:rsid w:val="00F579C2"/>
    <w:rsid w:val="00F606A3"/>
    <w:rsid w:val="00F62D6D"/>
    <w:rsid w:val="00F631F3"/>
    <w:rsid w:val="00F67294"/>
    <w:rsid w:val="00F67CBB"/>
    <w:rsid w:val="00F71A5A"/>
    <w:rsid w:val="00F730AF"/>
    <w:rsid w:val="00F74F38"/>
    <w:rsid w:val="00F75898"/>
    <w:rsid w:val="00F77B79"/>
    <w:rsid w:val="00F801FA"/>
    <w:rsid w:val="00F82398"/>
    <w:rsid w:val="00F8399E"/>
    <w:rsid w:val="00F83EF4"/>
    <w:rsid w:val="00F877B9"/>
    <w:rsid w:val="00F92215"/>
    <w:rsid w:val="00F93048"/>
    <w:rsid w:val="00F93AFF"/>
    <w:rsid w:val="00FA1A2D"/>
    <w:rsid w:val="00FA2D45"/>
    <w:rsid w:val="00FA3840"/>
    <w:rsid w:val="00FA75E4"/>
    <w:rsid w:val="00FB1484"/>
    <w:rsid w:val="00FB3699"/>
    <w:rsid w:val="00FB4F2C"/>
    <w:rsid w:val="00FB5CC5"/>
    <w:rsid w:val="00FB686D"/>
    <w:rsid w:val="00FB6BC9"/>
    <w:rsid w:val="00FC43A7"/>
    <w:rsid w:val="00FC4AE9"/>
    <w:rsid w:val="00FC5D75"/>
    <w:rsid w:val="00FD175C"/>
    <w:rsid w:val="00FD2071"/>
    <w:rsid w:val="00FD7D71"/>
    <w:rsid w:val="00FE0E72"/>
    <w:rsid w:val="00FE12F6"/>
    <w:rsid w:val="00FE4848"/>
    <w:rsid w:val="00FE5686"/>
    <w:rsid w:val="00FE66D4"/>
    <w:rsid w:val="00FE7861"/>
    <w:rsid w:val="00FF1D10"/>
    <w:rsid w:val="00FF3189"/>
    <w:rsid w:val="00FF325A"/>
    <w:rsid w:val="00FF379C"/>
    <w:rsid w:val="00FF6C5E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A3368"/>
  <w15:chartTrackingRefBased/>
  <w15:docId w15:val="{793B33F4-5C86-4B7D-9B08-AE9E7056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43F8"/>
    <w:rPr>
      <w:kern w:val="2"/>
      <w:lang w:val="en-US"/>
      <w14:ligatures w14:val="standardContextu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4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34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343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34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343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34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34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34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34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343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343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343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343F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343F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343F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343F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343F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343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34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34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34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34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34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343F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343F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343F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343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343F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343F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343F8"/>
    <w:rPr>
      <w:color w:val="0563C1" w:themeColor="hyperlink"/>
      <w:u w:val="single"/>
    </w:rPr>
  </w:style>
  <w:style w:type="table" w:styleId="Tabellenraster">
    <w:name w:val="Table Grid"/>
    <w:basedOn w:val="NormaleTabelle"/>
    <w:uiPriority w:val="59"/>
    <w:rsid w:val="002A7729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A772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CB3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B313F"/>
    <w:rPr>
      <w:kern w:val="2"/>
      <w:lang w:val="en-GB"/>
      <w14:ligatures w14:val="standardContextual"/>
    </w:rPr>
  </w:style>
  <w:style w:type="paragraph" w:styleId="Fuzeile">
    <w:name w:val="footer"/>
    <w:basedOn w:val="Standard"/>
    <w:link w:val="FuzeileZchn"/>
    <w:uiPriority w:val="99"/>
    <w:unhideWhenUsed/>
    <w:rsid w:val="00CB3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B313F"/>
    <w:rPr>
      <w:kern w:val="2"/>
      <w:lang w:val="en-GB"/>
      <w14:ligatures w14:val="standardContextual"/>
    </w:rPr>
  </w:style>
  <w:style w:type="character" w:styleId="BesuchterLink">
    <w:name w:val="FollowedHyperlink"/>
    <w:basedOn w:val="Absatz-Standardschriftart"/>
    <w:uiPriority w:val="99"/>
    <w:semiHidden/>
    <w:unhideWhenUsed/>
    <w:rsid w:val="00355173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E666D8"/>
    <w:rPr>
      <w:rFonts w:ascii="Times New Roman" w:hAnsi="Times New Roman" w:cs="Times New Roman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A52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A52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A5260"/>
    <w:rPr>
      <w:kern w:val="2"/>
      <w:sz w:val="20"/>
      <w:szCs w:val="20"/>
      <w:lang w:val="en-US"/>
      <w14:ligatures w14:val="standardContextu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A52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A5260"/>
    <w:rPr>
      <w:b/>
      <w:bCs/>
      <w:kern w:val="2"/>
      <w:sz w:val="20"/>
      <w:szCs w:val="20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oerlikon.com/hrsflow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hiara.montagner@oerlikon.com" TargetMode="External"/><Relationship Id="rId17" Type="http://schemas.openxmlformats.org/officeDocument/2006/relationships/hyperlink" Target="https://www.konsens.de/hrsflo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ail@konsens.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hrsflow.com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oerlikon.com/hrsflow" TargetMode="Externa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rica.gaggiato@oerlik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067ac9-7c30-4069-bc82-c487ffba5aa0">
      <Terms xmlns="http://schemas.microsoft.com/office/infopath/2007/PartnerControls"/>
    </lcf76f155ced4ddcb4097134ff3c332f>
    <TaxCatchAll xmlns="44ad584b-ffee-412e-ab05-70865c8fada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63E1D72F421545AD5E76385CF4EE70" ma:contentTypeVersion="9" ma:contentTypeDescription="Create a new document." ma:contentTypeScope="" ma:versionID="aa1988d1305de43e259a45320ac7353f">
  <xsd:schema xmlns:xsd="http://www.w3.org/2001/XMLSchema" xmlns:xs="http://www.w3.org/2001/XMLSchema" xmlns:p="http://schemas.microsoft.com/office/2006/metadata/properties" xmlns:ns2="220066f1-34b1-4065-9208-640b0a0fc898" xmlns:ns3="d40dcdce-7d04-4eb6-84dd-42274914f3dc" xmlns:ns4="d0067ac9-7c30-4069-bc82-c487ffba5aa0" xmlns:ns5="44ad584b-ffee-412e-ab05-70865c8fada7" targetNamespace="http://schemas.microsoft.com/office/2006/metadata/properties" ma:root="true" ma:fieldsID="9b5cef2be693169fd4efb7921f090aee" ns2:_="" ns3:_="" ns4:_="" ns5:_="">
    <xsd:import namespace="220066f1-34b1-4065-9208-640b0a0fc898"/>
    <xsd:import namespace="d40dcdce-7d04-4eb6-84dd-42274914f3dc"/>
    <xsd:import namespace="d0067ac9-7c30-4069-bc82-c487ffba5aa0"/>
    <xsd:import namespace="44ad584b-ffee-412e-ab05-70865c8fad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066f1-34b1-4065-9208-640b0a0fc8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dcdce-7d04-4eb6-84dd-42274914f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67ac9-7c30-4069-bc82-c487ffba5a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a4f273-cd65-48bd-b7ec-e53081bfc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d584b-ffee-412e-ab05-70865c8fada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4ad584b-ffee-412e-ab05-70865c8fada7}" ma:internalName="TaxCatchAll" ma:showField="CatchAllData" ma:web="1b660786-ef27-4ef4-a6b9-7fdcae355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00D41A-ACD7-46D3-9649-0782D8D4FACD}">
  <ds:schemaRefs>
    <ds:schemaRef ds:uri="http://schemas.microsoft.com/office/2006/metadata/properties"/>
    <ds:schemaRef ds:uri="http://schemas.microsoft.com/office/infopath/2007/PartnerControls"/>
    <ds:schemaRef ds:uri="d0067ac9-7c30-4069-bc82-c487ffba5aa0"/>
    <ds:schemaRef ds:uri="44ad584b-ffee-412e-ab05-70865c8fada7"/>
  </ds:schemaRefs>
</ds:datastoreItem>
</file>

<file path=customXml/itemProps2.xml><?xml version="1.0" encoding="utf-8"?>
<ds:datastoreItem xmlns:ds="http://schemas.openxmlformats.org/officeDocument/2006/customXml" ds:itemID="{3617D627-DF0E-42F8-8AEC-DDC5B758B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A6FF35-36E8-4CC6-953C-E26BA7FD8A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0066f1-34b1-4065-9208-640b0a0fc898"/>
    <ds:schemaRef ds:uri="d40dcdce-7d04-4eb6-84dd-42274914f3dc"/>
    <ds:schemaRef ds:uri="d0067ac9-7c30-4069-bc82-c487ffba5aa0"/>
    <ds:schemaRef ds:uri="44ad584b-ffee-412e-ab05-70865c8fad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4208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4866</CharactersWithSpaces>
  <SharedDoc>false</SharedDoc>
  <HLinks>
    <vt:vector size="42" baseType="variant">
      <vt:variant>
        <vt:i4>7405667</vt:i4>
      </vt:variant>
      <vt:variant>
        <vt:i4>18</vt:i4>
      </vt:variant>
      <vt:variant>
        <vt:i4>0</vt:i4>
      </vt:variant>
      <vt:variant>
        <vt:i4>5</vt:i4>
      </vt:variant>
      <vt:variant>
        <vt:lpwstr>https://www.konsens.de/hrsflow</vt:lpwstr>
      </vt:variant>
      <vt:variant>
        <vt:lpwstr/>
      </vt:variant>
      <vt:variant>
        <vt:i4>2031664</vt:i4>
      </vt:variant>
      <vt:variant>
        <vt:i4>15</vt:i4>
      </vt:variant>
      <vt:variant>
        <vt:i4>0</vt:i4>
      </vt:variant>
      <vt:variant>
        <vt:i4>5</vt:i4>
      </vt:variant>
      <vt:variant>
        <vt:lpwstr>mailto:mail@konsens.de</vt:lpwstr>
      </vt:variant>
      <vt:variant>
        <vt:lpwstr/>
      </vt:variant>
      <vt:variant>
        <vt:i4>2424869</vt:i4>
      </vt:variant>
      <vt:variant>
        <vt:i4>12</vt:i4>
      </vt:variant>
      <vt:variant>
        <vt:i4>0</vt:i4>
      </vt:variant>
      <vt:variant>
        <vt:i4>5</vt:i4>
      </vt:variant>
      <vt:variant>
        <vt:lpwstr>http://www.oerlikon.com/hrsflow</vt:lpwstr>
      </vt:variant>
      <vt:variant>
        <vt:lpwstr/>
      </vt:variant>
      <vt:variant>
        <vt:i4>5242919</vt:i4>
      </vt:variant>
      <vt:variant>
        <vt:i4>9</vt:i4>
      </vt:variant>
      <vt:variant>
        <vt:i4>0</vt:i4>
      </vt:variant>
      <vt:variant>
        <vt:i4>5</vt:i4>
      </vt:variant>
      <vt:variant>
        <vt:lpwstr>mailto:erica.gaggiato@oerlikon.com</vt:lpwstr>
      </vt:variant>
      <vt:variant>
        <vt:lpwstr/>
      </vt:variant>
      <vt:variant>
        <vt:i4>2424869</vt:i4>
      </vt:variant>
      <vt:variant>
        <vt:i4>6</vt:i4>
      </vt:variant>
      <vt:variant>
        <vt:i4>0</vt:i4>
      </vt:variant>
      <vt:variant>
        <vt:i4>5</vt:i4>
      </vt:variant>
      <vt:variant>
        <vt:lpwstr>http://www.oerlikon.com/hrsflow</vt:lpwstr>
      </vt:variant>
      <vt:variant>
        <vt:lpwstr/>
      </vt:variant>
      <vt:variant>
        <vt:i4>7274502</vt:i4>
      </vt:variant>
      <vt:variant>
        <vt:i4>3</vt:i4>
      </vt:variant>
      <vt:variant>
        <vt:i4>0</vt:i4>
      </vt:variant>
      <vt:variant>
        <vt:i4>5</vt:i4>
      </vt:variant>
      <vt:variant>
        <vt:lpwstr>mailto:chiara.montagner@oerlikon.com</vt:lpwstr>
      </vt:variant>
      <vt:variant>
        <vt:lpwstr/>
      </vt:variant>
      <vt:variant>
        <vt:i4>2424938</vt:i4>
      </vt:variant>
      <vt:variant>
        <vt:i4>0</vt:i4>
      </vt:variant>
      <vt:variant>
        <vt:i4>0</vt:i4>
      </vt:variant>
      <vt:variant>
        <vt:i4>5</vt:i4>
      </vt:variant>
      <vt:variant>
        <vt:lpwstr>http://www.hrsflow.com/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Reifer, Grit (Oerlikon HRSflow)</dc:creator>
  <cp:keywords/>
  <dc:description/>
  <cp:lastModifiedBy>Jörg Wolters</cp:lastModifiedBy>
  <cp:revision>2</cp:revision>
  <cp:lastPrinted>2025-07-23T10:19:00Z</cp:lastPrinted>
  <dcterms:created xsi:type="dcterms:W3CDTF">2026-10-09T13:18:00Z</dcterms:created>
  <dcterms:modified xsi:type="dcterms:W3CDTF">2026-10-09T13:18:00Z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0x0101005363E1D72F421545AD5E76385CF4EE70</vt:lpwstr>
  </property>
  <property fmtid="{D5CDD505-2E9C-101B-9397-08002B2CF9AE}" pid="3" name="MediaServiceImageTags">
    <vt:lpwstr/>
  </property>
</Properties>
</file>