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6E3B4" w14:textId="4D80B9EC" w:rsidR="00CB313F" w:rsidRPr="001C5A1B" w:rsidRDefault="00CB313F" w:rsidP="00EC33F1">
      <w:pPr>
        <w:pStyle w:val="Titel"/>
        <w:spacing w:after="0"/>
        <w:jc w:val="right"/>
        <w:rPr>
          <w:rFonts w:asciiTheme="minorHAnsi" w:eastAsiaTheme="minorHAnsi" w:hAnsiTheme="minorHAnsi" w:cstheme="minorHAnsi"/>
          <w:spacing w:val="0"/>
          <w:kern w:val="2"/>
          <w:sz w:val="28"/>
          <w:szCs w:val="28"/>
        </w:rPr>
      </w:pPr>
      <w:r w:rsidRPr="001C5A1B">
        <w:rPr>
          <w:rFonts w:asciiTheme="minorHAnsi" w:eastAsiaTheme="minorHAnsi" w:hAnsiTheme="minorHAnsi" w:cstheme="minorHAnsi"/>
          <w:spacing w:val="0"/>
          <w:kern w:val="2"/>
          <w:sz w:val="28"/>
          <w:szCs w:val="28"/>
        </w:rPr>
        <w:t>Press</w:t>
      </w:r>
      <w:r w:rsidR="00CC2D71" w:rsidRPr="001C5A1B">
        <w:rPr>
          <w:rFonts w:asciiTheme="minorHAnsi" w:eastAsiaTheme="minorHAnsi" w:hAnsiTheme="minorHAnsi" w:cstheme="minorHAnsi"/>
          <w:spacing w:val="0"/>
          <w:kern w:val="2"/>
          <w:sz w:val="28"/>
          <w:szCs w:val="28"/>
        </w:rPr>
        <w:t xml:space="preserve"> Release</w:t>
      </w:r>
    </w:p>
    <w:p w14:paraId="0B1A013E" w14:textId="365D2F15" w:rsidR="00476D43" w:rsidRPr="0022231F" w:rsidRDefault="00E92786" w:rsidP="0022231F">
      <w:pPr>
        <w:spacing w:before="360" w:after="0" w:line="240" w:lineRule="auto"/>
        <w:rPr>
          <w:rFonts w:eastAsia="Arial" w:cstheme="minorHAnsi"/>
          <w:b/>
          <w:bCs/>
          <w:color w:val="EB0000"/>
          <w:kern w:val="0"/>
          <w:sz w:val="32"/>
          <w:szCs w:val="32"/>
          <w:lang w:val="de-DE" w:eastAsia="ja-JP"/>
          <w14:ligatures w14:val="none"/>
        </w:rPr>
      </w:pPr>
      <w:r w:rsidRPr="00F877B9">
        <w:rPr>
          <w:rFonts w:eastAsia="Arial" w:cstheme="minorHAnsi"/>
          <w:b/>
          <w:bCs/>
          <w:kern w:val="0"/>
          <w:sz w:val="24"/>
          <w:szCs w:val="24"/>
          <w:lang w:eastAsia="ja-JP"/>
          <w14:ligatures w14:val="none"/>
        </w:rPr>
        <w:t xml:space="preserve">Oerlikon HRSflow </w:t>
      </w:r>
      <w:r w:rsidR="00CC2D71" w:rsidRPr="00F877B9">
        <w:rPr>
          <w:rFonts w:eastAsia="Arial" w:cstheme="minorHAnsi"/>
          <w:b/>
          <w:bCs/>
          <w:kern w:val="0"/>
          <w:sz w:val="24"/>
          <w:szCs w:val="24"/>
          <w:lang w:eastAsia="ja-JP"/>
          <w14:ligatures w14:val="none"/>
        </w:rPr>
        <w:t>at</w:t>
      </w:r>
      <w:r w:rsidRPr="00F877B9">
        <w:rPr>
          <w:rFonts w:eastAsia="Arial" w:cstheme="minorHAnsi"/>
          <w:b/>
          <w:bCs/>
          <w:kern w:val="0"/>
          <w:sz w:val="24"/>
          <w:szCs w:val="24"/>
          <w:lang w:eastAsia="ja-JP"/>
          <w14:ligatures w14:val="none"/>
        </w:rPr>
        <w:t xml:space="preserve"> Fakuma 2026</w:t>
      </w:r>
      <w:r w:rsidR="00A42AD3" w:rsidRPr="00F877B9">
        <w:rPr>
          <w:rFonts w:eastAsia="Arial" w:cstheme="minorHAnsi"/>
          <w:b/>
          <w:bCs/>
          <w:kern w:val="0"/>
          <w:sz w:val="24"/>
          <w:szCs w:val="24"/>
          <w:lang w:eastAsia="ja-JP"/>
          <w14:ligatures w14:val="none"/>
        </w:rPr>
        <w:t>:</w:t>
      </w:r>
      <w:r w:rsidR="00A42AD3" w:rsidRPr="00F877B9">
        <w:rPr>
          <w:rFonts w:eastAsia="Arial" w:cstheme="minorHAnsi"/>
          <w:b/>
          <w:bCs/>
          <w:kern w:val="0"/>
          <w:sz w:val="24"/>
          <w:szCs w:val="24"/>
          <w:lang w:eastAsia="ja-JP"/>
          <w14:ligatures w14:val="none"/>
        </w:rPr>
        <w:br/>
      </w:r>
      <w:r w:rsidR="0022231F" w:rsidRPr="0022231F">
        <w:rPr>
          <w:rFonts w:eastAsia="Arial" w:cstheme="minorHAnsi"/>
          <w:b/>
          <w:bCs/>
          <w:color w:val="EB0000"/>
          <w:kern w:val="0"/>
          <w:sz w:val="32"/>
          <w:szCs w:val="32"/>
          <w:lang w:val="de-DE" w:eastAsia="ja-JP"/>
          <w14:ligatures w14:val="none"/>
        </w:rPr>
        <w:t>Hot-</w:t>
      </w:r>
      <w:proofErr w:type="spellStart"/>
      <w:r w:rsidR="0022231F" w:rsidRPr="0022231F">
        <w:rPr>
          <w:rFonts w:eastAsia="Arial" w:cstheme="minorHAnsi"/>
          <w:b/>
          <w:bCs/>
          <w:color w:val="EB0000"/>
          <w:kern w:val="0"/>
          <w:sz w:val="32"/>
          <w:szCs w:val="32"/>
          <w:lang w:val="de-DE" w:eastAsia="ja-JP"/>
          <w14:ligatures w14:val="none"/>
        </w:rPr>
        <w:t>runner</w:t>
      </w:r>
      <w:proofErr w:type="spellEnd"/>
      <w:r w:rsidR="0022231F" w:rsidRPr="0022231F">
        <w:rPr>
          <w:rFonts w:eastAsia="Arial" w:cstheme="minorHAnsi"/>
          <w:b/>
          <w:bCs/>
          <w:color w:val="EB0000"/>
          <w:kern w:val="0"/>
          <w:sz w:val="32"/>
          <w:szCs w:val="32"/>
          <w:lang w:val="de-DE" w:eastAsia="ja-JP"/>
          <w14:ligatures w14:val="none"/>
        </w:rPr>
        <w:t xml:space="preserve"> </w:t>
      </w:r>
      <w:proofErr w:type="spellStart"/>
      <w:r w:rsidR="0022231F" w:rsidRPr="0022231F">
        <w:rPr>
          <w:rFonts w:eastAsia="Arial" w:cstheme="minorHAnsi"/>
          <w:b/>
          <w:bCs/>
          <w:color w:val="EB0000"/>
          <w:kern w:val="0"/>
          <w:sz w:val="32"/>
          <w:szCs w:val="32"/>
          <w:lang w:val="de-DE" w:eastAsia="ja-JP"/>
          <w14:ligatures w14:val="none"/>
        </w:rPr>
        <w:t>solutions</w:t>
      </w:r>
      <w:proofErr w:type="spellEnd"/>
      <w:r w:rsidR="0022231F" w:rsidRPr="0022231F">
        <w:rPr>
          <w:rFonts w:eastAsia="Arial" w:cstheme="minorHAnsi"/>
          <w:b/>
          <w:bCs/>
          <w:color w:val="EB0000"/>
          <w:kern w:val="0"/>
          <w:sz w:val="32"/>
          <w:szCs w:val="32"/>
          <w:lang w:val="de-DE" w:eastAsia="ja-JP"/>
          <w14:ligatures w14:val="none"/>
        </w:rPr>
        <w:t xml:space="preserve"> for all </w:t>
      </w:r>
      <w:proofErr w:type="spellStart"/>
      <w:r w:rsidR="0022231F" w:rsidRPr="0022231F">
        <w:rPr>
          <w:rFonts w:eastAsia="Arial" w:cstheme="minorHAnsi"/>
          <w:b/>
          <w:bCs/>
          <w:color w:val="EB0000"/>
          <w:kern w:val="0"/>
          <w:sz w:val="32"/>
          <w:szCs w:val="32"/>
          <w:lang w:val="de-DE" w:eastAsia="ja-JP"/>
          <w14:ligatures w14:val="none"/>
        </w:rPr>
        <w:t>industries</w:t>
      </w:r>
      <w:proofErr w:type="spellEnd"/>
    </w:p>
    <w:p w14:paraId="50A02313" w14:textId="11D9E9EB" w:rsidR="00D6221C" w:rsidRPr="001C5A1B" w:rsidRDefault="00FB5CC5" w:rsidP="001C5A1B">
      <w:pPr>
        <w:spacing w:before="120" w:after="120" w:line="240" w:lineRule="auto"/>
        <w:jc w:val="center"/>
        <w:rPr>
          <w:rFonts w:cstheme="minorHAnsi"/>
          <w:b/>
          <w:bCs/>
          <w14:ligatures w14:val="none"/>
        </w:rPr>
      </w:pPr>
      <w:r w:rsidRPr="001C5A1B">
        <w:rPr>
          <w:noProof/>
        </w:rPr>
        <w:drawing>
          <wp:inline distT="0" distB="0" distL="0" distR="0" wp14:anchorId="4BCDDB85" wp14:editId="3BEBABFC">
            <wp:extent cx="5389033" cy="2065457"/>
            <wp:effectExtent l="0" t="0" r="2540" b="0"/>
            <wp:docPr id="11336700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754" t="15476" r="2494" b="11892"/>
                    <a:stretch>
                      <a:fillRect/>
                    </a:stretch>
                  </pic:blipFill>
                  <pic:spPr bwMode="auto">
                    <a:xfrm>
                      <a:off x="0" y="0"/>
                      <a:ext cx="5418212" cy="2076640"/>
                    </a:xfrm>
                    <a:prstGeom prst="rect">
                      <a:avLst/>
                    </a:prstGeom>
                    <a:noFill/>
                    <a:ln>
                      <a:noFill/>
                    </a:ln>
                    <a:extLst>
                      <a:ext uri="{53640926-AAD7-44D8-BBD7-CCE9431645EC}">
                        <a14:shadowObscured xmlns:a14="http://schemas.microsoft.com/office/drawing/2010/main"/>
                      </a:ext>
                    </a:extLst>
                  </pic:spPr>
                </pic:pic>
              </a:graphicData>
            </a:graphic>
          </wp:inline>
        </w:drawing>
      </w:r>
    </w:p>
    <w:p w14:paraId="2F1D89F0" w14:textId="0C5D30DA" w:rsidR="00EC2B18" w:rsidRPr="001C5A1B" w:rsidRDefault="00EC2B18" w:rsidP="0022231F">
      <w:pPr>
        <w:spacing w:before="60" w:line="240" w:lineRule="auto"/>
        <w:rPr>
          <w:rFonts w:ascii="Arial" w:eastAsia="Times New Roman" w:hAnsi="Arial" w:cs="Arial"/>
          <w:i/>
          <w:iCs/>
          <w:sz w:val="20"/>
          <w:szCs w:val="20"/>
        </w:rPr>
      </w:pPr>
      <w:r w:rsidRPr="001C5A1B">
        <w:rPr>
          <w:rFonts w:ascii="Arial" w:eastAsia="Times New Roman" w:hAnsi="Arial" w:cs="Arial"/>
          <w:i/>
          <w:iCs/>
          <w:sz w:val="20"/>
          <w:szCs w:val="20"/>
        </w:rPr>
        <w:t xml:space="preserve">STARgate HRS™: </w:t>
      </w:r>
      <w:r w:rsidR="0022231F" w:rsidRPr="0022231F">
        <w:rPr>
          <w:rFonts w:ascii="Arial" w:eastAsia="Times New Roman" w:hAnsi="Arial" w:cs="Arial"/>
          <w:i/>
          <w:iCs/>
          <w:sz w:val="20"/>
          <w:szCs w:val="20"/>
        </w:rPr>
        <w:t>The innovative hot-runner nozzle concept uses a mechanical system that operates like a diaphragm</w:t>
      </w:r>
      <w:r w:rsidR="001C5A1B" w:rsidRPr="001C5A1B">
        <w:rPr>
          <w:rFonts w:ascii="Arial" w:eastAsia="Times New Roman" w:hAnsi="Arial" w:cs="Arial"/>
          <w:i/>
          <w:iCs/>
          <w:sz w:val="20"/>
          <w:szCs w:val="20"/>
        </w:rPr>
        <w:t>.</w:t>
      </w:r>
      <w:r w:rsidRPr="001C5A1B">
        <w:rPr>
          <w:rFonts w:ascii="Arial" w:eastAsia="Times New Roman" w:hAnsi="Arial" w:cs="Arial"/>
          <w:i/>
          <w:iCs/>
          <w:sz w:val="20"/>
          <w:szCs w:val="20"/>
        </w:rPr>
        <w:t xml:space="preserve"> © Oerlikon HRSflow</w:t>
      </w:r>
    </w:p>
    <w:p w14:paraId="5B8597CD" w14:textId="0E72501F" w:rsidR="00EC2B18" w:rsidRPr="001C5A1B" w:rsidRDefault="008D4497" w:rsidP="008D4497">
      <w:pPr>
        <w:spacing w:before="120" w:after="0" w:line="240" w:lineRule="auto"/>
        <w:jc w:val="center"/>
        <w:rPr>
          <w:rFonts w:cstheme="minorHAnsi"/>
          <w:b/>
          <w:bCs/>
          <w14:ligatures w14:val="none"/>
        </w:rPr>
      </w:pPr>
      <w:r w:rsidRPr="001C5A1B">
        <w:rPr>
          <w:noProof/>
        </w:rPr>
        <w:drawing>
          <wp:inline distT="0" distB="0" distL="0" distR="0" wp14:anchorId="52787CBE" wp14:editId="1C2A5076">
            <wp:extent cx="2810933" cy="2502147"/>
            <wp:effectExtent l="0" t="0" r="0" b="0"/>
            <wp:docPr id="8028501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8847" t="7030" r="8352" b="19265"/>
                    <a:stretch>
                      <a:fillRect/>
                    </a:stretch>
                  </pic:blipFill>
                  <pic:spPr bwMode="auto">
                    <a:xfrm>
                      <a:off x="0" y="0"/>
                      <a:ext cx="2834584" cy="2523200"/>
                    </a:xfrm>
                    <a:prstGeom prst="rect">
                      <a:avLst/>
                    </a:prstGeom>
                    <a:noFill/>
                    <a:ln>
                      <a:noFill/>
                    </a:ln>
                    <a:extLst>
                      <a:ext uri="{53640926-AAD7-44D8-BBD7-CCE9431645EC}">
                        <a14:shadowObscured xmlns:a14="http://schemas.microsoft.com/office/drawing/2010/main"/>
                      </a:ext>
                    </a:extLst>
                  </pic:spPr>
                </pic:pic>
              </a:graphicData>
            </a:graphic>
          </wp:inline>
        </w:drawing>
      </w:r>
    </w:p>
    <w:p w14:paraId="7EA67B84" w14:textId="2012A305" w:rsidR="008D4497" w:rsidRPr="001C5A1B" w:rsidRDefault="00072111" w:rsidP="008D4497">
      <w:pPr>
        <w:spacing w:before="60" w:line="240" w:lineRule="auto"/>
        <w:rPr>
          <w:rFonts w:ascii="Arial" w:eastAsia="Times New Roman" w:hAnsi="Arial" w:cs="Arial"/>
          <w:i/>
          <w:iCs/>
          <w:sz w:val="20"/>
          <w:szCs w:val="20"/>
        </w:rPr>
      </w:pPr>
      <w:r w:rsidRPr="001C5A1B">
        <w:rPr>
          <w:rFonts w:ascii="Arial" w:eastAsia="Times New Roman" w:hAnsi="Arial" w:cs="Arial"/>
          <w:i/>
          <w:iCs/>
          <w:sz w:val="20"/>
          <w:szCs w:val="20"/>
        </w:rPr>
        <w:t xml:space="preserve">STARgate HRS™ will be presented not only for PP and r-PP applications but also for the processing of resins such as PMMA and </w:t>
      </w:r>
      <w:r w:rsidR="0022231F" w:rsidRPr="0022231F">
        <w:rPr>
          <w:rFonts w:ascii="Arial" w:eastAsia="Times New Roman" w:hAnsi="Arial" w:cs="Arial"/>
          <w:i/>
          <w:iCs/>
          <w:sz w:val="20"/>
          <w:szCs w:val="20"/>
        </w:rPr>
        <w:t>ABS. This widens its range of applications across market segments</w:t>
      </w:r>
      <w:r w:rsidRPr="001C5A1B">
        <w:rPr>
          <w:rFonts w:ascii="Arial" w:eastAsia="Times New Roman" w:hAnsi="Arial" w:cs="Arial"/>
          <w:i/>
          <w:iCs/>
          <w:sz w:val="20"/>
          <w:szCs w:val="20"/>
        </w:rPr>
        <w:t xml:space="preserve">. </w:t>
      </w:r>
      <w:r w:rsidR="001C5A1B" w:rsidRPr="001C5A1B">
        <w:rPr>
          <w:rFonts w:ascii="Arial" w:eastAsia="Times New Roman" w:hAnsi="Arial" w:cs="Arial"/>
          <w:i/>
          <w:iCs/>
          <w:sz w:val="20"/>
          <w:szCs w:val="20"/>
        </w:rPr>
        <w:br/>
      </w:r>
      <w:r w:rsidRPr="001C5A1B">
        <w:rPr>
          <w:rFonts w:ascii="Arial" w:eastAsia="Times New Roman" w:hAnsi="Arial" w:cs="Arial"/>
          <w:i/>
          <w:iCs/>
          <w:sz w:val="20"/>
          <w:szCs w:val="20"/>
        </w:rPr>
        <w:t>© Oerlikon HRSflow</w:t>
      </w:r>
    </w:p>
    <w:p w14:paraId="56E0520D" w14:textId="77777777" w:rsidR="001C5A1B" w:rsidRPr="001C5A1B" w:rsidRDefault="00E32F2F" w:rsidP="001C5A1B">
      <w:pPr>
        <w:spacing w:before="360" w:after="0" w:line="320" w:lineRule="exact"/>
        <w:rPr>
          <w:rFonts w:cstheme="minorHAnsi"/>
          <w:b/>
          <w:bCs/>
          <w:sz w:val="24"/>
          <w:szCs w:val="24"/>
        </w:rPr>
      </w:pPr>
      <w:r w:rsidRPr="001C5A1B">
        <w:rPr>
          <w:rFonts w:cstheme="minorHAnsi"/>
          <w:bCs/>
          <w:sz w:val="24"/>
          <w:szCs w:val="24"/>
        </w:rPr>
        <w:t>San Polo di Piave/Ital</w:t>
      </w:r>
      <w:r w:rsidR="00CC2D71" w:rsidRPr="001C5A1B">
        <w:rPr>
          <w:rFonts w:cstheme="minorHAnsi"/>
          <w:bCs/>
          <w:sz w:val="24"/>
          <w:szCs w:val="24"/>
        </w:rPr>
        <w:t>y</w:t>
      </w:r>
      <w:r w:rsidRPr="001C5A1B">
        <w:rPr>
          <w:rFonts w:cstheme="minorHAnsi"/>
          <w:bCs/>
          <w:sz w:val="24"/>
          <w:szCs w:val="24"/>
        </w:rPr>
        <w:t xml:space="preserve">, </w:t>
      </w:r>
      <w:r w:rsidR="001C5A1B" w:rsidRPr="001C5A1B">
        <w:rPr>
          <w:rFonts w:cstheme="minorHAnsi"/>
          <w:bCs/>
          <w:sz w:val="24"/>
          <w:szCs w:val="24"/>
        </w:rPr>
        <w:t>August</w:t>
      </w:r>
      <w:r w:rsidRPr="001C5A1B">
        <w:rPr>
          <w:rFonts w:cstheme="minorHAnsi"/>
          <w:bCs/>
          <w:sz w:val="24"/>
          <w:szCs w:val="24"/>
        </w:rPr>
        <w:t xml:space="preserve"> 202</w:t>
      </w:r>
      <w:r w:rsidR="003260DA" w:rsidRPr="001C5A1B">
        <w:rPr>
          <w:rFonts w:cstheme="minorHAnsi"/>
          <w:bCs/>
          <w:sz w:val="24"/>
          <w:szCs w:val="24"/>
        </w:rPr>
        <w:t>6</w:t>
      </w:r>
      <w:r w:rsidRPr="001C5A1B">
        <w:rPr>
          <w:rFonts w:cstheme="minorHAnsi"/>
          <w:bCs/>
          <w:sz w:val="24"/>
          <w:szCs w:val="24"/>
        </w:rPr>
        <w:t xml:space="preserve"> –</w:t>
      </w:r>
      <w:r w:rsidR="00A42AD3" w:rsidRPr="001C5A1B">
        <w:rPr>
          <w:rFonts w:cstheme="minorHAnsi"/>
          <w:b/>
          <w:bCs/>
          <w:sz w:val="24"/>
          <w:szCs w:val="24"/>
        </w:rPr>
        <w:t xml:space="preserve"> </w:t>
      </w:r>
      <w:r w:rsidR="00CC2D71" w:rsidRPr="001C5A1B">
        <w:rPr>
          <w:rFonts w:cstheme="minorHAnsi"/>
          <w:b/>
          <w:bCs/>
          <w:sz w:val="24"/>
          <w:szCs w:val="24"/>
        </w:rPr>
        <w:t xml:space="preserve">At Fakuma 2026, taking place October 12–16 in Friedrichshafen, Oerlikon HRSflow </w:t>
      </w:r>
      <w:r w:rsidR="00B62E11" w:rsidRPr="001C5A1B">
        <w:rPr>
          <w:rFonts w:cstheme="minorHAnsi"/>
          <w:b/>
          <w:bCs/>
          <w:sz w:val="24"/>
          <w:szCs w:val="24"/>
        </w:rPr>
        <w:t xml:space="preserve">(Hall A1 - Stand A1-1211) </w:t>
      </w:r>
      <w:r w:rsidR="00CC2D71" w:rsidRPr="001C5A1B">
        <w:rPr>
          <w:rFonts w:cstheme="minorHAnsi"/>
          <w:b/>
          <w:bCs/>
          <w:sz w:val="24"/>
          <w:szCs w:val="24"/>
        </w:rPr>
        <w:t>will highlight its cross-industry expertise in hot-runner injection molding. This includes developments related to the needle-less STARgate HRS</w:t>
      </w:r>
      <w:r w:rsidR="00CD0D61" w:rsidRPr="001C5A1B">
        <w:rPr>
          <w:rFonts w:cstheme="minorHAnsi"/>
          <w:b/>
          <w:bCs/>
          <w:sz w:val="24"/>
          <w:szCs w:val="24"/>
        </w:rPr>
        <w:t>™</w:t>
      </w:r>
      <w:r w:rsidR="00CC2D71" w:rsidRPr="001C5A1B">
        <w:rPr>
          <w:rFonts w:cstheme="minorHAnsi"/>
          <w:b/>
          <w:bCs/>
          <w:sz w:val="24"/>
          <w:szCs w:val="24"/>
        </w:rPr>
        <w:t xml:space="preserve"> system, new applications for the </w:t>
      </w:r>
      <w:proofErr w:type="spellStart"/>
      <w:r w:rsidR="00CC2D71" w:rsidRPr="001C5A1B">
        <w:rPr>
          <w:rFonts w:cstheme="minorHAnsi"/>
          <w:b/>
          <w:bCs/>
          <w:sz w:val="24"/>
          <w:szCs w:val="24"/>
        </w:rPr>
        <w:t>Xp</w:t>
      </w:r>
      <w:proofErr w:type="spellEnd"/>
      <w:r w:rsidR="00CC2D71" w:rsidRPr="001C5A1B">
        <w:rPr>
          <w:rFonts w:cstheme="minorHAnsi"/>
          <w:b/>
          <w:bCs/>
          <w:sz w:val="24"/>
          <w:szCs w:val="24"/>
        </w:rPr>
        <w:t xml:space="preserve"> nozzle</w:t>
      </w:r>
      <w:r w:rsidR="00C1549A" w:rsidRPr="001C5A1B">
        <w:rPr>
          <w:rFonts w:cstheme="minorHAnsi"/>
          <w:b/>
          <w:bCs/>
          <w:sz w:val="24"/>
          <w:szCs w:val="24"/>
        </w:rPr>
        <w:t xml:space="preserve"> series</w:t>
      </w:r>
      <w:r w:rsidR="00CC2D71" w:rsidRPr="001C5A1B">
        <w:rPr>
          <w:rFonts w:cstheme="minorHAnsi"/>
          <w:b/>
          <w:bCs/>
          <w:sz w:val="24"/>
          <w:szCs w:val="24"/>
        </w:rPr>
        <w:t xml:space="preserve"> in thick-walled containers, and the use of GLOW HRS to minimize post-processing steps for automotive visible parts. Visitors will </w:t>
      </w:r>
      <w:r w:rsidR="001C5A1B" w:rsidRPr="001C5A1B">
        <w:rPr>
          <w:rFonts w:cstheme="minorHAnsi"/>
          <w:b/>
          <w:bCs/>
          <w:sz w:val="24"/>
          <w:szCs w:val="24"/>
        </w:rPr>
        <w:t xml:space="preserve">also </w:t>
      </w:r>
      <w:r w:rsidR="00CC2D71" w:rsidRPr="001C5A1B">
        <w:rPr>
          <w:rFonts w:cstheme="minorHAnsi"/>
          <w:b/>
          <w:bCs/>
          <w:sz w:val="24"/>
          <w:szCs w:val="24"/>
        </w:rPr>
        <w:t>be able to experience hot-runner applications live at partner companies’ booths</w:t>
      </w:r>
      <w:r w:rsidR="00D91194" w:rsidRPr="001C5A1B">
        <w:rPr>
          <w:rFonts w:cstheme="minorHAnsi"/>
          <w:b/>
          <w:bCs/>
          <w:sz w:val="24"/>
          <w:szCs w:val="24"/>
        </w:rPr>
        <w:t>.</w:t>
      </w:r>
      <w:r w:rsidR="008F2BE3" w:rsidRPr="001C5A1B">
        <w:rPr>
          <w:rFonts w:cstheme="minorHAnsi"/>
          <w:b/>
          <w:bCs/>
          <w:sz w:val="24"/>
          <w:szCs w:val="24"/>
        </w:rPr>
        <w:t xml:space="preserve"> </w:t>
      </w:r>
    </w:p>
    <w:p w14:paraId="7D92CE9F" w14:textId="4D88C657" w:rsidR="00791EA3" w:rsidRPr="001C5A1B" w:rsidRDefault="00791EA3" w:rsidP="001C5A1B">
      <w:pPr>
        <w:spacing w:before="120" w:after="0" w:line="320" w:lineRule="exact"/>
        <w:rPr>
          <w:rFonts w:cstheme="minorHAnsi"/>
          <w:b/>
          <w:bCs/>
          <w:sz w:val="24"/>
          <w:szCs w:val="24"/>
        </w:rPr>
      </w:pPr>
      <w:r w:rsidRPr="001C5A1B">
        <w:rPr>
          <w:rFonts w:cstheme="minorHAnsi"/>
          <w:b/>
          <w:bCs/>
          <w:sz w:val="24"/>
          <w:szCs w:val="24"/>
        </w:rPr>
        <w:lastRenderedPageBreak/>
        <w:t>STARgate HRS</w:t>
      </w:r>
      <w:r w:rsidR="00C657E4" w:rsidRPr="001C5A1B">
        <w:rPr>
          <w:rFonts w:cstheme="minorHAnsi"/>
          <w:b/>
          <w:bCs/>
          <w:sz w:val="24"/>
          <w:szCs w:val="24"/>
        </w:rPr>
        <w:t>™</w:t>
      </w:r>
      <w:r w:rsidRPr="001C5A1B">
        <w:rPr>
          <w:rFonts w:cstheme="minorHAnsi"/>
          <w:b/>
          <w:bCs/>
          <w:sz w:val="24"/>
          <w:szCs w:val="24"/>
        </w:rPr>
        <w:t xml:space="preserve"> delivers </w:t>
      </w:r>
      <w:r w:rsidR="00C657E4" w:rsidRPr="001C5A1B">
        <w:rPr>
          <w:rFonts w:cstheme="minorHAnsi"/>
          <w:b/>
          <w:bCs/>
          <w:sz w:val="24"/>
          <w:szCs w:val="24"/>
        </w:rPr>
        <w:t>proven results</w:t>
      </w:r>
      <w:r w:rsidR="0048408A" w:rsidRPr="001C5A1B">
        <w:rPr>
          <w:rFonts w:cstheme="minorHAnsi"/>
          <w:b/>
          <w:bCs/>
          <w:sz w:val="24"/>
          <w:szCs w:val="24"/>
        </w:rPr>
        <w:t xml:space="preserve"> and </w:t>
      </w:r>
      <w:r w:rsidRPr="001C5A1B">
        <w:rPr>
          <w:rFonts w:cstheme="minorHAnsi"/>
          <w:b/>
          <w:bCs/>
          <w:sz w:val="24"/>
          <w:szCs w:val="24"/>
        </w:rPr>
        <w:t>supports a</w:t>
      </w:r>
      <w:r w:rsidR="00BD7DCB">
        <w:rPr>
          <w:rFonts w:cstheme="minorHAnsi"/>
          <w:b/>
          <w:bCs/>
          <w:sz w:val="24"/>
          <w:szCs w:val="24"/>
        </w:rPr>
        <w:t>n</w:t>
      </w:r>
      <w:r w:rsidRPr="001C5A1B">
        <w:rPr>
          <w:rFonts w:cstheme="minorHAnsi"/>
          <w:b/>
          <w:bCs/>
          <w:sz w:val="24"/>
          <w:szCs w:val="24"/>
        </w:rPr>
        <w:t xml:space="preserve"> </w:t>
      </w:r>
      <w:r w:rsidR="00BD7DCB">
        <w:rPr>
          <w:rFonts w:cstheme="minorHAnsi"/>
          <w:b/>
          <w:bCs/>
          <w:sz w:val="24"/>
          <w:szCs w:val="24"/>
        </w:rPr>
        <w:t xml:space="preserve">extended </w:t>
      </w:r>
      <w:r w:rsidRPr="001C5A1B">
        <w:rPr>
          <w:rFonts w:cstheme="minorHAnsi"/>
          <w:b/>
          <w:bCs/>
          <w:sz w:val="24"/>
          <w:szCs w:val="24"/>
        </w:rPr>
        <w:t>range of processable polymers</w:t>
      </w:r>
    </w:p>
    <w:p w14:paraId="0EA133CA" w14:textId="5185CBF2" w:rsidR="00F41099" w:rsidRPr="001C5A1B" w:rsidRDefault="00BD7DCB" w:rsidP="001C5A1B">
      <w:pPr>
        <w:spacing w:before="120" w:after="0" w:line="320" w:lineRule="exact"/>
        <w:rPr>
          <w:rFonts w:cstheme="minorHAnsi"/>
          <w:bCs/>
          <w:sz w:val="24"/>
          <w:szCs w:val="24"/>
        </w:rPr>
      </w:pPr>
      <w:r w:rsidRPr="00BD7DCB">
        <w:rPr>
          <w:rFonts w:cstheme="minorHAnsi"/>
          <w:bCs/>
          <w:sz w:val="24"/>
          <w:szCs w:val="24"/>
        </w:rPr>
        <w:t>Following its official launch at K 2025, the innovative STARgate HRS™ hot-runner nozzle concept, which uses a diaphragm-like mechanical system, will be presented for PP and r-PP applications to comply with the new PPWR regulations</w:t>
      </w:r>
      <w:r>
        <w:rPr>
          <w:rFonts w:cstheme="minorHAnsi"/>
          <w:bCs/>
          <w:sz w:val="24"/>
          <w:szCs w:val="24"/>
        </w:rPr>
        <w:t xml:space="preserve">, as well as </w:t>
      </w:r>
      <w:r w:rsidRPr="00BD7DCB">
        <w:rPr>
          <w:rFonts w:cstheme="minorHAnsi"/>
          <w:bCs/>
          <w:sz w:val="24"/>
          <w:szCs w:val="24"/>
        </w:rPr>
        <w:t>for processing resins such as PMMA and AB</w:t>
      </w:r>
      <w:r w:rsidR="005F3F9C" w:rsidRPr="001C5A1B">
        <w:rPr>
          <w:rFonts w:cstheme="minorHAnsi"/>
          <w:bCs/>
          <w:sz w:val="24"/>
          <w:szCs w:val="24"/>
        </w:rPr>
        <w:t>S</w:t>
      </w:r>
      <w:r w:rsidR="00A72A54" w:rsidRPr="001C5A1B">
        <w:rPr>
          <w:rFonts w:cstheme="minorHAnsi"/>
          <w:bCs/>
          <w:sz w:val="24"/>
          <w:szCs w:val="24"/>
        </w:rPr>
        <w:t>,</w:t>
      </w:r>
      <w:r w:rsidR="006A4627" w:rsidRPr="001C5A1B">
        <w:rPr>
          <w:rFonts w:cstheme="minorHAnsi"/>
          <w:bCs/>
          <w:sz w:val="24"/>
          <w:szCs w:val="24"/>
        </w:rPr>
        <w:t xml:space="preserve"> </w:t>
      </w:r>
      <w:r w:rsidRPr="00BD7DCB">
        <w:rPr>
          <w:rFonts w:cstheme="minorHAnsi"/>
          <w:bCs/>
          <w:sz w:val="24"/>
          <w:szCs w:val="24"/>
        </w:rPr>
        <w:t xml:space="preserve">expanding its range of applications across market segments. Compared with conventional solutions, this design enables a fast color change </w:t>
      </w:r>
      <w:r w:rsidR="00AF168B" w:rsidRPr="001C5A1B">
        <w:rPr>
          <w:rFonts w:cstheme="minorHAnsi"/>
          <w:bCs/>
          <w:sz w:val="24"/>
          <w:szCs w:val="24"/>
        </w:rPr>
        <w:t xml:space="preserve">and </w:t>
      </w:r>
      <w:r w:rsidR="00F41099" w:rsidRPr="001C5A1B">
        <w:rPr>
          <w:rFonts w:cstheme="minorHAnsi"/>
          <w:bCs/>
          <w:sz w:val="24"/>
          <w:szCs w:val="24"/>
        </w:rPr>
        <w:t>optimal cooling performance</w:t>
      </w:r>
      <w:r w:rsidR="00F41099" w:rsidRPr="001C5A1B">
        <w:rPr>
          <w:rFonts w:cstheme="minorHAnsi"/>
          <w:sz w:val="24"/>
          <w:szCs w:val="24"/>
        </w:rPr>
        <w:t xml:space="preserve"> </w:t>
      </w:r>
      <w:r w:rsidR="00F41099" w:rsidRPr="001C5A1B">
        <w:rPr>
          <w:rFonts w:cstheme="minorHAnsi"/>
          <w:bCs/>
          <w:sz w:val="24"/>
          <w:szCs w:val="24"/>
        </w:rPr>
        <w:t xml:space="preserve">resulting in a significant reduction in cycle time </w:t>
      </w:r>
      <w:r w:rsidR="00141BB1" w:rsidRPr="001C5A1B">
        <w:rPr>
          <w:rFonts w:cstheme="minorHAnsi"/>
          <w:bCs/>
          <w:sz w:val="24"/>
          <w:szCs w:val="24"/>
        </w:rPr>
        <w:t xml:space="preserve">and </w:t>
      </w:r>
      <w:r w:rsidR="00791EA3" w:rsidRPr="001C5A1B">
        <w:rPr>
          <w:rFonts w:cstheme="minorHAnsi"/>
          <w:bCs/>
          <w:sz w:val="24"/>
          <w:szCs w:val="24"/>
        </w:rPr>
        <w:t>increase</w:t>
      </w:r>
      <w:r w:rsidR="00141BB1" w:rsidRPr="001C5A1B">
        <w:rPr>
          <w:rFonts w:cstheme="minorHAnsi"/>
          <w:bCs/>
          <w:sz w:val="24"/>
          <w:szCs w:val="24"/>
        </w:rPr>
        <w:t>d</w:t>
      </w:r>
      <w:r w:rsidR="00791EA3" w:rsidRPr="001C5A1B">
        <w:rPr>
          <w:rFonts w:cstheme="minorHAnsi"/>
          <w:bCs/>
          <w:sz w:val="24"/>
          <w:szCs w:val="24"/>
        </w:rPr>
        <w:t xml:space="preserve"> productivity</w:t>
      </w:r>
      <w:r w:rsidR="005F792E" w:rsidRPr="001C5A1B">
        <w:rPr>
          <w:rFonts w:cstheme="minorHAnsi"/>
          <w:bCs/>
          <w:sz w:val="24"/>
          <w:szCs w:val="24"/>
        </w:rPr>
        <w:t>.</w:t>
      </w:r>
    </w:p>
    <w:p w14:paraId="203F8685" w14:textId="6239C215" w:rsidR="00791EA3" w:rsidRPr="001C5A1B" w:rsidRDefault="00D63E37" w:rsidP="00791EA3">
      <w:pPr>
        <w:spacing w:before="120" w:after="0" w:line="320" w:lineRule="exact"/>
        <w:rPr>
          <w:rFonts w:cstheme="minorHAnsi"/>
          <w:bCs/>
          <w:sz w:val="24"/>
          <w:szCs w:val="24"/>
        </w:rPr>
      </w:pPr>
      <w:r w:rsidRPr="001C5A1B">
        <w:rPr>
          <w:rFonts w:cstheme="minorHAnsi"/>
          <w:bCs/>
          <w:sz w:val="24"/>
          <w:szCs w:val="24"/>
        </w:rPr>
        <w:t>Matteo Badella</w:t>
      </w:r>
      <w:r w:rsidR="001C5A1B" w:rsidRPr="001C5A1B">
        <w:rPr>
          <w:rFonts w:cstheme="minorHAnsi"/>
          <w:bCs/>
          <w:sz w:val="24"/>
          <w:szCs w:val="24"/>
        </w:rPr>
        <w:t>,</w:t>
      </w:r>
      <w:r w:rsidRPr="001C5A1B">
        <w:rPr>
          <w:rFonts w:cstheme="minorHAnsi"/>
          <w:bCs/>
          <w:sz w:val="24"/>
          <w:szCs w:val="24"/>
        </w:rPr>
        <w:t xml:space="preserve"> Global Sales Director Pac-Med, Consumer Goods, </w:t>
      </w:r>
      <w:r w:rsidR="00BD7DCB">
        <w:rPr>
          <w:rFonts w:cstheme="minorHAnsi"/>
          <w:bCs/>
          <w:sz w:val="24"/>
          <w:szCs w:val="24"/>
        </w:rPr>
        <w:t xml:space="preserve">and </w:t>
      </w:r>
      <w:r w:rsidRPr="001C5A1B">
        <w:rPr>
          <w:rFonts w:cstheme="minorHAnsi"/>
          <w:bCs/>
          <w:sz w:val="24"/>
          <w:szCs w:val="24"/>
        </w:rPr>
        <w:t>Logistics at Oerlikon HRSflow</w:t>
      </w:r>
      <w:r w:rsidR="001C5A1B" w:rsidRPr="001C5A1B">
        <w:rPr>
          <w:rFonts w:cstheme="minorHAnsi"/>
          <w:bCs/>
          <w:sz w:val="24"/>
          <w:szCs w:val="24"/>
        </w:rPr>
        <w:t xml:space="preserve">, </w:t>
      </w:r>
      <w:r w:rsidR="00791EA3" w:rsidRPr="001C5A1B">
        <w:rPr>
          <w:rFonts w:cstheme="minorHAnsi"/>
          <w:bCs/>
          <w:sz w:val="24"/>
          <w:szCs w:val="24"/>
        </w:rPr>
        <w:t>comment</w:t>
      </w:r>
      <w:r w:rsidR="001C5A1B" w:rsidRPr="001C5A1B">
        <w:rPr>
          <w:rFonts w:cstheme="minorHAnsi"/>
          <w:bCs/>
          <w:sz w:val="24"/>
          <w:szCs w:val="24"/>
        </w:rPr>
        <w:t>s</w:t>
      </w:r>
      <w:r w:rsidR="00791EA3" w:rsidRPr="001C5A1B">
        <w:rPr>
          <w:rFonts w:cstheme="minorHAnsi"/>
          <w:bCs/>
          <w:sz w:val="24"/>
          <w:szCs w:val="24"/>
        </w:rPr>
        <w:t xml:space="preserve"> on this: </w:t>
      </w:r>
      <w:r w:rsidR="00BD7DCB">
        <w:rPr>
          <w:rFonts w:cstheme="minorHAnsi"/>
          <w:bCs/>
          <w:sz w:val="24"/>
          <w:szCs w:val="24"/>
        </w:rPr>
        <w:t>“</w:t>
      </w:r>
      <w:r w:rsidR="00D63B76" w:rsidRPr="001C5A1B">
        <w:rPr>
          <w:rFonts w:cstheme="minorHAnsi"/>
          <w:bCs/>
          <w:sz w:val="24"/>
          <w:szCs w:val="24"/>
        </w:rPr>
        <w:t>Less than a year after the official market launch of STARgate HRS™, we’ve already received many positive reports from customers who have achieved reduced part wall thicknesses</w:t>
      </w:r>
      <w:r w:rsidR="00EC3B52" w:rsidRPr="001C5A1B">
        <w:rPr>
          <w:rFonts w:cstheme="minorHAnsi"/>
          <w:bCs/>
          <w:sz w:val="24"/>
          <w:szCs w:val="24"/>
        </w:rPr>
        <w:t>,</w:t>
      </w:r>
      <w:r w:rsidR="00D63B76" w:rsidRPr="001C5A1B">
        <w:rPr>
          <w:rFonts w:cstheme="minorHAnsi"/>
          <w:bCs/>
          <w:sz w:val="24"/>
          <w:szCs w:val="24"/>
        </w:rPr>
        <w:t xml:space="preserve"> lower component weight</w:t>
      </w:r>
      <w:r w:rsidR="00FC4AE9" w:rsidRPr="001C5A1B">
        <w:rPr>
          <w:rFonts w:cstheme="minorHAnsi"/>
          <w:bCs/>
          <w:sz w:val="24"/>
          <w:szCs w:val="24"/>
        </w:rPr>
        <w:t xml:space="preserve"> and </w:t>
      </w:r>
      <w:r w:rsidR="00D63B76" w:rsidRPr="001C5A1B">
        <w:rPr>
          <w:rFonts w:cstheme="minorHAnsi"/>
          <w:bCs/>
          <w:sz w:val="24"/>
          <w:szCs w:val="24"/>
        </w:rPr>
        <w:t>a significant reduction in cycle time compared with conventional production.”</w:t>
      </w:r>
    </w:p>
    <w:p w14:paraId="5CF1A7F7" w14:textId="34BDFE89" w:rsidR="00791EA3" w:rsidRPr="001C5A1B" w:rsidRDefault="00791EA3" w:rsidP="00791EA3">
      <w:pPr>
        <w:spacing w:before="120" w:after="0" w:line="320" w:lineRule="exact"/>
        <w:rPr>
          <w:rFonts w:cstheme="minorHAnsi"/>
          <w:b/>
          <w:bCs/>
          <w:sz w:val="24"/>
          <w:szCs w:val="24"/>
        </w:rPr>
      </w:pPr>
      <w:r w:rsidRPr="001C5A1B">
        <w:rPr>
          <w:rFonts w:cstheme="minorHAnsi"/>
          <w:b/>
          <w:bCs/>
          <w:sz w:val="24"/>
          <w:szCs w:val="24"/>
        </w:rPr>
        <w:t xml:space="preserve">An </w:t>
      </w:r>
      <w:r w:rsidR="00BD7DCB" w:rsidRPr="00BD7DCB">
        <w:rPr>
          <w:rFonts w:cstheme="minorHAnsi"/>
          <w:b/>
          <w:bCs/>
          <w:sz w:val="24"/>
          <w:szCs w:val="24"/>
        </w:rPr>
        <w:t xml:space="preserve">advanced nozzle solution for thick-walled cosmetic </w:t>
      </w:r>
      <w:r w:rsidRPr="001C5A1B">
        <w:rPr>
          <w:rFonts w:cstheme="minorHAnsi"/>
          <w:b/>
          <w:bCs/>
          <w:sz w:val="24"/>
          <w:szCs w:val="24"/>
        </w:rPr>
        <w:t>parts with a glass-like appearance</w:t>
      </w:r>
    </w:p>
    <w:p w14:paraId="10C07AEE" w14:textId="4A20B0A6" w:rsidR="001C5A1B" w:rsidRDefault="00BD7DCB" w:rsidP="001C5A1B">
      <w:pPr>
        <w:spacing w:before="120" w:after="0" w:line="320" w:lineRule="exact"/>
        <w:rPr>
          <w:rFonts w:cstheme="minorHAnsi"/>
          <w:bCs/>
          <w:sz w:val="24"/>
          <w:szCs w:val="24"/>
        </w:rPr>
      </w:pPr>
      <w:r w:rsidRPr="00BD7DCB">
        <w:rPr>
          <w:rFonts w:cstheme="minorHAnsi"/>
          <w:bCs/>
          <w:sz w:val="24"/>
          <w:szCs w:val="24"/>
        </w:rPr>
        <w:t>Following the success of Luxe Pack 2026 in New York</w:t>
      </w:r>
      <w:r w:rsidR="00E64755" w:rsidRPr="001C5A1B">
        <w:rPr>
          <w:rFonts w:cstheme="minorHAnsi"/>
          <w:bCs/>
          <w:sz w:val="24"/>
          <w:szCs w:val="24"/>
        </w:rPr>
        <w:t>, a</w:t>
      </w:r>
      <w:r w:rsidR="007F647F" w:rsidRPr="001C5A1B">
        <w:rPr>
          <w:rFonts w:cstheme="minorHAnsi"/>
          <w:bCs/>
          <w:sz w:val="24"/>
          <w:szCs w:val="24"/>
        </w:rPr>
        <w:t>nother highlight at Fakuma 2026 will be</w:t>
      </w:r>
      <w:r w:rsidR="001E6412" w:rsidRPr="001C5A1B">
        <w:rPr>
          <w:rFonts w:cstheme="minorHAnsi"/>
          <w:bCs/>
          <w:sz w:val="24"/>
          <w:szCs w:val="24"/>
        </w:rPr>
        <w:t xml:space="preserve"> the </w:t>
      </w:r>
      <w:r w:rsidR="00F3575B" w:rsidRPr="001C5A1B">
        <w:rPr>
          <w:rFonts w:cstheme="minorHAnsi"/>
          <w:bCs/>
          <w:sz w:val="24"/>
          <w:szCs w:val="24"/>
        </w:rPr>
        <w:t xml:space="preserve">new </w:t>
      </w:r>
      <w:proofErr w:type="spellStart"/>
      <w:r w:rsidR="001E6412" w:rsidRPr="001C5A1B">
        <w:rPr>
          <w:rFonts w:cstheme="minorHAnsi"/>
          <w:bCs/>
          <w:sz w:val="24"/>
          <w:szCs w:val="24"/>
        </w:rPr>
        <w:t>Xp</w:t>
      </w:r>
      <w:proofErr w:type="spellEnd"/>
      <w:r w:rsidR="001E6412" w:rsidRPr="001C5A1B">
        <w:rPr>
          <w:rFonts w:cstheme="minorHAnsi"/>
          <w:bCs/>
          <w:sz w:val="24"/>
          <w:szCs w:val="24"/>
        </w:rPr>
        <w:t xml:space="preserve"> series of valve gate nozzles</w:t>
      </w:r>
      <w:r>
        <w:rPr>
          <w:rFonts w:cstheme="minorHAnsi"/>
          <w:bCs/>
          <w:sz w:val="24"/>
          <w:szCs w:val="24"/>
        </w:rPr>
        <w:t xml:space="preserve">, </w:t>
      </w:r>
      <w:r w:rsidR="006C3C57" w:rsidRPr="001C5A1B">
        <w:rPr>
          <w:rFonts w:cstheme="minorHAnsi"/>
          <w:bCs/>
          <w:sz w:val="24"/>
          <w:szCs w:val="24"/>
        </w:rPr>
        <w:t>e</w:t>
      </w:r>
      <w:r w:rsidR="0011111C" w:rsidRPr="001C5A1B">
        <w:rPr>
          <w:rFonts w:cstheme="minorHAnsi"/>
          <w:bCs/>
          <w:sz w:val="24"/>
          <w:szCs w:val="24"/>
        </w:rPr>
        <w:t xml:space="preserve">ngineered for </w:t>
      </w:r>
      <w:r w:rsidR="001E3E8F" w:rsidRPr="001C5A1B">
        <w:rPr>
          <w:rFonts w:cstheme="minorHAnsi"/>
          <w:bCs/>
          <w:sz w:val="24"/>
          <w:szCs w:val="24"/>
        </w:rPr>
        <w:t>a wide range of</w:t>
      </w:r>
      <w:r w:rsidR="0011111C" w:rsidRPr="001C5A1B">
        <w:rPr>
          <w:rFonts w:cstheme="minorHAnsi"/>
          <w:bCs/>
          <w:sz w:val="24"/>
          <w:szCs w:val="24"/>
        </w:rPr>
        <w:t xml:space="preserve"> applications and</w:t>
      </w:r>
      <w:r w:rsidR="001E6412" w:rsidRPr="001C5A1B">
        <w:rPr>
          <w:rFonts w:cstheme="minorHAnsi"/>
          <w:bCs/>
          <w:sz w:val="24"/>
          <w:szCs w:val="24"/>
        </w:rPr>
        <w:t xml:space="preserve"> </w:t>
      </w:r>
      <w:r w:rsidR="0057467B" w:rsidRPr="001C5A1B">
        <w:rPr>
          <w:rFonts w:cstheme="minorHAnsi"/>
          <w:bCs/>
          <w:sz w:val="24"/>
          <w:szCs w:val="24"/>
        </w:rPr>
        <w:t>enhanced to meet the demanding requirements of the cosmetics industry</w:t>
      </w:r>
      <w:r w:rsidR="001E6412" w:rsidRPr="001C5A1B">
        <w:rPr>
          <w:rFonts w:cstheme="minorHAnsi"/>
          <w:bCs/>
          <w:sz w:val="24"/>
          <w:szCs w:val="24"/>
        </w:rPr>
        <w:t xml:space="preserve">. </w:t>
      </w:r>
      <w:r w:rsidR="00B42711" w:rsidRPr="001C5A1B">
        <w:rPr>
          <w:rFonts w:cstheme="minorHAnsi"/>
          <w:bCs/>
          <w:sz w:val="24"/>
          <w:szCs w:val="24"/>
        </w:rPr>
        <w:t>A</w:t>
      </w:r>
      <w:r w:rsidR="001E6412" w:rsidRPr="001C5A1B">
        <w:rPr>
          <w:rFonts w:cstheme="minorHAnsi"/>
          <w:bCs/>
          <w:sz w:val="24"/>
          <w:szCs w:val="24"/>
        </w:rPr>
        <w:t xml:space="preserve">ccurate thermal control of the nozzle, combined with </w:t>
      </w:r>
      <w:r w:rsidR="0057467B" w:rsidRPr="001C5A1B">
        <w:rPr>
          <w:rFonts w:cstheme="minorHAnsi"/>
          <w:bCs/>
          <w:sz w:val="24"/>
          <w:szCs w:val="24"/>
        </w:rPr>
        <w:t>a</w:t>
      </w:r>
      <w:r w:rsidR="001E6412" w:rsidRPr="001C5A1B">
        <w:rPr>
          <w:rFonts w:cstheme="minorHAnsi"/>
          <w:bCs/>
          <w:sz w:val="24"/>
          <w:szCs w:val="24"/>
        </w:rPr>
        <w:t xml:space="preserve"> new gate seal solution, ensures optimal injection quality for</w:t>
      </w:r>
      <w:r w:rsidR="00B25A85" w:rsidRPr="001C5A1B">
        <w:rPr>
          <w:rFonts w:cstheme="minorHAnsi"/>
          <w:bCs/>
          <w:sz w:val="24"/>
          <w:szCs w:val="24"/>
        </w:rPr>
        <w:t xml:space="preserve"> </w:t>
      </w:r>
      <w:r w:rsidR="001E6412" w:rsidRPr="001C5A1B">
        <w:rPr>
          <w:rFonts w:cstheme="minorHAnsi"/>
          <w:bCs/>
          <w:sz w:val="24"/>
          <w:szCs w:val="24"/>
        </w:rPr>
        <w:t>thick, transparent parts</w:t>
      </w:r>
      <w:r w:rsidR="000E2D35" w:rsidRPr="001C5A1B">
        <w:rPr>
          <w:rFonts w:cstheme="minorHAnsi"/>
          <w:bCs/>
          <w:sz w:val="24"/>
          <w:szCs w:val="24"/>
        </w:rPr>
        <w:t xml:space="preserve"> with shot weights up to 70 g.</w:t>
      </w:r>
      <w:r w:rsidR="0057467B" w:rsidRPr="001C5A1B">
        <w:rPr>
          <w:rFonts w:cstheme="minorHAnsi"/>
          <w:bCs/>
          <w:sz w:val="24"/>
          <w:szCs w:val="24"/>
        </w:rPr>
        <w:t xml:space="preserve"> </w:t>
      </w:r>
      <w:r w:rsidR="00CE2568" w:rsidRPr="001C5A1B">
        <w:rPr>
          <w:rFonts w:cstheme="minorHAnsi"/>
          <w:bCs/>
          <w:sz w:val="24"/>
          <w:szCs w:val="24"/>
        </w:rPr>
        <w:t>Th</w:t>
      </w:r>
      <w:r w:rsidR="00B318C4" w:rsidRPr="001C5A1B">
        <w:rPr>
          <w:rFonts w:cstheme="minorHAnsi"/>
          <w:bCs/>
          <w:sz w:val="24"/>
          <w:szCs w:val="24"/>
        </w:rPr>
        <w:t>e</w:t>
      </w:r>
      <w:r w:rsidR="00F3575B" w:rsidRPr="001C5A1B">
        <w:rPr>
          <w:rFonts w:cstheme="minorHAnsi"/>
          <w:bCs/>
          <w:sz w:val="24"/>
          <w:szCs w:val="24"/>
        </w:rPr>
        <w:t xml:space="preserve"> new</w:t>
      </w:r>
      <w:r w:rsidR="00CE2568" w:rsidRPr="001C5A1B">
        <w:rPr>
          <w:rFonts w:cstheme="minorHAnsi"/>
          <w:bCs/>
          <w:sz w:val="24"/>
          <w:szCs w:val="24"/>
        </w:rPr>
        <w:t xml:space="preserve"> </w:t>
      </w:r>
      <w:proofErr w:type="spellStart"/>
      <w:r w:rsidR="00CE2568" w:rsidRPr="001C5A1B">
        <w:rPr>
          <w:rFonts w:cstheme="minorHAnsi"/>
          <w:bCs/>
          <w:sz w:val="24"/>
          <w:szCs w:val="24"/>
        </w:rPr>
        <w:t>Xp</w:t>
      </w:r>
      <w:proofErr w:type="spellEnd"/>
      <w:r w:rsidR="00CE2568" w:rsidRPr="001C5A1B">
        <w:rPr>
          <w:rFonts w:cstheme="minorHAnsi"/>
          <w:bCs/>
          <w:sz w:val="24"/>
          <w:szCs w:val="24"/>
        </w:rPr>
        <w:t xml:space="preserve"> nozzle </w:t>
      </w:r>
      <w:r w:rsidR="00F3575B" w:rsidRPr="001C5A1B">
        <w:rPr>
          <w:rFonts w:cstheme="minorHAnsi"/>
          <w:bCs/>
          <w:sz w:val="24"/>
          <w:szCs w:val="24"/>
        </w:rPr>
        <w:t xml:space="preserve">series </w:t>
      </w:r>
      <w:r w:rsidR="00791EA3" w:rsidRPr="001C5A1B">
        <w:rPr>
          <w:rFonts w:cstheme="minorHAnsi"/>
          <w:bCs/>
          <w:sz w:val="24"/>
          <w:szCs w:val="24"/>
        </w:rPr>
        <w:t>is specifically designed for thick-walled injection-molded parts</w:t>
      </w:r>
      <w:r w:rsidR="00CE2568" w:rsidRPr="001C5A1B">
        <w:rPr>
          <w:rFonts w:cstheme="minorHAnsi"/>
          <w:bCs/>
          <w:sz w:val="24"/>
          <w:szCs w:val="24"/>
        </w:rPr>
        <w:t>,</w:t>
      </w:r>
      <w:r w:rsidR="00791EA3" w:rsidRPr="001C5A1B">
        <w:rPr>
          <w:rFonts w:cstheme="minorHAnsi"/>
          <w:bCs/>
          <w:sz w:val="24"/>
          <w:szCs w:val="24"/>
        </w:rPr>
        <w:t xml:space="preserve"> made </w:t>
      </w:r>
      <w:r w:rsidR="00B52037" w:rsidRPr="001C5A1B">
        <w:rPr>
          <w:rFonts w:cstheme="minorHAnsi"/>
          <w:bCs/>
          <w:sz w:val="24"/>
          <w:szCs w:val="24"/>
        </w:rPr>
        <w:t>from</w:t>
      </w:r>
      <w:r w:rsidR="00791EA3" w:rsidRPr="001C5A1B">
        <w:rPr>
          <w:rFonts w:cstheme="minorHAnsi"/>
          <w:bCs/>
          <w:sz w:val="24"/>
          <w:szCs w:val="24"/>
        </w:rPr>
        <w:t xml:space="preserve"> (r</w:t>
      </w:r>
      <w:r w:rsidR="001C5A1B">
        <w:rPr>
          <w:rFonts w:cstheme="minorHAnsi"/>
          <w:bCs/>
          <w:sz w:val="24"/>
          <w:szCs w:val="24"/>
        </w:rPr>
        <w:t>-</w:t>
      </w:r>
      <w:r w:rsidR="00791EA3" w:rsidRPr="001C5A1B">
        <w:rPr>
          <w:rFonts w:cstheme="minorHAnsi"/>
          <w:bCs/>
          <w:sz w:val="24"/>
          <w:szCs w:val="24"/>
        </w:rPr>
        <w:t xml:space="preserve">)PET and recyclable copolyesters such as PETG, PCTA, </w:t>
      </w:r>
      <w:r w:rsidR="00B52037" w:rsidRPr="001C5A1B">
        <w:rPr>
          <w:rFonts w:cstheme="minorHAnsi"/>
          <w:bCs/>
          <w:sz w:val="24"/>
          <w:szCs w:val="24"/>
        </w:rPr>
        <w:t>and</w:t>
      </w:r>
      <w:r w:rsidR="00791EA3" w:rsidRPr="001C5A1B">
        <w:rPr>
          <w:rFonts w:cstheme="minorHAnsi"/>
          <w:bCs/>
          <w:sz w:val="24"/>
          <w:szCs w:val="24"/>
        </w:rPr>
        <w:t xml:space="preserve"> PCTG</w:t>
      </w:r>
      <w:r w:rsidR="001001C2" w:rsidRPr="001C5A1B">
        <w:rPr>
          <w:rFonts w:cstheme="minorHAnsi"/>
          <w:bCs/>
          <w:sz w:val="24"/>
          <w:szCs w:val="24"/>
        </w:rPr>
        <w:t xml:space="preserve"> </w:t>
      </w:r>
      <w:r w:rsidR="00471870" w:rsidRPr="001C5A1B">
        <w:rPr>
          <w:rFonts w:cstheme="minorHAnsi"/>
          <w:bCs/>
          <w:sz w:val="24"/>
          <w:szCs w:val="24"/>
        </w:rPr>
        <w:t>with further materials to be tested</w:t>
      </w:r>
      <w:r w:rsidR="00791EA3" w:rsidRPr="001C5A1B">
        <w:rPr>
          <w:rFonts w:cstheme="minorHAnsi"/>
          <w:bCs/>
          <w:sz w:val="24"/>
          <w:szCs w:val="24"/>
        </w:rPr>
        <w:t>.</w:t>
      </w:r>
    </w:p>
    <w:p w14:paraId="418224B9" w14:textId="58974CED" w:rsidR="0017324F" w:rsidRDefault="00791EA3" w:rsidP="0017324F">
      <w:pPr>
        <w:spacing w:before="120" w:after="0" w:line="320" w:lineRule="exact"/>
        <w:rPr>
          <w:rFonts w:cstheme="minorHAnsi"/>
          <w:bCs/>
          <w:sz w:val="24"/>
          <w:szCs w:val="24"/>
        </w:rPr>
      </w:pPr>
      <w:r w:rsidRPr="001C5A1B">
        <w:rPr>
          <w:rFonts w:cstheme="minorHAnsi"/>
          <w:bCs/>
          <w:sz w:val="24"/>
          <w:szCs w:val="24"/>
        </w:rPr>
        <w:t xml:space="preserve">At </w:t>
      </w:r>
      <w:r w:rsidR="009513ED" w:rsidRPr="001C5A1B">
        <w:rPr>
          <w:rFonts w:cstheme="minorHAnsi"/>
          <w:bCs/>
          <w:sz w:val="24"/>
          <w:szCs w:val="24"/>
        </w:rPr>
        <w:t>the show</w:t>
      </w:r>
      <w:r w:rsidRPr="001C5A1B">
        <w:rPr>
          <w:rFonts w:cstheme="minorHAnsi"/>
          <w:bCs/>
          <w:sz w:val="24"/>
          <w:szCs w:val="24"/>
        </w:rPr>
        <w:t xml:space="preserve">, Oerlikon HRSflow </w:t>
      </w:r>
      <w:r w:rsidR="00BD7DCB">
        <w:rPr>
          <w:rFonts w:cstheme="minorHAnsi"/>
          <w:bCs/>
          <w:sz w:val="24"/>
          <w:szCs w:val="24"/>
        </w:rPr>
        <w:t>will</w:t>
      </w:r>
      <w:r w:rsidRPr="001C5A1B">
        <w:rPr>
          <w:rFonts w:cstheme="minorHAnsi"/>
          <w:bCs/>
          <w:sz w:val="24"/>
          <w:szCs w:val="24"/>
        </w:rPr>
        <w:t xml:space="preserve"> showcas</w:t>
      </w:r>
      <w:r w:rsidR="00BD7DCB">
        <w:rPr>
          <w:rFonts w:cstheme="minorHAnsi"/>
          <w:bCs/>
          <w:sz w:val="24"/>
          <w:szCs w:val="24"/>
        </w:rPr>
        <w:t>e</w:t>
      </w:r>
      <w:r w:rsidRPr="001C5A1B">
        <w:rPr>
          <w:rFonts w:cstheme="minorHAnsi"/>
          <w:bCs/>
          <w:sz w:val="24"/>
          <w:szCs w:val="24"/>
        </w:rPr>
        <w:t xml:space="preserve"> an impressive application example in the form of </w:t>
      </w:r>
      <w:r w:rsidR="00C717D1" w:rsidRPr="001C5A1B">
        <w:rPr>
          <w:rFonts w:cstheme="minorHAnsi"/>
          <w:bCs/>
          <w:sz w:val="24"/>
          <w:szCs w:val="24"/>
        </w:rPr>
        <w:t xml:space="preserve">multiple </w:t>
      </w:r>
      <w:r w:rsidRPr="001C5A1B">
        <w:rPr>
          <w:rFonts w:cstheme="minorHAnsi"/>
          <w:bCs/>
          <w:sz w:val="24"/>
          <w:szCs w:val="24"/>
        </w:rPr>
        <w:t>cosmetic jar</w:t>
      </w:r>
      <w:r w:rsidR="00C717D1" w:rsidRPr="001C5A1B">
        <w:rPr>
          <w:rFonts w:cstheme="minorHAnsi"/>
          <w:bCs/>
          <w:sz w:val="24"/>
          <w:szCs w:val="24"/>
        </w:rPr>
        <w:t>s with different challenging shapes</w:t>
      </w:r>
      <w:r w:rsidR="006648C3" w:rsidRPr="001C5A1B">
        <w:rPr>
          <w:rFonts w:cstheme="minorHAnsi"/>
          <w:bCs/>
          <w:sz w:val="24"/>
          <w:szCs w:val="24"/>
        </w:rPr>
        <w:t>,</w:t>
      </w:r>
      <w:r w:rsidRPr="001C5A1B">
        <w:rPr>
          <w:rFonts w:cstheme="minorHAnsi"/>
          <w:bCs/>
          <w:sz w:val="24"/>
          <w:szCs w:val="24"/>
        </w:rPr>
        <w:t xml:space="preserve"> made from Eastman’s PET Cristal One</w:t>
      </w:r>
      <w:r w:rsidR="00395B9C" w:rsidRPr="001C5A1B">
        <w:rPr>
          <w:rFonts w:cstheme="minorHAnsi"/>
          <w:bCs/>
          <w:sz w:val="24"/>
          <w:szCs w:val="24"/>
        </w:rPr>
        <w:t>™</w:t>
      </w:r>
      <w:r w:rsidRPr="001C5A1B">
        <w:rPr>
          <w:rFonts w:cstheme="minorHAnsi"/>
          <w:bCs/>
          <w:sz w:val="24"/>
          <w:szCs w:val="24"/>
        </w:rPr>
        <w:t xml:space="preserve"> Renew IM812, featuring a crystal-clear appearance and a flawless surface. </w:t>
      </w:r>
      <w:r w:rsidR="007B398A" w:rsidRPr="007B398A">
        <w:rPr>
          <w:rFonts w:cstheme="minorHAnsi"/>
          <w:bCs/>
          <w:sz w:val="24"/>
          <w:szCs w:val="24"/>
        </w:rPr>
        <w:t>Using this material ensures a high level of sustainability because its recycled content, as determined by mass balance, can be as high as 100%. Additionally, this r-PET enables the injection molding of parts with wall thicknesses of up to 12 mm.</w:t>
      </w:r>
    </w:p>
    <w:p w14:paraId="47E740D8" w14:textId="29799020" w:rsidR="0017324F" w:rsidRDefault="00287A4B" w:rsidP="0017324F">
      <w:pPr>
        <w:spacing w:before="120" w:after="0" w:line="320" w:lineRule="exact"/>
        <w:rPr>
          <w:rFonts w:cstheme="minorHAnsi"/>
          <w:bCs/>
          <w:sz w:val="24"/>
          <w:szCs w:val="24"/>
        </w:rPr>
      </w:pPr>
      <w:r w:rsidRPr="001C5A1B">
        <w:rPr>
          <w:rFonts w:cstheme="minorHAnsi"/>
          <w:sz w:val="24"/>
          <w:szCs w:val="24"/>
        </w:rPr>
        <w:t>The</w:t>
      </w:r>
      <w:r w:rsidR="007B398A">
        <w:rPr>
          <w:rFonts w:cstheme="minorHAnsi"/>
          <w:sz w:val="24"/>
          <w:szCs w:val="24"/>
        </w:rPr>
        <w:t>se</w:t>
      </w:r>
      <w:r w:rsidRPr="001C5A1B">
        <w:rPr>
          <w:rFonts w:cstheme="minorHAnsi"/>
          <w:sz w:val="24"/>
          <w:szCs w:val="24"/>
        </w:rPr>
        <w:t xml:space="preserve"> project</w:t>
      </w:r>
      <w:r w:rsidR="005E2CBC" w:rsidRPr="001C5A1B">
        <w:rPr>
          <w:rFonts w:cstheme="minorHAnsi"/>
          <w:sz w:val="24"/>
          <w:szCs w:val="24"/>
        </w:rPr>
        <w:t>s</w:t>
      </w:r>
      <w:r w:rsidRPr="001C5A1B">
        <w:rPr>
          <w:rFonts w:cstheme="minorHAnsi"/>
          <w:sz w:val="24"/>
          <w:szCs w:val="24"/>
        </w:rPr>
        <w:t xml:space="preserve"> w</w:t>
      </w:r>
      <w:r w:rsidR="006D5C4C" w:rsidRPr="001C5A1B">
        <w:rPr>
          <w:rFonts w:cstheme="minorHAnsi"/>
          <w:sz w:val="24"/>
          <w:szCs w:val="24"/>
        </w:rPr>
        <w:t>ere</w:t>
      </w:r>
      <w:r w:rsidRPr="001C5A1B">
        <w:rPr>
          <w:rFonts w:cstheme="minorHAnsi"/>
          <w:sz w:val="24"/>
          <w:szCs w:val="24"/>
        </w:rPr>
        <w:t xml:space="preserve"> developed in cooperation with Cromes, a leading </w:t>
      </w:r>
      <w:r w:rsidR="00015034" w:rsidRPr="001C5A1B">
        <w:rPr>
          <w:rFonts w:cstheme="minorHAnsi"/>
          <w:sz w:val="24"/>
          <w:szCs w:val="24"/>
        </w:rPr>
        <w:t>mold</w:t>
      </w:r>
      <w:r w:rsidR="00495908" w:rsidRPr="001C5A1B">
        <w:rPr>
          <w:rFonts w:cstheme="minorHAnsi"/>
          <w:sz w:val="24"/>
          <w:szCs w:val="24"/>
        </w:rPr>
        <w:t xml:space="preserve"> maker</w:t>
      </w:r>
      <w:r w:rsidR="002C746B" w:rsidRPr="001C5A1B">
        <w:rPr>
          <w:rFonts w:cstheme="minorHAnsi"/>
          <w:sz w:val="24"/>
          <w:szCs w:val="24"/>
        </w:rPr>
        <w:t xml:space="preserve"> for the cosmetics industry</w:t>
      </w:r>
      <w:r w:rsidR="005E2CBC" w:rsidRPr="001C5A1B">
        <w:rPr>
          <w:rFonts w:cstheme="minorHAnsi"/>
          <w:sz w:val="24"/>
          <w:szCs w:val="24"/>
        </w:rPr>
        <w:t>, and</w:t>
      </w:r>
      <w:r w:rsidR="00A76653" w:rsidRPr="001C5A1B">
        <w:rPr>
          <w:rFonts w:cstheme="minorHAnsi"/>
          <w:sz w:val="24"/>
          <w:szCs w:val="24"/>
        </w:rPr>
        <w:t xml:space="preserve"> </w:t>
      </w:r>
      <w:proofErr w:type="spellStart"/>
      <w:r w:rsidR="008D72ED" w:rsidRPr="001C5A1B">
        <w:rPr>
          <w:rFonts w:cstheme="minorHAnsi"/>
          <w:sz w:val="24"/>
          <w:szCs w:val="24"/>
        </w:rPr>
        <w:t>Technicaps</w:t>
      </w:r>
      <w:proofErr w:type="spellEnd"/>
      <w:r w:rsidR="007B398A">
        <w:rPr>
          <w:rFonts w:cstheme="minorHAnsi"/>
          <w:sz w:val="24"/>
          <w:szCs w:val="24"/>
        </w:rPr>
        <w:t>,</w:t>
      </w:r>
      <w:r w:rsidR="007B398A" w:rsidRPr="007B398A">
        <w:rPr>
          <w:rFonts w:cstheme="minorHAnsi"/>
          <w:sz w:val="24"/>
          <w:szCs w:val="24"/>
        </w:rPr>
        <w:t xml:space="preserve"> a premium converter that integrates this innovation into high-end, refillable packaging solutions</w:t>
      </w:r>
      <w:r w:rsidRPr="001C5A1B">
        <w:rPr>
          <w:rFonts w:cstheme="minorHAnsi"/>
          <w:sz w:val="24"/>
          <w:szCs w:val="24"/>
        </w:rPr>
        <w:t>.</w:t>
      </w:r>
    </w:p>
    <w:p w14:paraId="48BEBF66" w14:textId="75E406D6" w:rsidR="004C063F" w:rsidRPr="001C5A1B" w:rsidRDefault="004C063F" w:rsidP="0017324F">
      <w:pPr>
        <w:spacing w:before="120" w:after="0" w:line="320" w:lineRule="exact"/>
        <w:rPr>
          <w:rFonts w:cstheme="minorHAnsi"/>
          <w:b/>
          <w:bCs/>
          <w:sz w:val="24"/>
          <w:szCs w:val="24"/>
        </w:rPr>
      </w:pPr>
      <w:r w:rsidRPr="001C5A1B">
        <w:rPr>
          <w:rFonts w:cstheme="minorHAnsi"/>
          <w:b/>
          <w:bCs/>
          <w:sz w:val="24"/>
          <w:szCs w:val="24"/>
        </w:rPr>
        <w:t>Precision components for medical technology</w:t>
      </w:r>
    </w:p>
    <w:p w14:paraId="71A43123" w14:textId="24B23AC0" w:rsidR="00AE34CB" w:rsidRPr="001C5A1B" w:rsidRDefault="00326499" w:rsidP="0017324F">
      <w:pPr>
        <w:spacing w:before="120" w:after="0" w:line="320" w:lineRule="exact"/>
        <w:rPr>
          <w:rFonts w:cstheme="minorHAnsi"/>
          <w:bCs/>
          <w:sz w:val="24"/>
          <w:szCs w:val="24"/>
        </w:rPr>
      </w:pPr>
      <w:r w:rsidRPr="001C5A1B">
        <w:rPr>
          <w:rFonts w:cstheme="minorHAnsi"/>
          <w:bCs/>
          <w:sz w:val="24"/>
          <w:szCs w:val="24"/>
        </w:rPr>
        <w:t xml:space="preserve">Another highlight will be the use of </w:t>
      </w:r>
      <w:r w:rsidR="0017324F">
        <w:rPr>
          <w:rFonts w:cstheme="minorHAnsi"/>
          <w:bCs/>
          <w:sz w:val="24"/>
          <w:szCs w:val="24"/>
        </w:rPr>
        <w:t>r-</w:t>
      </w:r>
      <w:r w:rsidRPr="001C5A1B">
        <w:rPr>
          <w:rFonts w:cstheme="minorHAnsi"/>
          <w:bCs/>
          <w:sz w:val="24"/>
          <w:szCs w:val="24"/>
        </w:rPr>
        <w:t xml:space="preserve">PET in medical applications. </w:t>
      </w:r>
      <w:r w:rsidR="007B398A">
        <w:rPr>
          <w:rFonts w:cstheme="minorHAnsi"/>
          <w:bCs/>
          <w:sz w:val="24"/>
          <w:szCs w:val="24"/>
        </w:rPr>
        <w:t>One</w:t>
      </w:r>
      <w:r w:rsidR="00AE34CB" w:rsidRPr="001C5A1B">
        <w:rPr>
          <w:rFonts w:cstheme="minorHAnsi"/>
          <w:bCs/>
          <w:sz w:val="24"/>
          <w:szCs w:val="24"/>
        </w:rPr>
        <w:t xml:space="preserve"> key example is a precision</w:t>
      </w:r>
      <w:r w:rsidR="000E5E63" w:rsidRPr="001C5A1B">
        <w:rPr>
          <w:rFonts w:cstheme="minorHAnsi"/>
          <w:bCs/>
          <w:sz w:val="24"/>
          <w:szCs w:val="24"/>
        </w:rPr>
        <w:t xml:space="preserve">, </w:t>
      </w:r>
      <w:r w:rsidR="0015752F" w:rsidRPr="001C5A1B">
        <w:rPr>
          <w:rFonts w:cstheme="minorHAnsi"/>
          <w:bCs/>
          <w:sz w:val="24"/>
          <w:szCs w:val="24"/>
        </w:rPr>
        <w:t>direct</w:t>
      </w:r>
      <w:r w:rsidR="007B398A">
        <w:rPr>
          <w:rFonts w:cstheme="minorHAnsi"/>
          <w:bCs/>
          <w:sz w:val="24"/>
          <w:szCs w:val="24"/>
        </w:rPr>
        <w:t>-</w:t>
      </w:r>
      <w:r w:rsidR="0015752F" w:rsidRPr="001C5A1B">
        <w:rPr>
          <w:rFonts w:cstheme="minorHAnsi"/>
          <w:bCs/>
          <w:sz w:val="24"/>
          <w:szCs w:val="24"/>
        </w:rPr>
        <w:t>gated</w:t>
      </w:r>
      <w:r w:rsidR="00AE0AC6" w:rsidRPr="001C5A1B">
        <w:rPr>
          <w:rFonts w:cstheme="minorHAnsi"/>
          <w:bCs/>
          <w:sz w:val="24"/>
          <w:szCs w:val="24"/>
        </w:rPr>
        <w:t>,</w:t>
      </w:r>
      <w:r w:rsidR="00AE34CB" w:rsidRPr="001C5A1B">
        <w:rPr>
          <w:rFonts w:cstheme="minorHAnsi"/>
          <w:bCs/>
          <w:sz w:val="24"/>
          <w:szCs w:val="24"/>
        </w:rPr>
        <w:t xml:space="preserve"> Luer-lock component manufactured</w:t>
      </w:r>
      <w:r w:rsidR="00D56EA2" w:rsidRPr="001C5A1B">
        <w:rPr>
          <w:rFonts w:cstheme="minorHAnsi"/>
          <w:bCs/>
          <w:sz w:val="24"/>
          <w:szCs w:val="24"/>
        </w:rPr>
        <w:t xml:space="preserve"> </w:t>
      </w:r>
      <w:r w:rsidR="00AE0AC6" w:rsidRPr="001C5A1B">
        <w:rPr>
          <w:rFonts w:cstheme="minorHAnsi"/>
          <w:bCs/>
          <w:sz w:val="24"/>
          <w:szCs w:val="24"/>
        </w:rPr>
        <w:t xml:space="preserve">by </w:t>
      </w:r>
      <w:r w:rsidR="00AE34CB" w:rsidRPr="001C5A1B">
        <w:rPr>
          <w:rFonts w:cstheme="minorHAnsi"/>
          <w:bCs/>
          <w:sz w:val="24"/>
          <w:szCs w:val="24"/>
        </w:rPr>
        <w:t>using</w:t>
      </w:r>
      <w:r w:rsidR="003B2611" w:rsidRPr="001C5A1B">
        <w:t xml:space="preserve"> </w:t>
      </w:r>
      <w:r w:rsidR="003B2611" w:rsidRPr="001C5A1B">
        <w:rPr>
          <w:rFonts w:cstheme="minorHAnsi"/>
          <w:bCs/>
          <w:sz w:val="24"/>
          <w:szCs w:val="24"/>
        </w:rPr>
        <w:t>LNP™ ELCRIN™ W1000JiQ</w:t>
      </w:r>
      <w:r w:rsidR="007B398A">
        <w:rPr>
          <w:rFonts w:cstheme="minorHAnsi"/>
          <w:bCs/>
          <w:sz w:val="24"/>
          <w:szCs w:val="24"/>
        </w:rPr>
        <w:t>.</w:t>
      </w:r>
      <w:r w:rsidR="00AE34CB" w:rsidRPr="001C5A1B">
        <w:rPr>
          <w:rFonts w:cstheme="minorHAnsi"/>
          <w:bCs/>
          <w:sz w:val="24"/>
          <w:szCs w:val="24"/>
        </w:rPr>
        <w:t xml:space="preserve"> </w:t>
      </w:r>
      <w:r w:rsidR="007B398A">
        <w:rPr>
          <w:rFonts w:cstheme="minorHAnsi"/>
          <w:bCs/>
          <w:sz w:val="24"/>
          <w:szCs w:val="24"/>
        </w:rPr>
        <w:t xml:space="preserve">This </w:t>
      </w:r>
      <w:r w:rsidR="00AE34CB" w:rsidRPr="001C5A1B">
        <w:rPr>
          <w:rFonts w:cstheme="minorHAnsi"/>
          <w:bCs/>
          <w:sz w:val="24"/>
          <w:szCs w:val="24"/>
        </w:rPr>
        <w:t xml:space="preserve">next-generation medical-grade PBT </w:t>
      </w:r>
      <w:r w:rsidR="007B398A">
        <w:rPr>
          <w:rFonts w:cstheme="minorHAnsi"/>
          <w:bCs/>
          <w:sz w:val="24"/>
          <w:szCs w:val="24"/>
        </w:rPr>
        <w:t xml:space="preserve">from SABIC is </w:t>
      </w:r>
      <w:r w:rsidR="00AE34CB" w:rsidRPr="001C5A1B">
        <w:rPr>
          <w:rFonts w:cstheme="minorHAnsi"/>
          <w:bCs/>
          <w:sz w:val="24"/>
          <w:szCs w:val="24"/>
        </w:rPr>
        <w:t xml:space="preserve">derived from chemically recycled PET and supplied by GUZTEC POLYMERS. The </w:t>
      </w:r>
      <w:r w:rsidR="0015752F" w:rsidRPr="001C5A1B">
        <w:rPr>
          <w:rFonts w:cstheme="minorHAnsi"/>
          <w:bCs/>
          <w:sz w:val="24"/>
          <w:szCs w:val="24"/>
        </w:rPr>
        <w:t>part</w:t>
      </w:r>
      <w:r w:rsidR="00AE34CB" w:rsidRPr="001C5A1B">
        <w:rPr>
          <w:rFonts w:cstheme="minorHAnsi"/>
          <w:bCs/>
          <w:sz w:val="24"/>
          <w:szCs w:val="24"/>
        </w:rPr>
        <w:t xml:space="preserve"> will also be </w:t>
      </w:r>
      <w:r w:rsidR="00723B62" w:rsidRPr="001C5A1B">
        <w:rPr>
          <w:rFonts w:cstheme="minorHAnsi"/>
          <w:bCs/>
          <w:sz w:val="24"/>
          <w:szCs w:val="24"/>
        </w:rPr>
        <w:t>produced</w:t>
      </w:r>
      <w:r w:rsidR="00AE34CB" w:rsidRPr="001C5A1B">
        <w:rPr>
          <w:rFonts w:cstheme="minorHAnsi"/>
          <w:bCs/>
          <w:sz w:val="24"/>
          <w:szCs w:val="24"/>
        </w:rPr>
        <w:t xml:space="preserve"> </w:t>
      </w:r>
      <w:r w:rsidR="007B398A">
        <w:rPr>
          <w:rFonts w:cstheme="minorHAnsi"/>
          <w:bCs/>
          <w:sz w:val="24"/>
          <w:szCs w:val="24"/>
        </w:rPr>
        <w:t>using</w:t>
      </w:r>
      <w:r w:rsidR="00AE34CB" w:rsidRPr="001C5A1B">
        <w:rPr>
          <w:rFonts w:cstheme="minorHAnsi"/>
          <w:bCs/>
          <w:sz w:val="24"/>
          <w:szCs w:val="24"/>
        </w:rPr>
        <w:t xml:space="preserve"> PEEK</w:t>
      </w:r>
      <w:r w:rsidR="00AA5FC7" w:rsidRPr="001C5A1B">
        <w:rPr>
          <w:rFonts w:cstheme="minorHAnsi"/>
          <w:bCs/>
          <w:sz w:val="24"/>
          <w:szCs w:val="24"/>
        </w:rPr>
        <w:t xml:space="preserve"> </w:t>
      </w:r>
      <w:proofErr w:type="spellStart"/>
      <w:r w:rsidR="00AA5FC7" w:rsidRPr="001C5A1B">
        <w:rPr>
          <w:rFonts w:cstheme="minorHAnsi"/>
          <w:bCs/>
          <w:sz w:val="24"/>
          <w:szCs w:val="24"/>
        </w:rPr>
        <w:t>technopolymer</w:t>
      </w:r>
      <w:proofErr w:type="spellEnd"/>
      <w:r w:rsidR="00AE34CB" w:rsidRPr="001C5A1B">
        <w:rPr>
          <w:rFonts w:cstheme="minorHAnsi"/>
          <w:bCs/>
          <w:sz w:val="24"/>
          <w:szCs w:val="24"/>
        </w:rPr>
        <w:t xml:space="preserve"> for demanding applications.</w:t>
      </w:r>
      <w:r w:rsidR="004F1F36" w:rsidRPr="001C5A1B">
        <w:rPr>
          <w:rFonts w:cstheme="minorHAnsi"/>
          <w:bCs/>
          <w:sz w:val="24"/>
          <w:szCs w:val="24"/>
        </w:rPr>
        <w:t xml:space="preserve"> </w:t>
      </w:r>
    </w:p>
    <w:p w14:paraId="0AF85730" w14:textId="1D669B8C" w:rsidR="004C063F" w:rsidRPr="001C5A1B" w:rsidRDefault="004C063F" w:rsidP="004C063F">
      <w:pPr>
        <w:spacing w:before="120" w:after="0" w:line="320" w:lineRule="exact"/>
        <w:rPr>
          <w:rFonts w:cstheme="minorHAnsi"/>
          <w:bCs/>
          <w:sz w:val="24"/>
          <w:szCs w:val="24"/>
        </w:rPr>
      </w:pPr>
      <w:r w:rsidRPr="001C5A1B">
        <w:rPr>
          <w:rFonts w:cstheme="minorHAnsi"/>
          <w:bCs/>
          <w:sz w:val="24"/>
          <w:szCs w:val="24"/>
        </w:rPr>
        <w:t xml:space="preserve">The </w:t>
      </w:r>
      <w:r w:rsidR="00DE2CB7" w:rsidRPr="001C5A1B">
        <w:rPr>
          <w:rFonts w:cstheme="minorHAnsi"/>
          <w:bCs/>
          <w:sz w:val="24"/>
          <w:szCs w:val="24"/>
        </w:rPr>
        <w:t xml:space="preserve">related </w:t>
      </w:r>
      <w:r w:rsidRPr="001C5A1B">
        <w:rPr>
          <w:rFonts w:cstheme="minorHAnsi"/>
          <w:bCs/>
          <w:sz w:val="24"/>
          <w:szCs w:val="24"/>
        </w:rPr>
        <w:t xml:space="preserve">multi-cavity mold </w:t>
      </w:r>
      <w:r w:rsidR="00B21CAA" w:rsidRPr="001C5A1B">
        <w:rPr>
          <w:rFonts w:cstheme="minorHAnsi"/>
          <w:bCs/>
          <w:sz w:val="24"/>
          <w:szCs w:val="24"/>
        </w:rPr>
        <w:t>i</w:t>
      </w:r>
      <w:r w:rsidR="00695505" w:rsidRPr="001C5A1B">
        <w:rPr>
          <w:rFonts w:cstheme="minorHAnsi"/>
          <w:bCs/>
          <w:sz w:val="24"/>
          <w:szCs w:val="24"/>
        </w:rPr>
        <w:t>s</w:t>
      </w:r>
      <w:r w:rsidR="00B21CAA" w:rsidRPr="001C5A1B">
        <w:rPr>
          <w:rFonts w:cstheme="minorHAnsi"/>
          <w:bCs/>
          <w:sz w:val="24"/>
          <w:szCs w:val="24"/>
        </w:rPr>
        <w:t xml:space="preserve"> equipped with</w:t>
      </w:r>
      <w:r w:rsidRPr="001C5A1B">
        <w:rPr>
          <w:rFonts w:cstheme="minorHAnsi"/>
          <w:bCs/>
          <w:sz w:val="24"/>
          <w:szCs w:val="24"/>
        </w:rPr>
        <w:t xml:space="preserve"> </w:t>
      </w:r>
      <w:r w:rsidR="007B398A">
        <w:rPr>
          <w:rFonts w:cstheme="minorHAnsi"/>
          <w:bCs/>
          <w:sz w:val="24"/>
          <w:szCs w:val="24"/>
        </w:rPr>
        <w:t xml:space="preserve">an </w:t>
      </w:r>
      <w:r w:rsidRPr="001C5A1B">
        <w:rPr>
          <w:rFonts w:cstheme="minorHAnsi"/>
          <w:bCs/>
          <w:sz w:val="24"/>
          <w:szCs w:val="24"/>
        </w:rPr>
        <w:t xml:space="preserve">Oerlikon HRSflow </w:t>
      </w:r>
      <w:proofErr w:type="spellStart"/>
      <w:r w:rsidRPr="001C5A1B">
        <w:rPr>
          <w:rFonts w:cstheme="minorHAnsi"/>
          <w:bCs/>
          <w:sz w:val="24"/>
          <w:szCs w:val="24"/>
        </w:rPr>
        <w:t>TECHflow</w:t>
      </w:r>
      <w:proofErr w:type="spellEnd"/>
      <w:r w:rsidRPr="001C5A1B">
        <w:rPr>
          <w:rFonts w:cstheme="minorHAnsi"/>
          <w:bCs/>
          <w:sz w:val="24"/>
          <w:szCs w:val="24"/>
        </w:rPr>
        <w:t xml:space="preserve"> HRS valve gate </w:t>
      </w:r>
      <w:r w:rsidR="003354BD" w:rsidRPr="001C5A1B">
        <w:rPr>
          <w:rFonts w:cstheme="minorHAnsi"/>
          <w:bCs/>
          <w:sz w:val="24"/>
          <w:szCs w:val="24"/>
        </w:rPr>
        <w:t>line</w:t>
      </w:r>
      <w:r w:rsidR="007B398A">
        <w:rPr>
          <w:rFonts w:cstheme="minorHAnsi"/>
          <w:bCs/>
          <w:sz w:val="24"/>
          <w:szCs w:val="24"/>
        </w:rPr>
        <w:t>, which,</w:t>
      </w:r>
      <w:r w:rsidR="003354BD" w:rsidRPr="001C5A1B">
        <w:rPr>
          <w:rFonts w:cstheme="minorHAnsi"/>
          <w:bCs/>
          <w:sz w:val="24"/>
          <w:szCs w:val="24"/>
        </w:rPr>
        <w:t xml:space="preserve"> </w:t>
      </w:r>
      <w:r w:rsidR="007B398A">
        <w:rPr>
          <w:rFonts w:cstheme="minorHAnsi"/>
          <w:bCs/>
          <w:sz w:val="24"/>
          <w:szCs w:val="24"/>
        </w:rPr>
        <w:t>t</w:t>
      </w:r>
      <w:r w:rsidR="003354BD" w:rsidRPr="001C5A1B">
        <w:rPr>
          <w:rFonts w:cstheme="minorHAnsi"/>
          <w:bCs/>
          <w:sz w:val="24"/>
          <w:szCs w:val="24"/>
        </w:rPr>
        <w:t xml:space="preserve">hanks to </w:t>
      </w:r>
      <w:r w:rsidR="007B398A">
        <w:rPr>
          <w:rFonts w:cstheme="minorHAnsi"/>
          <w:bCs/>
          <w:sz w:val="24"/>
          <w:szCs w:val="24"/>
        </w:rPr>
        <w:t>its</w:t>
      </w:r>
      <w:r w:rsidR="00784B2D" w:rsidRPr="001C5A1B">
        <w:rPr>
          <w:rFonts w:cstheme="minorHAnsi"/>
          <w:bCs/>
          <w:sz w:val="24"/>
          <w:szCs w:val="24"/>
        </w:rPr>
        <w:t xml:space="preserve"> </w:t>
      </w:r>
      <w:r w:rsidR="003354BD" w:rsidRPr="001C5A1B">
        <w:rPr>
          <w:rFonts w:cstheme="minorHAnsi"/>
          <w:bCs/>
          <w:sz w:val="24"/>
          <w:szCs w:val="24"/>
        </w:rPr>
        <w:t xml:space="preserve">innovative, external nozzle end rings, </w:t>
      </w:r>
      <w:r w:rsidRPr="001C5A1B">
        <w:rPr>
          <w:rFonts w:cstheme="minorHAnsi"/>
          <w:bCs/>
          <w:sz w:val="24"/>
          <w:szCs w:val="24"/>
        </w:rPr>
        <w:t xml:space="preserve">offers increased wear </w:t>
      </w:r>
      <w:r w:rsidRPr="001C5A1B">
        <w:rPr>
          <w:rFonts w:cstheme="minorHAnsi"/>
          <w:bCs/>
          <w:sz w:val="24"/>
          <w:szCs w:val="24"/>
        </w:rPr>
        <w:lastRenderedPageBreak/>
        <w:t>resistance when processing abrasive, reinforced thermoplastics</w:t>
      </w:r>
      <w:r w:rsidR="0017324F">
        <w:rPr>
          <w:rFonts w:cstheme="minorHAnsi"/>
          <w:bCs/>
          <w:sz w:val="24"/>
          <w:szCs w:val="24"/>
        </w:rPr>
        <w:t xml:space="preserve">, </w:t>
      </w:r>
      <w:r w:rsidRPr="001C5A1B">
        <w:rPr>
          <w:rFonts w:cstheme="minorHAnsi"/>
          <w:bCs/>
          <w:sz w:val="24"/>
          <w:szCs w:val="24"/>
        </w:rPr>
        <w:t>including those with flame-retardant additives</w:t>
      </w:r>
      <w:r w:rsidR="0017324F">
        <w:rPr>
          <w:rFonts w:cstheme="minorHAnsi"/>
          <w:bCs/>
          <w:sz w:val="24"/>
          <w:szCs w:val="24"/>
        </w:rPr>
        <w:t xml:space="preserve">, </w:t>
      </w:r>
      <w:r w:rsidRPr="001C5A1B">
        <w:rPr>
          <w:rFonts w:cstheme="minorHAnsi"/>
          <w:bCs/>
          <w:sz w:val="24"/>
          <w:szCs w:val="24"/>
        </w:rPr>
        <w:t xml:space="preserve">that combine a narrow processing window with high processing temperatures. A uniform temperature profile </w:t>
      </w:r>
      <w:r w:rsidR="007B398A">
        <w:rPr>
          <w:rFonts w:cstheme="minorHAnsi"/>
          <w:bCs/>
          <w:sz w:val="24"/>
          <w:szCs w:val="24"/>
        </w:rPr>
        <w:t>ensures</w:t>
      </w:r>
      <w:r w:rsidR="004D75F9" w:rsidRPr="001C5A1B">
        <w:rPr>
          <w:rFonts w:cstheme="minorHAnsi"/>
          <w:bCs/>
          <w:sz w:val="24"/>
          <w:szCs w:val="24"/>
        </w:rPr>
        <w:t xml:space="preserve"> </w:t>
      </w:r>
      <w:r w:rsidR="007B398A">
        <w:rPr>
          <w:rFonts w:cstheme="minorHAnsi"/>
          <w:bCs/>
          <w:sz w:val="24"/>
          <w:szCs w:val="24"/>
        </w:rPr>
        <w:t xml:space="preserve">a </w:t>
      </w:r>
      <w:r w:rsidR="004D75F9" w:rsidRPr="001C5A1B">
        <w:rPr>
          <w:rFonts w:cstheme="minorHAnsi"/>
          <w:bCs/>
          <w:sz w:val="24"/>
          <w:szCs w:val="24"/>
        </w:rPr>
        <w:t>wider process</w:t>
      </w:r>
      <w:r w:rsidR="007B398A">
        <w:rPr>
          <w:rFonts w:cstheme="minorHAnsi"/>
          <w:bCs/>
          <w:sz w:val="24"/>
          <w:szCs w:val="24"/>
        </w:rPr>
        <w:t>ing</w:t>
      </w:r>
      <w:r w:rsidR="004D75F9" w:rsidRPr="001C5A1B">
        <w:rPr>
          <w:rFonts w:cstheme="minorHAnsi"/>
          <w:bCs/>
          <w:sz w:val="24"/>
          <w:szCs w:val="24"/>
        </w:rPr>
        <w:t xml:space="preserve"> window combined with</w:t>
      </w:r>
      <w:r w:rsidRPr="001C5A1B">
        <w:rPr>
          <w:rFonts w:cstheme="minorHAnsi"/>
          <w:bCs/>
          <w:sz w:val="24"/>
          <w:szCs w:val="24"/>
        </w:rPr>
        <w:t xml:space="preserve"> high dimensional stability </w:t>
      </w:r>
      <w:r w:rsidR="004D75F9" w:rsidRPr="001C5A1B">
        <w:rPr>
          <w:rFonts w:cstheme="minorHAnsi"/>
          <w:bCs/>
          <w:sz w:val="24"/>
          <w:szCs w:val="24"/>
        </w:rPr>
        <w:t xml:space="preserve">and easy machine restart </w:t>
      </w:r>
      <w:r w:rsidRPr="001C5A1B">
        <w:rPr>
          <w:rFonts w:cstheme="minorHAnsi"/>
          <w:bCs/>
          <w:sz w:val="24"/>
          <w:szCs w:val="24"/>
        </w:rPr>
        <w:t xml:space="preserve">of the Luer-Lock connectors. </w:t>
      </w:r>
    </w:p>
    <w:p w14:paraId="3C0DEFEC" w14:textId="79DCF233" w:rsidR="00827398" w:rsidRPr="001C5A1B" w:rsidRDefault="004C063F" w:rsidP="004C063F">
      <w:pPr>
        <w:spacing w:before="120" w:after="0" w:line="320" w:lineRule="exact"/>
        <w:rPr>
          <w:rFonts w:cstheme="minorHAnsi"/>
          <w:bCs/>
          <w:sz w:val="24"/>
          <w:szCs w:val="24"/>
        </w:rPr>
      </w:pPr>
      <w:r w:rsidRPr="001C5A1B">
        <w:rPr>
          <w:rFonts w:cstheme="minorHAnsi"/>
          <w:bCs/>
          <w:sz w:val="24"/>
          <w:szCs w:val="24"/>
        </w:rPr>
        <w:t xml:space="preserve">The mold is manufactured by C.P. </w:t>
      </w:r>
      <w:proofErr w:type="spellStart"/>
      <w:r w:rsidRPr="001C5A1B">
        <w:rPr>
          <w:rFonts w:cstheme="minorHAnsi"/>
          <w:bCs/>
          <w:sz w:val="24"/>
          <w:szCs w:val="24"/>
        </w:rPr>
        <w:t>Stampi</w:t>
      </w:r>
      <w:proofErr w:type="spellEnd"/>
      <w:r w:rsidRPr="001C5A1B">
        <w:rPr>
          <w:rFonts w:cstheme="minorHAnsi"/>
          <w:bCs/>
          <w:sz w:val="24"/>
          <w:szCs w:val="24"/>
        </w:rPr>
        <w:t xml:space="preserve"> </w:t>
      </w:r>
      <w:r w:rsidR="005103B3" w:rsidRPr="001C5A1B">
        <w:rPr>
          <w:rFonts w:cstheme="minorHAnsi"/>
          <w:bCs/>
          <w:sz w:val="24"/>
          <w:szCs w:val="24"/>
        </w:rPr>
        <w:t xml:space="preserve">and </w:t>
      </w:r>
      <w:r w:rsidR="00FA3840" w:rsidRPr="001C5A1B">
        <w:rPr>
          <w:rFonts w:cstheme="minorHAnsi"/>
          <w:bCs/>
          <w:sz w:val="24"/>
          <w:szCs w:val="24"/>
        </w:rPr>
        <w:t>equipped with</w:t>
      </w:r>
      <w:r w:rsidRPr="001C5A1B">
        <w:rPr>
          <w:rFonts w:cstheme="minorHAnsi"/>
          <w:bCs/>
          <w:sz w:val="24"/>
          <w:szCs w:val="24"/>
        </w:rPr>
        <w:t xml:space="preserve"> a </w:t>
      </w:r>
      <w:r w:rsidR="007B398A" w:rsidRPr="001C5A1B">
        <w:rPr>
          <w:rFonts w:cstheme="minorHAnsi"/>
          <w:bCs/>
          <w:sz w:val="24"/>
          <w:szCs w:val="24"/>
        </w:rPr>
        <w:t xml:space="preserve">MOULDING DEVUP </w:t>
      </w:r>
      <w:r w:rsidRPr="001C5A1B">
        <w:rPr>
          <w:rFonts w:cstheme="minorHAnsi"/>
          <w:bCs/>
          <w:sz w:val="24"/>
          <w:szCs w:val="24"/>
        </w:rPr>
        <w:t>automatic unscrewing system for the precise demolding of the Luer-Lock internal threads.</w:t>
      </w:r>
    </w:p>
    <w:p w14:paraId="0F0F5550" w14:textId="77777777" w:rsidR="004C063F" w:rsidRPr="001C5A1B" w:rsidRDefault="004C063F" w:rsidP="004C063F">
      <w:pPr>
        <w:spacing w:before="120" w:after="0" w:line="320" w:lineRule="exact"/>
        <w:rPr>
          <w:rFonts w:cstheme="minorHAnsi"/>
          <w:b/>
          <w:bCs/>
          <w:sz w:val="24"/>
          <w:szCs w:val="24"/>
        </w:rPr>
      </w:pPr>
      <w:r w:rsidRPr="001C5A1B">
        <w:rPr>
          <w:rFonts w:cstheme="minorHAnsi"/>
          <w:b/>
          <w:bCs/>
          <w:sz w:val="24"/>
          <w:szCs w:val="24"/>
        </w:rPr>
        <w:t>High-quality automotive parts straight from the mold</w:t>
      </w:r>
    </w:p>
    <w:p w14:paraId="2FF8AC90" w14:textId="77777777" w:rsidR="007B398A" w:rsidRDefault="007B398A" w:rsidP="0017324F">
      <w:pPr>
        <w:spacing w:before="120" w:after="0" w:line="320" w:lineRule="exact"/>
        <w:rPr>
          <w:rFonts w:cstheme="minorHAnsi"/>
          <w:bCs/>
          <w:sz w:val="24"/>
          <w:szCs w:val="24"/>
        </w:rPr>
      </w:pPr>
      <w:r w:rsidRPr="007B398A">
        <w:rPr>
          <w:rFonts w:cstheme="minorHAnsi"/>
          <w:bCs/>
          <w:sz w:val="24"/>
          <w:szCs w:val="24"/>
        </w:rPr>
        <w:t>The automotive industry, among others, demands reduced post-processing steps to increase process efficiency. To address this challenge, Oerlikon HRSflow launched GLOW HRS, a compact solution for direct injection molding of high-quality parts that prevents halos and enables superior surface aesthetics. This technology will be showcased at the exhibition.</w:t>
      </w:r>
    </w:p>
    <w:p w14:paraId="3BA3A92A" w14:textId="085A8392" w:rsidR="00305F26" w:rsidRPr="001C5A1B" w:rsidRDefault="007B398A" w:rsidP="0017324F">
      <w:pPr>
        <w:spacing w:before="120" w:after="0" w:line="320" w:lineRule="exact"/>
        <w:rPr>
          <w:rFonts w:cstheme="minorHAnsi"/>
          <w:bCs/>
          <w:sz w:val="24"/>
          <w:szCs w:val="24"/>
        </w:rPr>
      </w:pPr>
      <w:r w:rsidRPr="007B398A">
        <w:rPr>
          <w:rFonts w:cstheme="minorHAnsi"/>
          <w:sz w:val="24"/>
          <w:szCs w:val="24"/>
        </w:rPr>
        <w:t xml:space="preserve">Additionally, a scratch-resistant bumper </w:t>
      </w:r>
      <w:r>
        <w:rPr>
          <w:rFonts w:cstheme="minorHAnsi"/>
          <w:sz w:val="24"/>
          <w:szCs w:val="24"/>
        </w:rPr>
        <w:t xml:space="preserve">will be presented, </w:t>
      </w:r>
      <w:r w:rsidRPr="007B398A">
        <w:rPr>
          <w:rFonts w:cstheme="minorHAnsi"/>
          <w:sz w:val="24"/>
          <w:szCs w:val="24"/>
        </w:rPr>
        <w:t>that combines polyurethane (PUR) coating and decorative film technology in a single, efficient process</w:t>
      </w:r>
      <w:r w:rsidR="00CF55EF">
        <w:rPr>
          <w:rFonts w:cstheme="minorHAnsi"/>
          <w:sz w:val="24"/>
          <w:szCs w:val="24"/>
        </w:rPr>
        <w:t xml:space="preserve">, reducing </w:t>
      </w:r>
      <w:r w:rsidR="004C063F" w:rsidRPr="001C5A1B">
        <w:rPr>
          <w:rFonts w:cstheme="minorHAnsi"/>
          <w:bCs/>
          <w:sz w:val="24"/>
          <w:szCs w:val="24"/>
        </w:rPr>
        <w:t xml:space="preserve">both production time and investment costs compared to the two-stage process. This is </w:t>
      </w:r>
      <w:r w:rsidR="006F4588" w:rsidRPr="001C5A1B">
        <w:rPr>
          <w:rFonts w:cstheme="minorHAnsi"/>
          <w:bCs/>
          <w:sz w:val="24"/>
          <w:szCs w:val="24"/>
        </w:rPr>
        <w:t xml:space="preserve">also </w:t>
      </w:r>
      <w:r w:rsidR="004C063F" w:rsidRPr="001C5A1B">
        <w:rPr>
          <w:rFonts w:cstheme="minorHAnsi"/>
          <w:bCs/>
          <w:sz w:val="24"/>
          <w:szCs w:val="24"/>
        </w:rPr>
        <w:t>made possible by the optimal configuration of the Oerlikon HRSflow system</w:t>
      </w:r>
      <w:r>
        <w:rPr>
          <w:rFonts w:cstheme="minorHAnsi"/>
          <w:bCs/>
          <w:sz w:val="24"/>
          <w:szCs w:val="24"/>
        </w:rPr>
        <w:t xml:space="preserve">. </w:t>
      </w:r>
      <w:r w:rsidR="00CF55EF" w:rsidRPr="00CF55EF">
        <w:rPr>
          <w:rFonts w:cstheme="minorHAnsi"/>
          <w:bCs/>
          <w:sz w:val="24"/>
          <w:szCs w:val="24"/>
        </w:rPr>
        <w:t xml:space="preserve">It was developed specifically for the seamless integration of both technologies and features nine conical needle-valve nozzles. Project partners include Borealis, Cannon, DNP, ENGEL, INEVO, and the </w:t>
      </w:r>
      <w:proofErr w:type="spellStart"/>
      <w:r w:rsidR="00CF55EF" w:rsidRPr="00CF55EF">
        <w:rPr>
          <w:rFonts w:cstheme="minorHAnsi"/>
          <w:bCs/>
          <w:sz w:val="24"/>
          <w:szCs w:val="24"/>
        </w:rPr>
        <w:t>Inabata</w:t>
      </w:r>
      <w:proofErr w:type="spellEnd"/>
      <w:r w:rsidR="00CF55EF" w:rsidRPr="00CF55EF">
        <w:rPr>
          <w:rFonts w:cstheme="minorHAnsi"/>
          <w:bCs/>
          <w:sz w:val="24"/>
          <w:szCs w:val="24"/>
        </w:rPr>
        <w:t xml:space="preserve"> Group.</w:t>
      </w:r>
    </w:p>
    <w:p w14:paraId="3BE893B5" w14:textId="77777777" w:rsidR="004C063F" w:rsidRPr="001C5A1B" w:rsidRDefault="004C063F" w:rsidP="004C063F">
      <w:pPr>
        <w:spacing w:before="120" w:after="0" w:line="320" w:lineRule="exact"/>
        <w:rPr>
          <w:rFonts w:cstheme="minorHAnsi"/>
          <w:b/>
          <w:bCs/>
          <w:sz w:val="24"/>
          <w:szCs w:val="24"/>
        </w:rPr>
      </w:pPr>
      <w:r w:rsidRPr="001C5A1B">
        <w:rPr>
          <w:rFonts w:cstheme="minorHAnsi"/>
          <w:b/>
          <w:bCs/>
          <w:sz w:val="24"/>
          <w:szCs w:val="24"/>
        </w:rPr>
        <w:t>Live on-site at partner companies</w:t>
      </w:r>
    </w:p>
    <w:p w14:paraId="60FA7E80" w14:textId="321D84DF" w:rsidR="004C063F" w:rsidRPr="001C5A1B" w:rsidRDefault="004C063F" w:rsidP="004C063F">
      <w:pPr>
        <w:spacing w:before="120" w:after="0" w:line="320" w:lineRule="exact"/>
        <w:rPr>
          <w:rFonts w:cstheme="minorHAnsi"/>
          <w:bCs/>
          <w:sz w:val="24"/>
          <w:szCs w:val="24"/>
        </w:rPr>
      </w:pPr>
      <w:r w:rsidRPr="001C5A1B">
        <w:rPr>
          <w:rFonts w:cstheme="minorHAnsi"/>
          <w:bCs/>
          <w:sz w:val="24"/>
          <w:szCs w:val="24"/>
        </w:rPr>
        <w:t xml:space="preserve">The performance of Oerlikon </w:t>
      </w:r>
      <w:proofErr w:type="spellStart"/>
      <w:r w:rsidRPr="001C5A1B">
        <w:rPr>
          <w:rFonts w:cstheme="minorHAnsi"/>
          <w:bCs/>
          <w:sz w:val="24"/>
          <w:szCs w:val="24"/>
        </w:rPr>
        <w:t>HRSflow’s</w:t>
      </w:r>
      <w:proofErr w:type="spellEnd"/>
      <w:r w:rsidRPr="001C5A1B">
        <w:rPr>
          <w:rFonts w:cstheme="minorHAnsi"/>
          <w:bCs/>
          <w:sz w:val="24"/>
          <w:szCs w:val="24"/>
        </w:rPr>
        <w:t xml:space="preserve"> hot runner systems will be demonstrated live at</w:t>
      </w:r>
      <w:r w:rsidR="00535740" w:rsidRPr="001C5A1B">
        <w:rPr>
          <w:rFonts w:cstheme="minorHAnsi"/>
          <w:bCs/>
          <w:sz w:val="24"/>
          <w:szCs w:val="24"/>
        </w:rPr>
        <w:t xml:space="preserve">: </w:t>
      </w:r>
    </w:p>
    <w:p w14:paraId="04D3D0E4" w14:textId="4A637B7B" w:rsidR="004C063F" w:rsidRPr="001C5A1B" w:rsidRDefault="00535740" w:rsidP="00CF55EF">
      <w:pPr>
        <w:spacing w:before="120" w:after="0" w:line="320" w:lineRule="exact"/>
        <w:rPr>
          <w:rFonts w:cstheme="minorHAnsi"/>
          <w:bCs/>
          <w:sz w:val="24"/>
          <w:szCs w:val="24"/>
        </w:rPr>
      </w:pPr>
      <w:r w:rsidRPr="001C5A1B">
        <w:rPr>
          <w:rFonts w:cstheme="minorHAnsi"/>
          <w:b/>
          <w:bCs/>
          <w:sz w:val="24"/>
          <w:szCs w:val="24"/>
        </w:rPr>
        <w:t xml:space="preserve">Fanuc (Hall A7 </w:t>
      </w:r>
      <w:r w:rsidR="0017324F">
        <w:rPr>
          <w:rFonts w:cstheme="minorHAnsi"/>
          <w:b/>
          <w:bCs/>
          <w:sz w:val="24"/>
          <w:szCs w:val="24"/>
        </w:rPr>
        <w:t>–</w:t>
      </w:r>
      <w:r w:rsidRPr="001C5A1B">
        <w:rPr>
          <w:rFonts w:cstheme="minorHAnsi"/>
          <w:b/>
          <w:bCs/>
          <w:sz w:val="24"/>
          <w:szCs w:val="24"/>
        </w:rPr>
        <w:t xml:space="preserve"> Stand A7-7304):</w:t>
      </w:r>
      <w:r w:rsidRPr="001C5A1B">
        <w:rPr>
          <w:rFonts w:cstheme="minorHAnsi"/>
          <w:bCs/>
          <w:sz w:val="24"/>
          <w:szCs w:val="24"/>
        </w:rPr>
        <w:t xml:space="preserve"> </w:t>
      </w:r>
      <w:r w:rsidR="004C063F" w:rsidRPr="001C5A1B">
        <w:rPr>
          <w:rFonts w:cstheme="minorHAnsi"/>
          <w:bCs/>
          <w:sz w:val="24"/>
          <w:szCs w:val="24"/>
        </w:rPr>
        <w:t xml:space="preserve">As an example </w:t>
      </w:r>
      <w:r w:rsidR="00CF55EF" w:rsidRPr="00CF55EF">
        <w:rPr>
          <w:rFonts w:cstheme="minorHAnsi"/>
          <w:bCs/>
          <w:sz w:val="24"/>
          <w:szCs w:val="24"/>
        </w:rPr>
        <w:t>in the production of small technical parts, a Fanuc injection molding machine will produce 1.2 g parts for a cable clipper made of PA6.6-GF30.</w:t>
      </w:r>
      <w:r w:rsidR="00CF55EF" w:rsidRPr="00CF55EF">
        <w:t xml:space="preserve"> </w:t>
      </w:r>
      <w:r w:rsidR="00CF55EF" w:rsidRPr="00CF55EF">
        <w:rPr>
          <w:rFonts w:cstheme="minorHAnsi"/>
          <w:bCs/>
          <w:sz w:val="24"/>
          <w:szCs w:val="24"/>
        </w:rPr>
        <w:t xml:space="preserve">The mold used for this application features a 16-cavity hot runner system with </w:t>
      </w:r>
      <w:proofErr w:type="spellStart"/>
      <w:r w:rsidR="00CF55EF" w:rsidRPr="00CF55EF">
        <w:rPr>
          <w:rFonts w:cstheme="minorHAnsi"/>
          <w:bCs/>
          <w:sz w:val="24"/>
          <w:szCs w:val="24"/>
        </w:rPr>
        <w:t>TECHflow</w:t>
      </w:r>
      <w:proofErr w:type="spellEnd"/>
      <w:r w:rsidR="00CF55EF" w:rsidRPr="00CF55EF">
        <w:rPr>
          <w:rFonts w:cstheme="minorHAnsi"/>
          <w:bCs/>
          <w:sz w:val="24"/>
          <w:szCs w:val="24"/>
        </w:rPr>
        <w:t xml:space="preserve"> HRS valve gate technology and Sa series nozzles. </w:t>
      </w:r>
      <w:r w:rsidR="004C063F" w:rsidRPr="001C5A1B">
        <w:rPr>
          <w:rFonts w:cstheme="minorHAnsi"/>
          <w:bCs/>
          <w:sz w:val="24"/>
          <w:szCs w:val="24"/>
        </w:rPr>
        <w:t>Oerlikon HRSflow developed this system specifically for processing glass-fiber-reinforced plastics. The machine’s real-time monitoring system tracks the filling behavior of the cavities and automatically adjusts the process parameters to ensure uniform filling of all cavities. In addition to Fanuc, another partner company is Cavity Eye, a specialist in cavity pressure measurement in injection molding tools.</w:t>
      </w:r>
    </w:p>
    <w:p w14:paraId="5D7B4F79" w14:textId="2D232426" w:rsidR="00326510" w:rsidRPr="001C5A1B" w:rsidRDefault="00DF4808" w:rsidP="00326510">
      <w:pPr>
        <w:spacing w:before="120" w:after="0" w:line="320" w:lineRule="exact"/>
        <w:rPr>
          <w:rFonts w:cstheme="minorHAnsi"/>
          <w:bCs/>
          <w:sz w:val="24"/>
          <w:szCs w:val="24"/>
        </w:rPr>
      </w:pPr>
      <w:r w:rsidRPr="001C5A1B">
        <w:rPr>
          <w:rFonts w:cstheme="minorHAnsi"/>
          <w:b/>
          <w:sz w:val="24"/>
          <w:szCs w:val="24"/>
        </w:rPr>
        <w:t xml:space="preserve">Haitian (Hall B1 </w:t>
      </w:r>
      <w:r w:rsidR="0017324F">
        <w:rPr>
          <w:rFonts w:cstheme="minorHAnsi"/>
          <w:b/>
          <w:sz w:val="24"/>
          <w:szCs w:val="24"/>
        </w:rPr>
        <w:t>–</w:t>
      </w:r>
      <w:r w:rsidRPr="001C5A1B">
        <w:rPr>
          <w:rFonts w:cstheme="minorHAnsi"/>
          <w:b/>
          <w:sz w:val="24"/>
          <w:szCs w:val="24"/>
        </w:rPr>
        <w:t xml:space="preserve"> Stand B1-1205):</w:t>
      </w:r>
      <w:r w:rsidRPr="001C5A1B">
        <w:rPr>
          <w:rFonts w:cstheme="minorHAnsi"/>
          <w:bCs/>
          <w:sz w:val="24"/>
          <w:szCs w:val="24"/>
        </w:rPr>
        <w:t xml:space="preserve"> </w:t>
      </w:r>
      <w:r w:rsidR="00AC687D" w:rsidRPr="001C5A1B">
        <w:rPr>
          <w:rFonts w:cstheme="minorHAnsi"/>
          <w:bCs/>
          <w:sz w:val="24"/>
          <w:szCs w:val="24"/>
        </w:rPr>
        <w:t>At the company’s booth, a Haitian injection molding machine will be demonstrated in live operation, producing a lighting trunk bar as an example of a high-quality automotive application.</w:t>
      </w:r>
      <w:r w:rsidR="00CC5ACC" w:rsidRPr="001C5A1B">
        <w:rPr>
          <w:rFonts w:cstheme="minorHAnsi"/>
          <w:bCs/>
          <w:sz w:val="24"/>
          <w:szCs w:val="24"/>
        </w:rPr>
        <w:t xml:space="preserve"> </w:t>
      </w:r>
      <w:r w:rsidR="00CF55EF" w:rsidRPr="00CF55EF">
        <w:rPr>
          <w:rFonts w:cstheme="minorHAnsi"/>
          <w:bCs/>
          <w:sz w:val="24"/>
          <w:szCs w:val="24"/>
        </w:rPr>
        <w:t>The FLEXflow HRS valve gate technology's servo-driven flexibility enables direct injection of transparent materials and optimizes warpage control.</w:t>
      </w:r>
    </w:p>
    <w:p w14:paraId="04C3904F" w14:textId="37861BD5" w:rsidR="00A00BB4" w:rsidRPr="0017324F" w:rsidRDefault="00CC5ACC" w:rsidP="00A00BB4">
      <w:pPr>
        <w:spacing w:before="60" w:after="0" w:line="320" w:lineRule="exact"/>
        <w:rPr>
          <w:rFonts w:cstheme="minorHAnsi"/>
          <w:strike/>
          <w:sz w:val="24"/>
          <w:szCs w:val="24"/>
        </w:rPr>
      </w:pPr>
      <w:r w:rsidRPr="001C5A1B">
        <w:rPr>
          <w:rFonts w:cstheme="minorHAnsi"/>
          <w:b/>
          <w:bCs/>
          <w:sz w:val="24"/>
          <w:szCs w:val="24"/>
        </w:rPr>
        <w:t xml:space="preserve">Wittman (Hall B1 </w:t>
      </w:r>
      <w:r w:rsidR="0017324F">
        <w:rPr>
          <w:rFonts w:cstheme="minorHAnsi"/>
          <w:b/>
          <w:bCs/>
          <w:sz w:val="24"/>
          <w:szCs w:val="24"/>
        </w:rPr>
        <w:t>–</w:t>
      </w:r>
      <w:r w:rsidRPr="001C5A1B">
        <w:rPr>
          <w:rFonts w:cstheme="minorHAnsi"/>
          <w:b/>
          <w:bCs/>
          <w:sz w:val="24"/>
          <w:szCs w:val="24"/>
        </w:rPr>
        <w:t xml:space="preserve"> Stand B1-1204):</w:t>
      </w:r>
      <w:r w:rsidRPr="001C5A1B">
        <w:rPr>
          <w:rFonts w:cstheme="minorHAnsi"/>
          <w:bCs/>
          <w:sz w:val="24"/>
          <w:szCs w:val="24"/>
        </w:rPr>
        <w:t xml:space="preserve"> </w:t>
      </w:r>
      <w:r w:rsidR="00A00BB4" w:rsidRPr="001C5A1B">
        <w:rPr>
          <w:rFonts w:cstheme="minorHAnsi"/>
          <w:sz w:val="24"/>
          <w:szCs w:val="24"/>
        </w:rPr>
        <w:t xml:space="preserve">The production of a PP </w:t>
      </w:r>
      <w:r w:rsidR="00D63A9A" w:rsidRPr="001C5A1B">
        <w:rPr>
          <w:rFonts w:cstheme="minorHAnsi"/>
          <w:sz w:val="24"/>
          <w:szCs w:val="24"/>
        </w:rPr>
        <w:t xml:space="preserve">pen </w:t>
      </w:r>
      <w:r w:rsidR="00A00BB4" w:rsidRPr="001C5A1B">
        <w:rPr>
          <w:rFonts w:cstheme="minorHAnsi"/>
          <w:sz w:val="24"/>
          <w:szCs w:val="24"/>
        </w:rPr>
        <w:t>cap for</w:t>
      </w:r>
      <w:r w:rsidR="007640A9" w:rsidRPr="001C5A1B">
        <w:rPr>
          <w:rFonts w:cstheme="minorHAnsi"/>
          <w:sz w:val="24"/>
          <w:szCs w:val="24"/>
        </w:rPr>
        <w:t xml:space="preserve"> self-drug delivery</w:t>
      </w:r>
      <w:r w:rsidR="00A00BB4" w:rsidRPr="001C5A1B">
        <w:rPr>
          <w:rFonts w:cstheme="minorHAnsi"/>
          <w:sz w:val="24"/>
          <w:szCs w:val="24"/>
        </w:rPr>
        <w:t xml:space="preserve"> is </w:t>
      </w:r>
      <w:r w:rsidR="001059A6" w:rsidRPr="001C5A1B">
        <w:rPr>
          <w:rFonts w:cstheme="minorHAnsi"/>
          <w:sz w:val="24"/>
          <w:szCs w:val="24"/>
        </w:rPr>
        <w:t>another example of</w:t>
      </w:r>
      <w:r w:rsidR="00A00BB4" w:rsidRPr="001C5A1B">
        <w:rPr>
          <w:rFonts w:cstheme="minorHAnsi"/>
          <w:sz w:val="24"/>
          <w:szCs w:val="24"/>
        </w:rPr>
        <w:t xml:space="preserve"> </w:t>
      </w:r>
      <w:r w:rsidR="00CF55EF">
        <w:rPr>
          <w:rFonts w:cstheme="minorHAnsi"/>
          <w:sz w:val="24"/>
          <w:szCs w:val="24"/>
        </w:rPr>
        <w:t xml:space="preserve">a </w:t>
      </w:r>
      <w:r w:rsidR="00A00BB4" w:rsidRPr="001C5A1B">
        <w:rPr>
          <w:rFonts w:cstheme="minorHAnsi"/>
          <w:sz w:val="24"/>
          <w:szCs w:val="24"/>
        </w:rPr>
        <w:t xml:space="preserve">medical application of Oerlikon’s HRSflow </w:t>
      </w:r>
      <w:proofErr w:type="spellStart"/>
      <w:r w:rsidR="00A00BB4" w:rsidRPr="001C5A1B">
        <w:rPr>
          <w:rFonts w:cstheme="minorHAnsi"/>
          <w:sz w:val="24"/>
          <w:szCs w:val="24"/>
        </w:rPr>
        <w:t>MULTIflow</w:t>
      </w:r>
      <w:proofErr w:type="spellEnd"/>
      <w:r w:rsidR="00A00BB4" w:rsidRPr="001C5A1B">
        <w:rPr>
          <w:rFonts w:cstheme="minorHAnsi"/>
          <w:sz w:val="24"/>
          <w:szCs w:val="24"/>
        </w:rPr>
        <w:t xml:space="preserve"> HRS</w:t>
      </w:r>
      <w:r w:rsidR="00F54DC9" w:rsidRPr="001C5A1B">
        <w:rPr>
          <w:rFonts w:cstheme="minorHAnsi"/>
          <w:sz w:val="24"/>
          <w:szCs w:val="24"/>
        </w:rPr>
        <w:t>™</w:t>
      </w:r>
      <w:r w:rsidR="00A00BB4" w:rsidRPr="001C5A1B">
        <w:rPr>
          <w:rFonts w:cstheme="minorHAnsi"/>
          <w:sz w:val="24"/>
          <w:szCs w:val="24"/>
        </w:rPr>
        <w:t xml:space="preserve"> technology</w:t>
      </w:r>
      <w:r w:rsidR="00CF55EF">
        <w:rPr>
          <w:rFonts w:cstheme="minorHAnsi"/>
          <w:sz w:val="24"/>
          <w:szCs w:val="24"/>
        </w:rPr>
        <w:t>.</w:t>
      </w:r>
      <w:r w:rsidR="00DF6288" w:rsidRPr="001C5A1B">
        <w:rPr>
          <w:rFonts w:cstheme="minorHAnsi"/>
          <w:sz w:val="24"/>
          <w:szCs w:val="24"/>
        </w:rPr>
        <w:t xml:space="preserve"> </w:t>
      </w:r>
      <w:r w:rsidR="00CF55EF" w:rsidRPr="00CF55EF">
        <w:rPr>
          <w:rFonts w:cstheme="minorHAnsi"/>
          <w:bCs/>
          <w:sz w:val="24"/>
          <w:szCs w:val="24"/>
        </w:rPr>
        <w:t>The solution on display is an eight-cavity mold equipped with V-Series nozzles featuring a torpedo tip, which ensures a stable and reliable process.</w:t>
      </w:r>
    </w:p>
    <w:p w14:paraId="0A519452" w14:textId="77777777" w:rsidR="00A00BB4" w:rsidRPr="001C5A1B" w:rsidRDefault="00A00BB4" w:rsidP="00A00BB4">
      <w:pPr>
        <w:spacing w:before="120" w:after="0" w:line="240" w:lineRule="auto"/>
        <w:jc w:val="both"/>
        <w:rPr>
          <w:rFonts w:eastAsia="Arial" w:cstheme="minorHAnsi"/>
          <w:b/>
          <w:bCs/>
          <w:kern w:val="0"/>
          <w:sz w:val="18"/>
          <w:szCs w:val="18"/>
          <w:lang w:eastAsia="ja-JP"/>
          <w14:ligatures w14:val="none"/>
        </w:rPr>
      </w:pPr>
      <w:r w:rsidRPr="001C5A1B">
        <w:rPr>
          <w:rFonts w:eastAsia="Arial" w:cstheme="minorHAnsi"/>
          <w:b/>
          <w:bCs/>
          <w:kern w:val="0"/>
          <w:sz w:val="18"/>
          <w:szCs w:val="18"/>
          <w:lang w:eastAsia="ja-JP"/>
          <w14:ligatures w14:val="none"/>
        </w:rPr>
        <w:lastRenderedPageBreak/>
        <w:t>About Oerlikon HRSflow</w:t>
      </w:r>
    </w:p>
    <w:p w14:paraId="76B3B127" w14:textId="77777777" w:rsidR="00A00BB4" w:rsidRPr="001C5A1B" w:rsidRDefault="00A00BB4" w:rsidP="00A00BB4">
      <w:pPr>
        <w:spacing w:after="0" w:line="240" w:lineRule="auto"/>
        <w:rPr>
          <w:rFonts w:eastAsia="Arial" w:cstheme="minorHAnsi"/>
          <w:kern w:val="0"/>
          <w:sz w:val="18"/>
          <w:szCs w:val="18"/>
          <w:lang w:eastAsia="ja-JP"/>
          <w14:ligatures w14:val="none"/>
        </w:rPr>
      </w:pPr>
      <w:r w:rsidRPr="001C5A1B">
        <w:rPr>
          <w:rFonts w:eastAsia="Arial" w:cstheme="minorHAnsi"/>
          <w:kern w:val="0"/>
          <w:sz w:val="18"/>
          <w:szCs w:val="18"/>
          <w:lang w:eastAsia="ja-JP"/>
          <w14:ligatures w14:val="none"/>
        </w:rPr>
        <w:t>Oerlikon HRSflow, part of the listed Swiss Oerlikon Group, operates worldwide with over 1,000 employees and develops, produces and distributes innovative hot runner and control systems for plastic injection molding.</w:t>
      </w:r>
      <w:bookmarkStart w:id="0" w:name="_Hlk192070528"/>
      <w:r w:rsidRPr="001C5A1B">
        <w:rPr>
          <w:rFonts w:eastAsia="Arial" w:cstheme="minorHAnsi"/>
          <w:kern w:val="0"/>
          <w:sz w:val="18"/>
          <w:szCs w:val="18"/>
          <w:lang w:eastAsia="ja-JP"/>
          <w14:ligatures w14:val="none"/>
        </w:rPr>
        <w:br/>
        <w:t xml:space="preserve">Thanks to its many years of experience, Oerlikon HRSflow implements sophisticated and advanced injection molding solutions. </w:t>
      </w:r>
      <w:bookmarkEnd w:id="0"/>
      <w:r w:rsidRPr="001C5A1B">
        <w:rPr>
          <w:rFonts w:eastAsia="Arial" w:cstheme="minorHAnsi"/>
          <w:kern w:val="0"/>
          <w:sz w:val="18"/>
          <w:szCs w:val="18"/>
          <w:lang w:eastAsia="ja-JP"/>
          <w14:ligatures w14:val="none"/>
        </w:rPr>
        <w:t>The company has been growing for years in a wide range of sectors, from automotive, logistics and environmental, domestic appliances, mobility, houseware and gardening, technical applications, medical, beverage and home, thin wall packaging, beauty and personal care markets. A global network of three identically structured and networked plants (Italy-HQ/San Polo di Piave; China/Hangzhou and USA/Byron Center) and over 50 subsidiaries with expert teams that support our customers at the highest technical level enable us to respond quickly to high-demand markets. Thanks to the plants, targeted, customer-specific products can be manufactured with short lead times.</w:t>
      </w:r>
    </w:p>
    <w:p w14:paraId="66A01B2E" w14:textId="77777777" w:rsidR="00A00BB4" w:rsidRPr="001C5A1B" w:rsidRDefault="00A00BB4" w:rsidP="00A00BB4">
      <w:pPr>
        <w:spacing w:after="0" w:line="240" w:lineRule="auto"/>
        <w:rPr>
          <w:rFonts w:eastAsia="Arial" w:cstheme="minorHAnsi"/>
          <w:kern w:val="0"/>
          <w:sz w:val="18"/>
          <w:szCs w:val="18"/>
          <w:lang w:eastAsia="ja-JP"/>
          <w14:ligatures w14:val="none"/>
        </w:rPr>
      </w:pPr>
      <w:r w:rsidRPr="001C5A1B">
        <w:rPr>
          <w:rFonts w:eastAsia="Arial" w:cstheme="minorHAnsi"/>
          <w:kern w:val="0"/>
          <w:sz w:val="18"/>
          <w:szCs w:val="18"/>
          <w:lang w:eastAsia="ja-JP"/>
          <w14:ligatures w14:val="none"/>
        </w:rPr>
        <w:br/>
        <w:t xml:space="preserve">For further information: </w:t>
      </w:r>
      <w:hyperlink r:id="rId12">
        <w:r w:rsidRPr="001C5A1B">
          <w:rPr>
            <w:rFonts w:cstheme="minorHAnsi"/>
            <w:kern w:val="0"/>
            <w:sz w:val="18"/>
            <w:szCs w:val="18"/>
            <w:lang w:eastAsia="ja-JP"/>
            <w14:ligatures w14:val="none"/>
          </w:rPr>
          <w:t>www.hrsflow.com</w:t>
        </w:r>
      </w:hyperlink>
      <w:r w:rsidRPr="001C5A1B">
        <w:rPr>
          <w:rFonts w:eastAsia="Arial" w:cstheme="minorHAnsi"/>
          <w:kern w:val="0"/>
          <w:sz w:val="18"/>
          <w:szCs w:val="18"/>
          <w:lang w:eastAsia="ja-JP"/>
          <w14:ligatures w14:val="none"/>
        </w:rPr>
        <w:t xml:space="preserve"> </w:t>
      </w:r>
    </w:p>
    <w:p w14:paraId="6D793B20" w14:textId="77777777" w:rsidR="00D40C33" w:rsidRPr="001C5A1B" w:rsidRDefault="00D40C33" w:rsidP="00D40C33">
      <w:pPr>
        <w:spacing w:before="240" w:after="0" w:line="240" w:lineRule="auto"/>
        <w:rPr>
          <w:rFonts w:eastAsia="Arial" w:cstheme="minorHAnsi"/>
          <w:b/>
          <w:bCs/>
          <w:color w:val="000000" w:themeColor="text1"/>
        </w:rPr>
      </w:pPr>
      <w:r w:rsidRPr="001C5A1B">
        <w:rPr>
          <w:rFonts w:eastAsia="Arial" w:cstheme="minorHAnsi"/>
          <w:b/>
          <w:bCs/>
          <w:color w:val="000000" w:themeColor="text1"/>
        </w:rPr>
        <w:t>For further information, please contact:</w:t>
      </w:r>
    </w:p>
    <w:tbl>
      <w:tblPr>
        <w:tblStyle w:val="Tabellenraster"/>
        <w:tblW w:w="91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83"/>
        <w:gridCol w:w="4583"/>
      </w:tblGrid>
      <w:tr w:rsidR="00D40C33" w:rsidRPr="001C5A1B" w14:paraId="08D5667E" w14:textId="77777777" w:rsidTr="0011709A">
        <w:trPr>
          <w:trHeight w:val="300"/>
        </w:trPr>
        <w:tc>
          <w:tcPr>
            <w:tcW w:w="4583" w:type="dxa"/>
            <w:tcMar>
              <w:left w:w="108" w:type="dxa"/>
              <w:right w:w="108" w:type="dxa"/>
            </w:tcMar>
          </w:tcPr>
          <w:p w14:paraId="5EDE3E33" w14:textId="77777777" w:rsidR="00D40C33" w:rsidRPr="001C5A1B" w:rsidRDefault="00D40C33" w:rsidP="0011709A">
            <w:pPr>
              <w:jc w:val="both"/>
              <w:rPr>
                <w:rFonts w:cstheme="minorHAnsi"/>
                <w:sz w:val="22"/>
                <w:szCs w:val="22"/>
              </w:rPr>
            </w:pPr>
            <w:r w:rsidRPr="001C5A1B">
              <w:rPr>
                <w:rFonts w:eastAsia="Arial" w:cstheme="minorHAnsi"/>
                <w:sz w:val="22"/>
                <w:szCs w:val="22"/>
              </w:rPr>
              <w:t>Chiara Montagner</w:t>
            </w:r>
          </w:p>
          <w:p w14:paraId="0F0502DF" w14:textId="77777777" w:rsidR="00D40C33" w:rsidRPr="001C5A1B" w:rsidRDefault="00D40C33" w:rsidP="0011709A">
            <w:pPr>
              <w:jc w:val="both"/>
              <w:rPr>
                <w:rFonts w:cstheme="minorHAnsi"/>
                <w:sz w:val="22"/>
                <w:szCs w:val="22"/>
              </w:rPr>
            </w:pPr>
            <w:r w:rsidRPr="001C5A1B">
              <w:rPr>
                <w:rFonts w:eastAsia="Arial" w:cstheme="minorHAnsi"/>
                <w:sz w:val="22"/>
                <w:szCs w:val="22"/>
              </w:rPr>
              <w:t xml:space="preserve">Marketing &amp; Communication Manager </w:t>
            </w:r>
          </w:p>
          <w:p w14:paraId="4E4BDE68" w14:textId="77777777" w:rsidR="00D40C33" w:rsidRPr="001C5A1B" w:rsidRDefault="00D40C33" w:rsidP="0011709A">
            <w:pPr>
              <w:jc w:val="both"/>
              <w:rPr>
                <w:rFonts w:cstheme="minorHAnsi"/>
                <w:sz w:val="22"/>
                <w:szCs w:val="22"/>
              </w:rPr>
            </w:pPr>
            <w:r w:rsidRPr="001C5A1B">
              <w:rPr>
                <w:rFonts w:eastAsia="Arial" w:cstheme="minorHAnsi"/>
                <w:sz w:val="22"/>
                <w:szCs w:val="22"/>
              </w:rPr>
              <w:t>Oerlikon HRSflow</w:t>
            </w:r>
          </w:p>
          <w:p w14:paraId="4FA01ADD" w14:textId="77777777" w:rsidR="00D40C33" w:rsidRPr="001C5A1B" w:rsidRDefault="00D40C33" w:rsidP="0011709A">
            <w:pPr>
              <w:jc w:val="both"/>
              <w:rPr>
                <w:rFonts w:cstheme="minorHAnsi"/>
                <w:sz w:val="22"/>
                <w:szCs w:val="22"/>
              </w:rPr>
            </w:pPr>
            <w:r w:rsidRPr="001C5A1B">
              <w:rPr>
                <w:rFonts w:eastAsia="Arial" w:cstheme="minorHAnsi"/>
                <w:sz w:val="22"/>
                <w:szCs w:val="22"/>
              </w:rPr>
              <w:t>Tel: +39 0422 750 127</w:t>
            </w:r>
          </w:p>
          <w:p w14:paraId="4C337D61" w14:textId="77777777" w:rsidR="00D40C33" w:rsidRPr="001C5A1B" w:rsidRDefault="00D40C33" w:rsidP="0011709A">
            <w:pPr>
              <w:jc w:val="both"/>
              <w:rPr>
                <w:rFonts w:cstheme="minorHAnsi"/>
                <w:sz w:val="22"/>
                <w:szCs w:val="22"/>
              </w:rPr>
            </w:pPr>
            <w:hyperlink r:id="rId13">
              <w:r w:rsidRPr="001C5A1B">
                <w:rPr>
                  <w:rStyle w:val="Hyperlink"/>
                  <w:rFonts w:eastAsia="Arial" w:cstheme="minorHAnsi"/>
                  <w:sz w:val="22"/>
                  <w:szCs w:val="22"/>
                </w:rPr>
                <w:t>chiara.montagner@oerlikon.com</w:t>
              </w:r>
            </w:hyperlink>
          </w:p>
          <w:p w14:paraId="6E5DDE0F" w14:textId="77777777" w:rsidR="00D40C33" w:rsidRPr="001C5A1B" w:rsidRDefault="00D40C33" w:rsidP="0011709A">
            <w:pPr>
              <w:spacing w:after="120"/>
              <w:jc w:val="both"/>
              <w:rPr>
                <w:rFonts w:cstheme="minorHAnsi"/>
                <w:sz w:val="22"/>
                <w:szCs w:val="22"/>
              </w:rPr>
            </w:pPr>
            <w:hyperlink r:id="rId14">
              <w:r w:rsidRPr="001C5A1B">
                <w:rPr>
                  <w:rStyle w:val="Hyperlink"/>
                  <w:rFonts w:eastAsia="Arial" w:cstheme="minorHAnsi"/>
                  <w:sz w:val="22"/>
                  <w:szCs w:val="22"/>
                </w:rPr>
                <w:t>www.oerlikon.com/hrsflow</w:t>
              </w:r>
            </w:hyperlink>
          </w:p>
        </w:tc>
        <w:tc>
          <w:tcPr>
            <w:tcW w:w="4583" w:type="dxa"/>
            <w:tcMar>
              <w:left w:w="108" w:type="dxa"/>
              <w:right w:w="108" w:type="dxa"/>
            </w:tcMar>
          </w:tcPr>
          <w:p w14:paraId="221CCDE7" w14:textId="77777777" w:rsidR="00D40C33" w:rsidRPr="001C5A1B" w:rsidRDefault="00D40C33" w:rsidP="0011709A">
            <w:pPr>
              <w:jc w:val="both"/>
              <w:rPr>
                <w:rFonts w:cstheme="minorHAnsi"/>
                <w:sz w:val="22"/>
                <w:szCs w:val="22"/>
              </w:rPr>
            </w:pPr>
            <w:r w:rsidRPr="001C5A1B">
              <w:rPr>
                <w:rFonts w:eastAsia="Arial" w:cstheme="minorHAnsi"/>
                <w:sz w:val="22"/>
                <w:szCs w:val="22"/>
              </w:rPr>
              <w:t>Erica Gaggiato</w:t>
            </w:r>
          </w:p>
          <w:p w14:paraId="4613D27C" w14:textId="77777777" w:rsidR="00D40C33" w:rsidRPr="001C5A1B" w:rsidRDefault="00D40C33" w:rsidP="0011709A">
            <w:pPr>
              <w:jc w:val="both"/>
              <w:rPr>
                <w:rFonts w:cstheme="minorHAnsi"/>
                <w:sz w:val="22"/>
                <w:szCs w:val="22"/>
              </w:rPr>
            </w:pPr>
            <w:r w:rsidRPr="001C5A1B">
              <w:rPr>
                <w:rFonts w:eastAsia="Arial" w:cstheme="minorHAnsi"/>
                <w:sz w:val="22"/>
                <w:szCs w:val="22"/>
              </w:rPr>
              <w:t>Marketing &amp; Communication Specialist</w:t>
            </w:r>
          </w:p>
          <w:p w14:paraId="017EC866" w14:textId="77777777" w:rsidR="00D40C33" w:rsidRPr="001C5A1B" w:rsidRDefault="00D40C33" w:rsidP="0011709A">
            <w:pPr>
              <w:jc w:val="both"/>
              <w:rPr>
                <w:rFonts w:cstheme="minorHAnsi"/>
                <w:sz w:val="22"/>
                <w:szCs w:val="22"/>
              </w:rPr>
            </w:pPr>
            <w:r w:rsidRPr="001C5A1B">
              <w:rPr>
                <w:rFonts w:eastAsia="Arial" w:cstheme="minorHAnsi"/>
                <w:sz w:val="22"/>
                <w:szCs w:val="22"/>
              </w:rPr>
              <w:t>Oerlikon HRSflow</w:t>
            </w:r>
          </w:p>
          <w:p w14:paraId="77DAB35D" w14:textId="77777777" w:rsidR="00D40C33" w:rsidRPr="001C5A1B" w:rsidRDefault="00D40C33" w:rsidP="0011709A">
            <w:pPr>
              <w:jc w:val="both"/>
              <w:rPr>
                <w:rFonts w:cstheme="minorHAnsi"/>
                <w:sz w:val="22"/>
                <w:szCs w:val="22"/>
              </w:rPr>
            </w:pPr>
            <w:r w:rsidRPr="001C5A1B">
              <w:rPr>
                <w:rFonts w:eastAsia="Arial" w:cstheme="minorHAnsi"/>
                <w:sz w:val="22"/>
                <w:szCs w:val="22"/>
              </w:rPr>
              <w:t>Tel: +39 0422 750 120</w:t>
            </w:r>
          </w:p>
          <w:p w14:paraId="1C1FED7A" w14:textId="77777777" w:rsidR="00D40C33" w:rsidRPr="001C5A1B" w:rsidRDefault="00D40C33" w:rsidP="0011709A">
            <w:pPr>
              <w:jc w:val="both"/>
              <w:rPr>
                <w:rFonts w:cstheme="minorHAnsi"/>
                <w:sz w:val="22"/>
                <w:szCs w:val="22"/>
              </w:rPr>
            </w:pPr>
            <w:hyperlink r:id="rId15" w:history="1">
              <w:r w:rsidRPr="001C5A1B">
                <w:rPr>
                  <w:rStyle w:val="Hyperlink"/>
                  <w:rFonts w:eastAsia="Arial" w:cstheme="minorHAnsi"/>
                  <w:sz w:val="22"/>
                  <w:szCs w:val="22"/>
                </w:rPr>
                <w:t>erica.gaggiato@oerlikon.com</w:t>
              </w:r>
            </w:hyperlink>
          </w:p>
          <w:p w14:paraId="0FE6158C" w14:textId="77777777" w:rsidR="00D40C33" w:rsidRPr="001C5A1B" w:rsidRDefault="00D40C33" w:rsidP="0011709A">
            <w:pPr>
              <w:jc w:val="both"/>
              <w:rPr>
                <w:rFonts w:cstheme="minorHAnsi"/>
                <w:sz w:val="22"/>
                <w:szCs w:val="22"/>
              </w:rPr>
            </w:pPr>
            <w:hyperlink r:id="rId16">
              <w:r w:rsidRPr="001C5A1B">
                <w:rPr>
                  <w:rStyle w:val="Hyperlink"/>
                  <w:rFonts w:eastAsia="Arial" w:cstheme="minorHAnsi"/>
                  <w:sz w:val="22"/>
                  <w:szCs w:val="22"/>
                </w:rPr>
                <w:t>www.oerlikon.com/hrsflow</w:t>
              </w:r>
            </w:hyperlink>
          </w:p>
        </w:tc>
      </w:tr>
    </w:tbl>
    <w:p w14:paraId="7DC99FF3" w14:textId="77777777" w:rsidR="00D40C33" w:rsidRPr="001C5A1B" w:rsidRDefault="00D40C33" w:rsidP="00D40C33">
      <w:pPr>
        <w:spacing w:before="240" w:after="0" w:line="240" w:lineRule="auto"/>
        <w:rPr>
          <w:rFonts w:cstheme="minorHAnsi"/>
        </w:rPr>
      </w:pPr>
      <w:r w:rsidRPr="001C5A1B">
        <w:rPr>
          <w:rFonts w:eastAsia="Arial" w:cstheme="minorHAnsi"/>
          <w:b/>
          <w:bCs/>
          <w:color w:val="000000" w:themeColor="text1"/>
        </w:rPr>
        <w:t>Editorial contact and please send voucher copies to:</w:t>
      </w:r>
    </w:p>
    <w:p w14:paraId="3B0A259D" w14:textId="77777777" w:rsidR="00D40C33" w:rsidRPr="001C5A1B" w:rsidRDefault="00D40C33" w:rsidP="00D40C33">
      <w:pPr>
        <w:spacing w:after="0" w:line="240" w:lineRule="auto"/>
        <w:ind w:firstLine="142"/>
        <w:rPr>
          <w:rFonts w:cstheme="minorHAnsi"/>
        </w:rPr>
      </w:pPr>
      <w:r w:rsidRPr="001C5A1B">
        <w:rPr>
          <w:rFonts w:eastAsia="Arial" w:cstheme="minorHAnsi"/>
        </w:rPr>
        <w:t>Dr.-Ing. Jörg Wolters</w:t>
      </w:r>
    </w:p>
    <w:p w14:paraId="0F51C716" w14:textId="77777777" w:rsidR="00D40C33" w:rsidRPr="001C5A1B" w:rsidRDefault="00D40C33" w:rsidP="00D40C33">
      <w:pPr>
        <w:spacing w:after="0" w:line="240" w:lineRule="auto"/>
        <w:ind w:firstLine="142"/>
        <w:rPr>
          <w:rFonts w:cstheme="minorHAnsi"/>
        </w:rPr>
      </w:pPr>
      <w:r w:rsidRPr="001C5A1B">
        <w:rPr>
          <w:rFonts w:eastAsia="Arial" w:cstheme="minorHAnsi"/>
        </w:rPr>
        <w:t>Konsens PR GmbH &amp; Co. KG</w:t>
      </w:r>
    </w:p>
    <w:p w14:paraId="4F4F62AB" w14:textId="77777777" w:rsidR="00D40C33" w:rsidRPr="001C5A1B" w:rsidRDefault="00D40C33" w:rsidP="00D40C33">
      <w:pPr>
        <w:spacing w:after="0" w:line="240" w:lineRule="auto"/>
        <w:ind w:left="142"/>
        <w:rPr>
          <w:rFonts w:cstheme="minorHAnsi"/>
        </w:rPr>
      </w:pPr>
      <w:r w:rsidRPr="001C5A1B">
        <w:rPr>
          <w:rFonts w:eastAsia="Arial" w:cstheme="minorHAnsi"/>
        </w:rPr>
        <w:t>Hans-Böckler-Str. 20, D-63811 Stockstadt, Germany</w:t>
      </w:r>
    </w:p>
    <w:p w14:paraId="3389257F" w14:textId="77777777" w:rsidR="00D40C33" w:rsidRPr="001C5A1B" w:rsidRDefault="00D40C33" w:rsidP="00D40C33">
      <w:pPr>
        <w:spacing w:after="0" w:line="240" w:lineRule="auto"/>
        <w:ind w:firstLine="142"/>
        <w:rPr>
          <w:rFonts w:cstheme="minorHAnsi"/>
        </w:rPr>
      </w:pPr>
      <w:r w:rsidRPr="001C5A1B">
        <w:rPr>
          <w:rFonts w:eastAsia="Arial" w:cstheme="minorHAnsi"/>
        </w:rPr>
        <w:t>Tel: +49 6027 99005 13</w:t>
      </w:r>
    </w:p>
    <w:p w14:paraId="2F7037C7" w14:textId="77777777" w:rsidR="00D40C33" w:rsidRPr="001C5A1B" w:rsidRDefault="00D40C33" w:rsidP="00D40C33">
      <w:pPr>
        <w:spacing w:after="240" w:line="240" w:lineRule="auto"/>
        <w:ind w:firstLine="142"/>
        <w:rPr>
          <w:rFonts w:cstheme="minorHAnsi"/>
        </w:rPr>
      </w:pPr>
      <w:hyperlink r:id="rId17">
        <w:r w:rsidRPr="001C5A1B">
          <w:rPr>
            <w:rStyle w:val="Hyperlink"/>
            <w:rFonts w:eastAsia="Arial" w:cstheme="minorHAnsi"/>
          </w:rPr>
          <w:t>mail@konsens.de</w:t>
        </w:r>
      </w:hyperlink>
      <w:r w:rsidRPr="00CD4BB9">
        <w:rPr>
          <w:rFonts w:eastAsia="Arial" w:cstheme="minorHAnsi"/>
        </w:rPr>
        <w:t xml:space="preserve">    </w:t>
      </w:r>
      <w:r w:rsidRPr="001C5A1B">
        <w:rPr>
          <w:rStyle w:val="Hyperlink"/>
          <w:rFonts w:eastAsia="Arial" w:cstheme="minorHAnsi"/>
        </w:rPr>
        <w:t>www.konsens.de</w:t>
      </w:r>
    </w:p>
    <w:p w14:paraId="7F18A16F" w14:textId="77777777" w:rsidR="00D40C33" w:rsidRPr="001C5A1B" w:rsidRDefault="00D40C33" w:rsidP="00D40C33">
      <w:pPr>
        <w:spacing w:before="240" w:after="0" w:line="240" w:lineRule="auto"/>
        <w:jc w:val="center"/>
      </w:pPr>
      <w:r w:rsidRPr="001C5A1B">
        <w:rPr>
          <w:rFonts w:eastAsia="Arial" w:cstheme="minorHAnsi"/>
          <w:b/>
          <w:bCs/>
          <w:color w:val="000000" w:themeColor="text1"/>
        </w:rPr>
        <w:t xml:space="preserve">Please find text and image for download at </w:t>
      </w:r>
      <w:hyperlink r:id="rId18" w:history="1">
        <w:r w:rsidRPr="001C5A1B">
          <w:rPr>
            <w:rFonts w:eastAsia="Arial" w:cstheme="minorHAnsi"/>
            <w:b/>
            <w:bCs/>
            <w:color w:val="000000" w:themeColor="text1"/>
          </w:rPr>
          <w:t>https://www.konsens.de/hrsflow</w:t>
        </w:r>
      </w:hyperlink>
    </w:p>
    <w:p w14:paraId="6CFB4BEA" w14:textId="77777777" w:rsidR="00D40C33" w:rsidRPr="001C5A1B" w:rsidRDefault="00D40C33" w:rsidP="00A00BB4">
      <w:pPr>
        <w:spacing w:after="0" w:line="240" w:lineRule="auto"/>
        <w:rPr>
          <w:rFonts w:eastAsia="Arial" w:cstheme="minorHAnsi"/>
          <w:kern w:val="0"/>
          <w:sz w:val="18"/>
          <w:szCs w:val="18"/>
          <w:lang w:eastAsia="ja-JP"/>
          <w14:ligatures w14:val="none"/>
        </w:rPr>
      </w:pPr>
    </w:p>
    <w:sectPr w:rsidR="00D40C33" w:rsidRPr="001C5A1B" w:rsidSect="006A433D">
      <w:headerReference w:type="default" r:id="rId19"/>
      <w:pgSz w:w="11906" w:h="16838"/>
      <w:pgMar w:top="2552"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FF2E7" w14:textId="77777777" w:rsidR="000C6674" w:rsidRPr="001674CD" w:rsidRDefault="000C6674" w:rsidP="00684F56">
      <w:pPr>
        <w:spacing w:after="0" w:line="240" w:lineRule="auto"/>
      </w:pPr>
      <w:r w:rsidRPr="001674CD">
        <w:separator/>
      </w:r>
    </w:p>
  </w:endnote>
  <w:endnote w:type="continuationSeparator" w:id="0">
    <w:p w14:paraId="770DC926" w14:textId="77777777" w:rsidR="000C6674" w:rsidRPr="001674CD" w:rsidRDefault="000C6674" w:rsidP="00684F56">
      <w:pPr>
        <w:spacing w:after="0" w:line="240" w:lineRule="auto"/>
      </w:pPr>
      <w:r w:rsidRPr="001674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3E2F4" w14:textId="77777777" w:rsidR="000C6674" w:rsidRPr="001674CD" w:rsidRDefault="000C6674" w:rsidP="00684F56">
      <w:pPr>
        <w:spacing w:after="0" w:line="240" w:lineRule="auto"/>
      </w:pPr>
      <w:r w:rsidRPr="001674CD">
        <w:separator/>
      </w:r>
    </w:p>
  </w:footnote>
  <w:footnote w:type="continuationSeparator" w:id="0">
    <w:p w14:paraId="127098E3" w14:textId="77777777" w:rsidR="000C6674" w:rsidRPr="001674CD" w:rsidRDefault="000C6674" w:rsidP="00684F56">
      <w:pPr>
        <w:spacing w:after="0" w:line="240" w:lineRule="auto"/>
      </w:pPr>
      <w:r w:rsidRPr="001674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F8399E" w:rsidRPr="001674CD" w14:paraId="5FFAF641" w14:textId="77777777" w:rsidTr="00CD4BB9">
      <w:tc>
        <w:tcPr>
          <w:tcW w:w="4508" w:type="dxa"/>
        </w:tcPr>
        <w:p w14:paraId="797D4898" w14:textId="52911ECF" w:rsidR="00F8399E" w:rsidRPr="001674CD" w:rsidRDefault="00F8399E" w:rsidP="00D538B8">
          <w:pPr>
            <w:pStyle w:val="Kopfzeile"/>
            <w:tabs>
              <w:tab w:val="clear" w:pos="9072"/>
            </w:tabs>
          </w:pPr>
          <w:r w:rsidRPr="001674CD">
            <w:rPr>
              <w:noProof/>
            </w:rPr>
            <w:drawing>
              <wp:inline distT="0" distB="0" distL="0" distR="0" wp14:anchorId="2457D79F" wp14:editId="58F7C23B">
                <wp:extent cx="974725" cy="383540"/>
                <wp:effectExtent l="0" t="0" r="0" b="0"/>
                <wp:docPr id="732539436" name="Picture 1" descr="A red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265495" name="Picture 1" descr="A red text on a white background&#10;&#10;Description automatically generated"/>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74725" cy="383540"/>
                        </a:xfrm>
                        <a:prstGeom prst="rect">
                          <a:avLst/>
                        </a:prstGeom>
                      </pic:spPr>
                    </pic:pic>
                  </a:graphicData>
                </a:graphic>
              </wp:inline>
            </w:drawing>
          </w:r>
        </w:p>
      </w:tc>
      <w:tc>
        <w:tcPr>
          <w:tcW w:w="4508" w:type="dxa"/>
        </w:tcPr>
        <w:p w14:paraId="5656EE25" w14:textId="47C690F2" w:rsidR="00F8399E" w:rsidRPr="001674CD" w:rsidRDefault="004E4E0B" w:rsidP="00CD4BB9">
          <w:pPr>
            <w:pStyle w:val="Kopfzeile"/>
            <w:ind w:right="-308"/>
            <w:jc w:val="center"/>
            <w:rPr>
              <w:rFonts w:cstheme="minorHAnsi"/>
              <w:sz w:val="22"/>
              <w:szCs w:val="22"/>
            </w:rPr>
          </w:pPr>
          <w:r>
            <w:rPr>
              <w:rFonts w:cstheme="minorHAnsi"/>
              <w:noProof/>
              <w14:ligatures w14:val="none"/>
            </w:rPr>
            <w:drawing>
              <wp:inline distT="0" distB="0" distL="0" distR="0" wp14:anchorId="27B37B8B" wp14:editId="43A55C6F">
                <wp:extent cx="2527282" cy="583219"/>
                <wp:effectExtent l="0" t="0" r="6985" b="7620"/>
                <wp:docPr id="19001814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181448" name="Grafik 1"/>
                        <pic:cNvPicPr/>
                      </pic:nvPicPr>
                      <pic:blipFill>
                        <a:blip r:embed="rId2">
                          <a:extLst>
                            <a:ext uri="{28A0092B-C50C-407E-A947-70E740481C1C}">
                              <a14:useLocalDpi xmlns:a14="http://schemas.microsoft.com/office/drawing/2010/main" val="0"/>
                            </a:ext>
                          </a:extLst>
                        </a:blip>
                        <a:stretch>
                          <a:fillRect/>
                        </a:stretch>
                      </pic:blipFill>
                      <pic:spPr>
                        <a:xfrm>
                          <a:off x="0" y="0"/>
                          <a:ext cx="2527282" cy="583219"/>
                        </a:xfrm>
                        <a:prstGeom prst="rect">
                          <a:avLst/>
                        </a:prstGeom>
                      </pic:spPr>
                    </pic:pic>
                  </a:graphicData>
                </a:graphic>
              </wp:inline>
            </w:drawing>
          </w:r>
        </w:p>
      </w:tc>
    </w:tr>
  </w:tbl>
  <w:p w14:paraId="05D715E3" w14:textId="77777777" w:rsidR="00CB313F" w:rsidRPr="001674CD" w:rsidRDefault="00CB313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8370B"/>
    <w:multiLevelType w:val="hybridMultilevel"/>
    <w:tmpl w:val="8936418C"/>
    <w:lvl w:ilvl="0" w:tplc="E800E2DA">
      <w:start w:val="1"/>
      <w:numFmt w:val="decimal"/>
      <w:lvlText w:val="%1)"/>
      <w:lvlJc w:val="left"/>
      <w:pPr>
        <w:ind w:left="720" w:hanging="360"/>
      </w:pPr>
      <w:rPr>
        <w:i/>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32472CD"/>
    <w:multiLevelType w:val="hybridMultilevel"/>
    <w:tmpl w:val="E7868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250EEE"/>
    <w:multiLevelType w:val="hybridMultilevel"/>
    <w:tmpl w:val="D6D8940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37FD2DF3"/>
    <w:multiLevelType w:val="hybridMultilevel"/>
    <w:tmpl w:val="1D64EE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8A25C46"/>
    <w:multiLevelType w:val="hybridMultilevel"/>
    <w:tmpl w:val="616AB2D4"/>
    <w:lvl w:ilvl="0" w:tplc="0809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4B6D5DD7"/>
    <w:multiLevelType w:val="hybridMultilevel"/>
    <w:tmpl w:val="939A241E"/>
    <w:lvl w:ilvl="0" w:tplc="0ED8B2C0">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9164EA"/>
    <w:multiLevelType w:val="hybridMultilevel"/>
    <w:tmpl w:val="78723C5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num w:numId="1" w16cid:durableId="1353334632">
    <w:abstractNumId w:val="2"/>
  </w:num>
  <w:num w:numId="2" w16cid:durableId="409742299">
    <w:abstractNumId w:val="3"/>
  </w:num>
  <w:num w:numId="3" w16cid:durableId="772289399">
    <w:abstractNumId w:val="1"/>
  </w:num>
  <w:num w:numId="4" w16cid:durableId="1619291459">
    <w:abstractNumId w:val="6"/>
  </w:num>
  <w:num w:numId="5" w16cid:durableId="600841289">
    <w:abstractNumId w:val="5"/>
  </w:num>
  <w:num w:numId="6" w16cid:durableId="2027705934">
    <w:abstractNumId w:val="4"/>
  </w:num>
  <w:num w:numId="7" w16cid:durableId="9051481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43F8"/>
    <w:rsid w:val="0000015D"/>
    <w:rsid w:val="00015034"/>
    <w:rsid w:val="0001573A"/>
    <w:rsid w:val="000161F4"/>
    <w:rsid w:val="0001775E"/>
    <w:rsid w:val="00020254"/>
    <w:rsid w:val="000227DD"/>
    <w:rsid w:val="00025A57"/>
    <w:rsid w:val="00035B96"/>
    <w:rsid w:val="000364DB"/>
    <w:rsid w:val="00036900"/>
    <w:rsid w:val="00047C63"/>
    <w:rsid w:val="000541E0"/>
    <w:rsid w:val="00054A10"/>
    <w:rsid w:val="00060327"/>
    <w:rsid w:val="00062095"/>
    <w:rsid w:val="00062236"/>
    <w:rsid w:val="00062869"/>
    <w:rsid w:val="0006298E"/>
    <w:rsid w:val="000675B5"/>
    <w:rsid w:val="00072111"/>
    <w:rsid w:val="000736A9"/>
    <w:rsid w:val="00075EC4"/>
    <w:rsid w:val="00076623"/>
    <w:rsid w:val="00095605"/>
    <w:rsid w:val="00096F54"/>
    <w:rsid w:val="00097930"/>
    <w:rsid w:val="00097A60"/>
    <w:rsid w:val="00097FFA"/>
    <w:rsid w:val="000A0411"/>
    <w:rsid w:val="000A0DAD"/>
    <w:rsid w:val="000A2C13"/>
    <w:rsid w:val="000A3D75"/>
    <w:rsid w:val="000A57FE"/>
    <w:rsid w:val="000A7790"/>
    <w:rsid w:val="000B4240"/>
    <w:rsid w:val="000B600E"/>
    <w:rsid w:val="000C2ADA"/>
    <w:rsid w:val="000C2B6B"/>
    <w:rsid w:val="000C5240"/>
    <w:rsid w:val="000C5E60"/>
    <w:rsid w:val="000C6674"/>
    <w:rsid w:val="000C688B"/>
    <w:rsid w:val="000D4767"/>
    <w:rsid w:val="000D6D81"/>
    <w:rsid w:val="000D77A6"/>
    <w:rsid w:val="000D78CE"/>
    <w:rsid w:val="000D7CB0"/>
    <w:rsid w:val="000E116A"/>
    <w:rsid w:val="000E1595"/>
    <w:rsid w:val="000E2D35"/>
    <w:rsid w:val="000E39F4"/>
    <w:rsid w:val="000E5E63"/>
    <w:rsid w:val="000E66A6"/>
    <w:rsid w:val="000F093A"/>
    <w:rsid w:val="000F1B2B"/>
    <w:rsid w:val="000F748A"/>
    <w:rsid w:val="001001C2"/>
    <w:rsid w:val="001056EA"/>
    <w:rsid w:val="001059A6"/>
    <w:rsid w:val="00110F4C"/>
    <w:rsid w:val="0011111C"/>
    <w:rsid w:val="00112E91"/>
    <w:rsid w:val="00117F77"/>
    <w:rsid w:val="00126C50"/>
    <w:rsid w:val="001320EF"/>
    <w:rsid w:val="00134C38"/>
    <w:rsid w:val="00134C6A"/>
    <w:rsid w:val="0013547D"/>
    <w:rsid w:val="00141BB1"/>
    <w:rsid w:val="00142020"/>
    <w:rsid w:val="00143B29"/>
    <w:rsid w:val="001476A3"/>
    <w:rsid w:val="00152835"/>
    <w:rsid w:val="0015353B"/>
    <w:rsid w:val="00156768"/>
    <w:rsid w:val="00156920"/>
    <w:rsid w:val="00156A7C"/>
    <w:rsid w:val="0015752F"/>
    <w:rsid w:val="00164899"/>
    <w:rsid w:val="00166BC3"/>
    <w:rsid w:val="001674CD"/>
    <w:rsid w:val="00170F23"/>
    <w:rsid w:val="001716F8"/>
    <w:rsid w:val="0017324F"/>
    <w:rsid w:val="0017329A"/>
    <w:rsid w:val="00176EE5"/>
    <w:rsid w:val="001777EC"/>
    <w:rsid w:val="001778ED"/>
    <w:rsid w:val="00181AE9"/>
    <w:rsid w:val="00181C12"/>
    <w:rsid w:val="0018433F"/>
    <w:rsid w:val="00187EC8"/>
    <w:rsid w:val="00195B9F"/>
    <w:rsid w:val="001A0291"/>
    <w:rsid w:val="001A4A65"/>
    <w:rsid w:val="001A4A85"/>
    <w:rsid w:val="001A569E"/>
    <w:rsid w:val="001B28E8"/>
    <w:rsid w:val="001B4456"/>
    <w:rsid w:val="001B708A"/>
    <w:rsid w:val="001B71A2"/>
    <w:rsid w:val="001B774A"/>
    <w:rsid w:val="001C2587"/>
    <w:rsid w:val="001C4D84"/>
    <w:rsid w:val="001C4DE2"/>
    <w:rsid w:val="001C59BF"/>
    <w:rsid w:val="001C5A1B"/>
    <w:rsid w:val="001C644E"/>
    <w:rsid w:val="001D112E"/>
    <w:rsid w:val="001D53E3"/>
    <w:rsid w:val="001D6027"/>
    <w:rsid w:val="001D6EAA"/>
    <w:rsid w:val="001D7193"/>
    <w:rsid w:val="001E1540"/>
    <w:rsid w:val="001E3E8F"/>
    <w:rsid w:val="001E6412"/>
    <w:rsid w:val="001F03E7"/>
    <w:rsid w:val="001F4E3E"/>
    <w:rsid w:val="001F545C"/>
    <w:rsid w:val="001F61FA"/>
    <w:rsid w:val="00201E44"/>
    <w:rsid w:val="00202009"/>
    <w:rsid w:val="00203B0C"/>
    <w:rsid w:val="002069B1"/>
    <w:rsid w:val="0021165B"/>
    <w:rsid w:val="002116E5"/>
    <w:rsid w:val="00215F3A"/>
    <w:rsid w:val="00217401"/>
    <w:rsid w:val="00221C95"/>
    <w:rsid w:val="0022231F"/>
    <w:rsid w:val="00222F75"/>
    <w:rsid w:val="002256CF"/>
    <w:rsid w:val="00230B90"/>
    <w:rsid w:val="002342E0"/>
    <w:rsid w:val="00235AA0"/>
    <w:rsid w:val="00236DD8"/>
    <w:rsid w:val="00237AB0"/>
    <w:rsid w:val="002435CD"/>
    <w:rsid w:val="0024688B"/>
    <w:rsid w:val="0024745C"/>
    <w:rsid w:val="00252399"/>
    <w:rsid w:val="00253926"/>
    <w:rsid w:val="002565C1"/>
    <w:rsid w:val="0026198A"/>
    <w:rsid w:val="00261D50"/>
    <w:rsid w:val="00262D90"/>
    <w:rsid w:val="00264A2F"/>
    <w:rsid w:val="00272389"/>
    <w:rsid w:val="002833C4"/>
    <w:rsid w:val="00285F53"/>
    <w:rsid w:val="00287A4B"/>
    <w:rsid w:val="0029158A"/>
    <w:rsid w:val="002A2912"/>
    <w:rsid w:val="002A51B1"/>
    <w:rsid w:val="002A7729"/>
    <w:rsid w:val="002B58B6"/>
    <w:rsid w:val="002B79F5"/>
    <w:rsid w:val="002C1B51"/>
    <w:rsid w:val="002C5220"/>
    <w:rsid w:val="002C746B"/>
    <w:rsid w:val="002D2D09"/>
    <w:rsid w:val="002D5343"/>
    <w:rsid w:val="002D6CA2"/>
    <w:rsid w:val="002D7037"/>
    <w:rsid w:val="002D72E5"/>
    <w:rsid w:val="002D7D1F"/>
    <w:rsid w:val="002E06DF"/>
    <w:rsid w:val="002E593D"/>
    <w:rsid w:val="002F02C6"/>
    <w:rsid w:val="002F3499"/>
    <w:rsid w:val="002F718D"/>
    <w:rsid w:val="00300304"/>
    <w:rsid w:val="00300B9A"/>
    <w:rsid w:val="00301847"/>
    <w:rsid w:val="0030273D"/>
    <w:rsid w:val="00305F26"/>
    <w:rsid w:val="00306713"/>
    <w:rsid w:val="00312429"/>
    <w:rsid w:val="00314EAE"/>
    <w:rsid w:val="00315CEE"/>
    <w:rsid w:val="003233B7"/>
    <w:rsid w:val="00323420"/>
    <w:rsid w:val="003260DA"/>
    <w:rsid w:val="00326186"/>
    <w:rsid w:val="00326499"/>
    <w:rsid w:val="00326510"/>
    <w:rsid w:val="003267AC"/>
    <w:rsid w:val="00326E33"/>
    <w:rsid w:val="00327630"/>
    <w:rsid w:val="003354BD"/>
    <w:rsid w:val="00340899"/>
    <w:rsid w:val="00340B5E"/>
    <w:rsid w:val="00341929"/>
    <w:rsid w:val="00355173"/>
    <w:rsid w:val="003569D1"/>
    <w:rsid w:val="00362158"/>
    <w:rsid w:val="0036292C"/>
    <w:rsid w:val="00365E4D"/>
    <w:rsid w:val="00373921"/>
    <w:rsid w:val="003756B8"/>
    <w:rsid w:val="00387966"/>
    <w:rsid w:val="00387B28"/>
    <w:rsid w:val="003931F2"/>
    <w:rsid w:val="003934D1"/>
    <w:rsid w:val="0039386C"/>
    <w:rsid w:val="00394D21"/>
    <w:rsid w:val="00395B9C"/>
    <w:rsid w:val="003975D7"/>
    <w:rsid w:val="003B2611"/>
    <w:rsid w:val="003B3032"/>
    <w:rsid w:val="003B38B6"/>
    <w:rsid w:val="003B57DF"/>
    <w:rsid w:val="003B5B31"/>
    <w:rsid w:val="003B7275"/>
    <w:rsid w:val="003C67B1"/>
    <w:rsid w:val="003D0813"/>
    <w:rsid w:val="003D12E9"/>
    <w:rsid w:val="003D1879"/>
    <w:rsid w:val="003D36CE"/>
    <w:rsid w:val="003E1100"/>
    <w:rsid w:val="003E22B0"/>
    <w:rsid w:val="003E58E4"/>
    <w:rsid w:val="003E73B5"/>
    <w:rsid w:val="003F5878"/>
    <w:rsid w:val="003F659C"/>
    <w:rsid w:val="00401C86"/>
    <w:rsid w:val="00401F1B"/>
    <w:rsid w:val="00402B7D"/>
    <w:rsid w:val="00403E95"/>
    <w:rsid w:val="004162B2"/>
    <w:rsid w:val="00420D20"/>
    <w:rsid w:val="00423F1F"/>
    <w:rsid w:val="00431329"/>
    <w:rsid w:val="00437B14"/>
    <w:rsid w:val="004407F6"/>
    <w:rsid w:val="00444283"/>
    <w:rsid w:val="0044518D"/>
    <w:rsid w:val="004458D2"/>
    <w:rsid w:val="00447DEA"/>
    <w:rsid w:val="00450F8C"/>
    <w:rsid w:val="00456C7F"/>
    <w:rsid w:val="00466FF9"/>
    <w:rsid w:val="00471870"/>
    <w:rsid w:val="00476D43"/>
    <w:rsid w:val="004808B9"/>
    <w:rsid w:val="004813BF"/>
    <w:rsid w:val="0048408A"/>
    <w:rsid w:val="00484E75"/>
    <w:rsid w:val="00486311"/>
    <w:rsid w:val="004931B4"/>
    <w:rsid w:val="00495908"/>
    <w:rsid w:val="004965A7"/>
    <w:rsid w:val="004A3EE2"/>
    <w:rsid w:val="004A5E30"/>
    <w:rsid w:val="004A61EF"/>
    <w:rsid w:val="004B2ABC"/>
    <w:rsid w:val="004B77C0"/>
    <w:rsid w:val="004C063F"/>
    <w:rsid w:val="004C0DAD"/>
    <w:rsid w:val="004C3B41"/>
    <w:rsid w:val="004C4234"/>
    <w:rsid w:val="004D3CF7"/>
    <w:rsid w:val="004D75F9"/>
    <w:rsid w:val="004E395D"/>
    <w:rsid w:val="004E3F79"/>
    <w:rsid w:val="004E49E1"/>
    <w:rsid w:val="004E4E0B"/>
    <w:rsid w:val="004E675C"/>
    <w:rsid w:val="004F1F36"/>
    <w:rsid w:val="004F26F3"/>
    <w:rsid w:val="004F3CA7"/>
    <w:rsid w:val="004F4A95"/>
    <w:rsid w:val="004F6ECC"/>
    <w:rsid w:val="004F70C0"/>
    <w:rsid w:val="004F7E98"/>
    <w:rsid w:val="00501C9B"/>
    <w:rsid w:val="0050627B"/>
    <w:rsid w:val="005103B3"/>
    <w:rsid w:val="005133A2"/>
    <w:rsid w:val="00513417"/>
    <w:rsid w:val="00522F8A"/>
    <w:rsid w:val="00524589"/>
    <w:rsid w:val="00524A51"/>
    <w:rsid w:val="00525600"/>
    <w:rsid w:val="00527274"/>
    <w:rsid w:val="005325E6"/>
    <w:rsid w:val="00535740"/>
    <w:rsid w:val="00537032"/>
    <w:rsid w:val="005373B0"/>
    <w:rsid w:val="0053752B"/>
    <w:rsid w:val="00537A50"/>
    <w:rsid w:val="00542626"/>
    <w:rsid w:val="005471AF"/>
    <w:rsid w:val="00553EF5"/>
    <w:rsid w:val="00555B16"/>
    <w:rsid w:val="0056036F"/>
    <w:rsid w:val="00561C0C"/>
    <w:rsid w:val="00563C81"/>
    <w:rsid w:val="00565492"/>
    <w:rsid w:val="0057018F"/>
    <w:rsid w:val="00570418"/>
    <w:rsid w:val="00571F7F"/>
    <w:rsid w:val="00572E61"/>
    <w:rsid w:val="0057467B"/>
    <w:rsid w:val="00574755"/>
    <w:rsid w:val="00574AE6"/>
    <w:rsid w:val="00574B21"/>
    <w:rsid w:val="005753D5"/>
    <w:rsid w:val="005759E4"/>
    <w:rsid w:val="00575ECC"/>
    <w:rsid w:val="005778FC"/>
    <w:rsid w:val="00577D64"/>
    <w:rsid w:val="005805E9"/>
    <w:rsid w:val="005827A0"/>
    <w:rsid w:val="00584841"/>
    <w:rsid w:val="00586612"/>
    <w:rsid w:val="00587575"/>
    <w:rsid w:val="005878BD"/>
    <w:rsid w:val="00587956"/>
    <w:rsid w:val="00594311"/>
    <w:rsid w:val="00594692"/>
    <w:rsid w:val="00596974"/>
    <w:rsid w:val="00596CCD"/>
    <w:rsid w:val="005A1A49"/>
    <w:rsid w:val="005A2B0C"/>
    <w:rsid w:val="005A423E"/>
    <w:rsid w:val="005A67A3"/>
    <w:rsid w:val="005B6B91"/>
    <w:rsid w:val="005B76AF"/>
    <w:rsid w:val="005C7E6B"/>
    <w:rsid w:val="005D571B"/>
    <w:rsid w:val="005D5E4B"/>
    <w:rsid w:val="005E12D9"/>
    <w:rsid w:val="005E2CBC"/>
    <w:rsid w:val="005E3296"/>
    <w:rsid w:val="005F33B6"/>
    <w:rsid w:val="005F3F9C"/>
    <w:rsid w:val="005F792E"/>
    <w:rsid w:val="006002C1"/>
    <w:rsid w:val="006021C8"/>
    <w:rsid w:val="00603CD4"/>
    <w:rsid w:val="00604FB7"/>
    <w:rsid w:val="0061140B"/>
    <w:rsid w:val="0061305C"/>
    <w:rsid w:val="00615CD5"/>
    <w:rsid w:val="00616F3C"/>
    <w:rsid w:val="00620114"/>
    <w:rsid w:val="0062093E"/>
    <w:rsid w:val="00624D0D"/>
    <w:rsid w:val="00627BE7"/>
    <w:rsid w:val="00627C09"/>
    <w:rsid w:val="00630159"/>
    <w:rsid w:val="0063173E"/>
    <w:rsid w:val="00634CE0"/>
    <w:rsid w:val="00635A04"/>
    <w:rsid w:val="006448EB"/>
    <w:rsid w:val="0064695B"/>
    <w:rsid w:val="00650AE2"/>
    <w:rsid w:val="00650FC2"/>
    <w:rsid w:val="00653C35"/>
    <w:rsid w:val="006601B9"/>
    <w:rsid w:val="006609BC"/>
    <w:rsid w:val="00662319"/>
    <w:rsid w:val="006648C3"/>
    <w:rsid w:val="00667AD6"/>
    <w:rsid w:val="00667F17"/>
    <w:rsid w:val="006712DF"/>
    <w:rsid w:val="00676349"/>
    <w:rsid w:val="006777A3"/>
    <w:rsid w:val="00680361"/>
    <w:rsid w:val="00684F56"/>
    <w:rsid w:val="0068616E"/>
    <w:rsid w:val="00690FD5"/>
    <w:rsid w:val="00695505"/>
    <w:rsid w:val="00696E9B"/>
    <w:rsid w:val="00696FB5"/>
    <w:rsid w:val="006A15E7"/>
    <w:rsid w:val="006A2B0A"/>
    <w:rsid w:val="006A433D"/>
    <w:rsid w:val="006A4627"/>
    <w:rsid w:val="006B1BC2"/>
    <w:rsid w:val="006B3E84"/>
    <w:rsid w:val="006B4A8E"/>
    <w:rsid w:val="006C35CE"/>
    <w:rsid w:val="006C3C57"/>
    <w:rsid w:val="006C41D0"/>
    <w:rsid w:val="006C69F4"/>
    <w:rsid w:val="006C6B5A"/>
    <w:rsid w:val="006C71BC"/>
    <w:rsid w:val="006D551F"/>
    <w:rsid w:val="006D5C4C"/>
    <w:rsid w:val="006D72F4"/>
    <w:rsid w:val="006D76F4"/>
    <w:rsid w:val="006D7EB7"/>
    <w:rsid w:val="006E2A0D"/>
    <w:rsid w:val="006E3BB3"/>
    <w:rsid w:val="006E3F4F"/>
    <w:rsid w:val="006E6136"/>
    <w:rsid w:val="006F4588"/>
    <w:rsid w:val="006F46FC"/>
    <w:rsid w:val="00700211"/>
    <w:rsid w:val="00701701"/>
    <w:rsid w:val="007067CF"/>
    <w:rsid w:val="00707BFB"/>
    <w:rsid w:val="00712F36"/>
    <w:rsid w:val="00715D4D"/>
    <w:rsid w:val="00723B62"/>
    <w:rsid w:val="00725EAD"/>
    <w:rsid w:val="00736503"/>
    <w:rsid w:val="00744221"/>
    <w:rsid w:val="0075512E"/>
    <w:rsid w:val="00756475"/>
    <w:rsid w:val="00756C16"/>
    <w:rsid w:val="00763129"/>
    <w:rsid w:val="007640A9"/>
    <w:rsid w:val="00766D3F"/>
    <w:rsid w:val="0076707B"/>
    <w:rsid w:val="007704A2"/>
    <w:rsid w:val="0077349E"/>
    <w:rsid w:val="00775362"/>
    <w:rsid w:val="00776CB1"/>
    <w:rsid w:val="007771C4"/>
    <w:rsid w:val="00780683"/>
    <w:rsid w:val="00781374"/>
    <w:rsid w:val="007822ED"/>
    <w:rsid w:val="007828D1"/>
    <w:rsid w:val="00784B2D"/>
    <w:rsid w:val="0078592C"/>
    <w:rsid w:val="00786F37"/>
    <w:rsid w:val="0079054B"/>
    <w:rsid w:val="00791EA3"/>
    <w:rsid w:val="00795B1B"/>
    <w:rsid w:val="00797D13"/>
    <w:rsid w:val="007A393E"/>
    <w:rsid w:val="007A59D6"/>
    <w:rsid w:val="007B0544"/>
    <w:rsid w:val="007B2F4C"/>
    <w:rsid w:val="007B398A"/>
    <w:rsid w:val="007B737C"/>
    <w:rsid w:val="007D1C46"/>
    <w:rsid w:val="007D1D04"/>
    <w:rsid w:val="007E347A"/>
    <w:rsid w:val="007E3D38"/>
    <w:rsid w:val="007E5F9C"/>
    <w:rsid w:val="007F1579"/>
    <w:rsid w:val="007F1C77"/>
    <w:rsid w:val="007F2E70"/>
    <w:rsid w:val="007F5D3C"/>
    <w:rsid w:val="007F647F"/>
    <w:rsid w:val="008005C7"/>
    <w:rsid w:val="00804089"/>
    <w:rsid w:val="008043A0"/>
    <w:rsid w:val="00813F3A"/>
    <w:rsid w:val="00815290"/>
    <w:rsid w:val="008168A8"/>
    <w:rsid w:val="00817997"/>
    <w:rsid w:val="008208EC"/>
    <w:rsid w:val="00823542"/>
    <w:rsid w:val="0082580D"/>
    <w:rsid w:val="00827398"/>
    <w:rsid w:val="00830347"/>
    <w:rsid w:val="008343F8"/>
    <w:rsid w:val="008368AB"/>
    <w:rsid w:val="0084077E"/>
    <w:rsid w:val="008434E1"/>
    <w:rsid w:val="00846335"/>
    <w:rsid w:val="00846B18"/>
    <w:rsid w:val="00851B37"/>
    <w:rsid w:val="008548F9"/>
    <w:rsid w:val="0086023B"/>
    <w:rsid w:val="008611D6"/>
    <w:rsid w:val="00863FE9"/>
    <w:rsid w:val="00864274"/>
    <w:rsid w:val="00867B88"/>
    <w:rsid w:val="00870EC7"/>
    <w:rsid w:val="00875088"/>
    <w:rsid w:val="008753AE"/>
    <w:rsid w:val="00875BBA"/>
    <w:rsid w:val="00877193"/>
    <w:rsid w:val="008812F8"/>
    <w:rsid w:val="0088331A"/>
    <w:rsid w:val="00883704"/>
    <w:rsid w:val="00885A11"/>
    <w:rsid w:val="00886769"/>
    <w:rsid w:val="00887865"/>
    <w:rsid w:val="00890E99"/>
    <w:rsid w:val="00893C37"/>
    <w:rsid w:val="008A2C09"/>
    <w:rsid w:val="008A6D34"/>
    <w:rsid w:val="008B0E62"/>
    <w:rsid w:val="008B1732"/>
    <w:rsid w:val="008B2BBD"/>
    <w:rsid w:val="008B4E79"/>
    <w:rsid w:val="008B5DC6"/>
    <w:rsid w:val="008B778A"/>
    <w:rsid w:val="008C102B"/>
    <w:rsid w:val="008C18D9"/>
    <w:rsid w:val="008C44FA"/>
    <w:rsid w:val="008C5DC4"/>
    <w:rsid w:val="008C5E1E"/>
    <w:rsid w:val="008C683C"/>
    <w:rsid w:val="008C75CE"/>
    <w:rsid w:val="008D4497"/>
    <w:rsid w:val="008D60AF"/>
    <w:rsid w:val="008D72A8"/>
    <w:rsid w:val="008D72ED"/>
    <w:rsid w:val="008E4BEE"/>
    <w:rsid w:val="008F0CAE"/>
    <w:rsid w:val="008F1383"/>
    <w:rsid w:val="008F1B20"/>
    <w:rsid w:val="008F1BD8"/>
    <w:rsid w:val="008F2BE3"/>
    <w:rsid w:val="008F3CAF"/>
    <w:rsid w:val="008F5A81"/>
    <w:rsid w:val="0090188A"/>
    <w:rsid w:val="009029EC"/>
    <w:rsid w:val="009041EC"/>
    <w:rsid w:val="00912B81"/>
    <w:rsid w:val="009214D7"/>
    <w:rsid w:val="0092180D"/>
    <w:rsid w:val="00922FA8"/>
    <w:rsid w:val="009244F0"/>
    <w:rsid w:val="0092644E"/>
    <w:rsid w:val="0093573C"/>
    <w:rsid w:val="00946A4E"/>
    <w:rsid w:val="009470C5"/>
    <w:rsid w:val="0095047A"/>
    <w:rsid w:val="009505E9"/>
    <w:rsid w:val="009513ED"/>
    <w:rsid w:val="00952240"/>
    <w:rsid w:val="00956282"/>
    <w:rsid w:val="009600F3"/>
    <w:rsid w:val="0096262C"/>
    <w:rsid w:val="009632D3"/>
    <w:rsid w:val="00967ACE"/>
    <w:rsid w:val="009737F1"/>
    <w:rsid w:val="009812BC"/>
    <w:rsid w:val="0098254B"/>
    <w:rsid w:val="009846B6"/>
    <w:rsid w:val="00986271"/>
    <w:rsid w:val="009872ED"/>
    <w:rsid w:val="00987DF7"/>
    <w:rsid w:val="00990BDD"/>
    <w:rsid w:val="00990FA9"/>
    <w:rsid w:val="00996DEE"/>
    <w:rsid w:val="009A013C"/>
    <w:rsid w:val="009A4927"/>
    <w:rsid w:val="009A5E2A"/>
    <w:rsid w:val="009A6CC3"/>
    <w:rsid w:val="009A7F45"/>
    <w:rsid w:val="009B0E89"/>
    <w:rsid w:val="009B325F"/>
    <w:rsid w:val="009B601F"/>
    <w:rsid w:val="009B7F1E"/>
    <w:rsid w:val="009C1B46"/>
    <w:rsid w:val="009C43C9"/>
    <w:rsid w:val="009C60F8"/>
    <w:rsid w:val="009C7A58"/>
    <w:rsid w:val="009D1DE9"/>
    <w:rsid w:val="009D371C"/>
    <w:rsid w:val="009E06D8"/>
    <w:rsid w:val="009E3DCC"/>
    <w:rsid w:val="009E4212"/>
    <w:rsid w:val="009E74AA"/>
    <w:rsid w:val="009F1111"/>
    <w:rsid w:val="009F26C5"/>
    <w:rsid w:val="009F34B9"/>
    <w:rsid w:val="00A005B1"/>
    <w:rsid w:val="00A00BB4"/>
    <w:rsid w:val="00A00C33"/>
    <w:rsid w:val="00A01619"/>
    <w:rsid w:val="00A01652"/>
    <w:rsid w:val="00A01FE1"/>
    <w:rsid w:val="00A02DA1"/>
    <w:rsid w:val="00A05BCA"/>
    <w:rsid w:val="00A06FA7"/>
    <w:rsid w:val="00A132B6"/>
    <w:rsid w:val="00A17818"/>
    <w:rsid w:val="00A20923"/>
    <w:rsid w:val="00A20F94"/>
    <w:rsid w:val="00A2182C"/>
    <w:rsid w:val="00A23050"/>
    <w:rsid w:val="00A2691A"/>
    <w:rsid w:val="00A3255E"/>
    <w:rsid w:val="00A36638"/>
    <w:rsid w:val="00A372CB"/>
    <w:rsid w:val="00A374CF"/>
    <w:rsid w:val="00A41548"/>
    <w:rsid w:val="00A42AD3"/>
    <w:rsid w:val="00A44567"/>
    <w:rsid w:val="00A4730C"/>
    <w:rsid w:val="00A47856"/>
    <w:rsid w:val="00A5069F"/>
    <w:rsid w:val="00A5353F"/>
    <w:rsid w:val="00A56125"/>
    <w:rsid w:val="00A5629A"/>
    <w:rsid w:val="00A60755"/>
    <w:rsid w:val="00A646E3"/>
    <w:rsid w:val="00A6632C"/>
    <w:rsid w:val="00A72A54"/>
    <w:rsid w:val="00A76234"/>
    <w:rsid w:val="00A76653"/>
    <w:rsid w:val="00A801B6"/>
    <w:rsid w:val="00A81CAF"/>
    <w:rsid w:val="00A91433"/>
    <w:rsid w:val="00A947F6"/>
    <w:rsid w:val="00AA1743"/>
    <w:rsid w:val="00AA4974"/>
    <w:rsid w:val="00AA5FC7"/>
    <w:rsid w:val="00AB0ABF"/>
    <w:rsid w:val="00AB1B05"/>
    <w:rsid w:val="00AB24F1"/>
    <w:rsid w:val="00AB46DA"/>
    <w:rsid w:val="00AB5FE0"/>
    <w:rsid w:val="00AC1196"/>
    <w:rsid w:val="00AC1F0E"/>
    <w:rsid w:val="00AC4104"/>
    <w:rsid w:val="00AC6002"/>
    <w:rsid w:val="00AC687D"/>
    <w:rsid w:val="00AD36D2"/>
    <w:rsid w:val="00AE0AC6"/>
    <w:rsid w:val="00AE27AD"/>
    <w:rsid w:val="00AE30F9"/>
    <w:rsid w:val="00AE34CB"/>
    <w:rsid w:val="00AE5150"/>
    <w:rsid w:val="00AE5E21"/>
    <w:rsid w:val="00AE5E3F"/>
    <w:rsid w:val="00AF100D"/>
    <w:rsid w:val="00AF168B"/>
    <w:rsid w:val="00AF1DC2"/>
    <w:rsid w:val="00AF2EAF"/>
    <w:rsid w:val="00AF4075"/>
    <w:rsid w:val="00B0131B"/>
    <w:rsid w:val="00B03038"/>
    <w:rsid w:val="00B118F8"/>
    <w:rsid w:val="00B134A4"/>
    <w:rsid w:val="00B17A6F"/>
    <w:rsid w:val="00B21CAA"/>
    <w:rsid w:val="00B25A85"/>
    <w:rsid w:val="00B264A1"/>
    <w:rsid w:val="00B26A69"/>
    <w:rsid w:val="00B26CF8"/>
    <w:rsid w:val="00B318C4"/>
    <w:rsid w:val="00B32BA5"/>
    <w:rsid w:val="00B379B9"/>
    <w:rsid w:val="00B42711"/>
    <w:rsid w:val="00B43082"/>
    <w:rsid w:val="00B44C9D"/>
    <w:rsid w:val="00B45F63"/>
    <w:rsid w:val="00B52037"/>
    <w:rsid w:val="00B526D7"/>
    <w:rsid w:val="00B548A7"/>
    <w:rsid w:val="00B55024"/>
    <w:rsid w:val="00B579D2"/>
    <w:rsid w:val="00B623E5"/>
    <w:rsid w:val="00B62E11"/>
    <w:rsid w:val="00B70E75"/>
    <w:rsid w:val="00B76D38"/>
    <w:rsid w:val="00B80C57"/>
    <w:rsid w:val="00B92120"/>
    <w:rsid w:val="00B958D6"/>
    <w:rsid w:val="00B96024"/>
    <w:rsid w:val="00BA3192"/>
    <w:rsid w:val="00BA37C1"/>
    <w:rsid w:val="00BA5260"/>
    <w:rsid w:val="00BA7346"/>
    <w:rsid w:val="00BB04BD"/>
    <w:rsid w:val="00BC106B"/>
    <w:rsid w:val="00BC319F"/>
    <w:rsid w:val="00BC5442"/>
    <w:rsid w:val="00BD5492"/>
    <w:rsid w:val="00BD6E7D"/>
    <w:rsid w:val="00BD7DCB"/>
    <w:rsid w:val="00BE0D98"/>
    <w:rsid w:val="00BE7E70"/>
    <w:rsid w:val="00BF1110"/>
    <w:rsid w:val="00BF1A00"/>
    <w:rsid w:val="00BF27A8"/>
    <w:rsid w:val="00BF5306"/>
    <w:rsid w:val="00C013AF"/>
    <w:rsid w:val="00C01911"/>
    <w:rsid w:val="00C07FD0"/>
    <w:rsid w:val="00C114EC"/>
    <w:rsid w:val="00C14565"/>
    <w:rsid w:val="00C147AF"/>
    <w:rsid w:val="00C1549A"/>
    <w:rsid w:val="00C219E1"/>
    <w:rsid w:val="00C222AC"/>
    <w:rsid w:val="00C24B02"/>
    <w:rsid w:val="00C24ED8"/>
    <w:rsid w:val="00C25DC1"/>
    <w:rsid w:val="00C27590"/>
    <w:rsid w:val="00C344BB"/>
    <w:rsid w:val="00C3711C"/>
    <w:rsid w:val="00C42D9B"/>
    <w:rsid w:val="00C45829"/>
    <w:rsid w:val="00C4606B"/>
    <w:rsid w:val="00C46AF4"/>
    <w:rsid w:val="00C5089D"/>
    <w:rsid w:val="00C50D74"/>
    <w:rsid w:val="00C53928"/>
    <w:rsid w:val="00C53A4E"/>
    <w:rsid w:val="00C5791E"/>
    <w:rsid w:val="00C60AFE"/>
    <w:rsid w:val="00C61E7B"/>
    <w:rsid w:val="00C62C06"/>
    <w:rsid w:val="00C657E4"/>
    <w:rsid w:val="00C667EE"/>
    <w:rsid w:val="00C717D1"/>
    <w:rsid w:val="00C73F07"/>
    <w:rsid w:val="00C75AEA"/>
    <w:rsid w:val="00C772AC"/>
    <w:rsid w:val="00C776E8"/>
    <w:rsid w:val="00C80EEE"/>
    <w:rsid w:val="00C862AC"/>
    <w:rsid w:val="00C86931"/>
    <w:rsid w:val="00C877F6"/>
    <w:rsid w:val="00C912DA"/>
    <w:rsid w:val="00CA0B16"/>
    <w:rsid w:val="00CA485A"/>
    <w:rsid w:val="00CA72A8"/>
    <w:rsid w:val="00CA7457"/>
    <w:rsid w:val="00CA77E1"/>
    <w:rsid w:val="00CB1497"/>
    <w:rsid w:val="00CB313F"/>
    <w:rsid w:val="00CB7189"/>
    <w:rsid w:val="00CC0F4D"/>
    <w:rsid w:val="00CC143A"/>
    <w:rsid w:val="00CC2CB6"/>
    <w:rsid w:val="00CC2D71"/>
    <w:rsid w:val="00CC35A1"/>
    <w:rsid w:val="00CC5ACC"/>
    <w:rsid w:val="00CC657B"/>
    <w:rsid w:val="00CD0D61"/>
    <w:rsid w:val="00CD4BB9"/>
    <w:rsid w:val="00CD54ED"/>
    <w:rsid w:val="00CD7317"/>
    <w:rsid w:val="00CD784F"/>
    <w:rsid w:val="00CE1181"/>
    <w:rsid w:val="00CE2568"/>
    <w:rsid w:val="00CE3A31"/>
    <w:rsid w:val="00CE49AA"/>
    <w:rsid w:val="00CF0C80"/>
    <w:rsid w:val="00CF297F"/>
    <w:rsid w:val="00CF33F7"/>
    <w:rsid w:val="00CF3F75"/>
    <w:rsid w:val="00CF55EF"/>
    <w:rsid w:val="00D02A27"/>
    <w:rsid w:val="00D056D1"/>
    <w:rsid w:val="00D141D8"/>
    <w:rsid w:val="00D166D4"/>
    <w:rsid w:val="00D238DE"/>
    <w:rsid w:val="00D357AA"/>
    <w:rsid w:val="00D368E9"/>
    <w:rsid w:val="00D379E0"/>
    <w:rsid w:val="00D40C33"/>
    <w:rsid w:val="00D41C2F"/>
    <w:rsid w:val="00D42D61"/>
    <w:rsid w:val="00D52F96"/>
    <w:rsid w:val="00D538B8"/>
    <w:rsid w:val="00D53D99"/>
    <w:rsid w:val="00D54B11"/>
    <w:rsid w:val="00D54B89"/>
    <w:rsid w:val="00D5534F"/>
    <w:rsid w:val="00D56EA2"/>
    <w:rsid w:val="00D6221C"/>
    <w:rsid w:val="00D63A9A"/>
    <w:rsid w:val="00D63B76"/>
    <w:rsid w:val="00D63E37"/>
    <w:rsid w:val="00D65901"/>
    <w:rsid w:val="00D75A35"/>
    <w:rsid w:val="00D82A8C"/>
    <w:rsid w:val="00D83838"/>
    <w:rsid w:val="00D91194"/>
    <w:rsid w:val="00D95525"/>
    <w:rsid w:val="00DA62C2"/>
    <w:rsid w:val="00DB0ECB"/>
    <w:rsid w:val="00DB1F00"/>
    <w:rsid w:val="00DB4811"/>
    <w:rsid w:val="00DB6698"/>
    <w:rsid w:val="00DC5AB9"/>
    <w:rsid w:val="00DD1BEC"/>
    <w:rsid w:val="00DD1D8C"/>
    <w:rsid w:val="00DD6628"/>
    <w:rsid w:val="00DD7BDD"/>
    <w:rsid w:val="00DE03D7"/>
    <w:rsid w:val="00DE2CB7"/>
    <w:rsid w:val="00DE4F92"/>
    <w:rsid w:val="00DF05C3"/>
    <w:rsid w:val="00DF1876"/>
    <w:rsid w:val="00DF3F6A"/>
    <w:rsid w:val="00DF4130"/>
    <w:rsid w:val="00DF4808"/>
    <w:rsid w:val="00DF58F5"/>
    <w:rsid w:val="00DF6288"/>
    <w:rsid w:val="00E03530"/>
    <w:rsid w:val="00E05D25"/>
    <w:rsid w:val="00E061E6"/>
    <w:rsid w:val="00E16507"/>
    <w:rsid w:val="00E222FC"/>
    <w:rsid w:val="00E26C8B"/>
    <w:rsid w:val="00E3127A"/>
    <w:rsid w:val="00E32527"/>
    <w:rsid w:val="00E329DE"/>
    <w:rsid w:val="00E32F2F"/>
    <w:rsid w:val="00E3428D"/>
    <w:rsid w:val="00E37870"/>
    <w:rsid w:val="00E418DE"/>
    <w:rsid w:val="00E41A14"/>
    <w:rsid w:val="00E4719D"/>
    <w:rsid w:val="00E474C4"/>
    <w:rsid w:val="00E516FC"/>
    <w:rsid w:val="00E51970"/>
    <w:rsid w:val="00E53222"/>
    <w:rsid w:val="00E536A7"/>
    <w:rsid w:val="00E64755"/>
    <w:rsid w:val="00E666D8"/>
    <w:rsid w:val="00E710BC"/>
    <w:rsid w:val="00E7170E"/>
    <w:rsid w:val="00E72957"/>
    <w:rsid w:val="00E746E9"/>
    <w:rsid w:val="00E7503F"/>
    <w:rsid w:val="00E8032F"/>
    <w:rsid w:val="00E82EF1"/>
    <w:rsid w:val="00E90162"/>
    <w:rsid w:val="00E92786"/>
    <w:rsid w:val="00E9509C"/>
    <w:rsid w:val="00EA085C"/>
    <w:rsid w:val="00EA115F"/>
    <w:rsid w:val="00EA337A"/>
    <w:rsid w:val="00EB2CE5"/>
    <w:rsid w:val="00EC029A"/>
    <w:rsid w:val="00EC2B18"/>
    <w:rsid w:val="00EC33F1"/>
    <w:rsid w:val="00EC3B52"/>
    <w:rsid w:val="00EC5ABB"/>
    <w:rsid w:val="00ED0664"/>
    <w:rsid w:val="00ED0A4F"/>
    <w:rsid w:val="00ED0FE0"/>
    <w:rsid w:val="00ED2E45"/>
    <w:rsid w:val="00ED6979"/>
    <w:rsid w:val="00ED70FE"/>
    <w:rsid w:val="00EE25F7"/>
    <w:rsid w:val="00EE2DF9"/>
    <w:rsid w:val="00EF3BFD"/>
    <w:rsid w:val="00F01972"/>
    <w:rsid w:val="00F0486A"/>
    <w:rsid w:val="00F1161C"/>
    <w:rsid w:val="00F134FA"/>
    <w:rsid w:val="00F1394B"/>
    <w:rsid w:val="00F1651D"/>
    <w:rsid w:val="00F2227D"/>
    <w:rsid w:val="00F24F41"/>
    <w:rsid w:val="00F2645C"/>
    <w:rsid w:val="00F31FED"/>
    <w:rsid w:val="00F35193"/>
    <w:rsid w:val="00F3575B"/>
    <w:rsid w:val="00F35D5B"/>
    <w:rsid w:val="00F361B2"/>
    <w:rsid w:val="00F374CF"/>
    <w:rsid w:val="00F41099"/>
    <w:rsid w:val="00F41ACA"/>
    <w:rsid w:val="00F41F01"/>
    <w:rsid w:val="00F47317"/>
    <w:rsid w:val="00F50F5C"/>
    <w:rsid w:val="00F54DC9"/>
    <w:rsid w:val="00F56D0F"/>
    <w:rsid w:val="00F579C2"/>
    <w:rsid w:val="00F606A3"/>
    <w:rsid w:val="00F62D6D"/>
    <w:rsid w:val="00F631F3"/>
    <w:rsid w:val="00F67294"/>
    <w:rsid w:val="00F67CBB"/>
    <w:rsid w:val="00F730AF"/>
    <w:rsid w:val="00F74F38"/>
    <w:rsid w:val="00F75898"/>
    <w:rsid w:val="00F801FA"/>
    <w:rsid w:val="00F82398"/>
    <w:rsid w:val="00F8399E"/>
    <w:rsid w:val="00F83EF4"/>
    <w:rsid w:val="00F877B9"/>
    <w:rsid w:val="00F92215"/>
    <w:rsid w:val="00F93048"/>
    <w:rsid w:val="00F93AFF"/>
    <w:rsid w:val="00FA1A2D"/>
    <w:rsid w:val="00FA2D45"/>
    <w:rsid w:val="00FA3840"/>
    <w:rsid w:val="00FA75E4"/>
    <w:rsid w:val="00FB1484"/>
    <w:rsid w:val="00FB3699"/>
    <w:rsid w:val="00FB4F2C"/>
    <w:rsid w:val="00FB5CC5"/>
    <w:rsid w:val="00FB686D"/>
    <w:rsid w:val="00FB6BC9"/>
    <w:rsid w:val="00FC4AE9"/>
    <w:rsid w:val="00FD175C"/>
    <w:rsid w:val="00FD2071"/>
    <w:rsid w:val="00FD7D71"/>
    <w:rsid w:val="00FE0E72"/>
    <w:rsid w:val="00FE12F6"/>
    <w:rsid w:val="00FE4848"/>
    <w:rsid w:val="00FE5686"/>
    <w:rsid w:val="00FE7861"/>
    <w:rsid w:val="00FF1D10"/>
    <w:rsid w:val="00FF3189"/>
    <w:rsid w:val="00FF325A"/>
    <w:rsid w:val="00FF379C"/>
    <w:rsid w:val="00FF6C5E"/>
    <w:rsid w:val="00FF78D2"/>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A3368"/>
  <w15:chartTrackingRefBased/>
  <w15:docId w15:val="{793B33F4-5C86-4B7D-9B08-AE9E7056F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343F8"/>
    <w:rPr>
      <w:kern w:val="2"/>
      <w:lang w:val="en-US"/>
      <w14:ligatures w14:val="standardContextual"/>
    </w:rPr>
  </w:style>
  <w:style w:type="paragraph" w:styleId="berschrift1">
    <w:name w:val="heading 1"/>
    <w:basedOn w:val="Standard"/>
    <w:next w:val="Standard"/>
    <w:link w:val="berschrift1Zchn"/>
    <w:uiPriority w:val="9"/>
    <w:qFormat/>
    <w:rsid w:val="008343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8343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8343F8"/>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8343F8"/>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8343F8"/>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8343F8"/>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343F8"/>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343F8"/>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343F8"/>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343F8"/>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8343F8"/>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8343F8"/>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8343F8"/>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8343F8"/>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8343F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343F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343F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343F8"/>
    <w:rPr>
      <w:rFonts w:eastAsiaTheme="majorEastAsia" w:cstheme="majorBidi"/>
      <w:color w:val="272727" w:themeColor="text1" w:themeTint="D8"/>
    </w:rPr>
  </w:style>
  <w:style w:type="paragraph" w:styleId="Titel">
    <w:name w:val="Title"/>
    <w:basedOn w:val="Standard"/>
    <w:next w:val="Standard"/>
    <w:link w:val="TitelZchn"/>
    <w:uiPriority w:val="10"/>
    <w:qFormat/>
    <w:rsid w:val="008343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343F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343F8"/>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343F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343F8"/>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343F8"/>
    <w:rPr>
      <w:i/>
      <w:iCs/>
      <w:color w:val="404040" w:themeColor="text1" w:themeTint="BF"/>
    </w:rPr>
  </w:style>
  <w:style w:type="paragraph" w:styleId="Listenabsatz">
    <w:name w:val="List Paragraph"/>
    <w:basedOn w:val="Standard"/>
    <w:uiPriority w:val="34"/>
    <w:qFormat/>
    <w:rsid w:val="008343F8"/>
    <w:pPr>
      <w:ind w:left="720"/>
      <w:contextualSpacing/>
    </w:pPr>
  </w:style>
  <w:style w:type="character" w:styleId="IntensiveHervorhebung">
    <w:name w:val="Intense Emphasis"/>
    <w:basedOn w:val="Absatz-Standardschriftart"/>
    <w:uiPriority w:val="21"/>
    <w:qFormat/>
    <w:rsid w:val="008343F8"/>
    <w:rPr>
      <w:i/>
      <w:iCs/>
      <w:color w:val="2F5496" w:themeColor="accent1" w:themeShade="BF"/>
    </w:rPr>
  </w:style>
  <w:style w:type="paragraph" w:styleId="IntensivesZitat">
    <w:name w:val="Intense Quote"/>
    <w:basedOn w:val="Standard"/>
    <w:next w:val="Standard"/>
    <w:link w:val="IntensivesZitatZchn"/>
    <w:uiPriority w:val="30"/>
    <w:qFormat/>
    <w:rsid w:val="008343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8343F8"/>
    <w:rPr>
      <w:i/>
      <w:iCs/>
      <w:color w:val="2F5496" w:themeColor="accent1" w:themeShade="BF"/>
    </w:rPr>
  </w:style>
  <w:style w:type="character" w:styleId="IntensiverVerweis">
    <w:name w:val="Intense Reference"/>
    <w:basedOn w:val="Absatz-Standardschriftart"/>
    <w:uiPriority w:val="32"/>
    <w:qFormat/>
    <w:rsid w:val="008343F8"/>
    <w:rPr>
      <w:b/>
      <w:bCs/>
      <w:smallCaps/>
      <w:color w:val="2F5496" w:themeColor="accent1" w:themeShade="BF"/>
      <w:spacing w:val="5"/>
    </w:rPr>
  </w:style>
  <w:style w:type="character" w:styleId="Hyperlink">
    <w:name w:val="Hyperlink"/>
    <w:basedOn w:val="Absatz-Standardschriftart"/>
    <w:uiPriority w:val="99"/>
    <w:unhideWhenUsed/>
    <w:rsid w:val="008343F8"/>
    <w:rPr>
      <w:color w:val="0563C1" w:themeColor="hyperlink"/>
      <w:u w:val="single"/>
    </w:rPr>
  </w:style>
  <w:style w:type="table" w:styleId="Tabellenraster">
    <w:name w:val="Table Grid"/>
    <w:basedOn w:val="NormaleTabelle"/>
    <w:uiPriority w:val="59"/>
    <w:rsid w:val="002A7729"/>
    <w:pPr>
      <w:spacing w:after="0" w:line="240" w:lineRule="auto"/>
    </w:pPr>
    <w:rPr>
      <w:rFonts w:eastAsiaTheme="minorEastAsia"/>
      <w:sz w:val="24"/>
      <w:szCs w:val="24"/>
      <w:lang w:val="en-US" w:eastAsia="ja-JP"/>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ichtaufgelsteErwhnung">
    <w:name w:val="Unresolved Mention"/>
    <w:basedOn w:val="Absatz-Standardschriftart"/>
    <w:uiPriority w:val="99"/>
    <w:semiHidden/>
    <w:unhideWhenUsed/>
    <w:rsid w:val="002A7729"/>
    <w:rPr>
      <w:color w:val="605E5C"/>
      <w:shd w:val="clear" w:color="auto" w:fill="E1DFDD"/>
    </w:rPr>
  </w:style>
  <w:style w:type="paragraph" w:styleId="Kopfzeile">
    <w:name w:val="header"/>
    <w:basedOn w:val="Standard"/>
    <w:link w:val="KopfzeileZchn"/>
    <w:uiPriority w:val="99"/>
    <w:unhideWhenUsed/>
    <w:rsid w:val="00CB313F"/>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B313F"/>
    <w:rPr>
      <w:kern w:val="2"/>
      <w:lang w:val="en-GB"/>
      <w14:ligatures w14:val="standardContextual"/>
    </w:rPr>
  </w:style>
  <w:style w:type="paragraph" w:styleId="Fuzeile">
    <w:name w:val="footer"/>
    <w:basedOn w:val="Standard"/>
    <w:link w:val="FuzeileZchn"/>
    <w:uiPriority w:val="99"/>
    <w:unhideWhenUsed/>
    <w:rsid w:val="00CB313F"/>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B313F"/>
    <w:rPr>
      <w:kern w:val="2"/>
      <w:lang w:val="en-GB"/>
      <w14:ligatures w14:val="standardContextual"/>
    </w:rPr>
  </w:style>
  <w:style w:type="character" w:styleId="BesuchterLink">
    <w:name w:val="FollowedHyperlink"/>
    <w:basedOn w:val="Absatz-Standardschriftart"/>
    <w:uiPriority w:val="99"/>
    <w:semiHidden/>
    <w:unhideWhenUsed/>
    <w:rsid w:val="00355173"/>
    <w:rPr>
      <w:color w:val="954F72" w:themeColor="followedHyperlink"/>
      <w:u w:val="single"/>
    </w:rPr>
  </w:style>
  <w:style w:type="paragraph" w:styleId="StandardWeb">
    <w:name w:val="Normal (Web)"/>
    <w:basedOn w:val="Standard"/>
    <w:uiPriority w:val="99"/>
    <w:semiHidden/>
    <w:unhideWhenUsed/>
    <w:rsid w:val="00E666D8"/>
    <w:rPr>
      <w:rFonts w:ascii="Times New Roman" w:hAnsi="Times New Roman" w:cs="Times New Roman"/>
      <w:sz w:val="24"/>
      <w:szCs w:val="24"/>
    </w:rPr>
  </w:style>
  <w:style w:type="character" w:styleId="Kommentarzeichen">
    <w:name w:val="annotation reference"/>
    <w:basedOn w:val="Absatz-Standardschriftart"/>
    <w:uiPriority w:val="99"/>
    <w:semiHidden/>
    <w:unhideWhenUsed/>
    <w:rsid w:val="00BA5260"/>
    <w:rPr>
      <w:sz w:val="16"/>
      <w:szCs w:val="16"/>
    </w:rPr>
  </w:style>
  <w:style w:type="paragraph" w:styleId="Kommentartext">
    <w:name w:val="annotation text"/>
    <w:basedOn w:val="Standard"/>
    <w:link w:val="KommentartextZchn"/>
    <w:uiPriority w:val="99"/>
    <w:unhideWhenUsed/>
    <w:rsid w:val="00BA5260"/>
    <w:pPr>
      <w:spacing w:line="240" w:lineRule="auto"/>
    </w:pPr>
    <w:rPr>
      <w:sz w:val="20"/>
      <w:szCs w:val="20"/>
    </w:rPr>
  </w:style>
  <w:style w:type="character" w:customStyle="1" w:styleId="KommentartextZchn">
    <w:name w:val="Kommentartext Zchn"/>
    <w:basedOn w:val="Absatz-Standardschriftart"/>
    <w:link w:val="Kommentartext"/>
    <w:uiPriority w:val="99"/>
    <w:rsid w:val="00BA5260"/>
    <w:rPr>
      <w:kern w:val="2"/>
      <w:sz w:val="20"/>
      <w:szCs w:val="20"/>
      <w:lang w:val="en-US"/>
      <w14:ligatures w14:val="standardContextual"/>
    </w:rPr>
  </w:style>
  <w:style w:type="paragraph" w:styleId="Kommentarthema">
    <w:name w:val="annotation subject"/>
    <w:basedOn w:val="Kommentartext"/>
    <w:next w:val="Kommentartext"/>
    <w:link w:val="KommentarthemaZchn"/>
    <w:uiPriority w:val="99"/>
    <w:semiHidden/>
    <w:unhideWhenUsed/>
    <w:rsid w:val="00BA5260"/>
    <w:rPr>
      <w:b/>
      <w:bCs/>
    </w:rPr>
  </w:style>
  <w:style w:type="character" w:customStyle="1" w:styleId="KommentarthemaZchn">
    <w:name w:val="Kommentarthema Zchn"/>
    <w:basedOn w:val="KommentartextZchn"/>
    <w:link w:val="Kommentarthema"/>
    <w:uiPriority w:val="99"/>
    <w:semiHidden/>
    <w:rsid w:val="00BA5260"/>
    <w:rPr>
      <w:b/>
      <w:bCs/>
      <w:kern w:val="2"/>
      <w:sz w:val="20"/>
      <w:szCs w:val="20"/>
      <w:lang w:val="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834478">
      <w:bodyDiv w:val="1"/>
      <w:marLeft w:val="0"/>
      <w:marRight w:val="0"/>
      <w:marTop w:val="0"/>
      <w:marBottom w:val="0"/>
      <w:divBdr>
        <w:top w:val="none" w:sz="0" w:space="0" w:color="auto"/>
        <w:left w:val="none" w:sz="0" w:space="0" w:color="auto"/>
        <w:bottom w:val="none" w:sz="0" w:space="0" w:color="auto"/>
        <w:right w:val="none" w:sz="0" w:space="0" w:color="auto"/>
      </w:divBdr>
    </w:div>
    <w:div w:id="109250204">
      <w:bodyDiv w:val="1"/>
      <w:marLeft w:val="0"/>
      <w:marRight w:val="0"/>
      <w:marTop w:val="0"/>
      <w:marBottom w:val="0"/>
      <w:divBdr>
        <w:top w:val="none" w:sz="0" w:space="0" w:color="auto"/>
        <w:left w:val="none" w:sz="0" w:space="0" w:color="auto"/>
        <w:bottom w:val="none" w:sz="0" w:space="0" w:color="auto"/>
        <w:right w:val="none" w:sz="0" w:space="0" w:color="auto"/>
      </w:divBdr>
    </w:div>
    <w:div w:id="114907486">
      <w:bodyDiv w:val="1"/>
      <w:marLeft w:val="0"/>
      <w:marRight w:val="0"/>
      <w:marTop w:val="0"/>
      <w:marBottom w:val="0"/>
      <w:divBdr>
        <w:top w:val="none" w:sz="0" w:space="0" w:color="auto"/>
        <w:left w:val="none" w:sz="0" w:space="0" w:color="auto"/>
        <w:bottom w:val="none" w:sz="0" w:space="0" w:color="auto"/>
        <w:right w:val="none" w:sz="0" w:space="0" w:color="auto"/>
      </w:divBdr>
    </w:div>
    <w:div w:id="120225065">
      <w:bodyDiv w:val="1"/>
      <w:marLeft w:val="0"/>
      <w:marRight w:val="0"/>
      <w:marTop w:val="0"/>
      <w:marBottom w:val="0"/>
      <w:divBdr>
        <w:top w:val="none" w:sz="0" w:space="0" w:color="auto"/>
        <w:left w:val="none" w:sz="0" w:space="0" w:color="auto"/>
        <w:bottom w:val="none" w:sz="0" w:space="0" w:color="auto"/>
        <w:right w:val="none" w:sz="0" w:space="0" w:color="auto"/>
      </w:divBdr>
    </w:div>
    <w:div w:id="173539403">
      <w:bodyDiv w:val="1"/>
      <w:marLeft w:val="0"/>
      <w:marRight w:val="0"/>
      <w:marTop w:val="0"/>
      <w:marBottom w:val="0"/>
      <w:divBdr>
        <w:top w:val="none" w:sz="0" w:space="0" w:color="auto"/>
        <w:left w:val="none" w:sz="0" w:space="0" w:color="auto"/>
        <w:bottom w:val="none" w:sz="0" w:space="0" w:color="auto"/>
        <w:right w:val="none" w:sz="0" w:space="0" w:color="auto"/>
      </w:divBdr>
    </w:div>
    <w:div w:id="242372474">
      <w:bodyDiv w:val="1"/>
      <w:marLeft w:val="0"/>
      <w:marRight w:val="0"/>
      <w:marTop w:val="0"/>
      <w:marBottom w:val="0"/>
      <w:divBdr>
        <w:top w:val="none" w:sz="0" w:space="0" w:color="auto"/>
        <w:left w:val="none" w:sz="0" w:space="0" w:color="auto"/>
        <w:bottom w:val="none" w:sz="0" w:space="0" w:color="auto"/>
        <w:right w:val="none" w:sz="0" w:space="0" w:color="auto"/>
      </w:divBdr>
    </w:div>
    <w:div w:id="276378336">
      <w:bodyDiv w:val="1"/>
      <w:marLeft w:val="0"/>
      <w:marRight w:val="0"/>
      <w:marTop w:val="0"/>
      <w:marBottom w:val="0"/>
      <w:divBdr>
        <w:top w:val="none" w:sz="0" w:space="0" w:color="auto"/>
        <w:left w:val="none" w:sz="0" w:space="0" w:color="auto"/>
        <w:bottom w:val="none" w:sz="0" w:space="0" w:color="auto"/>
        <w:right w:val="none" w:sz="0" w:space="0" w:color="auto"/>
      </w:divBdr>
    </w:div>
    <w:div w:id="278337085">
      <w:bodyDiv w:val="1"/>
      <w:marLeft w:val="0"/>
      <w:marRight w:val="0"/>
      <w:marTop w:val="0"/>
      <w:marBottom w:val="0"/>
      <w:divBdr>
        <w:top w:val="none" w:sz="0" w:space="0" w:color="auto"/>
        <w:left w:val="none" w:sz="0" w:space="0" w:color="auto"/>
        <w:bottom w:val="none" w:sz="0" w:space="0" w:color="auto"/>
        <w:right w:val="none" w:sz="0" w:space="0" w:color="auto"/>
      </w:divBdr>
    </w:div>
    <w:div w:id="328562900">
      <w:bodyDiv w:val="1"/>
      <w:marLeft w:val="0"/>
      <w:marRight w:val="0"/>
      <w:marTop w:val="0"/>
      <w:marBottom w:val="0"/>
      <w:divBdr>
        <w:top w:val="none" w:sz="0" w:space="0" w:color="auto"/>
        <w:left w:val="none" w:sz="0" w:space="0" w:color="auto"/>
        <w:bottom w:val="none" w:sz="0" w:space="0" w:color="auto"/>
        <w:right w:val="none" w:sz="0" w:space="0" w:color="auto"/>
      </w:divBdr>
    </w:div>
    <w:div w:id="335889182">
      <w:bodyDiv w:val="1"/>
      <w:marLeft w:val="0"/>
      <w:marRight w:val="0"/>
      <w:marTop w:val="0"/>
      <w:marBottom w:val="0"/>
      <w:divBdr>
        <w:top w:val="none" w:sz="0" w:space="0" w:color="auto"/>
        <w:left w:val="none" w:sz="0" w:space="0" w:color="auto"/>
        <w:bottom w:val="none" w:sz="0" w:space="0" w:color="auto"/>
        <w:right w:val="none" w:sz="0" w:space="0" w:color="auto"/>
      </w:divBdr>
    </w:div>
    <w:div w:id="393049047">
      <w:bodyDiv w:val="1"/>
      <w:marLeft w:val="0"/>
      <w:marRight w:val="0"/>
      <w:marTop w:val="0"/>
      <w:marBottom w:val="0"/>
      <w:divBdr>
        <w:top w:val="none" w:sz="0" w:space="0" w:color="auto"/>
        <w:left w:val="none" w:sz="0" w:space="0" w:color="auto"/>
        <w:bottom w:val="none" w:sz="0" w:space="0" w:color="auto"/>
        <w:right w:val="none" w:sz="0" w:space="0" w:color="auto"/>
      </w:divBdr>
    </w:div>
    <w:div w:id="402945554">
      <w:bodyDiv w:val="1"/>
      <w:marLeft w:val="0"/>
      <w:marRight w:val="0"/>
      <w:marTop w:val="0"/>
      <w:marBottom w:val="0"/>
      <w:divBdr>
        <w:top w:val="none" w:sz="0" w:space="0" w:color="auto"/>
        <w:left w:val="none" w:sz="0" w:space="0" w:color="auto"/>
        <w:bottom w:val="none" w:sz="0" w:space="0" w:color="auto"/>
        <w:right w:val="none" w:sz="0" w:space="0" w:color="auto"/>
      </w:divBdr>
    </w:div>
    <w:div w:id="540485083">
      <w:bodyDiv w:val="1"/>
      <w:marLeft w:val="0"/>
      <w:marRight w:val="0"/>
      <w:marTop w:val="0"/>
      <w:marBottom w:val="0"/>
      <w:divBdr>
        <w:top w:val="none" w:sz="0" w:space="0" w:color="auto"/>
        <w:left w:val="none" w:sz="0" w:space="0" w:color="auto"/>
        <w:bottom w:val="none" w:sz="0" w:space="0" w:color="auto"/>
        <w:right w:val="none" w:sz="0" w:space="0" w:color="auto"/>
      </w:divBdr>
    </w:div>
    <w:div w:id="554513816">
      <w:bodyDiv w:val="1"/>
      <w:marLeft w:val="0"/>
      <w:marRight w:val="0"/>
      <w:marTop w:val="0"/>
      <w:marBottom w:val="0"/>
      <w:divBdr>
        <w:top w:val="none" w:sz="0" w:space="0" w:color="auto"/>
        <w:left w:val="none" w:sz="0" w:space="0" w:color="auto"/>
        <w:bottom w:val="none" w:sz="0" w:space="0" w:color="auto"/>
        <w:right w:val="none" w:sz="0" w:space="0" w:color="auto"/>
      </w:divBdr>
    </w:div>
    <w:div w:id="554968061">
      <w:bodyDiv w:val="1"/>
      <w:marLeft w:val="0"/>
      <w:marRight w:val="0"/>
      <w:marTop w:val="0"/>
      <w:marBottom w:val="0"/>
      <w:divBdr>
        <w:top w:val="none" w:sz="0" w:space="0" w:color="auto"/>
        <w:left w:val="none" w:sz="0" w:space="0" w:color="auto"/>
        <w:bottom w:val="none" w:sz="0" w:space="0" w:color="auto"/>
        <w:right w:val="none" w:sz="0" w:space="0" w:color="auto"/>
      </w:divBdr>
    </w:div>
    <w:div w:id="608972840">
      <w:bodyDiv w:val="1"/>
      <w:marLeft w:val="0"/>
      <w:marRight w:val="0"/>
      <w:marTop w:val="0"/>
      <w:marBottom w:val="0"/>
      <w:divBdr>
        <w:top w:val="none" w:sz="0" w:space="0" w:color="auto"/>
        <w:left w:val="none" w:sz="0" w:space="0" w:color="auto"/>
        <w:bottom w:val="none" w:sz="0" w:space="0" w:color="auto"/>
        <w:right w:val="none" w:sz="0" w:space="0" w:color="auto"/>
      </w:divBdr>
    </w:div>
    <w:div w:id="640422153">
      <w:bodyDiv w:val="1"/>
      <w:marLeft w:val="0"/>
      <w:marRight w:val="0"/>
      <w:marTop w:val="0"/>
      <w:marBottom w:val="0"/>
      <w:divBdr>
        <w:top w:val="none" w:sz="0" w:space="0" w:color="auto"/>
        <w:left w:val="none" w:sz="0" w:space="0" w:color="auto"/>
        <w:bottom w:val="none" w:sz="0" w:space="0" w:color="auto"/>
        <w:right w:val="none" w:sz="0" w:space="0" w:color="auto"/>
      </w:divBdr>
    </w:div>
    <w:div w:id="642655895">
      <w:bodyDiv w:val="1"/>
      <w:marLeft w:val="0"/>
      <w:marRight w:val="0"/>
      <w:marTop w:val="0"/>
      <w:marBottom w:val="0"/>
      <w:divBdr>
        <w:top w:val="none" w:sz="0" w:space="0" w:color="auto"/>
        <w:left w:val="none" w:sz="0" w:space="0" w:color="auto"/>
        <w:bottom w:val="none" w:sz="0" w:space="0" w:color="auto"/>
        <w:right w:val="none" w:sz="0" w:space="0" w:color="auto"/>
      </w:divBdr>
    </w:div>
    <w:div w:id="668406747">
      <w:bodyDiv w:val="1"/>
      <w:marLeft w:val="0"/>
      <w:marRight w:val="0"/>
      <w:marTop w:val="0"/>
      <w:marBottom w:val="0"/>
      <w:divBdr>
        <w:top w:val="none" w:sz="0" w:space="0" w:color="auto"/>
        <w:left w:val="none" w:sz="0" w:space="0" w:color="auto"/>
        <w:bottom w:val="none" w:sz="0" w:space="0" w:color="auto"/>
        <w:right w:val="none" w:sz="0" w:space="0" w:color="auto"/>
      </w:divBdr>
    </w:div>
    <w:div w:id="704519732">
      <w:bodyDiv w:val="1"/>
      <w:marLeft w:val="0"/>
      <w:marRight w:val="0"/>
      <w:marTop w:val="0"/>
      <w:marBottom w:val="0"/>
      <w:divBdr>
        <w:top w:val="none" w:sz="0" w:space="0" w:color="auto"/>
        <w:left w:val="none" w:sz="0" w:space="0" w:color="auto"/>
        <w:bottom w:val="none" w:sz="0" w:space="0" w:color="auto"/>
        <w:right w:val="none" w:sz="0" w:space="0" w:color="auto"/>
      </w:divBdr>
    </w:div>
    <w:div w:id="724715560">
      <w:bodyDiv w:val="1"/>
      <w:marLeft w:val="0"/>
      <w:marRight w:val="0"/>
      <w:marTop w:val="0"/>
      <w:marBottom w:val="0"/>
      <w:divBdr>
        <w:top w:val="none" w:sz="0" w:space="0" w:color="auto"/>
        <w:left w:val="none" w:sz="0" w:space="0" w:color="auto"/>
        <w:bottom w:val="none" w:sz="0" w:space="0" w:color="auto"/>
        <w:right w:val="none" w:sz="0" w:space="0" w:color="auto"/>
      </w:divBdr>
    </w:div>
    <w:div w:id="744231100">
      <w:bodyDiv w:val="1"/>
      <w:marLeft w:val="0"/>
      <w:marRight w:val="0"/>
      <w:marTop w:val="0"/>
      <w:marBottom w:val="0"/>
      <w:divBdr>
        <w:top w:val="none" w:sz="0" w:space="0" w:color="auto"/>
        <w:left w:val="none" w:sz="0" w:space="0" w:color="auto"/>
        <w:bottom w:val="none" w:sz="0" w:space="0" w:color="auto"/>
        <w:right w:val="none" w:sz="0" w:space="0" w:color="auto"/>
      </w:divBdr>
    </w:div>
    <w:div w:id="837305347">
      <w:bodyDiv w:val="1"/>
      <w:marLeft w:val="0"/>
      <w:marRight w:val="0"/>
      <w:marTop w:val="0"/>
      <w:marBottom w:val="0"/>
      <w:divBdr>
        <w:top w:val="none" w:sz="0" w:space="0" w:color="auto"/>
        <w:left w:val="none" w:sz="0" w:space="0" w:color="auto"/>
        <w:bottom w:val="none" w:sz="0" w:space="0" w:color="auto"/>
        <w:right w:val="none" w:sz="0" w:space="0" w:color="auto"/>
      </w:divBdr>
    </w:div>
    <w:div w:id="889146108">
      <w:bodyDiv w:val="1"/>
      <w:marLeft w:val="0"/>
      <w:marRight w:val="0"/>
      <w:marTop w:val="0"/>
      <w:marBottom w:val="0"/>
      <w:divBdr>
        <w:top w:val="none" w:sz="0" w:space="0" w:color="auto"/>
        <w:left w:val="none" w:sz="0" w:space="0" w:color="auto"/>
        <w:bottom w:val="none" w:sz="0" w:space="0" w:color="auto"/>
        <w:right w:val="none" w:sz="0" w:space="0" w:color="auto"/>
      </w:divBdr>
    </w:div>
    <w:div w:id="905645984">
      <w:bodyDiv w:val="1"/>
      <w:marLeft w:val="0"/>
      <w:marRight w:val="0"/>
      <w:marTop w:val="0"/>
      <w:marBottom w:val="0"/>
      <w:divBdr>
        <w:top w:val="none" w:sz="0" w:space="0" w:color="auto"/>
        <w:left w:val="none" w:sz="0" w:space="0" w:color="auto"/>
        <w:bottom w:val="none" w:sz="0" w:space="0" w:color="auto"/>
        <w:right w:val="none" w:sz="0" w:space="0" w:color="auto"/>
      </w:divBdr>
    </w:div>
    <w:div w:id="926962967">
      <w:bodyDiv w:val="1"/>
      <w:marLeft w:val="0"/>
      <w:marRight w:val="0"/>
      <w:marTop w:val="0"/>
      <w:marBottom w:val="0"/>
      <w:divBdr>
        <w:top w:val="none" w:sz="0" w:space="0" w:color="auto"/>
        <w:left w:val="none" w:sz="0" w:space="0" w:color="auto"/>
        <w:bottom w:val="none" w:sz="0" w:space="0" w:color="auto"/>
        <w:right w:val="none" w:sz="0" w:space="0" w:color="auto"/>
      </w:divBdr>
    </w:div>
    <w:div w:id="984553808">
      <w:bodyDiv w:val="1"/>
      <w:marLeft w:val="0"/>
      <w:marRight w:val="0"/>
      <w:marTop w:val="0"/>
      <w:marBottom w:val="0"/>
      <w:divBdr>
        <w:top w:val="none" w:sz="0" w:space="0" w:color="auto"/>
        <w:left w:val="none" w:sz="0" w:space="0" w:color="auto"/>
        <w:bottom w:val="none" w:sz="0" w:space="0" w:color="auto"/>
        <w:right w:val="none" w:sz="0" w:space="0" w:color="auto"/>
      </w:divBdr>
    </w:div>
    <w:div w:id="1005592146">
      <w:bodyDiv w:val="1"/>
      <w:marLeft w:val="0"/>
      <w:marRight w:val="0"/>
      <w:marTop w:val="0"/>
      <w:marBottom w:val="0"/>
      <w:divBdr>
        <w:top w:val="none" w:sz="0" w:space="0" w:color="auto"/>
        <w:left w:val="none" w:sz="0" w:space="0" w:color="auto"/>
        <w:bottom w:val="none" w:sz="0" w:space="0" w:color="auto"/>
        <w:right w:val="none" w:sz="0" w:space="0" w:color="auto"/>
      </w:divBdr>
    </w:div>
    <w:div w:id="1034041918">
      <w:bodyDiv w:val="1"/>
      <w:marLeft w:val="0"/>
      <w:marRight w:val="0"/>
      <w:marTop w:val="0"/>
      <w:marBottom w:val="0"/>
      <w:divBdr>
        <w:top w:val="none" w:sz="0" w:space="0" w:color="auto"/>
        <w:left w:val="none" w:sz="0" w:space="0" w:color="auto"/>
        <w:bottom w:val="none" w:sz="0" w:space="0" w:color="auto"/>
        <w:right w:val="none" w:sz="0" w:space="0" w:color="auto"/>
      </w:divBdr>
    </w:div>
    <w:div w:id="1078359088">
      <w:bodyDiv w:val="1"/>
      <w:marLeft w:val="0"/>
      <w:marRight w:val="0"/>
      <w:marTop w:val="0"/>
      <w:marBottom w:val="0"/>
      <w:divBdr>
        <w:top w:val="none" w:sz="0" w:space="0" w:color="auto"/>
        <w:left w:val="none" w:sz="0" w:space="0" w:color="auto"/>
        <w:bottom w:val="none" w:sz="0" w:space="0" w:color="auto"/>
        <w:right w:val="none" w:sz="0" w:space="0" w:color="auto"/>
      </w:divBdr>
    </w:div>
    <w:div w:id="1108886691">
      <w:bodyDiv w:val="1"/>
      <w:marLeft w:val="0"/>
      <w:marRight w:val="0"/>
      <w:marTop w:val="0"/>
      <w:marBottom w:val="0"/>
      <w:divBdr>
        <w:top w:val="none" w:sz="0" w:space="0" w:color="auto"/>
        <w:left w:val="none" w:sz="0" w:space="0" w:color="auto"/>
        <w:bottom w:val="none" w:sz="0" w:space="0" w:color="auto"/>
        <w:right w:val="none" w:sz="0" w:space="0" w:color="auto"/>
      </w:divBdr>
    </w:div>
    <w:div w:id="1133519992">
      <w:bodyDiv w:val="1"/>
      <w:marLeft w:val="0"/>
      <w:marRight w:val="0"/>
      <w:marTop w:val="0"/>
      <w:marBottom w:val="0"/>
      <w:divBdr>
        <w:top w:val="none" w:sz="0" w:space="0" w:color="auto"/>
        <w:left w:val="none" w:sz="0" w:space="0" w:color="auto"/>
        <w:bottom w:val="none" w:sz="0" w:space="0" w:color="auto"/>
        <w:right w:val="none" w:sz="0" w:space="0" w:color="auto"/>
      </w:divBdr>
    </w:div>
    <w:div w:id="1198397023">
      <w:bodyDiv w:val="1"/>
      <w:marLeft w:val="0"/>
      <w:marRight w:val="0"/>
      <w:marTop w:val="0"/>
      <w:marBottom w:val="0"/>
      <w:divBdr>
        <w:top w:val="none" w:sz="0" w:space="0" w:color="auto"/>
        <w:left w:val="none" w:sz="0" w:space="0" w:color="auto"/>
        <w:bottom w:val="none" w:sz="0" w:space="0" w:color="auto"/>
        <w:right w:val="none" w:sz="0" w:space="0" w:color="auto"/>
      </w:divBdr>
    </w:div>
    <w:div w:id="1208109240">
      <w:bodyDiv w:val="1"/>
      <w:marLeft w:val="0"/>
      <w:marRight w:val="0"/>
      <w:marTop w:val="0"/>
      <w:marBottom w:val="0"/>
      <w:divBdr>
        <w:top w:val="none" w:sz="0" w:space="0" w:color="auto"/>
        <w:left w:val="none" w:sz="0" w:space="0" w:color="auto"/>
        <w:bottom w:val="none" w:sz="0" w:space="0" w:color="auto"/>
        <w:right w:val="none" w:sz="0" w:space="0" w:color="auto"/>
      </w:divBdr>
    </w:div>
    <w:div w:id="1209410938">
      <w:bodyDiv w:val="1"/>
      <w:marLeft w:val="0"/>
      <w:marRight w:val="0"/>
      <w:marTop w:val="0"/>
      <w:marBottom w:val="0"/>
      <w:divBdr>
        <w:top w:val="none" w:sz="0" w:space="0" w:color="auto"/>
        <w:left w:val="none" w:sz="0" w:space="0" w:color="auto"/>
        <w:bottom w:val="none" w:sz="0" w:space="0" w:color="auto"/>
        <w:right w:val="none" w:sz="0" w:space="0" w:color="auto"/>
      </w:divBdr>
    </w:div>
    <w:div w:id="1351371271">
      <w:bodyDiv w:val="1"/>
      <w:marLeft w:val="0"/>
      <w:marRight w:val="0"/>
      <w:marTop w:val="0"/>
      <w:marBottom w:val="0"/>
      <w:divBdr>
        <w:top w:val="none" w:sz="0" w:space="0" w:color="auto"/>
        <w:left w:val="none" w:sz="0" w:space="0" w:color="auto"/>
        <w:bottom w:val="none" w:sz="0" w:space="0" w:color="auto"/>
        <w:right w:val="none" w:sz="0" w:space="0" w:color="auto"/>
      </w:divBdr>
    </w:div>
    <w:div w:id="1357581708">
      <w:bodyDiv w:val="1"/>
      <w:marLeft w:val="0"/>
      <w:marRight w:val="0"/>
      <w:marTop w:val="0"/>
      <w:marBottom w:val="0"/>
      <w:divBdr>
        <w:top w:val="none" w:sz="0" w:space="0" w:color="auto"/>
        <w:left w:val="none" w:sz="0" w:space="0" w:color="auto"/>
        <w:bottom w:val="none" w:sz="0" w:space="0" w:color="auto"/>
        <w:right w:val="none" w:sz="0" w:space="0" w:color="auto"/>
      </w:divBdr>
    </w:div>
    <w:div w:id="1366757687">
      <w:bodyDiv w:val="1"/>
      <w:marLeft w:val="0"/>
      <w:marRight w:val="0"/>
      <w:marTop w:val="0"/>
      <w:marBottom w:val="0"/>
      <w:divBdr>
        <w:top w:val="none" w:sz="0" w:space="0" w:color="auto"/>
        <w:left w:val="none" w:sz="0" w:space="0" w:color="auto"/>
        <w:bottom w:val="none" w:sz="0" w:space="0" w:color="auto"/>
        <w:right w:val="none" w:sz="0" w:space="0" w:color="auto"/>
      </w:divBdr>
    </w:div>
    <w:div w:id="1377393673">
      <w:bodyDiv w:val="1"/>
      <w:marLeft w:val="0"/>
      <w:marRight w:val="0"/>
      <w:marTop w:val="0"/>
      <w:marBottom w:val="0"/>
      <w:divBdr>
        <w:top w:val="none" w:sz="0" w:space="0" w:color="auto"/>
        <w:left w:val="none" w:sz="0" w:space="0" w:color="auto"/>
        <w:bottom w:val="none" w:sz="0" w:space="0" w:color="auto"/>
        <w:right w:val="none" w:sz="0" w:space="0" w:color="auto"/>
      </w:divBdr>
    </w:div>
    <w:div w:id="1464303614">
      <w:bodyDiv w:val="1"/>
      <w:marLeft w:val="0"/>
      <w:marRight w:val="0"/>
      <w:marTop w:val="0"/>
      <w:marBottom w:val="0"/>
      <w:divBdr>
        <w:top w:val="none" w:sz="0" w:space="0" w:color="auto"/>
        <w:left w:val="none" w:sz="0" w:space="0" w:color="auto"/>
        <w:bottom w:val="none" w:sz="0" w:space="0" w:color="auto"/>
        <w:right w:val="none" w:sz="0" w:space="0" w:color="auto"/>
      </w:divBdr>
    </w:div>
    <w:div w:id="1492058861">
      <w:bodyDiv w:val="1"/>
      <w:marLeft w:val="0"/>
      <w:marRight w:val="0"/>
      <w:marTop w:val="0"/>
      <w:marBottom w:val="0"/>
      <w:divBdr>
        <w:top w:val="none" w:sz="0" w:space="0" w:color="auto"/>
        <w:left w:val="none" w:sz="0" w:space="0" w:color="auto"/>
        <w:bottom w:val="none" w:sz="0" w:space="0" w:color="auto"/>
        <w:right w:val="none" w:sz="0" w:space="0" w:color="auto"/>
      </w:divBdr>
    </w:div>
    <w:div w:id="1554610166">
      <w:bodyDiv w:val="1"/>
      <w:marLeft w:val="0"/>
      <w:marRight w:val="0"/>
      <w:marTop w:val="0"/>
      <w:marBottom w:val="0"/>
      <w:divBdr>
        <w:top w:val="none" w:sz="0" w:space="0" w:color="auto"/>
        <w:left w:val="none" w:sz="0" w:space="0" w:color="auto"/>
        <w:bottom w:val="none" w:sz="0" w:space="0" w:color="auto"/>
        <w:right w:val="none" w:sz="0" w:space="0" w:color="auto"/>
      </w:divBdr>
    </w:div>
    <w:div w:id="1643459201">
      <w:bodyDiv w:val="1"/>
      <w:marLeft w:val="0"/>
      <w:marRight w:val="0"/>
      <w:marTop w:val="0"/>
      <w:marBottom w:val="0"/>
      <w:divBdr>
        <w:top w:val="none" w:sz="0" w:space="0" w:color="auto"/>
        <w:left w:val="none" w:sz="0" w:space="0" w:color="auto"/>
        <w:bottom w:val="none" w:sz="0" w:space="0" w:color="auto"/>
        <w:right w:val="none" w:sz="0" w:space="0" w:color="auto"/>
      </w:divBdr>
    </w:div>
    <w:div w:id="1659528690">
      <w:bodyDiv w:val="1"/>
      <w:marLeft w:val="0"/>
      <w:marRight w:val="0"/>
      <w:marTop w:val="0"/>
      <w:marBottom w:val="0"/>
      <w:divBdr>
        <w:top w:val="none" w:sz="0" w:space="0" w:color="auto"/>
        <w:left w:val="none" w:sz="0" w:space="0" w:color="auto"/>
        <w:bottom w:val="none" w:sz="0" w:space="0" w:color="auto"/>
        <w:right w:val="none" w:sz="0" w:space="0" w:color="auto"/>
      </w:divBdr>
    </w:div>
    <w:div w:id="1670139817">
      <w:bodyDiv w:val="1"/>
      <w:marLeft w:val="0"/>
      <w:marRight w:val="0"/>
      <w:marTop w:val="0"/>
      <w:marBottom w:val="0"/>
      <w:divBdr>
        <w:top w:val="none" w:sz="0" w:space="0" w:color="auto"/>
        <w:left w:val="none" w:sz="0" w:space="0" w:color="auto"/>
        <w:bottom w:val="none" w:sz="0" w:space="0" w:color="auto"/>
        <w:right w:val="none" w:sz="0" w:space="0" w:color="auto"/>
      </w:divBdr>
    </w:div>
    <w:div w:id="1699351733">
      <w:bodyDiv w:val="1"/>
      <w:marLeft w:val="0"/>
      <w:marRight w:val="0"/>
      <w:marTop w:val="0"/>
      <w:marBottom w:val="0"/>
      <w:divBdr>
        <w:top w:val="none" w:sz="0" w:space="0" w:color="auto"/>
        <w:left w:val="none" w:sz="0" w:space="0" w:color="auto"/>
        <w:bottom w:val="none" w:sz="0" w:space="0" w:color="auto"/>
        <w:right w:val="none" w:sz="0" w:space="0" w:color="auto"/>
      </w:divBdr>
    </w:div>
    <w:div w:id="1841506405">
      <w:bodyDiv w:val="1"/>
      <w:marLeft w:val="0"/>
      <w:marRight w:val="0"/>
      <w:marTop w:val="0"/>
      <w:marBottom w:val="0"/>
      <w:divBdr>
        <w:top w:val="none" w:sz="0" w:space="0" w:color="auto"/>
        <w:left w:val="none" w:sz="0" w:space="0" w:color="auto"/>
        <w:bottom w:val="none" w:sz="0" w:space="0" w:color="auto"/>
        <w:right w:val="none" w:sz="0" w:space="0" w:color="auto"/>
      </w:divBdr>
    </w:div>
    <w:div w:id="1845395168">
      <w:bodyDiv w:val="1"/>
      <w:marLeft w:val="0"/>
      <w:marRight w:val="0"/>
      <w:marTop w:val="0"/>
      <w:marBottom w:val="0"/>
      <w:divBdr>
        <w:top w:val="none" w:sz="0" w:space="0" w:color="auto"/>
        <w:left w:val="none" w:sz="0" w:space="0" w:color="auto"/>
        <w:bottom w:val="none" w:sz="0" w:space="0" w:color="auto"/>
        <w:right w:val="none" w:sz="0" w:space="0" w:color="auto"/>
      </w:divBdr>
    </w:div>
    <w:div w:id="1906915150">
      <w:bodyDiv w:val="1"/>
      <w:marLeft w:val="0"/>
      <w:marRight w:val="0"/>
      <w:marTop w:val="0"/>
      <w:marBottom w:val="0"/>
      <w:divBdr>
        <w:top w:val="none" w:sz="0" w:space="0" w:color="auto"/>
        <w:left w:val="none" w:sz="0" w:space="0" w:color="auto"/>
        <w:bottom w:val="none" w:sz="0" w:space="0" w:color="auto"/>
        <w:right w:val="none" w:sz="0" w:space="0" w:color="auto"/>
      </w:divBdr>
    </w:div>
    <w:div w:id="1981377378">
      <w:bodyDiv w:val="1"/>
      <w:marLeft w:val="0"/>
      <w:marRight w:val="0"/>
      <w:marTop w:val="0"/>
      <w:marBottom w:val="0"/>
      <w:divBdr>
        <w:top w:val="none" w:sz="0" w:space="0" w:color="auto"/>
        <w:left w:val="none" w:sz="0" w:space="0" w:color="auto"/>
        <w:bottom w:val="none" w:sz="0" w:space="0" w:color="auto"/>
        <w:right w:val="none" w:sz="0" w:space="0" w:color="auto"/>
      </w:divBdr>
    </w:div>
    <w:div w:id="2014212496">
      <w:bodyDiv w:val="1"/>
      <w:marLeft w:val="0"/>
      <w:marRight w:val="0"/>
      <w:marTop w:val="0"/>
      <w:marBottom w:val="0"/>
      <w:divBdr>
        <w:top w:val="none" w:sz="0" w:space="0" w:color="auto"/>
        <w:left w:val="none" w:sz="0" w:space="0" w:color="auto"/>
        <w:bottom w:val="none" w:sz="0" w:space="0" w:color="auto"/>
        <w:right w:val="none" w:sz="0" w:space="0" w:color="auto"/>
      </w:divBdr>
    </w:div>
    <w:div w:id="2045786416">
      <w:bodyDiv w:val="1"/>
      <w:marLeft w:val="0"/>
      <w:marRight w:val="0"/>
      <w:marTop w:val="0"/>
      <w:marBottom w:val="0"/>
      <w:divBdr>
        <w:top w:val="none" w:sz="0" w:space="0" w:color="auto"/>
        <w:left w:val="none" w:sz="0" w:space="0" w:color="auto"/>
        <w:bottom w:val="none" w:sz="0" w:space="0" w:color="auto"/>
        <w:right w:val="none" w:sz="0" w:space="0" w:color="auto"/>
      </w:divBdr>
    </w:div>
    <w:div w:id="2060276175">
      <w:bodyDiv w:val="1"/>
      <w:marLeft w:val="0"/>
      <w:marRight w:val="0"/>
      <w:marTop w:val="0"/>
      <w:marBottom w:val="0"/>
      <w:divBdr>
        <w:top w:val="none" w:sz="0" w:space="0" w:color="auto"/>
        <w:left w:val="none" w:sz="0" w:space="0" w:color="auto"/>
        <w:bottom w:val="none" w:sz="0" w:space="0" w:color="auto"/>
        <w:right w:val="none" w:sz="0" w:space="0" w:color="auto"/>
      </w:divBdr>
    </w:div>
    <w:div w:id="2063021918">
      <w:bodyDiv w:val="1"/>
      <w:marLeft w:val="0"/>
      <w:marRight w:val="0"/>
      <w:marTop w:val="0"/>
      <w:marBottom w:val="0"/>
      <w:divBdr>
        <w:top w:val="none" w:sz="0" w:space="0" w:color="auto"/>
        <w:left w:val="none" w:sz="0" w:space="0" w:color="auto"/>
        <w:bottom w:val="none" w:sz="0" w:space="0" w:color="auto"/>
        <w:right w:val="none" w:sz="0" w:space="0" w:color="auto"/>
      </w:divBdr>
    </w:div>
    <w:div w:id="2084831840">
      <w:bodyDiv w:val="1"/>
      <w:marLeft w:val="0"/>
      <w:marRight w:val="0"/>
      <w:marTop w:val="0"/>
      <w:marBottom w:val="0"/>
      <w:divBdr>
        <w:top w:val="none" w:sz="0" w:space="0" w:color="auto"/>
        <w:left w:val="none" w:sz="0" w:space="0" w:color="auto"/>
        <w:bottom w:val="none" w:sz="0" w:space="0" w:color="auto"/>
        <w:right w:val="none" w:sz="0" w:space="0" w:color="auto"/>
      </w:divBdr>
    </w:div>
    <w:div w:id="2089761847">
      <w:bodyDiv w:val="1"/>
      <w:marLeft w:val="0"/>
      <w:marRight w:val="0"/>
      <w:marTop w:val="0"/>
      <w:marBottom w:val="0"/>
      <w:divBdr>
        <w:top w:val="none" w:sz="0" w:space="0" w:color="auto"/>
        <w:left w:val="none" w:sz="0" w:space="0" w:color="auto"/>
        <w:bottom w:val="none" w:sz="0" w:space="0" w:color="auto"/>
        <w:right w:val="none" w:sz="0" w:space="0" w:color="auto"/>
      </w:divBdr>
    </w:div>
    <w:div w:id="2100976773">
      <w:bodyDiv w:val="1"/>
      <w:marLeft w:val="0"/>
      <w:marRight w:val="0"/>
      <w:marTop w:val="0"/>
      <w:marBottom w:val="0"/>
      <w:divBdr>
        <w:top w:val="none" w:sz="0" w:space="0" w:color="auto"/>
        <w:left w:val="none" w:sz="0" w:space="0" w:color="auto"/>
        <w:bottom w:val="none" w:sz="0" w:space="0" w:color="auto"/>
        <w:right w:val="none" w:sz="0" w:space="0" w:color="auto"/>
      </w:divBdr>
    </w:div>
    <w:div w:id="2120104893">
      <w:bodyDiv w:val="1"/>
      <w:marLeft w:val="0"/>
      <w:marRight w:val="0"/>
      <w:marTop w:val="0"/>
      <w:marBottom w:val="0"/>
      <w:divBdr>
        <w:top w:val="none" w:sz="0" w:space="0" w:color="auto"/>
        <w:left w:val="none" w:sz="0" w:space="0" w:color="auto"/>
        <w:bottom w:val="none" w:sz="0" w:space="0" w:color="auto"/>
        <w:right w:val="none" w:sz="0" w:space="0" w:color="auto"/>
      </w:divBdr>
    </w:div>
    <w:div w:id="2130540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hiara.montagner@oerlikon.com" TargetMode="External"/><Relationship Id="rId18" Type="http://schemas.openxmlformats.org/officeDocument/2006/relationships/hyperlink" Target="https://www.konsens.de/hrsflow"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hrsflow.com/" TargetMode="External"/><Relationship Id="rId17" Type="http://schemas.openxmlformats.org/officeDocument/2006/relationships/hyperlink" Target="mailto:mail@konsens.de" TargetMode="External"/><Relationship Id="rId2" Type="http://schemas.openxmlformats.org/officeDocument/2006/relationships/customXml" Target="../customXml/item2.xml"/><Relationship Id="rId16" Type="http://schemas.openxmlformats.org/officeDocument/2006/relationships/hyperlink" Target="http://www.oerlikon.com/hrsflow"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erica.gaggiato@oerlikon.com" TargetMode="Externa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oerlikon.com/hrsflow"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63E1D72F421545AD5E76385CF4EE70" ma:contentTypeVersion="9" ma:contentTypeDescription="Create a new document." ma:contentTypeScope="" ma:versionID="aa1988d1305de43e259a45320ac7353f">
  <xsd:schema xmlns:xsd="http://www.w3.org/2001/XMLSchema" xmlns:xs="http://www.w3.org/2001/XMLSchema" xmlns:p="http://schemas.microsoft.com/office/2006/metadata/properties" xmlns:ns2="220066f1-34b1-4065-9208-640b0a0fc898" xmlns:ns3="d40dcdce-7d04-4eb6-84dd-42274914f3dc" xmlns:ns4="d0067ac9-7c30-4069-bc82-c487ffba5aa0" xmlns:ns5="44ad584b-ffee-412e-ab05-70865c8fada7" targetNamespace="http://schemas.microsoft.com/office/2006/metadata/properties" ma:root="true" ma:fieldsID="9b5cef2be693169fd4efb7921f090aee" ns2:_="" ns3:_="" ns4:_="" ns5:_="">
    <xsd:import namespace="220066f1-34b1-4065-9208-640b0a0fc898"/>
    <xsd:import namespace="d40dcdce-7d04-4eb6-84dd-42274914f3dc"/>
    <xsd:import namespace="d0067ac9-7c30-4069-bc82-c487ffba5aa0"/>
    <xsd:import namespace="44ad584b-ffee-412e-ab05-70865c8fad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4:lcf76f155ced4ddcb4097134ff3c332f" minOccurs="0"/>
                <xsd:element ref="ns5:TaxCatchAll" minOccurs="0"/>
                <xsd:element ref="ns4:MediaServiceObjectDetectorVersions" minOccurs="0"/>
                <xsd:element ref="ns4:MediaServiceSearchProperties"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0066f1-34b1-4065-9208-640b0a0fc8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0dcdce-7d04-4eb6-84dd-42274914f3d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067ac9-7c30-4069-bc82-c487ffba5aa0" elementFormDefault="qualified">
    <xsd:import namespace="http://schemas.microsoft.com/office/2006/documentManagement/types"/>
    <xsd:import namespace="http://schemas.microsoft.com/office/infopath/2007/PartnerControls"/>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da4f273-cd65-48bd-b7ec-e53081bfcae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ad584b-ffee-412e-ab05-70865c8fada7"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4ad584b-ffee-412e-ab05-70865c8fada7}" ma:internalName="TaxCatchAll" ma:showField="CatchAllData" ma:web="1b660786-ef27-4ef4-a6b9-7fdcae355c8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067ac9-7c30-4069-bc82-c487ffba5aa0">
      <Terms xmlns="http://schemas.microsoft.com/office/infopath/2007/PartnerControls"/>
    </lcf76f155ced4ddcb4097134ff3c332f>
    <TaxCatchAll xmlns="44ad584b-ffee-412e-ab05-70865c8fada7" xsi:nil="true"/>
  </documentManagement>
</p:properties>
</file>

<file path=customXml/itemProps1.xml><?xml version="1.0" encoding="utf-8"?>
<ds:datastoreItem xmlns:ds="http://schemas.openxmlformats.org/officeDocument/2006/customXml" ds:itemID="{3617D627-DF0E-42F8-8AEC-DDC5B758B3F8}">
  <ds:schemaRefs>
    <ds:schemaRef ds:uri="http://schemas.microsoft.com/sharepoint/v3/contenttype/forms"/>
  </ds:schemaRefs>
</ds:datastoreItem>
</file>

<file path=customXml/itemProps2.xml><?xml version="1.0" encoding="utf-8"?>
<ds:datastoreItem xmlns:ds="http://schemas.openxmlformats.org/officeDocument/2006/customXml" ds:itemID="{47A6FF35-36E8-4CC6-953C-E26BA7FD8A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0066f1-34b1-4065-9208-640b0a0fc898"/>
    <ds:schemaRef ds:uri="d40dcdce-7d04-4eb6-84dd-42274914f3dc"/>
    <ds:schemaRef ds:uri="d0067ac9-7c30-4069-bc82-c487ffba5aa0"/>
    <ds:schemaRef ds:uri="44ad584b-ffee-412e-ab05-70865c8fad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00D41A-ACD7-46D3-9649-0782D8D4FACD}">
  <ds:schemaRefs>
    <ds:schemaRef ds:uri="http://schemas.microsoft.com/office/2006/metadata/properties"/>
    <ds:schemaRef ds:uri="http://schemas.microsoft.com/office/infopath/2007/PartnerControls"/>
    <ds:schemaRef ds:uri="d0067ac9-7c30-4069-bc82-c487ffba5aa0"/>
    <ds:schemaRef ds:uri="44ad584b-ffee-412e-ab05-70865c8fada7"/>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1250</Words>
  <Characters>7882</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9114</CharactersWithSpaces>
  <SharedDoc>false</SharedDoc>
  <HLinks>
    <vt:vector size="42" baseType="variant">
      <vt:variant>
        <vt:i4>7405667</vt:i4>
      </vt:variant>
      <vt:variant>
        <vt:i4>18</vt:i4>
      </vt:variant>
      <vt:variant>
        <vt:i4>0</vt:i4>
      </vt:variant>
      <vt:variant>
        <vt:i4>5</vt:i4>
      </vt:variant>
      <vt:variant>
        <vt:lpwstr>https://www.konsens.de/hrsflow</vt:lpwstr>
      </vt:variant>
      <vt:variant>
        <vt:lpwstr/>
      </vt:variant>
      <vt:variant>
        <vt:i4>2031664</vt:i4>
      </vt:variant>
      <vt:variant>
        <vt:i4>15</vt:i4>
      </vt:variant>
      <vt:variant>
        <vt:i4>0</vt:i4>
      </vt:variant>
      <vt:variant>
        <vt:i4>5</vt:i4>
      </vt:variant>
      <vt:variant>
        <vt:lpwstr>mailto:mail@konsens.de</vt:lpwstr>
      </vt:variant>
      <vt:variant>
        <vt:lpwstr/>
      </vt:variant>
      <vt:variant>
        <vt:i4>2424869</vt:i4>
      </vt:variant>
      <vt:variant>
        <vt:i4>12</vt:i4>
      </vt:variant>
      <vt:variant>
        <vt:i4>0</vt:i4>
      </vt:variant>
      <vt:variant>
        <vt:i4>5</vt:i4>
      </vt:variant>
      <vt:variant>
        <vt:lpwstr>http://www.oerlikon.com/hrsflow</vt:lpwstr>
      </vt:variant>
      <vt:variant>
        <vt:lpwstr/>
      </vt:variant>
      <vt:variant>
        <vt:i4>5242919</vt:i4>
      </vt:variant>
      <vt:variant>
        <vt:i4>9</vt:i4>
      </vt:variant>
      <vt:variant>
        <vt:i4>0</vt:i4>
      </vt:variant>
      <vt:variant>
        <vt:i4>5</vt:i4>
      </vt:variant>
      <vt:variant>
        <vt:lpwstr>mailto:erica.gaggiato@oerlikon.com</vt:lpwstr>
      </vt:variant>
      <vt:variant>
        <vt:lpwstr/>
      </vt:variant>
      <vt:variant>
        <vt:i4>2424869</vt:i4>
      </vt:variant>
      <vt:variant>
        <vt:i4>6</vt:i4>
      </vt:variant>
      <vt:variant>
        <vt:i4>0</vt:i4>
      </vt:variant>
      <vt:variant>
        <vt:i4>5</vt:i4>
      </vt:variant>
      <vt:variant>
        <vt:lpwstr>http://www.oerlikon.com/hrsflow</vt:lpwstr>
      </vt:variant>
      <vt:variant>
        <vt:lpwstr/>
      </vt:variant>
      <vt:variant>
        <vt:i4>7274502</vt:i4>
      </vt:variant>
      <vt:variant>
        <vt:i4>3</vt:i4>
      </vt:variant>
      <vt:variant>
        <vt:i4>0</vt:i4>
      </vt:variant>
      <vt:variant>
        <vt:i4>5</vt:i4>
      </vt:variant>
      <vt:variant>
        <vt:lpwstr>mailto:chiara.montagner@oerlikon.com</vt:lpwstr>
      </vt:variant>
      <vt:variant>
        <vt:lpwstr/>
      </vt:variant>
      <vt:variant>
        <vt:i4>2424938</vt:i4>
      </vt:variant>
      <vt:variant>
        <vt:i4>0</vt:i4>
      </vt:variant>
      <vt:variant>
        <vt:i4>0</vt:i4>
      </vt:variant>
      <vt:variant>
        <vt:i4>5</vt:i4>
      </vt:variant>
      <vt:variant>
        <vt:lpwstr>http://www.hrsflow.com/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Reifer, Grit (Oerlikon HRSflow)</dc:creator>
  <cp:keywords/>
  <dc:description/>
  <cp:lastModifiedBy>Sandra Amann</cp:lastModifiedBy>
  <cp:revision>5</cp:revision>
  <cp:lastPrinted>2025-07-23T10:19:00Z</cp:lastPrinted>
  <dcterms:created xsi:type="dcterms:W3CDTF">2026-08-03T12:11:00Z</dcterms:created>
  <dcterms:modified xsi:type="dcterms:W3CDTF">2026-08-04T12:52:00Z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0x0101005363E1D72F421545AD5E76385CF4EE70</vt:lpwstr>
  </property>
  <property fmtid="{D5CDD505-2E9C-101B-9397-08002B2CF9AE}" pid="3" name="MediaServiceImageTags">
    <vt:lpwstr/>
  </property>
</Properties>
</file>