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20BBE" w14:textId="77777777" w:rsidR="00BD5965" w:rsidRPr="00EE35A9" w:rsidRDefault="00BD5965" w:rsidP="00FF2A55">
      <w:pPr>
        <w:pStyle w:val="BodyA"/>
        <w:spacing w:after="0" w:line="240" w:lineRule="auto"/>
        <w:jc w:val="right"/>
        <w:rPr>
          <w:rStyle w:val="None"/>
          <w:rFonts w:ascii="Arial" w:eastAsia="Arial" w:hAnsi="Arial" w:cs="Arial"/>
          <w:b/>
          <w:bCs/>
          <w:sz w:val="20"/>
          <w:szCs w:val="20"/>
        </w:rPr>
      </w:pPr>
    </w:p>
    <w:p w14:paraId="1F8BFD7E" w14:textId="33B0287C" w:rsidR="00BD5965" w:rsidRDefault="003853E6" w:rsidP="00FF2A55">
      <w:pPr>
        <w:pStyle w:val="BodyA"/>
        <w:spacing w:line="288" w:lineRule="auto"/>
        <w:ind w:left="284" w:right="429"/>
        <w:jc w:val="center"/>
        <w:rPr>
          <w:rStyle w:val="None"/>
          <w:rFonts w:ascii="Arial" w:eastAsia="Arial" w:hAnsi="Arial" w:cs="Arial"/>
          <w:b/>
          <w:bCs/>
          <w:sz w:val="28"/>
          <w:szCs w:val="28"/>
          <w:u w:color="FF0000"/>
        </w:rPr>
      </w:pPr>
      <w:r>
        <w:rPr>
          <w:rStyle w:val="None"/>
          <w:rFonts w:ascii="Arial" w:hAnsi="Arial"/>
          <w:b/>
          <w:bCs/>
          <w:sz w:val="28"/>
          <w:szCs w:val="28"/>
          <w:u w:color="FF0000"/>
        </w:rPr>
        <w:t xml:space="preserve">Guardian Glass </w:t>
      </w:r>
      <w:r w:rsidR="00FF2A55">
        <w:rPr>
          <w:rStyle w:val="None"/>
          <w:rFonts w:ascii="Arial" w:hAnsi="Arial"/>
          <w:b/>
          <w:bCs/>
          <w:sz w:val="28"/>
          <w:szCs w:val="28"/>
          <w:u w:color="FF0000"/>
        </w:rPr>
        <w:t xml:space="preserve">products </w:t>
      </w:r>
      <w:r>
        <w:rPr>
          <w:rStyle w:val="None"/>
          <w:rFonts w:ascii="Arial" w:hAnsi="Arial"/>
          <w:b/>
          <w:bCs/>
          <w:sz w:val="28"/>
          <w:szCs w:val="28"/>
          <w:u w:color="FF0000"/>
        </w:rPr>
        <w:t xml:space="preserve">installed in the first Courtyard by Marriott in Romania </w:t>
      </w:r>
    </w:p>
    <w:p w14:paraId="74747920" w14:textId="50396627" w:rsidR="007679EE" w:rsidRDefault="003853E6" w:rsidP="00FF2A55">
      <w:pPr>
        <w:pStyle w:val="BodyA"/>
        <w:spacing w:line="288" w:lineRule="auto"/>
        <w:jc w:val="both"/>
        <w:rPr>
          <w:rStyle w:val="None"/>
          <w:rFonts w:ascii="Arial" w:hAnsi="Arial"/>
          <w:sz w:val="24"/>
          <w:szCs w:val="24"/>
        </w:rPr>
      </w:pPr>
      <w:bookmarkStart w:id="0" w:name="_Hlk531261250"/>
      <w:proofErr w:type="spellStart"/>
      <w:r>
        <w:rPr>
          <w:rStyle w:val="None"/>
          <w:rFonts w:ascii="Arial" w:hAnsi="Arial"/>
          <w:b/>
          <w:bCs/>
          <w:sz w:val="24"/>
          <w:szCs w:val="24"/>
        </w:rPr>
        <w:t>Bertrange</w:t>
      </w:r>
      <w:proofErr w:type="spellEnd"/>
      <w:r>
        <w:rPr>
          <w:rStyle w:val="None"/>
          <w:rFonts w:ascii="Arial" w:hAnsi="Arial"/>
          <w:b/>
          <w:bCs/>
          <w:sz w:val="24"/>
          <w:szCs w:val="24"/>
        </w:rPr>
        <w:t>, Luxembourg,</w:t>
      </w:r>
      <w:r w:rsidR="00FF2A55">
        <w:rPr>
          <w:rStyle w:val="None"/>
          <w:rFonts w:ascii="Arial" w:hAnsi="Arial"/>
          <w:b/>
          <w:bCs/>
          <w:sz w:val="24"/>
          <w:szCs w:val="24"/>
        </w:rPr>
        <w:t xml:space="preserve"> October </w:t>
      </w:r>
      <w:r>
        <w:rPr>
          <w:rStyle w:val="None"/>
          <w:rFonts w:ascii="Arial" w:hAnsi="Arial"/>
          <w:b/>
          <w:bCs/>
          <w:sz w:val="24"/>
          <w:szCs w:val="24"/>
        </w:rPr>
        <w:t>2020</w:t>
      </w:r>
      <w:r>
        <w:rPr>
          <w:rStyle w:val="None"/>
          <w:rFonts w:ascii="Arial" w:hAnsi="Arial"/>
          <w:sz w:val="24"/>
          <w:szCs w:val="24"/>
        </w:rPr>
        <w:t xml:space="preserve"> – Guardian Glass Europe has provided the glass for the facades of the </w:t>
      </w:r>
      <w:r w:rsidR="007679EE">
        <w:rPr>
          <w:rStyle w:val="None"/>
          <w:rFonts w:ascii="Arial" w:hAnsi="Arial"/>
          <w:sz w:val="24"/>
          <w:szCs w:val="24"/>
        </w:rPr>
        <w:t xml:space="preserve">first </w:t>
      </w:r>
      <w:r>
        <w:rPr>
          <w:rStyle w:val="None"/>
          <w:rFonts w:ascii="Arial" w:hAnsi="Arial"/>
          <w:sz w:val="24"/>
          <w:szCs w:val="24"/>
        </w:rPr>
        <w:t xml:space="preserve">Courtyard by Marriott </w:t>
      </w:r>
      <w:r w:rsidR="007679EE">
        <w:rPr>
          <w:rStyle w:val="None"/>
          <w:rFonts w:ascii="Arial" w:hAnsi="Arial"/>
          <w:sz w:val="24"/>
          <w:szCs w:val="24"/>
        </w:rPr>
        <w:t>hotel in Romania</w:t>
      </w:r>
      <w:bookmarkEnd w:id="0"/>
      <w:r w:rsidR="007679EE">
        <w:rPr>
          <w:rStyle w:val="None"/>
          <w:rFonts w:ascii="Arial" w:hAnsi="Arial"/>
          <w:sz w:val="24"/>
          <w:szCs w:val="24"/>
        </w:rPr>
        <w:t>, o</w:t>
      </w:r>
      <w:r w:rsidR="007679EE" w:rsidRPr="007679EE">
        <w:rPr>
          <w:rStyle w:val="None"/>
          <w:rFonts w:ascii="Arial" w:hAnsi="Arial"/>
          <w:sz w:val="24"/>
          <w:szCs w:val="24"/>
        </w:rPr>
        <w:t>fficially opened in 2019</w:t>
      </w:r>
      <w:r w:rsidR="007679EE">
        <w:rPr>
          <w:rStyle w:val="None"/>
          <w:rFonts w:ascii="Arial" w:hAnsi="Arial"/>
          <w:sz w:val="24"/>
          <w:szCs w:val="24"/>
        </w:rPr>
        <w:t xml:space="preserve"> in Bucharest.</w:t>
      </w:r>
      <w:r w:rsidR="007679EE" w:rsidRPr="007679EE">
        <w:rPr>
          <w:rStyle w:val="None"/>
          <w:rFonts w:ascii="Arial" w:hAnsi="Arial"/>
          <w:sz w:val="24"/>
          <w:szCs w:val="24"/>
        </w:rPr>
        <w:t xml:space="preserve"> The four-star hotel has 259 rooms, with 14 levels above ground. With a striking ground floor design, the hotel offers more options and greater flexibility for its guests. Located in the business area of Bucharest and surrounded by numerous office buildings, the hotel also offers seven conference rooms, a restaurant, a non-stop shop and a well-equipped fitness </w:t>
      </w:r>
      <w:proofErr w:type="spellStart"/>
      <w:r w:rsidR="007679EE" w:rsidRPr="007679EE">
        <w:rPr>
          <w:rStyle w:val="None"/>
          <w:rFonts w:ascii="Arial" w:hAnsi="Arial"/>
          <w:sz w:val="24"/>
          <w:szCs w:val="24"/>
        </w:rPr>
        <w:t>centre</w:t>
      </w:r>
      <w:proofErr w:type="spellEnd"/>
      <w:r w:rsidR="007679EE" w:rsidRPr="007679EE">
        <w:rPr>
          <w:rStyle w:val="None"/>
          <w:rFonts w:ascii="Arial" w:hAnsi="Arial"/>
          <w:sz w:val="24"/>
          <w:szCs w:val="24"/>
        </w:rPr>
        <w:t>.</w:t>
      </w:r>
    </w:p>
    <w:p w14:paraId="0E690AE6" w14:textId="77777777" w:rsidR="00FF2A55" w:rsidRDefault="00FF2A55" w:rsidP="00FF2A55">
      <w:pPr>
        <w:pStyle w:val="Default"/>
        <w:spacing w:after="0" w:line="288" w:lineRule="auto"/>
        <w:jc w:val="both"/>
        <w:rPr>
          <w:rStyle w:val="None"/>
          <w:rFonts w:ascii="Arial" w:hAnsi="Arial"/>
          <w:i/>
          <w:iCs/>
          <w:sz w:val="24"/>
          <w:szCs w:val="24"/>
        </w:rPr>
      </w:pPr>
      <w:bookmarkStart w:id="1" w:name="_GoBack"/>
      <w:r>
        <w:rPr>
          <w:rFonts w:ascii="Arial" w:hAnsi="Arial"/>
          <w:i/>
          <w:iCs/>
          <w:noProof/>
          <w:sz w:val="24"/>
          <w:szCs w:val="24"/>
          <w:lang w:val="de-DE" w:eastAsia="de-DE"/>
          <w14:textOutline w14:w="0" w14:cap="rnd" w14:cmpd="sng" w14:algn="ctr">
            <w14:noFill/>
            <w14:prstDash w14:val="solid"/>
            <w14:bevel/>
          </w14:textOutline>
        </w:rPr>
        <w:drawing>
          <wp:inline distT="0" distB="0" distL="0" distR="0" wp14:anchorId="50E5E120" wp14:editId="598EB80A">
            <wp:extent cx="4680000" cy="2442787"/>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680000" cy="2442787"/>
                    </a:xfrm>
                    <a:prstGeom prst="rect">
                      <a:avLst/>
                    </a:prstGeom>
                    <a:noFill/>
                  </pic:spPr>
                </pic:pic>
              </a:graphicData>
            </a:graphic>
          </wp:inline>
        </w:drawing>
      </w:r>
      <w:bookmarkEnd w:id="1"/>
    </w:p>
    <w:p w14:paraId="6ED3DD83" w14:textId="58CDA580" w:rsidR="00FF2A55" w:rsidRPr="00FF2A55" w:rsidRDefault="00FF2A55" w:rsidP="00FF2A55">
      <w:pPr>
        <w:spacing w:after="240"/>
        <w:rPr>
          <w:rFonts w:ascii="Arial" w:hAnsi="Arial" w:cs="Arial"/>
          <w:b/>
          <w:sz w:val="20"/>
          <w:szCs w:val="20"/>
        </w:rPr>
      </w:pPr>
      <w:r w:rsidRPr="00FF2A55">
        <w:rPr>
          <w:rStyle w:val="None"/>
          <w:rFonts w:ascii="Arial" w:hAnsi="Arial"/>
          <w:i/>
        </w:rPr>
        <w:t>Cumulus architects creatively combined two types of glass due to their aesthetic and performance features, in order to generate the facade material and permeability, from agitated to smooth, from vivid to still, and to achieve a large glazed envelope w</w:t>
      </w:r>
      <w:r>
        <w:rPr>
          <w:rStyle w:val="None"/>
          <w:rFonts w:ascii="Arial" w:hAnsi="Arial"/>
          <w:i/>
        </w:rPr>
        <w:t xml:space="preserve">ith dimensions up to six </w:t>
      </w:r>
      <w:proofErr w:type="spellStart"/>
      <w:r>
        <w:rPr>
          <w:rStyle w:val="None"/>
          <w:rFonts w:ascii="Arial" w:hAnsi="Arial"/>
          <w:i/>
        </w:rPr>
        <w:t>metres</w:t>
      </w:r>
      <w:proofErr w:type="spellEnd"/>
      <w:r w:rsidRPr="00FF2A55">
        <w:rPr>
          <w:rStyle w:val="None"/>
          <w:rFonts w:ascii="Arial" w:hAnsi="Arial"/>
          <w:i/>
        </w:rPr>
        <w:t xml:space="preserve">. </w:t>
      </w:r>
      <w:proofErr w:type="gramStart"/>
      <w:r w:rsidRPr="00FF2A55">
        <w:rPr>
          <w:rFonts w:ascii="Arial" w:hAnsi="Arial" w:cs="Arial"/>
          <w:b/>
          <w:sz w:val="20"/>
          <w:szCs w:val="20"/>
        </w:rPr>
        <w:t>all</w:t>
      </w:r>
      <w:proofErr w:type="gramEnd"/>
      <w:r w:rsidRPr="00FF2A55">
        <w:rPr>
          <w:rFonts w:ascii="Arial" w:hAnsi="Arial" w:cs="Arial"/>
          <w:b/>
          <w:sz w:val="20"/>
          <w:szCs w:val="20"/>
        </w:rPr>
        <w:t xml:space="preserve"> </w:t>
      </w:r>
      <w:r>
        <w:rPr>
          <w:rFonts w:ascii="Arial" w:hAnsi="Arial" w:cs="Arial"/>
          <w:b/>
          <w:sz w:val="20"/>
          <w:szCs w:val="20"/>
        </w:rPr>
        <w:t xml:space="preserve">Images </w:t>
      </w:r>
      <w:r w:rsidRPr="00FF2A55">
        <w:rPr>
          <w:rFonts w:ascii="Arial" w:hAnsi="Arial" w:cs="Arial"/>
          <w:b/>
          <w:sz w:val="20"/>
          <w:szCs w:val="20"/>
        </w:rPr>
        <w:t xml:space="preserve">© Arthur </w:t>
      </w:r>
      <w:proofErr w:type="spellStart"/>
      <w:r w:rsidRPr="00FF2A55">
        <w:rPr>
          <w:rFonts w:ascii="Arial" w:hAnsi="Arial" w:cs="Arial"/>
          <w:b/>
          <w:sz w:val="20"/>
          <w:szCs w:val="20"/>
        </w:rPr>
        <w:t>Tintu</w:t>
      </w:r>
      <w:proofErr w:type="spellEnd"/>
    </w:p>
    <w:p w14:paraId="154C41FF" w14:textId="6452FEBB" w:rsidR="00BD5965" w:rsidRDefault="003853E6">
      <w:pPr>
        <w:pStyle w:val="Default"/>
        <w:spacing w:after="240" w:line="288" w:lineRule="auto"/>
        <w:jc w:val="both"/>
        <w:rPr>
          <w:rStyle w:val="None"/>
          <w:rFonts w:ascii="Arial" w:hAnsi="Arial"/>
          <w:i/>
          <w:iCs/>
          <w:sz w:val="24"/>
          <w:szCs w:val="24"/>
        </w:rPr>
      </w:pPr>
      <w:r>
        <w:rPr>
          <w:rStyle w:val="None"/>
          <w:rFonts w:ascii="Arial" w:hAnsi="Arial"/>
          <w:i/>
          <w:iCs/>
          <w:sz w:val="24"/>
          <w:szCs w:val="24"/>
        </w:rPr>
        <w:t xml:space="preserve">”The clear expression of the outdoor-indoor relationship involved a large-size glass pane to cover the floor height. The glazed facades of the ground floor and the first floor represented a challenge from a technical point of view: from transport to mounting and fastening. Using Guardian Glass, we were able to cover without any problems high vertical dimensions of 5 </w:t>
      </w:r>
      <w:proofErr w:type="spellStart"/>
      <w:r>
        <w:rPr>
          <w:rStyle w:val="None"/>
          <w:rFonts w:ascii="Arial" w:hAnsi="Arial"/>
          <w:i/>
          <w:iCs/>
          <w:sz w:val="24"/>
          <w:szCs w:val="24"/>
        </w:rPr>
        <w:t>metres</w:t>
      </w:r>
      <w:proofErr w:type="spellEnd"/>
      <w:r>
        <w:rPr>
          <w:rStyle w:val="None"/>
          <w:rFonts w:ascii="Arial" w:hAnsi="Arial"/>
          <w:i/>
          <w:iCs/>
          <w:sz w:val="24"/>
          <w:szCs w:val="24"/>
        </w:rPr>
        <w:t xml:space="preserve"> on the ground-floor to 6 </w:t>
      </w:r>
      <w:proofErr w:type="spellStart"/>
      <w:r>
        <w:rPr>
          <w:rStyle w:val="None"/>
          <w:rFonts w:ascii="Arial" w:hAnsi="Arial"/>
          <w:i/>
          <w:iCs/>
          <w:sz w:val="24"/>
          <w:szCs w:val="24"/>
        </w:rPr>
        <w:t>metres</w:t>
      </w:r>
      <w:proofErr w:type="spellEnd"/>
      <w:r>
        <w:rPr>
          <w:rStyle w:val="None"/>
          <w:rFonts w:ascii="Arial" w:hAnsi="Arial"/>
          <w:i/>
          <w:iCs/>
          <w:sz w:val="24"/>
          <w:szCs w:val="24"/>
        </w:rPr>
        <w:t xml:space="preserve"> for the first floor, without </w:t>
      </w:r>
      <w:r>
        <w:rPr>
          <w:rStyle w:val="None"/>
          <w:rFonts w:ascii="Arial" w:hAnsi="Arial"/>
          <w:i/>
          <w:iCs/>
          <w:sz w:val="24"/>
          <w:szCs w:val="24"/>
        </w:rPr>
        <w:lastRenderedPageBreak/>
        <w:t xml:space="preserve">requiring any horizontal separation,” explained </w:t>
      </w:r>
      <w:proofErr w:type="spellStart"/>
      <w:r>
        <w:rPr>
          <w:rStyle w:val="None"/>
          <w:rFonts w:ascii="Arial" w:hAnsi="Arial"/>
          <w:i/>
          <w:iCs/>
          <w:sz w:val="24"/>
          <w:szCs w:val="24"/>
        </w:rPr>
        <w:t>Ivona</w:t>
      </w:r>
      <w:proofErr w:type="spellEnd"/>
      <w:r>
        <w:rPr>
          <w:rStyle w:val="None"/>
          <w:rFonts w:ascii="Arial" w:hAnsi="Arial"/>
          <w:i/>
          <w:iCs/>
          <w:sz w:val="24"/>
          <w:szCs w:val="24"/>
        </w:rPr>
        <w:t xml:space="preserve"> </w:t>
      </w:r>
      <w:proofErr w:type="spellStart"/>
      <w:r>
        <w:rPr>
          <w:rStyle w:val="None"/>
          <w:rFonts w:ascii="Arial" w:hAnsi="Arial"/>
          <w:i/>
          <w:iCs/>
          <w:sz w:val="24"/>
          <w:szCs w:val="24"/>
        </w:rPr>
        <w:t>Amariței</w:t>
      </w:r>
      <w:proofErr w:type="spellEnd"/>
      <w:r>
        <w:rPr>
          <w:rStyle w:val="None"/>
          <w:rFonts w:ascii="Arial" w:hAnsi="Arial"/>
          <w:i/>
          <w:iCs/>
          <w:sz w:val="24"/>
          <w:szCs w:val="24"/>
        </w:rPr>
        <w:t xml:space="preserve">, architect, Cumulus senior partner. </w:t>
      </w:r>
    </w:p>
    <w:p w14:paraId="74D97718" w14:textId="77777777" w:rsidR="00D40F7C" w:rsidRDefault="00D40F7C" w:rsidP="00D40F7C">
      <w:pPr>
        <w:pStyle w:val="Default"/>
        <w:spacing w:after="0" w:line="288" w:lineRule="auto"/>
        <w:jc w:val="both"/>
        <w:rPr>
          <w:rStyle w:val="None"/>
          <w:rFonts w:ascii="Arial" w:hAnsi="Arial"/>
          <w:i/>
          <w:iCs/>
          <w:sz w:val="24"/>
          <w:szCs w:val="24"/>
          <w:lang w:val="de-DE"/>
        </w:rPr>
      </w:pPr>
      <w:r>
        <w:rPr>
          <w:rFonts w:ascii="Arial" w:hAnsi="Arial"/>
          <w:i/>
          <w:iCs/>
          <w:noProof/>
          <w:sz w:val="24"/>
          <w:szCs w:val="24"/>
          <w:lang w:val="de-DE" w:eastAsia="de-DE"/>
          <w14:textOutline w14:w="0" w14:cap="rnd" w14:cmpd="sng" w14:algn="ctr">
            <w14:noFill/>
            <w14:prstDash w14:val="solid"/>
            <w14:bevel/>
          </w14:textOutline>
        </w:rPr>
        <w:drawing>
          <wp:inline distT="0" distB="0" distL="0" distR="0" wp14:anchorId="7741E5DE" wp14:editId="361C5F4C">
            <wp:extent cx="4680000" cy="3075916"/>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680000" cy="3075916"/>
                    </a:xfrm>
                    <a:prstGeom prst="rect">
                      <a:avLst/>
                    </a:prstGeom>
                    <a:noFill/>
                  </pic:spPr>
                </pic:pic>
              </a:graphicData>
            </a:graphic>
          </wp:inline>
        </w:drawing>
      </w:r>
    </w:p>
    <w:p w14:paraId="55BAB86C" w14:textId="63FCEAD9" w:rsidR="00D40F7C" w:rsidRPr="00D40F7C" w:rsidRDefault="00D40F7C" w:rsidP="00D40F7C">
      <w:pPr>
        <w:pStyle w:val="Default"/>
        <w:spacing w:after="240" w:line="240" w:lineRule="auto"/>
        <w:rPr>
          <w:rStyle w:val="None"/>
          <w:rFonts w:ascii="Arial" w:hAnsi="Arial"/>
          <w:i/>
          <w:iCs/>
          <w:sz w:val="24"/>
          <w:szCs w:val="24"/>
        </w:rPr>
      </w:pPr>
      <w:r w:rsidRPr="00D40F7C">
        <w:rPr>
          <w:rStyle w:val="None"/>
          <w:rFonts w:ascii="Arial" w:hAnsi="Arial"/>
          <w:i/>
          <w:iCs/>
          <w:sz w:val="24"/>
          <w:szCs w:val="24"/>
        </w:rPr>
        <w:t xml:space="preserve">The </w:t>
      </w:r>
      <w:r>
        <w:rPr>
          <w:rStyle w:val="None"/>
          <w:rFonts w:ascii="Arial" w:hAnsi="Arial"/>
          <w:i/>
          <w:iCs/>
          <w:sz w:val="24"/>
          <w:szCs w:val="24"/>
        </w:rPr>
        <w:t xml:space="preserve">ground-floor area takes advantage of </w:t>
      </w:r>
      <w:proofErr w:type="gramStart"/>
      <w:r w:rsidRPr="00D40F7C">
        <w:rPr>
          <w:rStyle w:val="None"/>
          <w:rFonts w:ascii="Arial" w:hAnsi="Arial"/>
          <w:i/>
          <w:iCs/>
          <w:sz w:val="24"/>
          <w:szCs w:val="24"/>
        </w:rPr>
        <w:t>the ”</w:t>
      </w:r>
      <w:proofErr w:type="gramEnd"/>
      <w:r w:rsidRPr="00D40F7C">
        <w:rPr>
          <w:rStyle w:val="None"/>
          <w:rFonts w:ascii="Arial" w:hAnsi="Arial"/>
          <w:i/>
          <w:iCs/>
          <w:sz w:val="24"/>
          <w:szCs w:val="24"/>
        </w:rPr>
        <w:t>almost invisible glass” effect of Guardian Clarity anti-reflective glass.</w:t>
      </w:r>
    </w:p>
    <w:p w14:paraId="12EE09C2" w14:textId="5E6E090F" w:rsidR="00BD5965" w:rsidRDefault="003853E6">
      <w:pPr>
        <w:pStyle w:val="Default"/>
        <w:spacing w:after="240" w:line="288" w:lineRule="auto"/>
        <w:jc w:val="both"/>
        <w:rPr>
          <w:rStyle w:val="None"/>
          <w:rFonts w:ascii="Arial" w:hAnsi="Arial"/>
          <w:sz w:val="24"/>
          <w:szCs w:val="24"/>
        </w:rPr>
      </w:pPr>
      <w:r>
        <w:rPr>
          <w:rStyle w:val="None"/>
          <w:rFonts w:ascii="Arial" w:hAnsi="Arial"/>
          <w:sz w:val="24"/>
          <w:szCs w:val="24"/>
        </w:rPr>
        <w:t xml:space="preserve">In the ground-floor area, where the reception and restaurant are located, the view is completely open to the outside due to the </w:t>
      </w:r>
      <w:r w:rsidR="0093076B">
        <w:rPr>
          <w:rStyle w:val="None"/>
          <w:rFonts w:ascii="Arial" w:hAnsi="Arial"/>
          <w:sz w:val="24"/>
          <w:szCs w:val="24"/>
        </w:rPr>
        <w:t xml:space="preserve">”almost invisible glass” effect of Guardian Clarity </w:t>
      </w:r>
      <w:r>
        <w:rPr>
          <w:rStyle w:val="None"/>
          <w:rFonts w:ascii="Arial" w:hAnsi="Arial"/>
          <w:sz w:val="24"/>
          <w:szCs w:val="24"/>
        </w:rPr>
        <w:t xml:space="preserve">anti-reflective glass having a maximum degree of transparency and clarity, thus </w:t>
      </w:r>
      <w:proofErr w:type="spellStart"/>
      <w:r w:rsidR="00BD6267">
        <w:rPr>
          <w:rStyle w:val="None"/>
          <w:rFonts w:ascii="Arial" w:hAnsi="Arial"/>
          <w:sz w:val="24"/>
          <w:szCs w:val="24"/>
        </w:rPr>
        <w:t>maximising</w:t>
      </w:r>
      <w:proofErr w:type="spellEnd"/>
      <w:r w:rsidR="00BD6267">
        <w:rPr>
          <w:rStyle w:val="None"/>
          <w:rFonts w:ascii="Arial" w:hAnsi="Arial"/>
          <w:sz w:val="24"/>
          <w:szCs w:val="24"/>
        </w:rPr>
        <w:t xml:space="preserve"> the visibility and </w:t>
      </w:r>
      <w:proofErr w:type="spellStart"/>
      <w:r w:rsidR="00BD6267">
        <w:rPr>
          <w:rStyle w:val="None"/>
          <w:rFonts w:ascii="Arial" w:hAnsi="Arial"/>
          <w:sz w:val="24"/>
          <w:szCs w:val="24"/>
        </w:rPr>
        <w:t>minimising</w:t>
      </w:r>
      <w:proofErr w:type="spellEnd"/>
      <w:r w:rsidR="00BD6267">
        <w:rPr>
          <w:rStyle w:val="None"/>
          <w:rFonts w:ascii="Arial" w:hAnsi="Arial"/>
          <w:sz w:val="24"/>
          <w:szCs w:val="24"/>
        </w:rPr>
        <w:t xml:space="preserve"> the light reflection.</w:t>
      </w:r>
    </w:p>
    <w:p w14:paraId="0DCCC2AC" w14:textId="77777777" w:rsidR="00D40F7C" w:rsidRDefault="00D40F7C" w:rsidP="00D40F7C">
      <w:pPr>
        <w:pStyle w:val="Default"/>
        <w:spacing w:after="0" w:line="240" w:lineRule="auto"/>
        <w:jc w:val="both"/>
        <w:rPr>
          <w:rStyle w:val="None"/>
          <w:rFonts w:ascii="Arial" w:hAnsi="Arial"/>
          <w:sz w:val="24"/>
          <w:szCs w:val="24"/>
        </w:rPr>
      </w:pPr>
      <w:r>
        <w:rPr>
          <w:rFonts w:ascii="Arial" w:hAnsi="Arial"/>
          <w:noProof/>
          <w:sz w:val="24"/>
          <w:szCs w:val="24"/>
          <w:lang w:val="de-DE" w:eastAsia="de-DE"/>
          <w14:textOutline w14:w="0" w14:cap="rnd" w14:cmpd="sng" w14:algn="ctr">
            <w14:noFill/>
            <w14:prstDash w14:val="solid"/>
            <w14:bevel/>
          </w14:textOutline>
        </w:rPr>
        <w:lastRenderedPageBreak/>
        <w:drawing>
          <wp:inline distT="0" distB="0" distL="0" distR="0" wp14:anchorId="6C56BF17" wp14:editId="56EDC2AD">
            <wp:extent cx="4680000" cy="3061307"/>
            <wp:effectExtent l="0" t="0" r="635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680000" cy="3061307"/>
                    </a:xfrm>
                    <a:prstGeom prst="rect">
                      <a:avLst/>
                    </a:prstGeom>
                    <a:noFill/>
                  </pic:spPr>
                </pic:pic>
              </a:graphicData>
            </a:graphic>
          </wp:inline>
        </w:drawing>
      </w:r>
    </w:p>
    <w:p w14:paraId="0354EEB8" w14:textId="322CC2BA" w:rsidR="00D40F7C" w:rsidRPr="00D40F7C" w:rsidRDefault="00D40F7C" w:rsidP="00D40F7C">
      <w:pPr>
        <w:pStyle w:val="Default"/>
        <w:spacing w:after="240" w:line="240" w:lineRule="auto"/>
        <w:rPr>
          <w:rStyle w:val="None"/>
          <w:rFonts w:ascii="Arial" w:hAnsi="Arial"/>
          <w:i/>
          <w:sz w:val="24"/>
          <w:szCs w:val="24"/>
        </w:rPr>
      </w:pPr>
      <w:r w:rsidRPr="00D40F7C">
        <w:rPr>
          <w:rStyle w:val="None"/>
          <w:rFonts w:ascii="Arial" w:hAnsi="Arial"/>
          <w:i/>
          <w:sz w:val="24"/>
          <w:szCs w:val="24"/>
        </w:rPr>
        <w:t>For the first floor</w:t>
      </w:r>
      <w:r>
        <w:rPr>
          <w:rStyle w:val="None"/>
          <w:rFonts w:ascii="Arial" w:hAnsi="Arial"/>
          <w:i/>
          <w:sz w:val="24"/>
          <w:szCs w:val="24"/>
        </w:rPr>
        <w:t xml:space="preserve"> </w:t>
      </w:r>
      <w:r w:rsidRPr="00D40F7C">
        <w:rPr>
          <w:rStyle w:val="None"/>
          <w:rFonts w:ascii="Arial" w:hAnsi="Arial"/>
          <w:i/>
          <w:sz w:val="24"/>
          <w:szCs w:val="24"/>
        </w:rPr>
        <w:t xml:space="preserve">the architects chose the solar control Guardian </w:t>
      </w:r>
      <w:proofErr w:type="spellStart"/>
      <w:r w:rsidRPr="00D40F7C">
        <w:rPr>
          <w:rStyle w:val="None"/>
          <w:rFonts w:ascii="Arial" w:hAnsi="Arial"/>
          <w:i/>
          <w:sz w:val="24"/>
          <w:szCs w:val="24"/>
        </w:rPr>
        <w:t>SunGuard</w:t>
      </w:r>
      <w:proofErr w:type="spellEnd"/>
      <w:r w:rsidRPr="00D40F7C">
        <w:rPr>
          <w:rStyle w:val="None"/>
          <w:rFonts w:ascii="Arial" w:hAnsi="Arial"/>
          <w:i/>
          <w:sz w:val="24"/>
          <w:szCs w:val="24"/>
        </w:rPr>
        <w:t xml:space="preserve"> HD Diamond 66 glass.</w:t>
      </w:r>
    </w:p>
    <w:p w14:paraId="5E445E32" w14:textId="5B62CA32" w:rsidR="00BD6267" w:rsidRDefault="003853E6">
      <w:pPr>
        <w:pStyle w:val="Default"/>
        <w:spacing w:after="240" w:line="288" w:lineRule="auto"/>
        <w:jc w:val="both"/>
        <w:rPr>
          <w:rStyle w:val="None"/>
          <w:rFonts w:ascii="Arial" w:hAnsi="Arial"/>
          <w:sz w:val="24"/>
          <w:szCs w:val="24"/>
        </w:rPr>
      </w:pPr>
      <w:r>
        <w:rPr>
          <w:rStyle w:val="None"/>
          <w:rFonts w:ascii="Arial" w:hAnsi="Arial"/>
          <w:sz w:val="24"/>
          <w:szCs w:val="24"/>
        </w:rPr>
        <w:t xml:space="preserve">For the first floor, which hosts the conference rooms, the architects chose the solar control Guardian </w:t>
      </w:r>
      <w:proofErr w:type="spellStart"/>
      <w:r>
        <w:rPr>
          <w:rStyle w:val="None"/>
          <w:rFonts w:ascii="Arial" w:hAnsi="Arial"/>
          <w:sz w:val="24"/>
          <w:szCs w:val="24"/>
        </w:rPr>
        <w:t>SunGuard</w:t>
      </w:r>
      <w:proofErr w:type="spellEnd"/>
      <w:r>
        <w:rPr>
          <w:rStyle w:val="None"/>
          <w:rFonts w:ascii="Arial" w:hAnsi="Arial"/>
          <w:sz w:val="24"/>
          <w:szCs w:val="24"/>
        </w:rPr>
        <w:t xml:space="preserve"> HD Diamond 66 glass</w:t>
      </w:r>
      <w:r w:rsidR="0093076B">
        <w:rPr>
          <w:rStyle w:val="None"/>
          <w:rFonts w:ascii="Arial" w:hAnsi="Arial"/>
          <w:sz w:val="24"/>
          <w:szCs w:val="24"/>
        </w:rPr>
        <w:t>, which identical look and feel of a diamond</w:t>
      </w:r>
      <w:r>
        <w:rPr>
          <w:rStyle w:val="None"/>
          <w:rFonts w:ascii="Arial" w:hAnsi="Arial"/>
          <w:sz w:val="24"/>
          <w:szCs w:val="24"/>
        </w:rPr>
        <w:t xml:space="preserve"> provide</w:t>
      </w:r>
      <w:r w:rsidR="0093076B">
        <w:rPr>
          <w:rStyle w:val="None"/>
          <w:rFonts w:ascii="Arial" w:hAnsi="Arial"/>
          <w:sz w:val="24"/>
          <w:szCs w:val="24"/>
        </w:rPr>
        <w:t>s</w:t>
      </w:r>
      <w:r>
        <w:rPr>
          <w:rStyle w:val="None"/>
          <w:rFonts w:ascii="Arial" w:hAnsi="Arial"/>
          <w:sz w:val="24"/>
          <w:szCs w:val="24"/>
        </w:rPr>
        <w:t xml:space="preserve"> a degree of privacy, as well as openness when viewed from the inside to the outside.</w:t>
      </w:r>
    </w:p>
    <w:p w14:paraId="022B2913" w14:textId="29A8C32B" w:rsidR="00BD5965" w:rsidRDefault="003853E6">
      <w:pPr>
        <w:pStyle w:val="Default"/>
        <w:spacing w:after="240" w:line="288" w:lineRule="auto"/>
        <w:jc w:val="both"/>
        <w:rPr>
          <w:rStyle w:val="None"/>
          <w:rFonts w:ascii="Arial" w:eastAsia="Arial" w:hAnsi="Arial" w:cs="Arial"/>
          <w:i/>
          <w:iCs/>
          <w:sz w:val="24"/>
          <w:szCs w:val="24"/>
        </w:rPr>
      </w:pPr>
      <w:r>
        <w:rPr>
          <w:rStyle w:val="None"/>
          <w:rFonts w:ascii="Arial" w:hAnsi="Arial"/>
          <w:i/>
          <w:iCs/>
          <w:sz w:val="24"/>
          <w:szCs w:val="24"/>
        </w:rPr>
        <w:t>”We used the features of the glass from Guardian Glass to express the segregation of the functions according to the degree of inside - outside permeability. Thus, on the ground floor, the absolutely transparent glass is used, with no reflection which makes it accessible, fluent and connected to the outside. As for the first</w:t>
      </w:r>
      <w:r>
        <w:rPr>
          <w:rStyle w:val="None"/>
          <w:rFonts w:ascii="Arial" w:hAnsi="Arial"/>
          <w:i/>
          <w:iCs/>
          <w:sz w:val="24"/>
          <w:szCs w:val="24"/>
          <w:vertAlign w:val="superscript"/>
        </w:rPr>
        <w:t xml:space="preserve"> </w:t>
      </w:r>
      <w:r>
        <w:rPr>
          <w:rStyle w:val="None"/>
          <w:rFonts w:ascii="Arial" w:hAnsi="Arial"/>
          <w:i/>
          <w:iCs/>
          <w:sz w:val="24"/>
          <w:szCs w:val="24"/>
        </w:rPr>
        <w:t xml:space="preserve">floor, where the conference rooms are located, we used glass with a strong mirroring coefficient which lets you see clearly from the inside to the outside, but not the other way around,” added </w:t>
      </w:r>
      <w:proofErr w:type="spellStart"/>
      <w:r>
        <w:rPr>
          <w:rStyle w:val="None"/>
          <w:rFonts w:ascii="Arial" w:hAnsi="Arial"/>
          <w:i/>
          <w:iCs/>
          <w:sz w:val="24"/>
          <w:szCs w:val="24"/>
        </w:rPr>
        <w:t>Ivona</w:t>
      </w:r>
      <w:proofErr w:type="spellEnd"/>
      <w:r>
        <w:rPr>
          <w:rStyle w:val="None"/>
          <w:rFonts w:ascii="Arial" w:hAnsi="Arial"/>
          <w:i/>
          <w:iCs/>
          <w:sz w:val="24"/>
          <w:szCs w:val="24"/>
        </w:rPr>
        <w:t xml:space="preserve"> </w:t>
      </w:r>
      <w:proofErr w:type="spellStart"/>
      <w:r>
        <w:rPr>
          <w:rStyle w:val="None"/>
          <w:rFonts w:ascii="Arial" w:hAnsi="Arial"/>
          <w:i/>
          <w:iCs/>
          <w:sz w:val="24"/>
          <w:szCs w:val="24"/>
        </w:rPr>
        <w:t>Amariței</w:t>
      </w:r>
      <w:proofErr w:type="spellEnd"/>
      <w:r>
        <w:rPr>
          <w:rStyle w:val="None"/>
          <w:rFonts w:ascii="Arial" w:hAnsi="Arial"/>
          <w:i/>
          <w:iCs/>
          <w:sz w:val="24"/>
          <w:szCs w:val="24"/>
        </w:rPr>
        <w:t xml:space="preserve">, architect, Cumulus senior partner. </w:t>
      </w:r>
    </w:p>
    <w:p w14:paraId="665E0BA9" w14:textId="569EDBC7" w:rsidR="00BD5965" w:rsidRDefault="003853E6">
      <w:pPr>
        <w:pStyle w:val="Default"/>
        <w:spacing w:after="240" w:line="288" w:lineRule="auto"/>
        <w:jc w:val="both"/>
        <w:rPr>
          <w:rStyle w:val="None"/>
          <w:rFonts w:ascii="Arial" w:eastAsia="Arial" w:hAnsi="Arial" w:cs="Arial"/>
          <w:sz w:val="24"/>
          <w:szCs w:val="24"/>
        </w:rPr>
      </w:pPr>
      <w:r>
        <w:rPr>
          <w:rStyle w:val="None"/>
          <w:rFonts w:ascii="Arial" w:hAnsi="Arial"/>
          <w:b/>
          <w:bCs/>
          <w:sz w:val="24"/>
          <w:szCs w:val="24"/>
        </w:rPr>
        <w:t xml:space="preserve">Guardian Clarity™ anti-reflective glass </w:t>
      </w:r>
      <w:r>
        <w:rPr>
          <w:rStyle w:val="None"/>
          <w:rFonts w:ascii="Arial" w:hAnsi="Arial"/>
          <w:sz w:val="24"/>
          <w:szCs w:val="24"/>
        </w:rPr>
        <w:t xml:space="preserve">allows the penetration of a large amount of </w:t>
      </w:r>
      <w:proofErr w:type="gramStart"/>
      <w:r>
        <w:rPr>
          <w:rStyle w:val="None"/>
          <w:rFonts w:ascii="Arial" w:hAnsi="Arial"/>
          <w:sz w:val="24"/>
          <w:szCs w:val="24"/>
        </w:rPr>
        <w:t>light,</w:t>
      </w:r>
      <w:proofErr w:type="gramEnd"/>
      <w:r>
        <w:rPr>
          <w:rStyle w:val="None"/>
          <w:rFonts w:ascii="Arial" w:hAnsi="Arial"/>
          <w:sz w:val="24"/>
          <w:szCs w:val="24"/>
        </w:rPr>
        <w:t xml:space="preserve"> reduces reflection and </w:t>
      </w:r>
      <w:r w:rsidR="00F01C5A">
        <w:rPr>
          <w:rStyle w:val="None"/>
          <w:rFonts w:ascii="Arial" w:hAnsi="Arial"/>
          <w:sz w:val="24"/>
          <w:szCs w:val="24"/>
        </w:rPr>
        <w:t>has</w:t>
      </w:r>
      <w:r>
        <w:rPr>
          <w:rStyle w:val="None"/>
          <w:rFonts w:ascii="Arial" w:hAnsi="Arial"/>
          <w:sz w:val="24"/>
          <w:szCs w:val="24"/>
        </w:rPr>
        <w:t xml:space="preserve"> excellent optical properties. </w:t>
      </w:r>
      <w:r w:rsidR="00840E1B">
        <w:rPr>
          <w:rStyle w:val="None"/>
          <w:rFonts w:ascii="Arial" w:hAnsi="Arial"/>
          <w:sz w:val="24"/>
          <w:szCs w:val="24"/>
        </w:rPr>
        <w:t xml:space="preserve">The glass </w:t>
      </w:r>
      <w:r>
        <w:rPr>
          <w:rStyle w:val="None"/>
          <w:rFonts w:ascii="Arial" w:hAnsi="Arial"/>
          <w:sz w:val="24"/>
          <w:szCs w:val="24"/>
        </w:rPr>
        <w:t xml:space="preserve">is ideal for architectural projects where </w:t>
      </w:r>
      <w:r w:rsidR="00F01C5A">
        <w:rPr>
          <w:rStyle w:val="None"/>
          <w:rFonts w:ascii="Arial" w:hAnsi="Arial"/>
          <w:sz w:val="24"/>
          <w:szCs w:val="24"/>
        </w:rPr>
        <w:t xml:space="preserve">very high </w:t>
      </w:r>
      <w:r>
        <w:rPr>
          <w:rStyle w:val="None"/>
          <w:rFonts w:ascii="Arial" w:hAnsi="Arial"/>
          <w:sz w:val="24"/>
          <w:szCs w:val="24"/>
        </w:rPr>
        <w:t>transparency is desirable, a</w:t>
      </w:r>
      <w:r w:rsidR="00F01C5A">
        <w:rPr>
          <w:rStyle w:val="None"/>
          <w:rFonts w:ascii="Arial" w:hAnsi="Arial"/>
          <w:sz w:val="24"/>
          <w:szCs w:val="24"/>
        </w:rPr>
        <w:t xml:space="preserve">s well as reduced </w:t>
      </w:r>
      <w:r w:rsidR="00F01C5A">
        <w:rPr>
          <w:rStyle w:val="None"/>
          <w:rFonts w:ascii="Arial" w:hAnsi="Arial"/>
          <w:sz w:val="24"/>
          <w:szCs w:val="24"/>
        </w:rPr>
        <w:lastRenderedPageBreak/>
        <w:t>reflection and glare</w:t>
      </w:r>
      <w:r>
        <w:rPr>
          <w:rStyle w:val="None"/>
          <w:rFonts w:ascii="Arial" w:hAnsi="Arial"/>
          <w:sz w:val="24"/>
          <w:szCs w:val="24"/>
        </w:rPr>
        <w:t>.</w:t>
      </w:r>
      <w:r w:rsidR="00BC57B4">
        <w:rPr>
          <w:rStyle w:val="None"/>
          <w:rFonts w:ascii="Arial" w:hAnsi="Arial"/>
          <w:sz w:val="24"/>
          <w:szCs w:val="24"/>
        </w:rPr>
        <w:t xml:space="preserve"> </w:t>
      </w:r>
      <w:r>
        <w:rPr>
          <w:rStyle w:val="None"/>
          <w:rFonts w:ascii="Arial" w:hAnsi="Arial"/>
          <w:sz w:val="24"/>
          <w:szCs w:val="24"/>
        </w:rPr>
        <w:t xml:space="preserve">Compared to standard glass, Guardian Clarity™ reduces reflection from 8% to approximately 0.7%, while increasing light transmission from 90% to 98%. </w:t>
      </w:r>
    </w:p>
    <w:p w14:paraId="363BC1C5" w14:textId="059203C5" w:rsidR="00BD5965" w:rsidRDefault="003853E6" w:rsidP="00D40F7C">
      <w:pPr>
        <w:pStyle w:val="Default"/>
        <w:spacing w:after="0" w:line="288" w:lineRule="auto"/>
        <w:jc w:val="both"/>
        <w:rPr>
          <w:rStyle w:val="None"/>
          <w:rFonts w:ascii="Arial" w:eastAsia="Arial" w:hAnsi="Arial" w:cs="Arial"/>
          <w:sz w:val="24"/>
          <w:szCs w:val="24"/>
        </w:rPr>
      </w:pPr>
      <w:r>
        <w:rPr>
          <w:rStyle w:val="None"/>
          <w:rFonts w:ascii="Arial" w:hAnsi="Arial"/>
          <w:b/>
          <w:bCs/>
          <w:sz w:val="24"/>
          <w:szCs w:val="24"/>
          <w:shd w:val="clear" w:color="auto" w:fill="FFFFFF"/>
        </w:rPr>
        <w:t xml:space="preserve">Guardian </w:t>
      </w:r>
      <w:proofErr w:type="spellStart"/>
      <w:r>
        <w:rPr>
          <w:rStyle w:val="None"/>
          <w:rFonts w:ascii="Arial" w:hAnsi="Arial"/>
          <w:b/>
          <w:bCs/>
          <w:sz w:val="24"/>
          <w:szCs w:val="24"/>
          <w:shd w:val="clear" w:color="auto" w:fill="FFFFFF"/>
        </w:rPr>
        <w:t>SunGuard</w:t>
      </w:r>
      <w:proofErr w:type="spellEnd"/>
      <w:r>
        <w:rPr>
          <w:rStyle w:val="None"/>
          <w:rFonts w:ascii="Arial" w:hAnsi="Arial"/>
          <w:b/>
          <w:bCs/>
          <w:sz w:val="24"/>
          <w:szCs w:val="24"/>
          <w:shd w:val="clear" w:color="auto" w:fill="FFFFFF"/>
        </w:rPr>
        <w:t xml:space="preserve">® HD Diamond 66 </w:t>
      </w:r>
      <w:r>
        <w:rPr>
          <w:rStyle w:val="None"/>
          <w:rFonts w:ascii="Arial" w:hAnsi="Arial"/>
          <w:sz w:val="24"/>
          <w:szCs w:val="24"/>
        </w:rPr>
        <w:t xml:space="preserve">creates bolder and brighter architectural projects without compromising on natural light transmission, </w:t>
      </w:r>
      <w:proofErr w:type="spellStart"/>
      <w:r>
        <w:rPr>
          <w:rStyle w:val="None"/>
          <w:rFonts w:ascii="Arial" w:hAnsi="Arial"/>
          <w:sz w:val="24"/>
          <w:szCs w:val="24"/>
        </w:rPr>
        <w:t>colour</w:t>
      </w:r>
      <w:proofErr w:type="spellEnd"/>
      <w:r>
        <w:rPr>
          <w:rStyle w:val="None"/>
          <w:rFonts w:ascii="Arial" w:hAnsi="Arial"/>
          <w:sz w:val="24"/>
          <w:szCs w:val="24"/>
        </w:rPr>
        <w:t xml:space="preserve"> distortion or exterior views through the glass. </w:t>
      </w:r>
      <w:r w:rsidR="00BD6267">
        <w:rPr>
          <w:rStyle w:val="None"/>
          <w:rFonts w:ascii="Arial" w:hAnsi="Arial"/>
          <w:sz w:val="24"/>
          <w:szCs w:val="24"/>
        </w:rPr>
        <w:t xml:space="preserve">Optical </w:t>
      </w:r>
      <w:proofErr w:type="spellStart"/>
      <w:r w:rsidR="00BD6267">
        <w:rPr>
          <w:rStyle w:val="None"/>
          <w:rFonts w:ascii="Arial" w:hAnsi="Arial"/>
          <w:sz w:val="24"/>
          <w:szCs w:val="24"/>
        </w:rPr>
        <w:t>colour</w:t>
      </w:r>
      <w:proofErr w:type="spellEnd"/>
      <w:r w:rsidR="00BD6267">
        <w:rPr>
          <w:rStyle w:val="None"/>
          <w:rFonts w:ascii="Arial" w:hAnsi="Arial"/>
          <w:sz w:val="24"/>
          <w:szCs w:val="24"/>
        </w:rPr>
        <w:t xml:space="preserve"> neutrality</w:t>
      </w:r>
      <w:r>
        <w:rPr>
          <w:rStyle w:val="None"/>
          <w:rFonts w:ascii="Arial" w:hAnsi="Arial"/>
          <w:sz w:val="24"/>
          <w:szCs w:val="24"/>
        </w:rPr>
        <w:t xml:space="preserve"> and energy performance are </w:t>
      </w:r>
      <w:r w:rsidR="00F01C5A">
        <w:rPr>
          <w:rStyle w:val="None"/>
          <w:rFonts w:ascii="Arial" w:hAnsi="Arial"/>
          <w:sz w:val="24"/>
          <w:szCs w:val="24"/>
        </w:rPr>
        <w:t xml:space="preserve">key </w:t>
      </w:r>
      <w:r>
        <w:rPr>
          <w:rStyle w:val="None"/>
          <w:rFonts w:ascii="Arial" w:hAnsi="Arial"/>
          <w:sz w:val="24"/>
          <w:szCs w:val="24"/>
        </w:rPr>
        <w:t xml:space="preserve">attributes </w:t>
      </w:r>
      <w:r w:rsidR="00F01C5A">
        <w:rPr>
          <w:rStyle w:val="None"/>
          <w:rFonts w:ascii="Arial" w:hAnsi="Arial"/>
          <w:sz w:val="24"/>
          <w:szCs w:val="24"/>
        </w:rPr>
        <w:t>of this</w:t>
      </w:r>
      <w:r>
        <w:rPr>
          <w:rStyle w:val="None"/>
          <w:rFonts w:ascii="Arial" w:hAnsi="Arial"/>
          <w:sz w:val="24"/>
          <w:szCs w:val="24"/>
        </w:rPr>
        <w:t xml:space="preserve"> glass, </w:t>
      </w:r>
      <w:r w:rsidR="00F01C5A">
        <w:rPr>
          <w:rStyle w:val="None"/>
          <w:rFonts w:ascii="Arial" w:hAnsi="Arial"/>
          <w:sz w:val="24"/>
          <w:szCs w:val="24"/>
        </w:rPr>
        <w:t xml:space="preserve">helping to create more </w:t>
      </w:r>
      <w:r>
        <w:rPr>
          <w:rStyle w:val="None"/>
          <w:rFonts w:ascii="Arial" w:hAnsi="Arial"/>
          <w:sz w:val="24"/>
          <w:szCs w:val="24"/>
        </w:rPr>
        <w:t>comfortable building</w:t>
      </w:r>
      <w:r w:rsidR="00F01C5A">
        <w:rPr>
          <w:rStyle w:val="None"/>
          <w:rFonts w:ascii="Arial" w:hAnsi="Arial"/>
          <w:sz w:val="24"/>
          <w:szCs w:val="24"/>
        </w:rPr>
        <w:t>s</w:t>
      </w:r>
      <w:r>
        <w:rPr>
          <w:rStyle w:val="None"/>
          <w:rFonts w:ascii="Arial" w:hAnsi="Arial"/>
          <w:sz w:val="24"/>
          <w:szCs w:val="24"/>
        </w:rPr>
        <w:t xml:space="preserve"> with bright, modern façade</w:t>
      </w:r>
      <w:r w:rsidR="00F01C5A">
        <w:rPr>
          <w:rStyle w:val="None"/>
          <w:rFonts w:ascii="Arial" w:hAnsi="Arial"/>
          <w:sz w:val="24"/>
          <w:szCs w:val="24"/>
        </w:rPr>
        <w:t>s</w:t>
      </w:r>
      <w:r>
        <w:rPr>
          <w:rStyle w:val="None"/>
          <w:rFonts w:ascii="Arial" w:hAnsi="Arial"/>
          <w:sz w:val="24"/>
          <w:szCs w:val="24"/>
        </w:rPr>
        <w:t xml:space="preserve">. </w:t>
      </w:r>
    </w:p>
    <w:p w14:paraId="64450B08" w14:textId="2B1347A7" w:rsidR="00795B91" w:rsidRDefault="00795B91" w:rsidP="00D40F7C">
      <w:pPr>
        <w:pStyle w:val="Default"/>
        <w:spacing w:before="240" w:after="240" w:line="288" w:lineRule="auto"/>
        <w:jc w:val="both"/>
        <w:rPr>
          <w:rStyle w:val="None"/>
          <w:rFonts w:ascii="Arial" w:hAnsi="Arial"/>
          <w:sz w:val="24"/>
          <w:szCs w:val="24"/>
        </w:rPr>
      </w:pPr>
      <w:r w:rsidRPr="00D40F7C">
        <w:rPr>
          <w:rStyle w:val="None"/>
          <w:rFonts w:ascii="Arial" w:hAnsi="Arial"/>
          <w:b/>
          <w:sz w:val="24"/>
          <w:szCs w:val="24"/>
        </w:rPr>
        <w:t>Architect:</w:t>
      </w:r>
      <w:r>
        <w:rPr>
          <w:rStyle w:val="None"/>
          <w:rFonts w:ascii="Arial" w:hAnsi="Arial"/>
          <w:sz w:val="24"/>
          <w:szCs w:val="24"/>
        </w:rPr>
        <w:t xml:space="preserve"> Cumulus Architecture</w:t>
      </w:r>
    </w:p>
    <w:p w14:paraId="7098C7F1" w14:textId="5B790C39" w:rsidR="00795B91" w:rsidRDefault="00795B91">
      <w:pPr>
        <w:pStyle w:val="Default"/>
        <w:spacing w:after="240" w:line="288" w:lineRule="auto"/>
        <w:jc w:val="both"/>
        <w:rPr>
          <w:rStyle w:val="None"/>
          <w:rFonts w:ascii="Arial" w:hAnsi="Arial"/>
          <w:sz w:val="24"/>
          <w:szCs w:val="24"/>
        </w:rPr>
      </w:pPr>
      <w:r w:rsidRPr="00D40F7C">
        <w:rPr>
          <w:rStyle w:val="None"/>
          <w:rFonts w:ascii="Arial" w:hAnsi="Arial"/>
          <w:b/>
          <w:sz w:val="24"/>
          <w:szCs w:val="24"/>
        </w:rPr>
        <w:t>Glass processor:</w:t>
      </w:r>
      <w:r>
        <w:rPr>
          <w:rStyle w:val="None"/>
          <w:rFonts w:ascii="Arial" w:hAnsi="Arial"/>
          <w:sz w:val="24"/>
          <w:szCs w:val="24"/>
        </w:rPr>
        <w:t xml:space="preserve"> Delta Glass SRL, Bucharest</w:t>
      </w:r>
    </w:p>
    <w:p w14:paraId="0AC638E1" w14:textId="4DD6D8AC" w:rsidR="00795B91" w:rsidRDefault="00795B91">
      <w:pPr>
        <w:pStyle w:val="Default"/>
        <w:spacing w:after="240" w:line="288" w:lineRule="auto"/>
        <w:jc w:val="both"/>
        <w:rPr>
          <w:rStyle w:val="None"/>
          <w:rFonts w:ascii="Arial" w:hAnsi="Arial"/>
          <w:sz w:val="24"/>
          <w:szCs w:val="24"/>
        </w:rPr>
      </w:pPr>
      <w:r w:rsidRPr="00D40F7C">
        <w:rPr>
          <w:rStyle w:val="None"/>
          <w:rFonts w:ascii="Arial" w:hAnsi="Arial"/>
          <w:b/>
          <w:sz w:val="24"/>
          <w:szCs w:val="24"/>
        </w:rPr>
        <w:t>Cladder:</w:t>
      </w:r>
      <w:r>
        <w:rPr>
          <w:rStyle w:val="None"/>
          <w:rFonts w:ascii="Arial" w:hAnsi="Arial"/>
          <w:sz w:val="24"/>
          <w:szCs w:val="24"/>
        </w:rPr>
        <w:t xml:space="preserve"> </w:t>
      </w:r>
      <w:proofErr w:type="spellStart"/>
      <w:r>
        <w:rPr>
          <w:rStyle w:val="None"/>
          <w:rFonts w:ascii="Arial" w:hAnsi="Arial"/>
          <w:sz w:val="24"/>
          <w:szCs w:val="24"/>
        </w:rPr>
        <w:t>Metalplast</w:t>
      </w:r>
      <w:proofErr w:type="spellEnd"/>
      <w:r>
        <w:rPr>
          <w:rStyle w:val="None"/>
          <w:rFonts w:ascii="Arial" w:hAnsi="Arial"/>
          <w:sz w:val="24"/>
          <w:szCs w:val="24"/>
        </w:rPr>
        <w:t xml:space="preserve"> Construct SRL, Bucharest</w:t>
      </w:r>
    </w:p>
    <w:p w14:paraId="5A459EDA" w14:textId="5DC1BC1B" w:rsidR="00795B91" w:rsidRDefault="00795B91">
      <w:pPr>
        <w:pStyle w:val="Default"/>
        <w:spacing w:after="240" w:line="288" w:lineRule="auto"/>
        <w:jc w:val="both"/>
        <w:rPr>
          <w:rStyle w:val="None"/>
          <w:rFonts w:ascii="Arial" w:eastAsia="Arial" w:hAnsi="Arial" w:cs="Arial"/>
          <w:sz w:val="24"/>
          <w:szCs w:val="24"/>
        </w:rPr>
      </w:pPr>
      <w:r w:rsidRPr="00D40F7C">
        <w:rPr>
          <w:rStyle w:val="None"/>
          <w:rFonts w:ascii="Arial" w:hAnsi="Arial"/>
          <w:b/>
          <w:sz w:val="24"/>
          <w:szCs w:val="24"/>
        </w:rPr>
        <w:t>Photo credits:</w:t>
      </w:r>
      <w:r>
        <w:rPr>
          <w:rStyle w:val="None"/>
          <w:rFonts w:ascii="Arial" w:hAnsi="Arial"/>
          <w:sz w:val="24"/>
          <w:szCs w:val="24"/>
        </w:rPr>
        <w:t xml:space="preserve"> Arthur </w:t>
      </w:r>
      <w:proofErr w:type="spellStart"/>
      <w:r>
        <w:rPr>
          <w:rStyle w:val="None"/>
          <w:rFonts w:ascii="Arial" w:hAnsi="Arial"/>
          <w:sz w:val="24"/>
          <w:szCs w:val="24"/>
        </w:rPr>
        <w:t>Tintu</w:t>
      </w:r>
      <w:proofErr w:type="spellEnd"/>
      <w:r>
        <w:rPr>
          <w:rStyle w:val="None"/>
          <w:rFonts w:ascii="Arial" w:hAnsi="Arial"/>
          <w:sz w:val="24"/>
          <w:szCs w:val="24"/>
        </w:rPr>
        <w:t>, all rights reserved</w:t>
      </w:r>
    </w:p>
    <w:p w14:paraId="72A10EDE" w14:textId="77777777" w:rsidR="00BD5965" w:rsidRDefault="003853E6">
      <w:pPr>
        <w:pStyle w:val="Default"/>
        <w:spacing w:after="240" w:line="288" w:lineRule="auto"/>
        <w:jc w:val="both"/>
        <w:rPr>
          <w:rStyle w:val="None"/>
          <w:rFonts w:ascii="Arial" w:eastAsia="Arial" w:hAnsi="Arial" w:cs="Arial"/>
          <w:b/>
          <w:bCs/>
          <w:sz w:val="24"/>
          <w:szCs w:val="24"/>
        </w:rPr>
      </w:pPr>
      <w:r>
        <w:rPr>
          <w:rStyle w:val="None"/>
          <w:rFonts w:ascii="Arial" w:hAnsi="Arial"/>
          <w:b/>
          <w:bCs/>
          <w:sz w:val="24"/>
          <w:szCs w:val="24"/>
        </w:rPr>
        <w:t>***********</w:t>
      </w:r>
    </w:p>
    <w:p w14:paraId="317F7EB9" w14:textId="4F1BE277" w:rsidR="00BD5965" w:rsidRPr="00D40F7C" w:rsidRDefault="003853E6" w:rsidP="00D40F7C">
      <w:pPr>
        <w:pStyle w:val="BodyA"/>
        <w:widowControl w:val="0"/>
        <w:spacing w:line="240" w:lineRule="auto"/>
        <w:jc w:val="both"/>
        <w:rPr>
          <w:rStyle w:val="None"/>
          <w:rFonts w:ascii="Arial" w:eastAsia="Arial" w:hAnsi="Arial" w:cs="Arial"/>
          <w:sz w:val="24"/>
          <w:szCs w:val="24"/>
        </w:rPr>
      </w:pPr>
      <w:r w:rsidRPr="00D40F7C">
        <w:rPr>
          <w:rStyle w:val="None"/>
          <w:rFonts w:ascii="Arial" w:hAnsi="Arial"/>
          <w:b/>
          <w:bCs/>
          <w:sz w:val="24"/>
          <w:szCs w:val="24"/>
        </w:rPr>
        <w:t>Guardian Glass</w:t>
      </w:r>
      <w:r w:rsidR="00D40F7C" w:rsidRPr="00D40F7C">
        <w:rPr>
          <w:rStyle w:val="None"/>
          <w:rFonts w:ascii="Arial" w:hAnsi="Arial"/>
          <w:b/>
          <w:bCs/>
          <w:sz w:val="24"/>
          <w:szCs w:val="24"/>
        </w:rPr>
        <w:t xml:space="preserve">, </w:t>
      </w:r>
      <w:r w:rsidRPr="00D40F7C">
        <w:rPr>
          <w:rStyle w:val="None"/>
          <w:rFonts w:ascii="Arial" w:hAnsi="Arial"/>
          <w:sz w:val="24"/>
          <w:szCs w:val="24"/>
        </w:rPr>
        <w:t xml:space="preserve">a major business unit of Guardian Industries, is one of the world’s largest manufacturers of float, coated and fabricated glass products. At its 25 float plants around the globe, Guardian Glass produces high performance glass for use in exterior (both commercial and residential) and interior architectural applications, as well as transportation and technical products. Guardian glass can be found in homes, offices, cars and some of the world’s most iconic architectural landmarks. The Guardian Glass Science &amp; Technology Center continuously works to create new glass products and solutions using the most advanced technology to help customers see what’s possible®. Visit </w:t>
      </w:r>
      <w:hyperlink r:id="rId10" w:history="1">
        <w:r w:rsidRPr="00D40F7C">
          <w:rPr>
            <w:rStyle w:val="Hyperlink2"/>
          </w:rPr>
          <w:t>guardianglass.com</w:t>
        </w:r>
      </w:hyperlink>
      <w:r w:rsidRPr="00D40F7C">
        <w:rPr>
          <w:rStyle w:val="None"/>
          <w:rFonts w:ascii="Arial" w:hAnsi="Arial"/>
          <w:sz w:val="24"/>
          <w:szCs w:val="24"/>
        </w:rPr>
        <w:t>.</w:t>
      </w:r>
    </w:p>
    <w:p w14:paraId="79938302" w14:textId="5A74B732" w:rsidR="00BD5965" w:rsidRPr="00D40F7C" w:rsidRDefault="003853E6" w:rsidP="00D40F7C">
      <w:pPr>
        <w:pStyle w:val="BodyA"/>
        <w:widowControl w:val="0"/>
        <w:spacing w:line="240" w:lineRule="auto"/>
        <w:jc w:val="both"/>
        <w:rPr>
          <w:rStyle w:val="None"/>
          <w:rFonts w:ascii="Arial" w:eastAsia="Arial" w:hAnsi="Arial" w:cs="Arial"/>
          <w:sz w:val="24"/>
          <w:szCs w:val="24"/>
        </w:rPr>
      </w:pPr>
      <w:r w:rsidRPr="00D40F7C">
        <w:rPr>
          <w:rStyle w:val="None"/>
          <w:rFonts w:ascii="Arial" w:hAnsi="Arial"/>
          <w:b/>
          <w:bCs/>
          <w:sz w:val="24"/>
          <w:szCs w:val="24"/>
        </w:rPr>
        <w:t>Guardian Industries</w:t>
      </w:r>
      <w:r w:rsidR="00D40F7C" w:rsidRPr="00D40F7C">
        <w:rPr>
          <w:rStyle w:val="None"/>
          <w:rFonts w:ascii="Arial" w:hAnsi="Arial"/>
          <w:b/>
          <w:bCs/>
          <w:sz w:val="24"/>
          <w:szCs w:val="24"/>
        </w:rPr>
        <w:t xml:space="preserve">, </w:t>
      </w:r>
      <w:r w:rsidRPr="00D40F7C">
        <w:rPr>
          <w:rStyle w:val="None"/>
          <w:rFonts w:ascii="Arial" w:hAnsi="Arial"/>
          <w:sz w:val="24"/>
          <w:szCs w:val="24"/>
        </w:rPr>
        <w:t xml:space="preserve">a global company headquartered in Auburn Hills, Michigan, operates facilities throughout North and South America, Europe, Africa, the Middle East and Asia. Guardian companies employs more than 16,000 people and manufacture high-performance float glass; coated and fabricated glass products for architectural, residential, interior, transportation and technical glass applications; and high-quality chrome-plated and painted plastic components for the automotive and commercial truck industries. Guardian’s vision is to be a preferred partner to our customers, suppliers, employees and communities based on a foundation of mutual benefit. This drives our relentless focus on improving people’s lives by providing products and services they </w:t>
      </w:r>
      <w:r w:rsidRPr="00D40F7C">
        <w:rPr>
          <w:rStyle w:val="None"/>
          <w:rFonts w:ascii="Arial" w:hAnsi="Arial"/>
          <w:sz w:val="24"/>
          <w:szCs w:val="24"/>
        </w:rPr>
        <w:lastRenderedPageBreak/>
        <w:t>value more highly than their alternatives and doing so responsibly while consuming fewer resources. Guardian is a wholly owned subsidiary of Koch Industries, Inc. Visit guardian.com.</w:t>
      </w:r>
    </w:p>
    <w:p w14:paraId="270B0FC4" w14:textId="33EE749E" w:rsidR="00BD5965" w:rsidRPr="00D40F7C" w:rsidRDefault="003853E6" w:rsidP="00D40F7C">
      <w:pPr>
        <w:pStyle w:val="BodyA"/>
        <w:widowControl w:val="0"/>
        <w:spacing w:line="240" w:lineRule="auto"/>
        <w:jc w:val="both"/>
        <w:rPr>
          <w:sz w:val="24"/>
          <w:szCs w:val="24"/>
        </w:rPr>
      </w:pPr>
      <w:r w:rsidRPr="00D40F7C">
        <w:rPr>
          <w:rStyle w:val="None"/>
          <w:rFonts w:ascii="Arial" w:hAnsi="Arial"/>
          <w:b/>
          <w:bCs/>
          <w:sz w:val="24"/>
          <w:szCs w:val="24"/>
        </w:rPr>
        <w:t xml:space="preserve">Courtyard Marriott </w:t>
      </w:r>
      <w:r w:rsidRPr="00D40F7C">
        <w:rPr>
          <w:rStyle w:val="Hyperlink3"/>
        </w:rPr>
        <w:t xml:space="preserve">is a 4-star brand of the group Marriott International. The first Courtyard hotel was opened in 1983 in Atlanta, and currently there are over 1,000 hotels operating under this brand in 42 countries. Courtyard by Marriott Bucharest </w:t>
      </w:r>
      <w:proofErr w:type="spellStart"/>
      <w:r w:rsidRPr="00D40F7C">
        <w:rPr>
          <w:rStyle w:val="Hyperlink3"/>
        </w:rPr>
        <w:t>Floreasca</w:t>
      </w:r>
      <w:proofErr w:type="spellEnd"/>
      <w:r w:rsidRPr="00D40F7C">
        <w:rPr>
          <w:rStyle w:val="Hyperlink3"/>
        </w:rPr>
        <w:t xml:space="preserve"> located in the most dynamic business area of Bucharest, the northern area, offers guests 259 rooms, arranged on 13 floors, combining the comfort and functionality in a modern ambience. The hotel also has 7 conference rooms, which can host a total of 538 people and a restaurant with SOLT Dining northern philosophy. The restaurant is open for breakfast, lunch and dinner, with daily business lunch menus, specific in terms of price and serving time, to the business area in which the hotel is located.</w:t>
      </w:r>
    </w:p>
    <w:sectPr w:rsidR="00BD5965" w:rsidRPr="00D40F7C" w:rsidSect="00377EAB">
      <w:headerReference w:type="default" r:id="rId11"/>
      <w:pgSz w:w="12240" w:h="15840"/>
      <w:pgMar w:top="1440" w:right="1440" w:bottom="810" w:left="144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D0CA0CC" w15:done="0"/>
  <w15:commentEx w15:paraId="71D841F6" w15:done="0"/>
  <w15:commentEx w15:paraId="02F79826" w15:done="0"/>
  <w15:commentEx w15:paraId="6A2F77F9" w15:done="0"/>
  <w15:commentEx w15:paraId="5484E2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00E7F" w16cex:dateUtc="2020-05-08T14:59:00Z"/>
  <w16cex:commentExtensible w16cex:durableId="22935A87" w16cex:dateUtc="2020-06-16T12:49:00Z"/>
  <w16cex:commentExtensible w16cex:durableId="22935A6F" w16cex:dateUtc="2020-06-16T12:49:00Z"/>
  <w16cex:commentExtensible w16cex:durableId="22935BB1" w16cex:dateUtc="2020-06-16T12:54:00Z"/>
  <w16cex:commentExtensible w16cex:durableId="22935AEC" w16cex:dateUtc="2020-06-16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0CA0CC" w16cid:durableId="22600E7F"/>
  <w16cid:commentId w16cid:paraId="71D841F6" w16cid:durableId="22935A87"/>
  <w16cid:commentId w16cid:paraId="02F79826" w16cid:durableId="22935A6F"/>
  <w16cid:commentId w16cid:paraId="6A2F77F9" w16cid:durableId="22935BB1"/>
  <w16cid:commentId w16cid:paraId="5484E2FA" w16cid:durableId="22935A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20C24D" w14:textId="77777777" w:rsidR="00F51D6F" w:rsidRDefault="00F51D6F">
      <w:r>
        <w:separator/>
      </w:r>
    </w:p>
  </w:endnote>
  <w:endnote w:type="continuationSeparator" w:id="0">
    <w:p w14:paraId="6A4F70D2" w14:textId="77777777" w:rsidR="00F51D6F" w:rsidRDefault="00F5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9BEB9" w14:textId="77777777" w:rsidR="00F51D6F" w:rsidRDefault="00F51D6F">
      <w:r>
        <w:separator/>
      </w:r>
    </w:p>
  </w:footnote>
  <w:footnote w:type="continuationSeparator" w:id="0">
    <w:p w14:paraId="01D6F612" w14:textId="77777777" w:rsidR="00F51D6F" w:rsidRDefault="00F51D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176" w:type="dxa"/>
      <w:tblLook w:val="04A0" w:firstRow="1" w:lastRow="0" w:firstColumn="1" w:lastColumn="0" w:noHBand="0" w:noVBand="1"/>
    </w:tblPr>
    <w:tblGrid>
      <w:gridCol w:w="5889"/>
      <w:gridCol w:w="3609"/>
    </w:tblGrid>
    <w:tr w:rsidR="00FF2A55" w:rsidRPr="00C42686" w14:paraId="4B138FB3" w14:textId="77777777" w:rsidTr="00D86B94">
      <w:tc>
        <w:tcPr>
          <w:tcW w:w="5889" w:type="dxa"/>
          <w:shd w:val="clear" w:color="auto" w:fill="auto"/>
        </w:tcPr>
        <w:p w14:paraId="51629B01" w14:textId="77777777" w:rsidR="00FF2A55" w:rsidRPr="00A90BAB" w:rsidRDefault="00FF2A55" w:rsidP="00D86B94">
          <w:pPr>
            <w:spacing w:before="120"/>
            <w:ind w:right="-57"/>
            <w:jc w:val="center"/>
            <w:rPr>
              <w:rFonts w:ascii="Arial" w:hAnsi="Arial" w:cs="Arial"/>
              <w:b/>
              <w:lang w:val="de-DE"/>
            </w:rPr>
          </w:pPr>
          <w:r>
            <w:rPr>
              <w:rFonts w:ascii="Arial" w:hAnsi="Arial" w:cs="Arial"/>
              <w:b/>
              <w:noProof/>
              <w:lang w:val="de-DE" w:eastAsia="de-DE"/>
            </w:rPr>
            <w:drawing>
              <wp:inline distT="0" distB="0" distL="0" distR="0" wp14:anchorId="487CB31F" wp14:editId="72F09815">
                <wp:extent cx="3630930" cy="563245"/>
                <wp:effectExtent l="0" t="0" r="7620" b="8255"/>
                <wp:docPr id="1" name="Grafik 1" descr="Guardian logo für 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Guardian logo für P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0930" cy="563245"/>
                        </a:xfrm>
                        <a:prstGeom prst="rect">
                          <a:avLst/>
                        </a:prstGeom>
                        <a:noFill/>
                        <a:ln>
                          <a:noFill/>
                        </a:ln>
                      </pic:spPr>
                    </pic:pic>
                  </a:graphicData>
                </a:graphic>
              </wp:inline>
            </w:drawing>
          </w:r>
        </w:p>
      </w:tc>
      <w:tc>
        <w:tcPr>
          <w:tcW w:w="3609" w:type="dxa"/>
          <w:shd w:val="clear" w:color="auto" w:fill="auto"/>
        </w:tcPr>
        <w:p w14:paraId="4EE14F0D" w14:textId="77777777" w:rsidR="00FF2A55" w:rsidRPr="00A90BAB" w:rsidRDefault="00FF2A55" w:rsidP="00D86B94">
          <w:pPr>
            <w:jc w:val="right"/>
            <w:rPr>
              <w:rFonts w:ascii="Arial" w:hAnsi="Arial" w:cs="Arial"/>
              <w:b/>
              <w:bCs/>
              <w:lang w:val="de-DE"/>
            </w:rPr>
          </w:pPr>
          <w:r w:rsidRPr="00A90BAB">
            <w:rPr>
              <w:rFonts w:ascii="Arial" w:hAnsi="Arial" w:cs="Arial"/>
              <w:b/>
              <w:lang w:val="de-DE"/>
            </w:rPr>
            <w:t>K</w:t>
          </w:r>
          <w:r w:rsidRPr="00A90BAB">
            <w:rPr>
              <w:rFonts w:ascii="Arial" w:hAnsi="Arial" w:cs="Arial"/>
              <w:b/>
              <w:bCs/>
              <w:lang w:val="de-DE"/>
            </w:rPr>
            <w:t>ontakt: Sophie Weckx</w:t>
          </w:r>
        </w:p>
        <w:p w14:paraId="34A28FD2" w14:textId="77777777" w:rsidR="00FF2A55" w:rsidRPr="00A90BAB" w:rsidRDefault="00FF2A55" w:rsidP="00D86B94">
          <w:pPr>
            <w:jc w:val="right"/>
            <w:rPr>
              <w:rFonts w:ascii="Arial" w:hAnsi="Arial" w:cs="Arial"/>
              <w:bCs/>
              <w:lang w:val="de-DE"/>
            </w:rPr>
          </w:pPr>
          <w:r w:rsidRPr="00A90BAB">
            <w:rPr>
              <w:rFonts w:ascii="Arial" w:hAnsi="Arial" w:cs="Arial"/>
              <w:bCs/>
              <w:lang w:val="de-DE"/>
            </w:rPr>
            <w:t>Tel.: +352 28 111 210</w:t>
          </w:r>
        </w:p>
        <w:p w14:paraId="5B744CEB" w14:textId="77777777" w:rsidR="00FF2A55" w:rsidRPr="00A90BAB" w:rsidRDefault="00C42686" w:rsidP="00D86B94">
          <w:pPr>
            <w:jc w:val="right"/>
            <w:rPr>
              <w:rFonts w:ascii="Arial" w:hAnsi="Arial" w:cs="Arial"/>
              <w:lang w:val="de-DE"/>
            </w:rPr>
          </w:pPr>
          <w:r>
            <w:fldChar w:fldCharType="begin"/>
          </w:r>
          <w:r w:rsidRPr="00C42686">
            <w:rPr>
              <w:lang w:val="de-DE"/>
            </w:rPr>
            <w:instrText xml:space="preserve"> HYPERLINK "mailto:sweckx@guardian.com" </w:instrText>
          </w:r>
          <w:r>
            <w:fldChar w:fldCharType="separate"/>
          </w:r>
          <w:r w:rsidR="00FF2A55" w:rsidRPr="00A90BAB">
            <w:rPr>
              <w:rFonts w:ascii="Arial" w:hAnsi="Arial" w:cs="Arial"/>
              <w:bCs/>
              <w:color w:val="0000FF"/>
              <w:u w:val="single"/>
              <w:lang w:val="de-DE"/>
            </w:rPr>
            <w:t>sweckx@guardian.com</w:t>
          </w:r>
          <w:r>
            <w:rPr>
              <w:rFonts w:ascii="Arial" w:hAnsi="Arial" w:cs="Arial"/>
              <w:bCs/>
              <w:color w:val="0000FF"/>
              <w:u w:val="single"/>
              <w:lang w:val="de-DE"/>
            </w:rPr>
            <w:fldChar w:fldCharType="end"/>
          </w:r>
        </w:p>
        <w:p w14:paraId="17B7C737" w14:textId="77777777" w:rsidR="00FF2A55" w:rsidRPr="00A90BAB" w:rsidRDefault="00FF2A55" w:rsidP="00D86B94">
          <w:pPr>
            <w:jc w:val="right"/>
            <w:rPr>
              <w:rFonts w:ascii="Arial" w:hAnsi="Arial" w:cs="Arial"/>
              <w:lang w:val="de-DE"/>
            </w:rPr>
          </w:pPr>
        </w:p>
        <w:p w14:paraId="0062356B" w14:textId="77777777" w:rsidR="00FF2A55" w:rsidRPr="00A90BAB" w:rsidRDefault="00FF2A55" w:rsidP="00D86B94">
          <w:pPr>
            <w:jc w:val="right"/>
            <w:rPr>
              <w:rFonts w:ascii="Arial" w:hAnsi="Arial" w:cs="Arial"/>
              <w:b/>
              <w:bCs/>
              <w:lang w:val="de-DE"/>
            </w:rPr>
          </w:pPr>
          <w:r w:rsidRPr="00A90BAB">
            <w:rPr>
              <w:rFonts w:ascii="Arial" w:hAnsi="Arial" w:cs="Arial"/>
              <w:b/>
              <w:bCs/>
              <w:lang w:val="de-DE"/>
            </w:rPr>
            <w:t>Bitte senden Sie Belege an:</w:t>
          </w:r>
        </w:p>
        <w:p w14:paraId="52A7F255" w14:textId="77777777" w:rsidR="00FF2A55" w:rsidRPr="00A90BAB" w:rsidRDefault="00FF2A55" w:rsidP="00D86B94">
          <w:pPr>
            <w:jc w:val="right"/>
            <w:rPr>
              <w:rFonts w:ascii="Arial" w:hAnsi="Arial" w:cs="Arial"/>
              <w:bCs/>
              <w:lang w:val="de-DE"/>
            </w:rPr>
          </w:pPr>
          <w:r w:rsidRPr="00A90BAB">
            <w:rPr>
              <w:rFonts w:ascii="Arial" w:hAnsi="Arial" w:cs="Arial"/>
              <w:bCs/>
              <w:lang w:val="de-DE"/>
            </w:rPr>
            <w:t>Dr.-Ing. Jörg Wolters</w:t>
          </w:r>
          <w:r w:rsidRPr="00A90BAB">
            <w:rPr>
              <w:rFonts w:ascii="Arial" w:hAnsi="Arial" w:cs="Arial"/>
              <w:bCs/>
              <w:lang w:val="de-DE"/>
            </w:rPr>
            <w:br/>
            <w:t>Konsens PR GmbH &amp; Co. KG</w:t>
          </w:r>
        </w:p>
        <w:p w14:paraId="10088405" w14:textId="77777777" w:rsidR="00FF2A55" w:rsidRPr="00A90BAB" w:rsidRDefault="00FF2A55" w:rsidP="00D86B94">
          <w:pPr>
            <w:jc w:val="right"/>
            <w:rPr>
              <w:rFonts w:ascii="Arial" w:hAnsi="Arial" w:cs="Arial"/>
              <w:bCs/>
              <w:lang w:val="de-DE"/>
            </w:rPr>
          </w:pPr>
          <w:r w:rsidRPr="00087473">
            <w:rPr>
              <w:rFonts w:ascii="Arial" w:hAnsi="Arial" w:cs="Arial"/>
              <w:bCs/>
              <w:lang w:val="de-DE"/>
            </w:rPr>
            <w:t>Im Kühlen Grund 10</w:t>
          </w:r>
          <w:r w:rsidRPr="00087473">
            <w:rPr>
              <w:rFonts w:ascii="Arial" w:hAnsi="Arial" w:cs="Arial"/>
              <w:bCs/>
              <w:lang w:val="de-DE"/>
            </w:rPr>
            <w:br/>
          </w:r>
          <w:r w:rsidRPr="00A90BAB">
            <w:rPr>
              <w:rFonts w:ascii="Arial" w:hAnsi="Arial" w:cs="Arial"/>
              <w:bCs/>
              <w:lang w:val="de-DE"/>
            </w:rPr>
            <w:t>D-64823 Groß-Umstadt</w:t>
          </w:r>
        </w:p>
        <w:p w14:paraId="31BD6D36" w14:textId="77777777" w:rsidR="00FF2A55" w:rsidRPr="00A90BAB" w:rsidRDefault="00FF2A55" w:rsidP="00D86B94">
          <w:pPr>
            <w:jc w:val="right"/>
            <w:rPr>
              <w:rFonts w:ascii="Arial" w:hAnsi="Arial" w:cs="Arial"/>
              <w:b/>
              <w:lang w:val="de-DE"/>
            </w:rPr>
          </w:pPr>
          <w:r w:rsidRPr="00A90BAB">
            <w:rPr>
              <w:rFonts w:ascii="Arial" w:hAnsi="Arial" w:cs="Arial"/>
              <w:bCs/>
              <w:lang w:val="de-DE"/>
            </w:rPr>
            <w:t>Tel.: +49 (0) 60 78 / 93 63-13</w:t>
          </w:r>
          <w:r w:rsidRPr="00A90BAB">
            <w:rPr>
              <w:rFonts w:ascii="Arial" w:hAnsi="Arial" w:cs="Arial"/>
              <w:bCs/>
              <w:lang w:val="de-DE"/>
            </w:rPr>
            <w:br/>
            <w:t xml:space="preserve">E-Mail: </w:t>
          </w:r>
          <w:hyperlink r:id="rId2" w:history="1">
            <w:r w:rsidRPr="00A90BAB">
              <w:rPr>
                <w:rFonts w:ascii="Arial" w:eastAsia="MS Mincho" w:hAnsi="Arial" w:cs="Arial"/>
                <w:color w:val="0000FF"/>
                <w:u w:val="single"/>
                <w:lang w:val="de-DE"/>
              </w:rPr>
              <w:t>mail@konsens.de</w:t>
            </w:r>
          </w:hyperlink>
        </w:p>
      </w:tc>
    </w:tr>
  </w:tbl>
  <w:p w14:paraId="4553F77B" w14:textId="77777777" w:rsidR="00BD5965" w:rsidRPr="00FF2A55" w:rsidRDefault="00BD5965">
    <w:pPr>
      <w:pStyle w:val="HeaderFooter"/>
      <w:rPr>
        <w:lang w:val="de-DE"/>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eckx, Sophie">
    <w15:presenceInfo w15:providerId="AD" w15:userId="S::sweckx@Guardian.com::67700078-c4a3-465c-bb8a-9912155ef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displayBackgroundShape/>
  <w:proofState w:spelling="clean" w:grammar="clean"/>
  <w:defaultTabStop w:val="720"/>
  <w:consecutiveHyphenLimit w:val="3"/>
  <w:hyphenationZone w:val="454"/>
  <w:doNotHyphenateCap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965"/>
    <w:rsid w:val="00224A02"/>
    <w:rsid w:val="002D7932"/>
    <w:rsid w:val="00314FB9"/>
    <w:rsid w:val="00377EAB"/>
    <w:rsid w:val="003853E6"/>
    <w:rsid w:val="007679EE"/>
    <w:rsid w:val="00795B91"/>
    <w:rsid w:val="00840E1B"/>
    <w:rsid w:val="008B4FB0"/>
    <w:rsid w:val="0093076B"/>
    <w:rsid w:val="00930F1D"/>
    <w:rsid w:val="00B35B4A"/>
    <w:rsid w:val="00BC57B4"/>
    <w:rsid w:val="00BD5965"/>
    <w:rsid w:val="00BD6267"/>
    <w:rsid w:val="00C42686"/>
    <w:rsid w:val="00D40F7C"/>
    <w:rsid w:val="00EE35A9"/>
    <w:rsid w:val="00F01C5A"/>
    <w:rsid w:val="00F51D6F"/>
    <w:rsid w:val="00FF2A55"/>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18D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LU" w:eastAsia="fr-L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en-US" w:eastAsia="en-US"/>
    </w:rPr>
  </w:style>
  <w:style w:type="paragraph" w:styleId="berschrift5">
    <w:name w:val="heading 5"/>
    <w:uiPriority w:val="9"/>
    <w:unhideWhenUsed/>
    <w:qFormat/>
    <w:pPr>
      <w:spacing w:after="200" w:line="276" w:lineRule="auto"/>
      <w:outlineLvl w:val="4"/>
    </w:pPr>
    <w:rPr>
      <w:rFonts w:ascii="Calibri" w:eastAsia="Calibri" w:hAnsi="Calibri" w:cs="Calibri"/>
      <w:color w:val="000000"/>
      <w:u w:color="000000"/>
      <w:lang w:val="pt-P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200" w:line="276"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b/>
      <w:bCs/>
      <w:outline w:val="0"/>
      <w:color w:val="0000FF"/>
      <w:u w:val="single" w:color="0000FF"/>
      <w:lang w:val="es-ES_tradnl"/>
    </w:rPr>
  </w:style>
  <w:style w:type="character" w:customStyle="1" w:styleId="Hyperlink1">
    <w:name w:val="Hyperlink.1"/>
    <w:basedOn w:val="None"/>
    <w:rPr>
      <w:rFonts w:ascii="Arial" w:eastAsia="Arial" w:hAnsi="Arial" w:cs="Arial"/>
      <w:b/>
      <w:bCs/>
      <w:outline w:val="0"/>
      <w:color w:val="0000FF"/>
      <w:sz w:val="20"/>
      <w:szCs w:val="20"/>
      <w:u w:val="single" w:color="0000FF"/>
    </w:rPr>
  </w:style>
  <w:style w:type="paragraph" w:customStyle="1" w:styleId="Default">
    <w:name w:val="Default"/>
    <w:pPr>
      <w:spacing w:after="200" w:line="276" w:lineRule="auto"/>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character" w:customStyle="1" w:styleId="Hyperlink2">
    <w:name w:val="Hyperlink.2"/>
    <w:basedOn w:val="None"/>
    <w:rPr>
      <w:rFonts w:ascii="Arial" w:eastAsia="Arial" w:hAnsi="Arial" w:cs="Arial"/>
      <w:outline w:val="0"/>
      <w:color w:val="0000FF"/>
      <w:sz w:val="24"/>
      <w:szCs w:val="24"/>
      <w:u w:val="single" w:color="0000FF"/>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Hyperlink3">
    <w:name w:val="Hyperlink.3"/>
    <w:basedOn w:val="None"/>
    <w:rPr>
      <w:rFonts w:ascii="Arial" w:eastAsia="Arial" w:hAnsi="Arial" w:cs="Arial"/>
      <w:sz w:val="24"/>
      <w:szCs w:val="24"/>
    </w:rPr>
  </w:style>
  <w:style w:type="character" w:styleId="Kommentarzeichen">
    <w:name w:val="annotation reference"/>
    <w:basedOn w:val="Absatz-Standardschriftart"/>
    <w:uiPriority w:val="99"/>
    <w:semiHidden/>
    <w:unhideWhenUsed/>
    <w:rsid w:val="003853E6"/>
    <w:rPr>
      <w:sz w:val="16"/>
      <w:szCs w:val="16"/>
    </w:rPr>
  </w:style>
  <w:style w:type="paragraph" w:styleId="Kommentartext">
    <w:name w:val="annotation text"/>
    <w:basedOn w:val="Standard"/>
    <w:link w:val="KommentartextZchn"/>
    <w:uiPriority w:val="99"/>
    <w:unhideWhenUsed/>
    <w:rsid w:val="003853E6"/>
    <w:rPr>
      <w:sz w:val="20"/>
      <w:szCs w:val="20"/>
    </w:rPr>
  </w:style>
  <w:style w:type="character" w:customStyle="1" w:styleId="KommentartextZchn">
    <w:name w:val="Kommentartext Zchn"/>
    <w:basedOn w:val="Absatz-Standardschriftart"/>
    <w:link w:val="Kommentartext"/>
    <w:uiPriority w:val="99"/>
    <w:rsid w:val="003853E6"/>
    <w:rPr>
      <w:lang w:val="en-US" w:eastAsia="en-US"/>
    </w:rPr>
  </w:style>
  <w:style w:type="paragraph" w:styleId="Kommentarthema">
    <w:name w:val="annotation subject"/>
    <w:basedOn w:val="Kommentartext"/>
    <w:next w:val="Kommentartext"/>
    <w:link w:val="KommentarthemaZchn"/>
    <w:uiPriority w:val="99"/>
    <w:semiHidden/>
    <w:unhideWhenUsed/>
    <w:rsid w:val="003853E6"/>
    <w:rPr>
      <w:b/>
      <w:bCs/>
    </w:rPr>
  </w:style>
  <w:style w:type="character" w:customStyle="1" w:styleId="KommentarthemaZchn">
    <w:name w:val="Kommentarthema Zchn"/>
    <w:basedOn w:val="KommentartextZchn"/>
    <w:link w:val="Kommentarthema"/>
    <w:uiPriority w:val="99"/>
    <w:semiHidden/>
    <w:rsid w:val="003853E6"/>
    <w:rPr>
      <w:b/>
      <w:bCs/>
      <w:lang w:val="en-US" w:eastAsia="en-US"/>
    </w:rPr>
  </w:style>
  <w:style w:type="paragraph" w:styleId="Sprechblasentext">
    <w:name w:val="Balloon Text"/>
    <w:basedOn w:val="Standard"/>
    <w:link w:val="SprechblasentextZchn"/>
    <w:uiPriority w:val="99"/>
    <w:semiHidden/>
    <w:unhideWhenUsed/>
    <w:rsid w:val="003853E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53E6"/>
    <w:rPr>
      <w:rFonts w:ascii="Segoe UI" w:hAnsi="Segoe UI" w:cs="Segoe UI"/>
      <w:sz w:val="18"/>
      <w:szCs w:val="18"/>
      <w:lang w:val="en-US" w:eastAsia="en-US"/>
    </w:rPr>
  </w:style>
  <w:style w:type="paragraph" w:styleId="Kopfzeile">
    <w:name w:val="header"/>
    <w:basedOn w:val="Standard"/>
    <w:link w:val="KopfzeileZchn"/>
    <w:uiPriority w:val="99"/>
    <w:unhideWhenUsed/>
    <w:rsid w:val="003853E6"/>
    <w:pPr>
      <w:tabs>
        <w:tab w:val="center" w:pos="4513"/>
        <w:tab w:val="right" w:pos="9026"/>
      </w:tabs>
    </w:pPr>
  </w:style>
  <w:style w:type="character" w:customStyle="1" w:styleId="KopfzeileZchn">
    <w:name w:val="Kopfzeile Zchn"/>
    <w:basedOn w:val="Absatz-Standardschriftart"/>
    <w:link w:val="Kopfzeile"/>
    <w:uiPriority w:val="99"/>
    <w:rsid w:val="003853E6"/>
    <w:rPr>
      <w:sz w:val="24"/>
      <w:szCs w:val="24"/>
      <w:lang w:val="en-US" w:eastAsia="en-US"/>
    </w:rPr>
  </w:style>
  <w:style w:type="paragraph" w:styleId="Fuzeile">
    <w:name w:val="footer"/>
    <w:basedOn w:val="Standard"/>
    <w:link w:val="FuzeileZchn"/>
    <w:uiPriority w:val="99"/>
    <w:unhideWhenUsed/>
    <w:rsid w:val="003853E6"/>
    <w:pPr>
      <w:tabs>
        <w:tab w:val="center" w:pos="4513"/>
        <w:tab w:val="right" w:pos="9026"/>
      </w:tabs>
    </w:pPr>
  </w:style>
  <w:style w:type="character" w:customStyle="1" w:styleId="FuzeileZchn">
    <w:name w:val="Fußzeile Zchn"/>
    <w:basedOn w:val="Absatz-Standardschriftart"/>
    <w:link w:val="Fuzeile"/>
    <w:uiPriority w:val="99"/>
    <w:rsid w:val="003853E6"/>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LU" w:eastAsia="fr-L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en-US" w:eastAsia="en-US"/>
    </w:rPr>
  </w:style>
  <w:style w:type="paragraph" w:styleId="berschrift5">
    <w:name w:val="heading 5"/>
    <w:uiPriority w:val="9"/>
    <w:unhideWhenUsed/>
    <w:qFormat/>
    <w:pPr>
      <w:spacing w:after="200" w:line="276" w:lineRule="auto"/>
      <w:outlineLvl w:val="4"/>
    </w:pPr>
    <w:rPr>
      <w:rFonts w:ascii="Calibri" w:eastAsia="Calibri" w:hAnsi="Calibri" w:cs="Calibri"/>
      <w:color w:val="000000"/>
      <w:u w:color="000000"/>
      <w:lang w:val="pt-P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200" w:line="276" w:lineRule="auto"/>
    </w:pPr>
    <w:rPr>
      <w:rFonts w:ascii="Calibri" w:hAnsi="Calibri" w:cs="Arial Unicode MS"/>
      <w:color w:val="000000"/>
      <w:sz w:val="22"/>
      <w:szCs w:val="22"/>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b/>
      <w:bCs/>
      <w:outline w:val="0"/>
      <w:color w:val="0000FF"/>
      <w:u w:val="single" w:color="0000FF"/>
      <w:lang w:val="es-ES_tradnl"/>
    </w:rPr>
  </w:style>
  <w:style w:type="character" w:customStyle="1" w:styleId="Hyperlink1">
    <w:name w:val="Hyperlink.1"/>
    <w:basedOn w:val="None"/>
    <w:rPr>
      <w:rFonts w:ascii="Arial" w:eastAsia="Arial" w:hAnsi="Arial" w:cs="Arial"/>
      <w:b/>
      <w:bCs/>
      <w:outline w:val="0"/>
      <w:color w:val="0000FF"/>
      <w:sz w:val="20"/>
      <w:szCs w:val="20"/>
      <w:u w:val="single" w:color="0000FF"/>
    </w:rPr>
  </w:style>
  <w:style w:type="paragraph" w:customStyle="1" w:styleId="Default">
    <w:name w:val="Default"/>
    <w:pPr>
      <w:spacing w:after="200" w:line="276" w:lineRule="auto"/>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character" w:customStyle="1" w:styleId="Hyperlink2">
    <w:name w:val="Hyperlink.2"/>
    <w:basedOn w:val="None"/>
    <w:rPr>
      <w:rFonts w:ascii="Arial" w:eastAsia="Arial" w:hAnsi="Arial" w:cs="Arial"/>
      <w:outline w:val="0"/>
      <w:color w:val="0000FF"/>
      <w:sz w:val="24"/>
      <w:szCs w:val="24"/>
      <w:u w:val="single" w:color="0000FF"/>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Hyperlink3">
    <w:name w:val="Hyperlink.3"/>
    <w:basedOn w:val="None"/>
    <w:rPr>
      <w:rFonts w:ascii="Arial" w:eastAsia="Arial" w:hAnsi="Arial" w:cs="Arial"/>
      <w:sz w:val="24"/>
      <w:szCs w:val="24"/>
    </w:rPr>
  </w:style>
  <w:style w:type="character" w:styleId="Kommentarzeichen">
    <w:name w:val="annotation reference"/>
    <w:basedOn w:val="Absatz-Standardschriftart"/>
    <w:uiPriority w:val="99"/>
    <w:semiHidden/>
    <w:unhideWhenUsed/>
    <w:rsid w:val="003853E6"/>
    <w:rPr>
      <w:sz w:val="16"/>
      <w:szCs w:val="16"/>
    </w:rPr>
  </w:style>
  <w:style w:type="paragraph" w:styleId="Kommentartext">
    <w:name w:val="annotation text"/>
    <w:basedOn w:val="Standard"/>
    <w:link w:val="KommentartextZchn"/>
    <w:uiPriority w:val="99"/>
    <w:unhideWhenUsed/>
    <w:rsid w:val="003853E6"/>
    <w:rPr>
      <w:sz w:val="20"/>
      <w:szCs w:val="20"/>
    </w:rPr>
  </w:style>
  <w:style w:type="character" w:customStyle="1" w:styleId="KommentartextZchn">
    <w:name w:val="Kommentartext Zchn"/>
    <w:basedOn w:val="Absatz-Standardschriftart"/>
    <w:link w:val="Kommentartext"/>
    <w:uiPriority w:val="99"/>
    <w:rsid w:val="003853E6"/>
    <w:rPr>
      <w:lang w:val="en-US" w:eastAsia="en-US"/>
    </w:rPr>
  </w:style>
  <w:style w:type="paragraph" w:styleId="Kommentarthema">
    <w:name w:val="annotation subject"/>
    <w:basedOn w:val="Kommentartext"/>
    <w:next w:val="Kommentartext"/>
    <w:link w:val="KommentarthemaZchn"/>
    <w:uiPriority w:val="99"/>
    <w:semiHidden/>
    <w:unhideWhenUsed/>
    <w:rsid w:val="003853E6"/>
    <w:rPr>
      <w:b/>
      <w:bCs/>
    </w:rPr>
  </w:style>
  <w:style w:type="character" w:customStyle="1" w:styleId="KommentarthemaZchn">
    <w:name w:val="Kommentarthema Zchn"/>
    <w:basedOn w:val="KommentartextZchn"/>
    <w:link w:val="Kommentarthema"/>
    <w:uiPriority w:val="99"/>
    <w:semiHidden/>
    <w:rsid w:val="003853E6"/>
    <w:rPr>
      <w:b/>
      <w:bCs/>
      <w:lang w:val="en-US" w:eastAsia="en-US"/>
    </w:rPr>
  </w:style>
  <w:style w:type="paragraph" w:styleId="Sprechblasentext">
    <w:name w:val="Balloon Text"/>
    <w:basedOn w:val="Standard"/>
    <w:link w:val="SprechblasentextZchn"/>
    <w:uiPriority w:val="99"/>
    <w:semiHidden/>
    <w:unhideWhenUsed/>
    <w:rsid w:val="003853E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53E6"/>
    <w:rPr>
      <w:rFonts w:ascii="Segoe UI" w:hAnsi="Segoe UI" w:cs="Segoe UI"/>
      <w:sz w:val="18"/>
      <w:szCs w:val="18"/>
      <w:lang w:val="en-US" w:eastAsia="en-US"/>
    </w:rPr>
  </w:style>
  <w:style w:type="paragraph" w:styleId="Kopfzeile">
    <w:name w:val="header"/>
    <w:basedOn w:val="Standard"/>
    <w:link w:val="KopfzeileZchn"/>
    <w:uiPriority w:val="99"/>
    <w:unhideWhenUsed/>
    <w:rsid w:val="003853E6"/>
    <w:pPr>
      <w:tabs>
        <w:tab w:val="center" w:pos="4513"/>
        <w:tab w:val="right" w:pos="9026"/>
      </w:tabs>
    </w:pPr>
  </w:style>
  <w:style w:type="character" w:customStyle="1" w:styleId="KopfzeileZchn">
    <w:name w:val="Kopfzeile Zchn"/>
    <w:basedOn w:val="Absatz-Standardschriftart"/>
    <w:link w:val="Kopfzeile"/>
    <w:uiPriority w:val="99"/>
    <w:rsid w:val="003853E6"/>
    <w:rPr>
      <w:sz w:val="24"/>
      <w:szCs w:val="24"/>
      <w:lang w:val="en-US" w:eastAsia="en-US"/>
    </w:rPr>
  </w:style>
  <w:style w:type="paragraph" w:styleId="Fuzeile">
    <w:name w:val="footer"/>
    <w:basedOn w:val="Standard"/>
    <w:link w:val="FuzeileZchn"/>
    <w:uiPriority w:val="99"/>
    <w:unhideWhenUsed/>
    <w:rsid w:val="003853E6"/>
    <w:pPr>
      <w:tabs>
        <w:tab w:val="center" w:pos="4513"/>
        <w:tab w:val="right" w:pos="9026"/>
      </w:tabs>
    </w:pPr>
  </w:style>
  <w:style w:type="character" w:customStyle="1" w:styleId="FuzeileZchn">
    <w:name w:val="Fußzeile Zchn"/>
    <w:basedOn w:val="Absatz-Standardschriftart"/>
    <w:link w:val="Fuzeile"/>
    <w:uiPriority w:val="99"/>
    <w:rsid w:val="003853E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5" Type="http://schemas.microsoft.com/office/2011/relationships/commentsExtended" Target="commentsExtended.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24" Type="http://schemas.microsoft.com/office/2011/relationships/people" Target="people.xml"/><Relationship Id="rId5" Type="http://schemas.openxmlformats.org/officeDocument/2006/relationships/footnotes" Target="footnotes.xml"/><Relationship Id="rId23" Type="http://schemas.microsoft.com/office/2016/09/relationships/commentsIds" Target="commentsIds.xml"/><Relationship Id="rId10" Type="http://schemas.openxmlformats.org/officeDocument/2006/relationships/hyperlink" Target="http://guardianglass.com" TargetMode="External"/><Relationship Id="rId4" Type="http://schemas.openxmlformats.org/officeDocument/2006/relationships/webSettings" Target="webSettings.xml"/><Relationship Id="rId9" Type="http://schemas.openxmlformats.org/officeDocument/2006/relationships/image" Target="media/image3.png"/><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hyperlink" Target="mailto:mail@konsens.de" TargetMode="External"/><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7D2FE086.dotm</Template>
  <TotalTime>0</TotalTime>
  <Pages>5</Pages>
  <Words>862</Words>
  <Characters>5431</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Weckx, Sophie</dc:creator>
  <cp:lastModifiedBy>Ursula Herrmann</cp:lastModifiedBy>
  <cp:revision>3</cp:revision>
  <dcterms:created xsi:type="dcterms:W3CDTF">2020-09-30T12:46:00Z</dcterms:created>
  <dcterms:modified xsi:type="dcterms:W3CDTF">2020-10-01T06:59:00Z</dcterms:modified>
</cp:coreProperties>
</file>