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0C37" w14:textId="77777777" w:rsidR="00DE4B75" w:rsidRPr="007A1317" w:rsidRDefault="00DE4B75" w:rsidP="00446C72">
      <w:pPr>
        <w:spacing w:line="320" w:lineRule="exact"/>
        <w:ind w:left="1134" w:right="1134"/>
        <w:rPr>
          <w:rFonts w:ascii="Calibri" w:hAnsi="Calibri"/>
          <w:color w:val="FFFFFF" w:themeColor="background1"/>
          <w:sz w:val="40"/>
          <w:szCs w:val="20"/>
        </w:rPr>
      </w:pPr>
    </w:p>
    <w:p w14:paraId="211A5570" w14:textId="57619A34" w:rsidR="00E525C8" w:rsidRPr="00E525C8" w:rsidRDefault="00E525C8" w:rsidP="00E525C8">
      <w:pPr>
        <w:pStyle w:val="StandardWeb"/>
        <w:spacing w:before="0" w:beforeAutospacing="0" w:after="0" w:afterAutospacing="0"/>
        <w:ind w:firstLine="720"/>
        <w:rPr>
          <w:rFonts w:ascii="Calibri" w:eastAsiaTheme="minorEastAsia" w:hAnsi="Calibri" w:cstheme="minorBidi"/>
          <w:color w:val="1E68B5"/>
          <w:sz w:val="32"/>
          <w:szCs w:val="32"/>
          <w:lang w:val="en-US" w:eastAsia="en-US"/>
        </w:rPr>
      </w:pPr>
      <w:r w:rsidRPr="0CDC2566">
        <w:rPr>
          <w:rFonts w:ascii="Calibri" w:eastAsiaTheme="minorEastAsia" w:hAnsi="Calibri" w:cstheme="minorBidi"/>
          <w:color w:val="1E68B5"/>
          <w:sz w:val="32"/>
          <w:szCs w:val="32"/>
          <w:lang w:val="en-US" w:eastAsia="en-US"/>
        </w:rPr>
        <w:t xml:space="preserve">Guardian Glass focuses on service innovations at </w:t>
      </w:r>
      <w:proofErr w:type="spellStart"/>
      <w:r w:rsidR="0049016D">
        <w:rPr>
          <w:rFonts w:ascii="Calibri" w:eastAsiaTheme="minorEastAsia" w:hAnsi="Calibri" w:cstheme="minorBidi"/>
          <w:color w:val="1E68B5"/>
          <w:sz w:val="32"/>
          <w:szCs w:val="32"/>
          <w:lang w:val="en-US" w:eastAsia="en-US"/>
        </w:rPr>
        <w:t>g</w:t>
      </w:r>
      <w:r w:rsidRPr="77FA0154">
        <w:rPr>
          <w:rFonts w:ascii="Calibri" w:eastAsiaTheme="minorEastAsia" w:hAnsi="Calibri" w:cstheme="minorBidi"/>
          <w:color w:val="1E68B5"/>
          <w:sz w:val="32"/>
          <w:szCs w:val="32"/>
          <w:lang w:val="en-US" w:eastAsia="en-US"/>
        </w:rPr>
        <w:t>lasstec</w:t>
      </w:r>
      <w:proofErr w:type="spellEnd"/>
      <w:r w:rsidRPr="0CDC2566">
        <w:rPr>
          <w:rFonts w:ascii="Calibri" w:eastAsiaTheme="minorEastAsia" w:hAnsi="Calibri" w:cstheme="minorBidi"/>
          <w:color w:val="1E68B5"/>
          <w:sz w:val="32"/>
          <w:szCs w:val="32"/>
          <w:lang w:val="en-US" w:eastAsia="en-US"/>
        </w:rPr>
        <w:t xml:space="preserve"> 2022</w:t>
      </w:r>
    </w:p>
    <w:p w14:paraId="67506A55" w14:textId="35F38FDC" w:rsidR="0022523F" w:rsidRPr="00F37CD4" w:rsidRDefault="0022523F" w:rsidP="00F37CD4">
      <w:pPr>
        <w:spacing w:line="320" w:lineRule="exact"/>
        <w:ind w:right="1134"/>
        <w:rPr>
          <w:rFonts w:ascii="Calibri" w:hAnsi="Calibri"/>
          <w:color w:val="414B5A"/>
          <w:sz w:val="20"/>
          <w:szCs w:val="20"/>
          <w:lang w:val="en-US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6A8A08" wp14:editId="1B3E0862">
                <wp:simplePos x="0" y="0"/>
                <wp:positionH relativeFrom="column">
                  <wp:posOffset>8255</wp:posOffset>
                </wp:positionH>
                <wp:positionV relativeFrom="paragraph">
                  <wp:posOffset>158750</wp:posOffset>
                </wp:positionV>
                <wp:extent cx="6479540" cy="0"/>
                <wp:effectExtent l="0" t="0" r="2286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B5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line id="Straight Connector 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14b5a" strokeweight="1pt" from=".65pt,12.5pt" to="510.85pt,12.5pt" w14:anchorId="4D7B8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">
                <v:stroke joinstyle="miter"/>
              </v:line>
            </w:pict>
          </mc:Fallback>
        </mc:AlternateContent>
      </w:r>
    </w:p>
    <w:p w14:paraId="130C27C8" w14:textId="77777777" w:rsidR="00DE4B75" w:rsidRPr="00F37CD4" w:rsidRDefault="00DE4B75" w:rsidP="0022523F">
      <w:pPr>
        <w:spacing w:line="320" w:lineRule="exact"/>
        <w:ind w:right="1134"/>
        <w:rPr>
          <w:rFonts w:ascii="Calibri" w:hAnsi="Calibri"/>
          <w:color w:val="414B5A"/>
          <w:sz w:val="20"/>
          <w:szCs w:val="20"/>
          <w:lang w:val="en-US"/>
        </w:rPr>
      </w:pPr>
    </w:p>
    <w:p w14:paraId="7262CCED" w14:textId="14066215" w:rsidR="00E525C8" w:rsidRDefault="658B5AAF" w:rsidP="0CDC2566">
      <w:pPr>
        <w:pStyle w:val="StandardWeb"/>
        <w:spacing w:before="0" w:beforeAutospacing="0" w:after="0" w:afterAutospacing="0"/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</w:pPr>
      <w:r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Bertrange, Luxembourg, </w:t>
      </w:r>
      <w:r w:rsidR="00424C00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>August</w:t>
      </w:r>
      <w:r w:rsidR="00424C00"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 </w:t>
      </w:r>
      <w:r w:rsidR="0084606C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>10</w:t>
      </w:r>
      <w:proofErr w:type="gramStart"/>
      <w:r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 2022</w:t>
      </w:r>
      <w:proofErr w:type="gramEnd"/>
      <w:r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 - Guardian Glass is set to showcase a clear customer service focus at </w:t>
      </w:r>
      <w:proofErr w:type="spellStart"/>
      <w:r w:rsidR="0049016D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>g</w:t>
      </w:r>
      <w:r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>lasstec</w:t>
      </w:r>
      <w:proofErr w:type="spellEnd"/>
      <w:r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 2022</w:t>
      </w:r>
      <w:r w:rsidR="2C77B99E"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 (Hall</w:t>
      </w:r>
      <w:r w:rsidR="1C72E4F2"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 10</w:t>
      </w:r>
      <w:r w:rsidR="66EEE5B4"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>, stand A38)</w:t>
      </w:r>
      <w:r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>. </w:t>
      </w:r>
      <w:r w:rsidR="271FF8BD"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 </w:t>
      </w:r>
      <w:proofErr w:type="spellStart"/>
      <w:r w:rsidR="271FF8BD"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>Glasstec</w:t>
      </w:r>
      <w:proofErr w:type="spellEnd"/>
      <w:r w:rsidR="271FF8BD"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, the world’s leading event for the glass industry, opens its doors in Düsseldorf, Germany, </w:t>
      </w:r>
      <w:r w:rsidR="75AAE308"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>20-2</w:t>
      </w:r>
      <w:r w:rsidR="38A18130"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>3</w:t>
      </w:r>
      <w:r w:rsidR="75AAE308"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 September.</w:t>
      </w:r>
      <w:r w:rsidR="0CDC2566" w:rsidRPr="0CDC2566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 </w:t>
      </w:r>
    </w:p>
    <w:p w14:paraId="2C3B4BE2" w14:textId="01E32818" w:rsidR="00E525C8" w:rsidRDefault="00E525C8" w:rsidP="0CDC2566">
      <w:pPr>
        <w:pStyle w:val="StandardWeb"/>
        <w:spacing w:before="0" w:beforeAutospacing="0" w:after="0" w:afterAutospacing="0"/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</w:pPr>
    </w:p>
    <w:p w14:paraId="72D24C18" w14:textId="251B7372" w:rsidR="00E525C8" w:rsidRDefault="658B5AAF" w:rsidP="56C5D638">
      <w:pPr>
        <w:pStyle w:val="StandardWeb"/>
        <w:spacing w:before="0" w:beforeAutospacing="0" w:after="0" w:afterAutospacing="0"/>
        <w:rPr>
          <w:rFonts w:ascii="Calibri" w:hAnsi="Calibri" w:cs="MinionPro-Regular"/>
          <w:color w:val="414B5A"/>
          <w:sz w:val="20"/>
          <w:szCs w:val="20"/>
          <w:lang w:val="en-US"/>
        </w:rPr>
      </w:pPr>
      <w:bookmarkStart w:id="0" w:name="_Hlk110496436"/>
      <w:r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>Spearheading this will be the announcement of new online innovations to support Guardian’s reputation for customer service.</w:t>
      </w:r>
      <w:r w:rsidRPr="56C5D638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 </w:t>
      </w:r>
      <w:r w:rsidR="75AAE308" w:rsidRPr="56C5D638">
        <w:rPr>
          <w:rFonts w:ascii="Calibri" w:hAnsi="Calibri" w:cs="MinionPro-Regular"/>
          <w:b/>
          <w:bCs/>
          <w:color w:val="414B5A"/>
          <w:sz w:val="20"/>
          <w:szCs w:val="20"/>
          <w:lang w:val="en-US"/>
        </w:rPr>
        <w:t xml:space="preserve"> </w:t>
      </w:r>
      <w:r w:rsidR="75AAE308"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Including </w:t>
      </w:r>
      <w:r w:rsidR="00E525C8"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a new Resource Hub that will offer both customers and the wider glass community a wealth of technical information. It will also feature a new Customer Service Portal to </w:t>
      </w:r>
      <w:r w:rsidR="38581668"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streamline communications and processes – allowing customers </w:t>
      </w:r>
      <w:r w:rsidR="00E525C8"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to </w:t>
      </w:r>
      <w:r w:rsidR="00FE1558"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easily </w:t>
      </w:r>
      <w:r w:rsidR="004D06B8"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check product availability, </w:t>
      </w:r>
      <w:r w:rsidR="00CB1BAC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place an </w:t>
      </w:r>
      <w:r w:rsidR="003D455F"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>order</w:t>
      </w:r>
      <w:r w:rsidR="00E525C8"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 and track deliveries via the portal </w:t>
      </w:r>
      <w:r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– </w:t>
      </w:r>
      <w:r w:rsidR="00E525C8"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>24 hours a day. Along with the ability to contact Guardian at any time with requests and queries</w:t>
      </w:r>
      <w:bookmarkEnd w:id="0"/>
      <w:r w:rsidR="00E525C8" w:rsidRPr="56C5D638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. </w:t>
      </w:r>
    </w:p>
    <w:p w14:paraId="2E33E154" w14:textId="2CA1879D" w:rsidR="00E525C8" w:rsidRDefault="00E525C8" w:rsidP="0CDC2566">
      <w:pPr>
        <w:pStyle w:val="StandardWeb"/>
        <w:spacing w:before="0" w:beforeAutospacing="0" w:after="0" w:afterAutospacing="0"/>
        <w:rPr>
          <w:rFonts w:ascii="Calibri" w:hAnsi="Calibri" w:cs="MinionPro-Regular"/>
          <w:color w:val="414B5A"/>
          <w:sz w:val="20"/>
          <w:szCs w:val="20"/>
          <w:lang w:val="en-US"/>
        </w:rPr>
      </w:pPr>
    </w:p>
    <w:p w14:paraId="2E3A356F" w14:textId="15131AE8" w:rsidR="00F37CD4" w:rsidRPr="00947AB0" w:rsidRDefault="00E525C8" w:rsidP="00E525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  <w:r w:rsidRPr="0CDC2566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In addition, the </w:t>
      </w:r>
      <w:r w:rsidRPr="2C69CF64">
        <w:rPr>
          <w:rFonts w:ascii="Calibri" w:hAnsi="Calibri" w:cs="MinionPro-Regular"/>
          <w:color w:val="414B5A"/>
          <w:sz w:val="20"/>
          <w:szCs w:val="20"/>
          <w:lang w:val="en-US"/>
        </w:rPr>
        <w:t>hub</w:t>
      </w:r>
      <w:r w:rsidRPr="0CDC2566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 will include a new online Training Center to help customers learn </w:t>
      </w:r>
      <w:r w:rsidR="658B5AAF" w:rsidRPr="0CDC2566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more </w:t>
      </w:r>
      <w:r w:rsidRPr="0CDC2566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about glass. </w:t>
      </w:r>
      <w:r w:rsidRPr="77FA0154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This </w:t>
      </w:r>
      <w:r w:rsidRPr="0CDC2566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features a variety of interactive tools and resources – including video-based tutorials, accredited modules, live webinars and in-person sessions booked online. </w:t>
      </w:r>
    </w:p>
    <w:p w14:paraId="19AB534A" w14:textId="77777777" w:rsidR="000F07C2" w:rsidRDefault="000F07C2" w:rsidP="00E525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</w:p>
    <w:p w14:paraId="2A7D228E" w14:textId="12C7E272" w:rsidR="0008605A" w:rsidRPr="00DC2DD3" w:rsidRDefault="00E525C8" w:rsidP="00DC2DD3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  <w:bookmarkStart w:id="1" w:name="_Hlk110436368"/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Andrew Wilkins, Managing Director, Global Branding &amp; Communications at Guardian Industries, comments: </w:t>
      </w:r>
      <w:r w:rsidR="0008605A" w:rsidRPr="0AD7C889">
        <w:rPr>
          <w:rFonts w:ascii="Calibri" w:hAnsi="Calibri" w:cs="MinionPro-Regular"/>
          <w:color w:val="414B5A"/>
          <w:sz w:val="20"/>
          <w:szCs w:val="20"/>
          <w:lang w:val="en-US"/>
        </w:rPr>
        <w:t>“</w:t>
      </w:r>
      <w:r w:rsidR="56C3E8C8"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Our new, 24/7, </w:t>
      </w:r>
      <w:r w:rsidRPr="0AD7C889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Customer Service Portal </w:t>
      </w:r>
      <w:r w:rsidR="00DB4660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will </w:t>
      </w:r>
      <w:r w:rsidRPr="0AD7C889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offer </w:t>
      </w:r>
      <w:r w:rsidR="0008605A" w:rsidRPr="0AD7C889">
        <w:rPr>
          <w:rFonts w:ascii="Calibri" w:hAnsi="Calibri" w:cs="MinionPro-Regular"/>
          <w:color w:val="414B5A"/>
          <w:sz w:val="20"/>
          <w:szCs w:val="20"/>
          <w:lang w:val="en-US"/>
        </w:rPr>
        <w:t>customers a new and more convenient way of working. In addition to easy, transparent ordering, customers can raise requests, obtain a quote, order samples and track delivery at any time.</w:t>
      </w:r>
      <w:r w:rsidRPr="0AD7C889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 By making our interactions smoother, we can make the most of the future together.”</w:t>
      </w:r>
    </w:p>
    <w:bookmarkEnd w:id="1"/>
    <w:p w14:paraId="64E2B560" w14:textId="77777777" w:rsidR="000F07C2" w:rsidRDefault="000F07C2" w:rsidP="6350F4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</w:p>
    <w:p w14:paraId="19DA5BEB" w14:textId="39C20FBE" w:rsidR="00274780" w:rsidRDefault="00E525C8" w:rsidP="6350F4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A selection of Guardian’s innovative glass products from across the globe will also be on display. In Europe this includes </w:t>
      </w:r>
      <w:proofErr w:type="spellStart"/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SunGuard</w:t>
      </w:r>
      <w:proofErr w:type="spellEnd"/>
      <w:r w:rsidR="00077AA2"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®</w:t>
      </w:r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 </w:t>
      </w:r>
      <w:proofErr w:type="spellStart"/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eXtraSelective</w:t>
      </w:r>
      <w:proofErr w:type="spellEnd"/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 SNX 70, with outstanding solar control and light transmission approaching 70%. For the Africa &amp; Middle East region </w:t>
      </w:r>
      <w:proofErr w:type="spellStart"/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SunGuard</w:t>
      </w:r>
      <w:proofErr w:type="spellEnd"/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® </w:t>
      </w:r>
      <w:proofErr w:type="spellStart"/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SuperNeutral</w:t>
      </w:r>
      <w:proofErr w:type="spellEnd"/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 SN Carbon 50 T has been developed to answer growing demand for performance glass with a stylish, neutral grey appearance. Whilst in North America, new </w:t>
      </w:r>
      <w:proofErr w:type="spellStart"/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SunGuard</w:t>
      </w:r>
      <w:proofErr w:type="spellEnd"/>
      <w:r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® SNR 50 combines crisp neutrality on the exterior with reduced 0.25 solar heat gain and 48% light transmission on the interior – to create bright, inviting spaces.</w:t>
      </w:r>
      <w:r w:rsidR="0030423E" w:rsidRPr="0AD7C889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 </w:t>
      </w:r>
    </w:p>
    <w:p w14:paraId="033EB9FA" w14:textId="77777777" w:rsidR="00274780" w:rsidRDefault="00274780" w:rsidP="6350F4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</w:p>
    <w:p w14:paraId="500BF335" w14:textId="4A9B3368" w:rsidR="00E525C8" w:rsidRPr="00947AB0" w:rsidRDefault="658B5AAF" w:rsidP="6350F4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  <w:r w:rsidRPr="0CDC2566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One</w:t>
      </w:r>
      <w:r w:rsidR="00E525C8" w:rsidRPr="6350F4C8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 section of the stand will also </w:t>
      </w:r>
      <w:r w:rsidR="003465B4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show </w:t>
      </w:r>
      <w:r w:rsidR="00E525C8" w:rsidRPr="6350F4C8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how to view coated glass samples, </w:t>
      </w:r>
      <w:proofErr w:type="gramStart"/>
      <w:r w:rsidR="00E525C8" w:rsidRPr="6350F4C8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in order to</w:t>
      </w:r>
      <w:proofErr w:type="gramEnd"/>
      <w:r w:rsidR="00E525C8" w:rsidRPr="6350F4C8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 make more informed choices when specifying – an initiative that reinforces Guardian’s </w:t>
      </w:r>
      <w:r w:rsidR="003465B4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engagement</w:t>
      </w:r>
      <w:r w:rsidR="00E525C8" w:rsidRPr="6350F4C8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 to service levels. </w:t>
      </w:r>
    </w:p>
    <w:p w14:paraId="69BB3386" w14:textId="77777777" w:rsidR="00E525C8" w:rsidRPr="00E525C8" w:rsidRDefault="00E525C8" w:rsidP="00E525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</w:p>
    <w:p w14:paraId="4DB4907E" w14:textId="57B5A5E8" w:rsidR="00E525C8" w:rsidRPr="00F37CD4" w:rsidRDefault="00E525C8" w:rsidP="00E525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  <w:r w:rsidRPr="00F37CD4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Further, Guardian will take the opportunity to demonstrate a commitment to address environmental challenges with a focus on Environmental Stewardship. This includes seminars on tangible ways to help the sector achieve sustainability goals, with key speakers from the industry, and beyond, helping to develop a clear consensus. This will include presentations on aspects such as Bird Friendly solutions, sustainable </w:t>
      </w:r>
      <w:proofErr w:type="gramStart"/>
      <w:r w:rsidRPr="00F37CD4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construction</w:t>
      </w:r>
      <w:proofErr w:type="gramEnd"/>
      <w:r w:rsidRPr="00F37CD4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 and LEED projects. The stand will also bring to life the importance of taking a holistic approach across the lifecycle of glass, </w:t>
      </w:r>
      <w:r w:rsidRPr="3D26F880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via </w:t>
      </w:r>
      <w:r w:rsidRPr="00F37CD4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an interactive Environmental Stewardship Wall. </w:t>
      </w:r>
    </w:p>
    <w:p w14:paraId="2318126F" w14:textId="77777777" w:rsidR="00E525C8" w:rsidRPr="00F37CD4" w:rsidRDefault="00E525C8" w:rsidP="00E525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</w:p>
    <w:p w14:paraId="6D87EBF0" w14:textId="560F93DF" w:rsidR="00E525C8" w:rsidRPr="00F37CD4" w:rsidRDefault="00E525C8" w:rsidP="00E525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  <w:bookmarkStart w:id="2" w:name="_Hlk110434399"/>
      <w:r w:rsidRPr="00F37CD4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Whether it’s expanding knowledge, highlighting product innovation, or exploring the path to sustainability, Guardian Glass’ presence at </w:t>
      </w:r>
      <w:proofErr w:type="spellStart"/>
      <w:r w:rsidR="0049016D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g</w:t>
      </w:r>
      <w:r w:rsidRPr="00F37CD4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>lasstec</w:t>
      </w:r>
      <w:proofErr w:type="spellEnd"/>
      <w:r w:rsidRPr="00F37CD4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 2022 will encourage us all to See What’s Possible. </w:t>
      </w:r>
    </w:p>
    <w:bookmarkEnd w:id="2"/>
    <w:p w14:paraId="12733832" w14:textId="77777777" w:rsidR="00E525C8" w:rsidRPr="00F37CD4" w:rsidRDefault="00E525C8" w:rsidP="00E525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</w:p>
    <w:p w14:paraId="693FA01E" w14:textId="08589B6D" w:rsidR="00E525C8" w:rsidRPr="00F37CD4" w:rsidRDefault="00E525C8" w:rsidP="00E525C8">
      <w:pPr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</w:pPr>
      <w:r w:rsidRPr="00F37CD4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For further information </w:t>
      </w:r>
      <w:r w:rsidR="0084606C">
        <w:rPr>
          <w:rFonts w:ascii="Calibri" w:eastAsia="Times New Roman" w:hAnsi="Calibri" w:cs="MinionPro-Regular"/>
          <w:color w:val="414B5A"/>
          <w:sz w:val="20"/>
          <w:szCs w:val="20"/>
          <w:lang w:val="en-US" w:eastAsia="fr-LU"/>
        </w:rPr>
        <w:t xml:space="preserve">before and during the show, follow </w:t>
      </w:r>
      <w:hyperlink r:id="rId11" w:history="1">
        <w:r w:rsidR="00C47227" w:rsidRPr="00C47227">
          <w:rPr>
            <w:rStyle w:val="Hyperlink"/>
            <w:rFonts w:ascii="Calibri" w:eastAsia="Times New Roman" w:hAnsi="Calibri" w:cs="MinionPro-Regular"/>
            <w:sz w:val="20"/>
            <w:szCs w:val="20"/>
            <w:lang w:val="en-US" w:eastAsia="fr-LU"/>
          </w:rPr>
          <w:t xml:space="preserve">Guardian Glass at </w:t>
        </w:r>
        <w:proofErr w:type="spellStart"/>
        <w:r w:rsidR="00C47227" w:rsidRPr="00C47227">
          <w:rPr>
            <w:rStyle w:val="Hyperlink"/>
            <w:rFonts w:ascii="Calibri" w:eastAsia="Times New Roman" w:hAnsi="Calibri" w:cs="MinionPro-Regular"/>
            <w:sz w:val="20"/>
            <w:szCs w:val="20"/>
            <w:lang w:val="en-US" w:eastAsia="fr-LU"/>
          </w:rPr>
          <w:t>glasstec</w:t>
        </w:r>
        <w:proofErr w:type="spellEnd"/>
      </w:hyperlink>
    </w:p>
    <w:p w14:paraId="726F9E15" w14:textId="77777777" w:rsidR="00DE4B75" w:rsidRPr="00F37CD4" w:rsidRDefault="00DE4B75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</w:p>
    <w:p w14:paraId="3F107F8B" w14:textId="77777777" w:rsidR="00DE4B75" w:rsidRPr="00F37CD4" w:rsidRDefault="00DE4B75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</w:p>
    <w:p w14:paraId="76F9D155" w14:textId="77777777" w:rsidR="002F1C16" w:rsidRPr="00F37CD4" w:rsidRDefault="002F1C16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</w:p>
    <w:p w14:paraId="68E0A1E9" w14:textId="77777777" w:rsidR="00B65E8A" w:rsidRPr="00DE4B75" w:rsidRDefault="00DE4B75" w:rsidP="00B65E8A">
      <w:pPr>
        <w:spacing w:line="320" w:lineRule="exact"/>
        <w:ind w:left="1134" w:right="1134"/>
        <w:rPr>
          <w:rFonts w:ascii="Calibri" w:hAnsi="Calibri" w:cs="MinionPro-Regular"/>
          <w:b/>
          <w:color w:val="414B5A"/>
          <w:sz w:val="20"/>
          <w:szCs w:val="20"/>
        </w:rPr>
      </w:pPr>
      <w:r w:rsidRPr="00DE4B75">
        <w:rPr>
          <w:rFonts w:ascii="Calibri" w:hAnsi="Calibri" w:cs="MinionPro-Regular"/>
          <w:b/>
          <w:color w:val="414B5A"/>
          <w:sz w:val="20"/>
          <w:szCs w:val="20"/>
        </w:rPr>
        <w:lastRenderedPageBreak/>
        <w:t>PRESS CONTACT:</w:t>
      </w:r>
    </w:p>
    <w:p w14:paraId="0CB0678D" w14:textId="6EB08460" w:rsidR="00DE4B75" w:rsidRPr="0084606C" w:rsidRDefault="0084606C" w:rsidP="00B65E8A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84606C">
        <w:rPr>
          <w:rFonts w:ascii="Calibri" w:hAnsi="Calibri" w:cs="MinionPro-Regular"/>
          <w:color w:val="414B5A"/>
          <w:sz w:val="20"/>
          <w:szCs w:val="20"/>
          <w:lang w:val="fr-LU"/>
        </w:rPr>
        <w:t>Sophie Weckx</w:t>
      </w:r>
      <w:r w:rsidR="00DE4B75" w:rsidRPr="0084606C">
        <w:rPr>
          <w:lang w:val="fr-LU"/>
        </w:rPr>
        <w:br/>
      </w:r>
      <w:r w:rsidR="00DE4B75" w:rsidRPr="0084606C">
        <w:rPr>
          <w:rFonts w:ascii="Calibri" w:hAnsi="Calibri" w:cs="MinionPro-Regular"/>
          <w:color w:val="414B5A"/>
          <w:sz w:val="20"/>
          <w:szCs w:val="20"/>
          <w:lang w:val="fr-LU"/>
        </w:rPr>
        <w:t>Guardian Glass,</w:t>
      </w:r>
      <w:r w:rsidR="00DE4B75" w:rsidRPr="0084606C">
        <w:rPr>
          <w:lang w:val="fr-LU"/>
        </w:rPr>
        <w:br/>
      </w:r>
      <w:r w:rsidRPr="0084606C">
        <w:rPr>
          <w:rFonts w:ascii="Calibri" w:hAnsi="Calibri" w:cs="MinionPro-Regular"/>
          <w:color w:val="414B5A"/>
          <w:sz w:val="20"/>
          <w:szCs w:val="20"/>
          <w:lang w:val="fr-LU"/>
        </w:rPr>
        <w:t>19, rue du Puits Romain,</w:t>
      </w:r>
      <w:r w:rsidR="00DE4B75" w:rsidRPr="0084606C">
        <w:rPr>
          <w:lang w:val="fr-LU"/>
        </w:rPr>
        <w:br/>
      </w:r>
      <w:r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L-8070 </w:t>
      </w:r>
      <w:r w:rsidRPr="0084606C">
        <w:rPr>
          <w:rFonts w:ascii="Calibri" w:hAnsi="Calibri" w:cs="MinionPro-Regular"/>
          <w:color w:val="414B5A"/>
          <w:sz w:val="20"/>
          <w:szCs w:val="20"/>
          <w:lang w:val="fr-LU"/>
        </w:rPr>
        <w:t>Bertrange</w:t>
      </w:r>
      <w:r w:rsidR="00DE4B75" w:rsidRPr="0084606C">
        <w:rPr>
          <w:rFonts w:ascii="Calibri" w:hAnsi="Calibri" w:cs="MinionPro-Regular"/>
          <w:color w:val="414B5A"/>
          <w:sz w:val="20"/>
          <w:szCs w:val="20"/>
          <w:lang w:val="fr-LU"/>
        </w:rPr>
        <w:t>,</w:t>
      </w:r>
      <w:r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Luxembourg</w:t>
      </w:r>
      <w:r w:rsidR="00DE4B75" w:rsidRPr="0084606C">
        <w:rPr>
          <w:lang w:val="fr-LU"/>
        </w:rPr>
        <w:br/>
      </w:r>
      <w:r w:rsidR="00DE4B75" w:rsidRPr="0084606C">
        <w:rPr>
          <w:lang w:val="fr-LU"/>
        </w:rPr>
        <w:br/>
      </w:r>
      <w:hyperlink r:id="rId12" w:history="1">
        <w:r w:rsidRPr="0084606C">
          <w:rPr>
            <w:rStyle w:val="Hyperlink"/>
            <w:rFonts w:ascii="Calibri" w:hAnsi="Calibri" w:cs="MinionPro-Regular"/>
            <w:sz w:val="20"/>
            <w:szCs w:val="20"/>
            <w:lang w:val="fr-LU"/>
          </w:rPr>
          <w:t>sweckx@guardian.com</w:t>
        </w:r>
      </w:hyperlink>
    </w:p>
    <w:p w14:paraId="465543F9" w14:textId="1A321028" w:rsidR="3D26F880" w:rsidRPr="0084606C" w:rsidRDefault="3D26F880" w:rsidP="3D26F880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fr-LU"/>
        </w:rPr>
      </w:pPr>
    </w:p>
    <w:p w14:paraId="6913A3EF" w14:textId="58307A9A" w:rsidR="3D26F880" w:rsidRPr="0084606C" w:rsidRDefault="3D26F880" w:rsidP="3D26F880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fr-LU"/>
        </w:rPr>
      </w:pPr>
    </w:p>
    <w:sectPr w:rsidR="3D26F880" w:rsidRPr="0084606C" w:rsidSect="00B65E8A"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6D25" w14:textId="77777777" w:rsidR="00E34E1F" w:rsidRDefault="00E34E1F" w:rsidP="0011626E">
      <w:r>
        <w:separator/>
      </w:r>
    </w:p>
  </w:endnote>
  <w:endnote w:type="continuationSeparator" w:id="0">
    <w:p w14:paraId="06F639F1" w14:textId="77777777" w:rsidR="00E34E1F" w:rsidRDefault="00E34E1F" w:rsidP="0011626E">
      <w:r>
        <w:continuationSeparator/>
      </w:r>
    </w:p>
  </w:endnote>
  <w:endnote w:type="continuationNotice" w:id="1">
    <w:p w14:paraId="03B88F61" w14:textId="77777777" w:rsidR="00E34E1F" w:rsidRDefault="00E34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9C87" w14:textId="77777777" w:rsidR="00DE4B75" w:rsidRDefault="00DE4B75" w:rsidP="00E67D16">
    <w:pPr>
      <w:pStyle w:val="Fuzeile"/>
      <w:ind w:left="-709" w:right="-7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C1FEA1" wp14:editId="595217DD">
              <wp:simplePos x="0" y="0"/>
              <wp:positionH relativeFrom="column">
                <wp:posOffset>4328372</wp:posOffset>
              </wp:positionH>
              <wp:positionV relativeFrom="paragraph">
                <wp:posOffset>812800</wp:posOffset>
              </wp:positionV>
              <wp:extent cx="1602000" cy="457200"/>
              <wp:effectExtent l="0" t="0" r="0" b="0"/>
              <wp:wrapNone/>
              <wp:docPr id="98" name="Text Box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24CF9" w14:textId="77777777" w:rsidR="00DE4B75" w:rsidRPr="00382816" w:rsidRDefault="00DE4B75" w:rsidP="00382816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  <w:r w:rsidRPr="00726B03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es-ES"/>
                            </w:rPr>
                            <w:t xml:space="preserve">Guardian Europe S.à.r.l.  </w:t>
                          </w:r>
                          <w:r w:rsidRPr="00726B03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es-ES"/>
                            </w:rPr>
                            <w:br/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19, rue du Puits Romain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  <w:t>L-8070 Bertrange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, 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Luxembourg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480569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+352-28-11-11</w:t>
                          </w:r>
                        </w:p>
                        <w:p w14:paraId="1FFFA9FA" w14:textId="77777777" w:rsidR="00DE4B75" w:rsidRPr="00382816" w:rsidRDefault="00DE4B75" w:rsidP="00382816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2E28942B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65C8FFE0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6B0D0E70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1FEA1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left:0;text-align:left;margin-left:340.8pt;margin-top:64pt;width:126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" filled="f" stroked="f">
              <v:textbox>
                <w:txbxContent>
                  <w:p w14:paraId="34724CF9" w14:textId="77777777" w:rsidR="00DE4B75" w:rsidRPr="00382816" w:rsidRDefault="00DE4B75" w:rsidP="00382816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  <w:r w:rsidRPr="00726B03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es-ES"/>
                      </w:rPr>
                      <w:t xml:space="preserve">Guardian Europe S.à.r.l.  </w:t>
                    </w:r>
                    <w:r w:rsidRPr="00726B03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es-ES"/>
                      </w:rPr>
                      <w:br/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19, rue du Puits Romain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  <w:t>L-8070 Bertrange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, 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Luxembourg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480569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+352-28-11-11</w:t>
                    </w:r>
                  </w:p>
                  <w:p w14:paraId="1FFFA9FA" w14:textId="77777777" w:rsidR="00DE4B75" w:rsidRPr="00382816" w:rsidRDefault="00DE4B75" w:rsidP="00382816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2E28942B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65C8FFE0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6B0D0E70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D6A6E06" wp14:editId="370BB5DF">
          <wp:extent cx="7531200" cy="1710000"/>
          <wp:effectExtent l="0" t="0" r="0" b="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rand_Dev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93" t="-3457" r="-5045" b="-6079"/>
                  <a:stretch/>
                </pic:blipFill>
                <pic:spPr bwMode="auto">
                  <a:xfrm>
                    <a:off x="0" y="0"/>
                    <a:ext cx="7531200" cy="17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a14="http://schemas.microsoft.com/office/mac/drawingml/2011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306B" w14:textId="77777777" w:rsidR="00DE4B75" w:rsidRDefault="00DE4B75" w:rsidP="00B65E8A">
    <w:pPr>
      <w:pStyle w:val="Fuzeile"/>
      <w:ind w:left="-709" w:hanging="1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B22114B" wp14:editId="74FE3D0A">
              <wp:simplePos x="0" y="0"/>
              <wp:positionH relativeFrom="column">
                <wp:posOffset>4327525</wp:posOffset>
              </wp:positionH>
              <wp:positionV relativeFrom="paragraph">
                <wp:posOffset>813435</wp:posOffset>
              </wp:positionV>
              <wp:extent cx="16020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F8ECD" w14:textId="1D58723A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  <w:r w:rsidRPr="00726B03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es-ES"/>
                            </w:rPr>
                            <w:t xml:space="preserve">Guardian Europe S.à.r.l.  </w:t>
                          </w:r>
                          <w:r w:rsidRPr="00726B03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es-ES"/>
                            </w:rPr>
                            <w:br/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19, rue du Puits Romain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  <w:t>L-8070 Bertrange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, 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Luxembourg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480569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+352</w:t>
                          </w:r>
                          <w:r w:rsidR="003C3710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 27863260</w:t>
                          </w:r>
                        </w:p>
                        <w:p w14:paraId="75C64B3A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5340DA8B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7A0CE4AE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5BADCD69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211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40.75pt;margin-top:64.05pt;width:126.15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" filled="f" stroked="f">
              <v:textbox>
                <w:txbxContent>
                  <w:p w14:paraId="7F6F8ECD" w14:textId="1D58723A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  <w:r w:rsidRPr="00726B03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es-ES"/>
                      </w:rPr>
                      <w:t xml:space="preserve">Guardian Europe S.à.r.l.  </w:t>
                    </w:r>
                    <w:r w:rsidRPr="00726B03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es-ES"/>
                      </w:rPr>
                      <w:br/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19, rue du Puits Romain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  <w:t>L-8070 Bertrange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, 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Luxembourg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480569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+352</w:t>
                    </w:r>
                    <w:r w:rsidR="003C3710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 27863260</w:t>
                    </w:r>
                  </w:p>
                  <w:p w14:paraId="75C64B3A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5340DA8B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7A0CE4AE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5BADCD69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8789DD2" wp14:editId="264B5E6D">
          <wp:extent cx="7538623" cy="1710000"/>
          <wp:effectExtent l="0" t="0" r="0" b="0"/>
          <wp:docPr id="1" name="Picture 1" descr="A picture containing monitor, display, screen, televis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onitor, display, screen, televis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93" t="-3457" r="-5045" b="-6079"/>
                  <a:stretch/>
                </pic:blipFill>
                <pic:spPr bwMode="auto">
                  <a:xfrm>
                    <a:off x="0" y="0"/>
                    <a:ext cx="7538623" cy="171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ma14="http://schemas.microsoft.com/office/mac/drawingml/2011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DCF8" w14:textId="77777777" w:rsidR="00E34E1F" w:rsidRDefault="00E34E1F" w:rsidP="0011626E">
      <w:r>
        <w:separator/>
      </w:r>
    </w:p>
  </w:footnote>
  <w:footnote w:type="continuationSeparator" w:id="0">
    <w:p w14:paraId="093A7DD5" w14:textId="77777777" w:rsidR="00E34E1F" w:rsidRDefault="00E34E1F" w:rsidP="0011626E">
      <w:r>
        <w:continuationSeparator/>
      </w:r>
    </w:p>
  </w:footnote>
  <w:footnote w:type="continuationNotice" w:id="1">
    <w:p w14:paraId="4BF1F860" w14:textId="77777777" w:rsidR="00E34E1F" w:rsidRDefault="00E34E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0C9F" w14:textId="77777777" w:rsidR="00726B03" w:rsidRDefault="00726B03" w:rsidP="00726B03">
    <w:pPr>
      <w:rPr>
        <w:rFonts w:ascii="Helvetica" w:hAnsi="Helvetica"/>
      </w:rPr>
    </w:pPr>
    <w:r>
      <w:rPr>
        <w:noProof/>
        <w:lang w:val="de-DE" w:eastAsia="de-DE"/>
      </w:rPr>
      <w:drawing>
        <wp:anchor distT="0" distB="0" distL="114300" distR="114300" simplePos="0" relativeHeight="251660289" behindDoc="0" locked="0" layoutInCell="1" allowOverlap="1" wp14:anchorId="18A2130F" wp14:editId="1CC1E0E5">
          <wp:simplePos x="0" y="0"/>
          <wp:positionH relativeFrom="margin">
            <wp:posOffset>4951095</wp:posOffset>
          </wp:positionH>
          <wp:positionV relativeFrom="margin">
            <wp:posOffset>-595630</wp:posOffset>
          </wp:positionV>
          <wp:extent cx="1714500" cy="478155"/>
          <wp:effectExtent l="0" t="0" r="12700" b="4445"/>
          <wp:wrapSquare wrapText="bothSides"/>
          <wp:docPr id="96" name="Picture 9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F7E2F0" w14:textId="77777777" w:rsidR="00726B03" w:rsidRDefault="00726B03" w:rsidP="00726B03">
    <w:pPr>
      <w:rPr>
        <w:rFonts w:ascii="Helvetica" w:hAnsi="Helvetica"/>
      </w:rPr>
    </w:pPr>
    <w:r>
      <w:rPr>
        <w:rFonts w:ascii="Helvetica" w:hAnsi="Helvetica"/>
        <w:noProof/>
        <w:lang w:val="de-DE" w:eastAsia="de-DE"/>
      </w:rPr>
      <mc:AlternateContent>
        <mc:Choice Requires="wps">
          <w:drawing>
            <wp:anchor distT="0" distB="0" distL="0" distR="0" simplePos="0" relativeHeight="251661313" behindDoc="1" locked="0" layoutInCell="1" allowOverlap="1" wp14:anchorId="54DD7EBE" wp14:editId="505418C9">
              <wp:simplePos x="0" y="0"/>
              <wp:positionH relativeFrom="column">
                <wp:posOffset>462</wp:posOffset>
              </wp:positionH>
              <wp:positionV relativeFrom="paragraph">
                <wp:posOffset>59055</wp:posOffset>
              </wp:positionV>
              <wp:extent cx="1808480" cy="35814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8480" cy="358140"/>
                      </a:xfrm>
                      <a:prstGeom prst="rect">
                        <a:avLst/>
                      </a:prstGeom>
                      <a:solidFill>
                        <a:srgbClr val="F0144F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B8A3D4" id="Rectangle 5" o:spid="_x0000_s1026" style="position:absolute;margin-left:.05pt;margin-top:4.65pt;width:142.4pt;height:28.2pt;z-index:-251655167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" fillcolor="#f0144f" stroked="f" strokeweight=".5pt"/>
          </w:pict>
        </mc:Fallback>
      </mc:AlternateContent>
    </w:r>
  </w:p>
  <w:p w14:paraId="6AC9ED59" w14:textId="77777777" w:rsidR="00726B03" w:rsidRDefault="00726B03" w:rsidP="00726B03">
    <w:pPr>
      <w:spacing w:line="320" w:lineRule="exact"/>
      <w:ind w:right="1134"/>
      <w:rPr>
        <w:rFonts w:ascii="Calibri" w:hAnsi="Calibri"/>
        <w:color w:val="FFFFFF" w:themeColor="background1"/>
        <w:sz w:val="40"/>
        <w:szCs w:val="20"/>
      </w:rPr>
    </w:pPr>
    <w:r>
      <w:rPr>
        <w:rFonts w:ascii="Calibri" w:hAnsi="Calibri"/>
        <w:color w:val="FFFFFF" w:themeColor="background1"/>
        <w:sz w:val="40"/>
        <w:szCs w:val="20"/>
      </w:rPr>
      <w:t xml:space="preserve">  </w:t>
    </w:r>
    <w:r w:rsidRPr="007A1317">
      <w:rPr>
        <w:rFonts w:ascii="Calibri" w:hAnsi="Calibri"/>
        <w:color w:val="FFFFFF" w:themeColor="background1"/>
        <w:sz w:val="40"/>
        <w:szCs w:val="20"/>
      </w:rPr>
      <w:t>PRESS RELEASE</w:t>
    </w:r>
  </w:p>
  <w:p w14:paraId="5FA35934" w14:textId="77777777" w:rsidR="00726B03" w:rsidRDefault="00726B03" w:rsidP="00726B03">
    <w:pPr>
      <w:pStyle w:val="Kopfzeile"/>
    </w:pPr>
  </w:p>
  <w:p w14:paraId="09AF2F85" w14:textId="5C7BFC4C" w:rsidR="00DE4B75" w:rsidRDefault="00DE4B75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AZ+XEvZDj8V4Z" int2:id="LkkS9kWR">
      <int2:state int2:value="Rejected" int2:type="LegacyProofing"/>
    </int2:textHash>
    <int2:textHash int2:hashCode="HfcuNiANjM5N6J" int2:id="slb1FBg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04B4"/>
    <w:multiLevelType w:val="hybridMultilevel"/>
    <w:tmpl w:val="FFFFFFFF"/>
    <w:lvl w:ilvl="0" w:tplc="317CD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5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06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C3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2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47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3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89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CF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427A0"/>
    <w:multiLevelType w:val="hybridMultilevel"/>
    <w:tmpl w:val="FFFFFFFF"/>
    <w:lvl w:ilvl="0" w:tplc="34E46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A4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CC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E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E0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27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A1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A4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E6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273614">
    <w:abstractNumId w:val="1"/>
  </w:num>
  <w:num w:numId="2" w16cid:durableId="195948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LU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44"/>
    <w:rsid w:val="00015474"/>
    <w:rsid w:val="00077AA2"/>
    <w:rsid w:val="0008539D"/>
    <w:rsid w:val="0008605A"/>
    <w:rsid w:val="000A3B12"/>
    <w:rsid w:val="000B3D35"/>
    <w:rsid w:val="000E2FAF"/>
    <w:rsid w:val="000F07C2"/>
    <w:rsid w:val="0011626E"/>
    <w:rsid w:val="0012582A"/>
    <w:rsid w:val="00133EC5"/>
    <w:rsid w:val="001341DE"/>
    <w:rsid w:val="001419A9"/>
    <w:rsid w:val="0014493E"/>
    <w:rsid w:val="00147C0B"/>
    <w:rsid w:val="0015700C"/>
    <w:rsid w:val="00167915"/>
    <w:rsid w:val="001B133A"/>
    <w:rsid w:val="001C034C"/>
    <w:rsid w:val="00206F69"/>
    <w:rsid w:val="0021144A"/>
    <w:rsid w:val="00224CAD"/>
    <w:rsid w:val="0022523F"/>
    <w:rsid w:val="00236D51"/>
    <w:rsid w:val="00274780"/>
    <w:rsid w:val="00284D7C"/>
    <w:rsid w:val="00294650"/>
    <w:rsid w:val="002C18FE"/>
    <w:rsid w:val="002D7DC5"/>
    <w:rsid w:val="002E342A"/>
    <w:rsid w:val="002F1C16"/>
    <w:rsid w:val="002F20BB"/>
    <w:rsid w:val="0030423E"/>
    <w:rsid w:val="00314033"/>
    <w:rsid w:val="0033424B"/>
    <w:rsid w:val="003368F2"/>
    <w:rsid w:val="00341BEC"/>
    <w:rsid w:val="00342874"/>
    <w:rsid w:val="003465B4"/>
    <w:rsid w:val="00362BAF"/>
    <w:rsid w:val="00382816"/>
    <w:rsid w:val="003C3710"/>
    <w:rsid w:val="003D43A8"/>
    <w:rsid w:val="003D455F"/>
    <w:rsid w:val="003E0694"/>
    <w:rsid w:val="003E5629"/>
    <w:rsid w:val="0041313B"/>
    <w:rsid w:val="004138A2"/>
    <w:rsid w:val="00424C00"/>
    <w:rsid w:val="00446C72"/>
    <w:rsid w:val="0045549F"/>
    <w:rsid w:val="00475144"/>
    <w:rsid w:val="00480569"/>
    <w:rsid w:val="0049016D"/>
    <w:rsid w:val="00491C82"/>
    <w:rsid w:val="004A1FF2"/>
    <w:rsid w:val="004A68F3"/>
    <w:rsid w:val="004D06B8"/>
    <w:rsid w:val="004E5463"/>
    <w:rsid w:val="00510074"/>
    <w:rsid w:val="0052243B"/>
    <w:rsid w:val="00531CF1"/>
    <w:rsid w:val="00533B5C"/>
    <w:rsid w:val="00543310"/>
    <w:rsid w:val="00573F05"/>
    <w:rsid w:val="005B38F7"/>
    <w:rsid w:val="005C47C6"/>
    <w:rsid w:val="005D1FBD"/>
    <w:rsid w:val="005E598B"/>
    <w:rsid w:val="005E5D96"/>
    <w:rsid w:val="005E7048"/>
    <w:rsid w:val="00600547"/>
    <w:rsid w:val="006116B0"/>
    <w:rsid w:val="00623054"/>
    <w:rsid w:val="00641D89"/>
    <w:rsid w:val="00677360"/>
    <w:rsid w:val="00680BE8"/>
    <w:rsid w:val="00686C57"/>
    <w:rsid w:val="00691F82"/>
    <w:rsid w:val="00726B03"/>
    <w:rsid w:val="00755BF4"/>
    <w:rsid w:val="00776EBE"/>
    <w:rsid w:val="00777F62"/>
    <w:rsid w:val="007957DE"/>
    <w:rsid w:val="007A120F"/>
    <w:rsid w:val="007A1317"/>
    <w:rsid w:val="007A7CB6"/>
    <w:rsid w:val="007B01C2"/>
    <w:rsid w:val="007D3DE8"/>
    <w:rsid w:val="007F0543"/>
    <w:rsid w:val="00804861"/>
    <w:rsid w:val="00815E56"/>
    <w:rsid w:val="008323DE"/>
    <w:rsid w:val="0084606C"/>
    <w:rsid w:val="00866CD3"/>
    <w:rsid w:val="00885856"/>
    <w:rsid w:val="00891CB1"/>
    <w:rsid w:val="00899EA5"/>
    <w:rsid w:val="008A3829"/>
    <w:rsid w:val="008B6195"/>
    <w:rsid w:val="008D4C72"/>
    <w:rsid w:val="008D7994"/>
    <w:rsid w:val="008F56D0"/>
    <w:rsid w:val="009006AB"/>
    <w:rsid w:val="00904BBB"/>
    <w:rsid w:val="009131B9"/>
    <w:rsid w:val="00947AB0"/>
    <w:rsid w:val="00951647"/>
    <w:rsid w:val="009554CD"/>
    <w:rsid w:val="009815D0"/>
    <w:rsid w:val="009B04FC"/>
    <w:rsid w:val="009C655E"/>
    <w:rsid w:val="009D397F"/>
    <w:rsid w:val="009E7ABC"/>
    <w:rsid w:val="009E7FED"/>
    <w:rsid w:val="00A11D01"/>
    <w:rsid w:val="00A55B0E"/>
    <w:rsid w:val="00A605E6"/>
    <w:rsid w:val="00AB5027"/>
    <w:rsid w:val="00AC1B2E"/>
    <w:rsid w:val="00AC2F24"/>
    <w:rsid w:val="00AC5ECD"/>
    <w:rsid w:val="00AD2413"/>
    <w:rsid w:val="00AF6ABA"/>
    <w:rsid w:val="00B04647"/>
    <w:rsid w:val="00B07312"/>
    <w:rsid w:val="00B10085"/>
    <w:rsid w:val="00B10EB2"/>
    <w:rsid w:val="00B146B9"/>
    <w:rsid w:val="00B14BD5"/>
    <w:rsid w:val="00B17973"/>
    <w:rsid w:val="00B21970"/>
    <w:rsid w:val="00B4F486"/>
    <w:rsid w:val="00B579F6"/>
    <w:rsid w:val="00B65E8A"/>
    <w:rsid w:val="00B7634E"/>
    <w:rsid w:val="00BB366B"/>
    <w:rsid w:val="00C12BBE"/>
    <w:rsid w:val="00C21081"/>
    <w:rsid w:val="00C359A5"/>
    <w:rsid w:val="00C40EDD"/>
    <w:rsid w:val="00C451A1"/>
    <w:rsid w:val="00C47227"/>
    <w:rsid w:val="00C8031B"/>
    <w:rsid w:val="00C80951"/>
    <w:rsid w:val="00C822A6"/>
    <w:rsid w:val="00CA322D"/>
    <w:rsid w:val="00CB0CD8"/>
    <w:rsid w:val="00CB1BAC"/>
    <w:rsid w:val="00CE3843"/>
    <w:rsid w:val="00CE3D1B"/>
    <w:rsid w:val="00D12C3B"/>
    <w:rsid w:val="00D23A0D"/>
    <w:rsid w:val="00D52DE2"/>
    <w:rsid w:val="00D6195A"/>
    <w:rsid w:val="00D806C0"/>
    <w:rsid w:val="00DA0133"/>
    <w:rsid w:val="00DA0ABC"/>
    <w:rsid w:val="00DB21A2"/>
    <w:rsid w:val="00DB4660"/>
    <w:rsid w:val="00DC23EC"/>
    <w:rsid w:val="00DC2DD3"/>
    <w:rsid w:val="00DC5059"/>
    <w:rsid w:val="00DD10CA"/>
    <w:rsid w:val="00DD2710"/>
    <w:rsid w:val="00DE4B75"/>
    <w:rsid w:val="00DEE9DB"/>
    <w:rsid w:val="00E34E1F"/>
    <w:rsid w:val="00E47A07"/>
    <w:rsid w:val="00E525C8"/>
    <w:rsid w:val="00E54855"/>
    <w:rsid w:val="00E61465"/>
    <w:rsid w:val="00E67D16"/>
    <w:rsid w:val="00E851AF"/>
    <w:rsid w:val="00E965B4"/>
    <w:rsid w:val="00EC5F20"/>
    <w:rsid w:val="00F12E3F"/>
    <w:rsid w:val="00F27422"/>
    <w:rsid w:val="00F37CD4"/>
    <w:rsid w:val="00FB3E29"/>
    <w:rsid w:val="00FE1558"/>
    <w:rsid w:val="0154E7ED"/>
    <w:rsid w:val="01760BE9"/>
    <w:rsid w:val="0269978F"/>
    <w:rsid w:val="031272C7"/>
    <w:rsid w:val="035079E6"/>
    <w:rsid w:val="03DF5EF7"/>
    <w:rsid w:val="0434019F"/>
    <w:rsid w:val="04A7CB6B"/>
    <w:rsid w:val="052419FC"/>
    <w:rsid w:val="06237FCD"/>
    <w:rsid w:val="06285910"/>
    <w:rsid w:val="0702F254"/>
    <w:rsid w:val="0834C4B7"/>
    <w:rsid w:val="09091216"/>
    <w:rsid w:val="0910C78C"/>
    <w:rsid w:val="093BF828"/>
    <w:rsid w:val="094C9D97"/>
    <w:rsid w:val="095FF9D2"/>
    <w:rsid w:val="099DD46C"/>
    <w:rsid w:val="09F6B63E"/>
    <w:rsid w:val="0A32EAAD"/>
    <w:rsid w:val="0AD7C889"/>
    <w:rsid w:val="0BFBEEBA"/>
    <w:rsid w:val="0C1B443B"/>
    <w:rsid w:val="0C3ED5F4"/>
    <w:rsid w:val="0CDC2566"/>
    <w:rsid w:val="0D6CF201"/>
    <w:rsid w:val="0ECA2761"/>
    <w:rsid w:val="1056F6AF"/>
    <w:rsid w:val="10700DC7"/>
    <w:rsid w:val="115A8F96"/>
    <w:rsid w:val="11916749"/>
    <w:rsid w:val="11C41EEF"/>
    <w:rsid w:val="11CD9A6E"/>
    <w:rsid w:val="12E8DA78"/>
    <w:rsid w:val="130202D5"/>
    <w:rsid w:val="14C9080B"/>
    <w:rsid w:val="15782BC0"/>
    <w:rsid w:val="162D2BD8"/>
    <w:rsid w:val="1691F6B1"/>
    <w:rsid w:val="16CE0877"/>
    <w:rsid w:val="18A74043"/>
    <w:rsid w:val="18B1DA4F"/>
    <w:rsid w:val="18D932FB"/>
    <w:rsid w:val="19C4F783"/>
    <w:rsid w:val="1A4446D5"/>
    <w:rsid w:val="1A65074C"/>
    <w:rsid w:val="1B5B5457"/>
    <w:rsid w:val="1B6C9D1F"/>
    <w:rsid w:val="1BB1EB23"/>
    <w:rsid w:val="1BE6CE8B"/>
    <w:rsid w:val="1C72E4F2"/>
    <w:rsid w:val="1CC09764"/>
    <w:rsid w:val="1D4DBB84"/>
    <w:rsid w:val="1DCEF22F"/>
    <w:rsid w:val="1E121C97"/>
    <w:rsid w:val="1EE98BE5"/>
    <w:rsid w:val="1F190A09"/>
    <w:rsid w:val="1F6AC290"/>
    <w:rsid w:val="2091DC58"/>
    <w:rsid w:val="210692F1"/>
    <w:rsid w:val="21B3A67E"/>
    <w:rsid w:val="21C93264"/>
    <w:rsid w:val="21D14D57"/>
    <w:rsid w:val="21F7B67E"/>
    <w:rsid w:val="22A26352"/>
    <w:rsid w:val="24371E67"/>
    <w:rsid w:val="25B23191"/>
    <w:rsid w:val="263C4290"/>
    <w:rsid w:val="26997FD3"/>
    <w:rsid w:val="271FF8BD"/>
    <w:rsid w:val="27F2472E"/>
    <w:rsid w:val="280F32A5"/>
    <w:rsid w:val="281D10C8"/>
    <w:rsid w:val="283EF7C6"/>
    <w:rsid w:val="28AC30D6"/>
    <w:rsid w:val="28DF5AB5"/>
    <w:rsid w:val="28F6E0A8"/>
    <w:rsid w:val="2911A4D6"/>
    <w:rsid w:val="2961C807"/>
    <w:rsid w:val="29E7A8C3"/>
    <w:rsid w:val="2A480137"/>
    <w:rsid w:val="2A7B2B16"/>
    <w:rsid w:val="2BAEE690"/>
    <w:rsid w:val="2BD907DF"/>
    <w:rsid w:val="2C2907EF"/>
    <w:rsid w:val="2C69CF64"/>
    <w:rsid w:val="2C77B99E"/>
    <w:rsid w:val="2D4AB6F1"/>
    <w:rsid w:val="2E3DFB91"/>
    <w:rsid w:val="2EE918B0"/>
    <w:rsid w:val="2F80E65A"/>
    <w:rsid w:val="2FA43FD3"/>
    <w:rsid w:val="2FD9CBF2"/>
    <w:rsid w:val="30D1443D"/>
    <w:rsid w:val="326FDF78"/>
    <w:rsid w:val="3283D830"/>
    <w:rsid w:val="328CEC67"/>
    <w:rsid w:val="33476D28"/>
    <w:rsid w:val="33C7D1AF"/>
    <w:rsid w:val="341D0F90"/>
    <w:rsid w:val="34FCA7F2"/>
    <w:rsid w:val="36987853"/>
    <w:rsid w:val="36BC184E"/>
    <w:rsid w:val="37126050"/>
    <w:rsid w:val="37BDE7D0"/>
    <w:rsid w:val="3843B280"/>
    <w:rsid w:val="3857E8AF"/>
    <w:rsid w:val="38581668"/>
    <w:rsid w:val="38867287"/>
    <w:rsid w:val="388C9BCE"/>
    <w:rsid w:val="38A18130"/>
    <w:rsid w:val="39078AF7"/>
    <w:rsid w:val="397247F4"/>
    <w:rsid w:val="397FD957"/>
    <w:rsid w:val="39B61793"/>
    <w:rsid w:val="3A2242E8"/>
    <w:rsid w:val="3CD5CD73"/>
    <w:rsid w:val="3D26F880"/>
    <w:rsid w:val="3DCD4081"/>
    <w:rsid w:val="3F53852C"/>
    <w:rsid w:val="4049D237"/>
    <w:rsid w:val="42065FCF"/>
    <w:rsid w:val="42142C70"/>
    <w:rsid w:val="4310DB31"/>
    <w:rsid w:val="44569A8F"/>
    <w:rsid w:val="44ACAB92"/>
    <w:rsid w:val="44E6AB6E"/>
    <w:rsid w:val="461F12DC"/>
    <w:rsid w:val="469573C0"/>
    <w:rsid w:val="47EDBFF9"/>
    <w:rsid w:val="48314421"/>
    <w:rsid w:val="489E8548"/>
    <w:rsid w:val="4AD4C2EC"/>
    <w:rsid w:val="4B68E4E3"/>
    <w:rsid w:val="4CF33861"/>
    <w:rsid w:val="4D56DF17"/>
    <w:rsid w:val="4DF1E733"/>
    <w:rsid w:val="4EC9DEE2"/>
    <w:rsid w:val="4EE36CDF"/>
    <w:rsid w:val="4F94DDCB"/>
    <w:rsid w:val="502AD923"/>
    <w:rsid w:val="5063658F"/>
    <w:rsid w:val="511FB805"/>
    <w:rsid w:val="514F57A2"/>
    <w:rsid w:val="51E013ED"/>
    <w:rsid w:val="526804B8"/>
    <w:rsid w:val="52EF8955"/>
    <w:rsid w:val="5346F9C0"/>
    <w:rsid w:val="5443C985"/>
    <w:rsid w:val="5486F864"/>
    <w:rsid w:val="569F35F6"/>
    <w:rsid w:val="56C3E8C8"/>
    <w:rsid w:val="56C5D638"/>
    <w:rsid w:val="56DEB9E5"/>
    <w:rsid w:val="5864E127"/>
    <w:rsid w:val="5929ADFB"/>
    <w:rsid w:val="59665FB3"/>
    <w:rsid w:val="59D6D6B8"/>
    <w:rsid w:val="5A49DA4F"/>
    <w:rsid w:val="5A67F6E7"/>
    <w:rsid w:val="5D167319"/>
    <w:rsid w:val="5D4B2FF2"/>
    <w:rsid w:val="5E1A6D5B"/>
    <w:rsid w:val="5E26F124"/>
    <w:rsid w:val="5EE9CBCA"/>
    <w:rsid w:val="616696F3"/>
    <w:rsid w:val="62F1A529"/>
    <w:rsid w:val="6350F4C8"/>
    <w:rsid w:val="63F1907D"/>
    <w:rsid w:val="6554A105"/>
    <w:rsid w:val="658B5AAF"/>
    <w:rsid w:val="66362687"/>
    <w:rsid w:val="66EEE5B4"/>
    <w:rsid w:val="67470AE9"/>
    <w:rsid w:val="694013D1"/>
    <w:rsid w:val="6A7EABAB"/>
    <w:rsid w:val="6B1FAC31"/>
    <w:rsid w:val="6C0153AF"/>
    <w:rsid w:val="6C28C809"/>
    <w:rsid w:val="6C5EF08C"/>
    <w:rsid w:val="6DA6B6AD"/>
    <w:rsid w:val="6DB64C6D"/>
    <w:rsid w:val="6DF98372"/>
    <w:rsid w:val="6DFAC0ED"/>
    <w:rsid w:val="6EE6C737"/>
    <w:rsid w:val="7078ADF3"/>
    <w:rsid w:val="70829798"/>
    <w:rsid w:val="71B0C7A7"/>
    <w:rsid w:val="72469328"/>
    <w:rsid w:val="731F1B38"/>
    <w:rsid w:val="74D4F04B"/>
    <w:rsid w:val="75318352"/>
    <w:rsid w:val="75A43CE3"/>
    <w:rsid w:val="75AAE308"/>
    <w:rsid w:val="7670C0AC"/>
    <w:rsid w:val="76A9C692"/>
    <w:rsid w:val="77FA0154"/>
    <w:rsid w:val="780C910D"/>
    <w:rsid w:val="784596F3"/>
    <w:rsid w:val="78A63CA7"/>
    <w:rsid w:val="7B7D37B5"/>
    <w:rsid w:val="7BD17BD5"/>
    <w:rsid w:val="7BE33664"/>
    <w:rsid w:val="7D190816"/>
    <w:rsid w:val="7DF8AF35"/>
    <w:rsid w:val="7E1D472A"/>
    <w:rsid w:val="7E57B0C5"/>
    <w:rsid w:val="7E9873BC"/>
    <w:rsid w:val="7F1D67D7"/>
    <w:rsid w:val="7F5D1FE4"/>
    <w:rsid w:val="7FB3FC3C"/>
    <w:rsid w:val="7FB9178B"/>
    <w:rsid w:val="7FEDD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A5F546"/>
  <w14:defaultImageDpi w14:val="300"/>
  <w15:docId w15:val="{1F99207A-61F0-4CA9-BF31-A4771C5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26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26E"/>
  </w:style>
  <w:style w:type="paragraph" w:styleId="Fuzeile">
    <w:name w:val="footer"/>
    <w:basedOn w:val="Standard"/>
    <w:link w:val="FuzeileZchn"/>
    <w:uiPriority w:val="99"/>
    <w:unhideWhenUsed/>
    <w:rsid w:val="0011626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2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26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2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413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382816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38281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5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25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5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5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25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5C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397F"/>
  </w:style>
  <w:style w:type="character" w:styleId="NichtaufgelsteErwhnung">
    <w:name w:val="Unresolved Mention"/>
    <w:basedOn w:val="Absatz-Standardschriftart"/>
    <w:uiPriority w:val="99"/>
    <w:semiHidden/>
    <w:unhideWhenUsed/>
    <w:rsid w:val="0084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eckx@guardia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events/guardianglassatglasstec6963031503794499586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uardian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uardian2" id="{58D850FC-102D-AB43-9067-CA041F1F242C}" vid="{381FC17D-F94F-B042-8831-0796864508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ae46a0-0c74-46e0-a6f6-8917d800513c">
      <UserInfo>
        <DisplayName/>
        <AccountId xsi:nil="true"/>
        <AccountType/>
      </UserInfo>
    </SharedWithUsers>
    <TaxCatchAll xmlns="61f78dd5-20ad-4f7b-8ade-18b039b59425" xsi:nil="true"/>
    <lcf76f155ced4ddcb4097134ff3c332f xmlns="7039142c-308f-4c9e-bfc2-ae427c7d3b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8863DFBD88A4189BC255D4BB03C9D" ma:contentTypeVersion="16" ma:contentTypeDescription="Create a new document." ma:contentTypeScope="" ma:versionID="a903d19c6f9bb228162cc693f1480fb0">
  <xsd:schema xmlns:xsd="http://www.w3.org/2001/XMLSchema" xmlns:xs="http://www.w3.org/2001/XMLSchema" xmlns:p="http://schemas.microsoft.com/office/2006/metadata/properties" xmlns:ns2="7039142c-308f-4c9e-bfc2-ae427c7d3b8b" xmlns:ns3="8aae46a0-0c74-46e0-a6f6-8917d800513c" xmlns:ns4="61f78dd5-20ad-4f7b-8ade-18b039b59425" targetNamespace="http://schemas.microsoft.com/office/2006/metadata/properties" ma:root="true" ma:fieldsID="3cdccfbdc588b2655b4720f7ca6f2ece" ns2:_="" ns3:_="" ns4:_="">
    <xsd:import namespace="7039142c-308f-4c9e-bfc2-ae427c7d3b8b"/>
    <xsd:import namespace="8aae46a0-0c74-46e0-a6f6-8917d800513c"/>
    <xsd:import namespace="61f78dd5-20ad-4f7b-8ade-18b039b59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9142c-308f-4c9e-bfc2-ae427c7d3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874a3f-55a3-4351-b9b0-90e58f5dc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e46a0-0c74-46e0-a6f6-8917d800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8dd5-20ad-4f7b-8ade-18b039b594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b06016-bd2a-430e-898f-c682f5bc09cd}" ma:internalName="TaxCatchAll" ma:showField="CatchAllData" ma:web="8aae46a0-0c74-46e0-a6f6-8917d800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DE043-1187-49A3-95FA-E7EADCC37615}">
  <ds:schemaRefs>
    <ds:schemaRef ds:uri="http://schemas.microsoft.com/office/2006/metadata/properties"/>
    <ds:schemaRef ds:uri="http://schemas.microsoft.com/office/infopath/2007/PartnerControls"/>
    <ds:schemaRef ds:uri="8aae46a0-0c74-46e0-a6f6-8917d800513c"/>
    <ds:schemaRef ds:uri="61f78dd5-20ad-4f7b-8ade-18b039b59425"/>
    <ds:schemaRef ds:uri="7039142c-308f-4c9e-bfc2-ae427c7d3b8b"/>
  </ds:schemaRefs>
</ds:datastoreItem>
</file>

<file path=customXml/itemProps2.xml><?xml version="1.0" encoding="utf-8"?>
<ds:datastoreItem xmlns:ds="http://schemas.openxmlformats.org/officeDocument/2006/customXml" ds:itemID="{128F081C-32E4-467E-97ED-CCDD5D01B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C0F17-240B-4CE4-A77A-2606DA5F9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9142c-308f-4c9e-bfc2-ae427c7d3b8b"/>
    <ds:schemaRef ds:uri="8aae46a0-0c74-46e0-a6f6-8917d800513c"/>
    <ds:schemaRef ds:uri="61f78dd5-20ad-4f7b-8ade-18b039b59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53C5F-A958-DB49-989C-0A84F01A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Foreman</dc:creator>
  <cp:keywords/>
  <dc:description/>
  <cp:lastModifiedBy>Jörg Wolters</cp:lastModifiedBy>
  <cp:revision>2</cp:revision>
  <dcterms:created xsi:type="dcterms:W3CDTF">2022-08-10T09:47:00Z</dcterms:created>
  <dcterms:modified xsi:type="dcterms:W3CDTF">2022-08-10T09:47:00Z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0x0101000638863DFBD88A4189BC255D4BB03C9D</vt:lpwstr>
  </property>
  <property fmtid="{D5CDD505-2E9C-101B-9397-08002B2CF9AE}" pid="3" name="Order">
    <vt:r8>542000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