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8C104" w14:textId="77777777" w:rsidR="00533B5C" w:rsidRDefault="00533B5C">
      <w:pPr>
        <w:rPr>
          <w:rFonts w:ascii="Helvetica" w:hAnsi="Helvetica"/>
        </w:rPr>
      </w:pPr>
    </w:p>
    <w:p w14:paraId="770F4297" w14:textId="704CDFBE" w:rsidR="006F0B14" w:rsidRPr="00BF3C2C" w:rsidRDefault="00BF3C2C" w:rsidP="00BF3C2C">
      <w:pPr>
        <w:rPr>
          <w:rFonts w:ascii="Helvetica" w:hAnsi="Helvetica"/>
        </w:rPr>
      </w:pPr>
      <w:r>
        <w:rPr>
          <w:rFonts w:ascii="Helvetica" w:hAnsi="Helvetica"/>
          <w:noProof/>
          <w:lang w:val="en-US"/>
        </w:rPr>
        <w:drawing>
          <wp:inline distT="0" distB="0" distL="0" distR="0" wp14:anchorId="0BB8AB37" wp14:editId="4099F69E">
            <wp:extent cx="6642100" cy="20320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srcRect t="14009" b="14009"/>
                    <a:stretch>
                      <a:fillRect/>
                    </a:stretch>
                  </pic:blipFill>
                  <pic:spPr bwMode="auto">
                    <a:xfrm>
                      <a:off x="0" y="0"/>
                      <a:ext cx="6642100" cy="20320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69A90C37" w14:textId="77777777" w:rsidR="00DE4B75" w:rsidRPr="007A1317" w:rsidRDefault="00DE4B75" w:rsidP="00446C72">
      <w:pPr>
        <w:spacing w:line="320" w:lineRule="exact"/>
        <w:ind w:left="1134" w:right="1134"/>
        <w:rPr>
          <w:rFonts w:ascii="Calibri" w:hAnsi="Calibri"/>
          <w:color w:val="FFFFFF" w:themeColor="background1"/>
          <w:sz w:val="40"/>
          <w:szCs w:val="20"/>
        </w:rPr>
      </w:pPr>
    </w:p>
    <w:p w14:paraId="24B3BF37" w14:textId="77777777" w:rsidR="00A13FBB" w:rsidRPr="00A13FBB" w:rsidRDefault="00A13FBB" w:rsidP="00A13FBB">
      <w:pPr>
        <w:spacing w:line="320" w:lineRule="exact"/>
        <w:ind w:left="1134" w:right="1134"/>
        <w:rPr>
          <w:rFonts w:ascii="Calibri" w:hAnsi="Calibri"/>
          <w:color w:val="1E68B5"/>
          <w:sz w:val="32"/>
          <w:szCs w:val="20"/>
          <w:lang w:val="en-US"/>
        </w:rPr>
      </w:pPr>
      <w:r w:rsidRPr="00A13FBB">
        <w:rPr>
          <w:rFonts w:ascii="Calibri" w:hAnsi="Calibri"/>
          <w:color w:val="1E68B5"/>
          <w:sz w:val="32"/>
          <w:szCs w:val="20"/>
          <w:lang w:val="en-US"/>
        </w:rPr>
        <w:t>Guardian Glass to bring global expertise and application-led solutions to glasstec 2026</w:t>
      </w:r>
    </w:p>
    <w:p w14:paraId="4F0640B9" w14:textId="2DB383E2" w:rsidR="00446C72" w:rsidRPr="00A13FBB" w:rsidRDefault="00446C72" w:rsidP="00446C72">
      <w:pPr>
        <w:spacing w:line="320" w:lineRule="exact"/>
        <w:ind w:left="1134" w:right="1134"/>
        <w:rPr>
          <w:rFonts w:ascii="Calibri" w:hAnsi="Calibri"/>
          <w:color w:val="414B5A"/>
          <w:sz w:val="20"/>
          <w:szCs w:val="20"/>
          <w:lang w:val="en-US"/>
        </w:rPr>
      </w:pPr>
    </w:p>
    <w:p w14:paraId="130C27C8" w14:textId="5AD736F6" w:rsidR="00DE4B75" w:rsidRPr="00A13FBB" w:rsidRDefault="00BF3C2C" w:rsidP="00BF3C2C">
      <w:pPr>
        <w:spacing w:line="320" w:lineRule="exact"/>
        <w:ind w:left="1134" w:right="1134"/>
        <w:rPr>
          <w:rFonts w:ascii="Calibri" w:hAnsi="Calibri"/>
          <w:color w:val="414B5A"/>
          <w:sz w:val="20"/>
          <w:szCs w:val="20"/>
          <w:lang w:val="en-US"/>
        </w:rPr>
      </w:pPr>
      <w:r>
        <w:rPr>
          <w:rFonts w:ascii="Helvetica" w:hAnsi="Helvetica"/>
          <w:noProof/>
          <w:lang w:val="en-US"/>
        </w:rPr>
        <mc:AlternateContent>
          <mc:Choice Requires="wps">
            <w:drawing>
              <wp:anchor distT="0" distB="0" distL="114300" distR="114300" simplePos="0" relativeHeight="251658240" behindDoc="0" locked="0" layoutInCell="1" allowOverlap="1" wp14:anchorId="1D6A8A08" wp14:editId="0F4CCD6D">
                <wp:simplePos x="0" y="0"/>
                <wp:positionH relativeFrom="column">
                  <wp:posOffset>8255</wp:posOffset>
                </wp:positionH>
                <wp:positionV relativeFrom="paragraph">
                  <wp:posOffset>12411</wp:posOffset>
                </wp:positionV>
                <wp:extent cx="6479540" cy="0"/>
                <wp:effectExtent l="0" t="0" r="22860" b="25400"/>
                <wp:wrapNone/>
                <wp:docPr id="6" name="Straight Connector 6"/>
                <wp:cNvGraphicFramePr/>
                <a:graphic xmlns:a="http://schemas.openxmlformats.org/drawingml/2006/main">
                  <a:graphicData uri="http://schemas.microsoft.com/office/word/2010/wordprocessingShape">
                    <wps:wsp>
                      <wps:cNvCnPr/>
                      <wps:spPr>
                        <a:xfrm>
                          <a:off x="0" y="0"/>
                          <a:ext cx="6479540" cy="0"/>
                        </a:xfrm>
                        <a:prstGeom prst="line">
                          <a:avLst/>
                        </a:prstGeom>
                        <a:ln>
                          <a:solidFill>
                            <a:srgbClr val="414B5A"/>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w:pict>
              <v:line id="Straight Connector 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414b5a" strokeweight="1pt" from=".65pt,1pt" to="510.85pt,1pt" w14:anchorId="0910F6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">
                <v:stroke joinstyle="miter"/>
              </v:line>
            </w:pict>
          </mc:Fallback>
        </mc:AlternateContent>
      </w:r>
    </w:p>
    <w:p w14:paraId="79BA6EF2" w14:textId="4390E00F" w:rsidR="004A162E" w:rsidRDefault="004A162E" w:rsidP="71338694">
      <w:pPr>
        <w:spacing w:line="320" w:lineRule="exact"/>
        <w:ind w:left="1134" w:right="1134"/>
        <w:rPr>
          <w:rFonts w:ascii="Calibri" w:hAnsi="Calibri" w:cs="MinionPro-Regular"/>
          <w:color w:val="414B5A"/>
          <w:sz w:val="22"/>
          <w:szCs w:val="22"/>
          <w:lang w:val="en-US"/>
        </w:rPr>
      </w:pPr>
      <w:r w:rsidRPr="3E80D5B9">
        <w:rPr>
          <w:rFonts w:ascii="Calibri" w:hAnsi="Calibri" w:cs="MinionPro-Regular"/>
          <w:b/>
          <w:bCs/>
          <w:color w:val="414B5A"/>
          <w:sz w:val="22"/>
          <w:szCs w:val="22"/>
        </w:rPr>
        <w:t>Luxembourg</w:t>
      </w:r>
      <w:r w:rsidR="00727979">
        <w:rPr>
          <w:rFonts w:ascii="Calibri" w:hAnsi="Calibri" w:cs="MinionPro-Regular"/>
          <w:b/>
          <w:bCs/>
          <w:color w:val="414B5A"/>
          <w:sz w:val="22"/>
          <w:szCs w:val="22"/>
        </w:rPr>
        <w:t>, September 2026</w:t>
      </w:r>
      <w:r w:rsidRPr="3E80D5B9">
        <w:rPr>
          <w:rFonts w:ascii="Calibri" w:hAnsi="Calibri" w:cs="MinionPro-Regular"/>
          <w:b/>
          <w:bCs/>
          <w:color w:val="414B5A"/>
          <w:sz w:val="22"/>
          <w:szCs w:val="22"/>
        </w:rPr>
        <w:t xml:space="preserve"> </w:t>
      </w:r>
      <w:r w:rsidRPr="3E80D5B9">
        <w:rPr>
          <w:rFonts w:ascii="Calibri" w:hAnsi="Calibri" w:cs="MinionPro-Regular"/>
          <w:color w:val="414B5A"/>
          <w:sz w:val="22"/>
          <w:szCs w:val="22"/>
        </w:rPr>
        <w:t xml:space="preserve">– </w:t>
      </w:r>
      <w:r w:rsidRPr="3E80D5B9">
        <w:rPr>
          <w:rFonts w:ascii="Calibri" w:hAnsi="Calibri" w:cs="MinionPro-Regular"/>
          <w:color w:val="414B5A"/>
          <w:sz w:val="22"/>
          <w:szCs w:val="22"/>
          <w:lang w:val="en-US"/>
        </w:rPr>
        <w:t xml:space="preserve">Guardian Glass will return to glasstec 2026, taking place October 20–23 in Düsseldorf, Germany, with a showcase </w:t>
      </w:r>
      <w:r w:rsidR="273234E8" w:rsidRPr="3E80D5B9">
        <w:rPr>
          <w:rFonts w:ascii="Calibri" w:hAnsi="Calibri" w:cs="MinionPro-Regular"/>
          <w:color w:val="414B5A"/>
          <w:sz w:val="22"/>
          <w:szCs w:val="22"/>
          <w:lang w:val="en-US"/>
        </w:rPr>
        <w:t>focused on</w:t>
      </w:r>
      <w:r w:rsidRPr="3E80D5B9">
        <w:rPr>
          <w:rFonts w:ascii="Calibri" w:hAnsi="Calibri" w:cs="MinionPro-Regular"/>
          <w:color w:val="414B5A"/>
          <w:sz w:val="22"/>
          <w:szCs w:val="22"/>
          <w:lang w:val="en-US"/>
        </w:rPr>
        <w:t xml:space="preserve"> </w:t>
      </w:r>
      <w:r w:rsidR="475D2DA3" w:rsidRPr="3E80D5B9">
        <w:rPr>
          <w:rFonts w:ascii="Calibri" w:hAnsi="Calibri" w:cs="MinionPro-Regular"/>
          <w:color w:val="414B5A"/>
          <w:sz w:val="22"/>
          <w:szCs w:val="22"/>
          <w:lang w:val="en-US"/>
        </w:rPr>
        <w:t>application-led glass</w:t>
      </w:r>
      <w:r w:rsidRPr="3E80D5B9">
        <w:rPr>
          <w:rFonts w:ascii="Calibri" w:hAnsi="Calibri" w:cs="MinionPro-Regular"/>
          <w:color w:val="414B5A"/>
          <w:sz w:val="22"/>
          <w:szCs w:val="22"/>
          <w:lang w:val="en-US"/>
        </w:rPr>
        <w:t xml:space="preserve"> innovation and digital tools designed to support customers across a wide range of </w:t>
      </w:r>
      <w:r w:rsidR="2CC6544D" w:rsidRPr="3E80D5B9">
        <w:rPr>
          <w:rFonts w:ascii="Calibri" w:hAnsi="Calibri" w:cs="MinionPro-Regular"/>
          <w:color w:val="414B5A"/>
          <w:sz w:val="22"/>
          <w:szCs w:val="22"/>
          <w:lang w:val="en-US"/>
        </w:rPr>
        <w:t xml:space="preserve">commercial and residential applications </w:t>
      </w:r>
      <w:r w:rsidR="7447FEAA" w:rsidRPr="3E80D5B9">
        <w:rPr>
          <w:rFonts w:ascii="Calibri" w:hAnsi="Calibri" w:cs="MinionPro-Regular"/>
          <w:color w:val="414B5A"/>
          <w:sz w:val="22"/>
          <w:szCs w:val="22"/>
          <w:lang w:val="en-US"/>
        </w:rPr>
        <w:t xml:space="preserve">and </w:t>
      </w:r>
      <w:r w:rsidRPr="3E80D5B9">
        <w:rPr>
          <w:rFonts w:ascii="Calibri" w:hAnsi="Calibri" w:cs="MinionPro-Regular"/>
          <w:color w:val="414B5A"/>
          <w:sz w:val="22"/>
          <w:szCs w:val="22"/>
          <w:lang w:val="en-US"/>
        </w:rPr>
        <w:t xml:space="preserve">glass </w:t>
      </w:r>
      <w:r w:rsidR="5F81BD97" w:rsidRPr="3E80D5B9">
        <w:rPr>
          <w:rFonts w:ascii="Calibri" w:hAnsi="Calibri" w:cs="MinionPro-Regular"/>
          <w:color w:val="414B5A"/>
          <w:sz w:val="22"/>
          <w:szCs w:val="22"/>
          <w:lang w:val="en-US"/>
        </w:rPr>
        <w:t>processing needs</w:t>
      </w:r>
      <w:r w:rsidRPr="3E80D5B9">
        <w:rPr>
          <w:rFonts w:ascii="Calibri" w:hAnsi="Calibri" w:cs="MinionPro-Regular"/>
          <w:color w:val="414B5A"/>
          <w:sz w:val="22"/>
          <w:szCs w:val="22"/>
          <w:lang w:val="en-US"/>
        </w:rPr>
        <w:t xml:space="preserve">. At this year’s glasstec, Guardian Glass will showcase how its global manufacturing footprint, product portfolio, and local </w:t>
      </w:r>
      <w:r w:rsidR="002C7C77" w:rsidRPr="3E80D5B9">
        <w:rPr>
          <w:rFonts w:ascii="Calibri" w:hAnsi="Calibri" w:cs="MinionPro-Regular"/>
          <w:color w:val="414B5A"/>
          <w:sz w:val="22"/>
          <w:szCs w:val="22"/>
          <w:lang w:val="en-US"/>
        </w:rPr>
        <w:t xml:space="preserve">teams </w:t>
      </w:r>
      <w:r w:rsidRPr="3E80D5B9">
        <w:rPr>
          <w:rFonts w:ascii="Calibri" w:hAnsi="Calibri" w:cs="MinionPro-Regular"/>
          <w:color w:val="414B5A"/>
          <w:sz w:val="22"/>
          <w:szCs w:val="22"/>
          <w:lang w:val="en-US"/>
        </w:rPr>
        <w:t xml:space="preserve">help </w:t>
      </w:r>
      <w:r w:rsidR="32ACE991" w:rsidRPr="3E80D5B9">
        <w:rPr>
          <w:rFonts w:ascii="Calibri" w:hAnsi="Calibri" w:cs="MinionPro-Regular"/>
          <w:color w:val="414B5A"/>
          <w:sz w:val="22"/>
          <w:szCs w:val="22"/>
          <w:lang w:val="en-US"/>
        </w:rPr>
        <w:t>deliver consistency across regions</w:t>
      </w:r>
      <w:r w:rsidR="724145C4" w:rsidRPr="3E80D5B9">
        <w:rPr>
          <w:rFonts w:ascii="Calibri" w:hAnsi="Calibri" w:cs="MinionPro-Regular"/>
          <w:color w:val="414B5A"/>
          <w:sz w:val="22"/>
          <w:szCs w:val="22"/>
          <w:lang w:val="en-US"/>
        </w:rPr>
        <w:t>, supporting</w:t>
      </w:r>
      <w:r w:rsidR="619D89B0" w:rsidRPr="3E80D5B9">
        <w:rPr>
          <w:rFonts w:ascii="Calibri" w:hAnsi="Calibri" w:cs="MinionPro-Regular"/>
          <w:color w:val="414B5A"/>
          <w:sz w:val="22"/>
          <w:szCs w:val="22"/>
          <w:lang w:val="en-US"/>
        </w:rPr>
        <w:t xml:space="preserve"> </w:t>
      </w:r>
      <w:r w:rsidR="1B52DA43" w:rsidRPr="3E80D5B9">
        <w:rPr>
          <w:rFonts w:ascii="Calibri" w:hAnsi="Calibri" w:cs="MinionPro-Regular"/>
          <w:color w:val="414B5A"/>
          <w:sz w:val="22"/>
          <w:szCs w:val="22"/>
          <w:lang w:val="en-US"/>
        </w:rPr>
        <w:t>customers ranging from</w:t>
      </w:r>
      <w:r w:rsidR="155D45FC" w:rsidRPr="3E80D5B9">
        <w:rPr>
          <w:rFonts w:ascii="Calibri" w:hAnsi="Calibri" w:cs="MinionPro-Regular"/>
          <w:color w:val="414B5A"/>
          <w:sz w:val="22"/>
          <w:szCs w:val="22"/>
          <w:lang w:val="en-US"/>
        </w:rPr>
        <w:t xml:space="preserve"> glass processors and window manufacturers to facade specialists and </w:t>
      </w:r>
      <w:r w:rsidRPr="3E80D5B9">
        <w:rPr>
          <w:rFonts w:ascii="Calibri" w:hAnsi="Calibri" w:cs="MinionPro-Regular"/>
          <w:color w:val="414B5A"/>
          <w:sz w:val="22"/>
          <w:szCs w:val="22"/>
          <w:lang w:val="en-US"/>
        </w:rPr>
        <w:t xml:space="preserve">project </w:t>
      </w:r>
      <w:r w:rsidR="38A6E50C" w:rsidRPr="3E80D5B9">
        <w:rPr>
          <w:rFonts w:ascii="Calibri" w:hAnsi="Calibri" w:cs="MinionPro-Regular"/>
          <w:color w:val="414B5A"/>
          <w:sz w:val="22"/>
          <w:szCs w:val="22"/>
          <w:lang w:val="en-US"/>
        </w:rPr>
        <w:t>teams</w:t>
      </w:r>
      <w:r w:rsidRPr="3E80D5B9">
        <w:rPr>
          <w:rFonts w:ascii="Calibri" w:hAnsi="Calibri" w:cs="MinionPro-Regular"/>
          <w:color w:val="414B5A"/>
          <w:sz w:val="22"/>
          <w:szCs w:val="22"/>
          <w:lang w:val="en-US"/>
        </w:rPr>
        <w:t>.</w:t>
      </w:r>
    </w:p>
    <w:p w14:paraId="12976120" w14:textId="77777777" w:rsidR="004A162E" w:rsidRPr="004A162E" w:rsidRDefault="004A162E" w:rsidP="71338694">
      <w:pPr>
        <w:spacing w:line="320" w:lineRule="exact"/>
        <w:ind w:left="1134" w:right="1134"/>
        <w:rPr>
          <w:rFonts w:ascii="Calibri" w:hAnsi="Calibri" w:cs="MinionPro-Regular"/>
          <w:color w:val="414B5A"/>
          <w:sz w:val="22"/>
          <w:szCs w:val="22"/>
          <w:lang w:val="en-US"/>
        </w:rPr>
      </w:pPr>
    </w:p>
    <w:p w14:paraId="003F25F7" w14:textId="77777777" w:rsidR="004A162E" w:rsidRDefault="004A162E" w:rsidP="71338694">
      <w:pPr>
        <w:spacing w:line="320" w:lineRule="exact"/>
        <w:ind w:left="1134" w:right="1134"/>
        <w:rPr>
          <w:rFonts w:ascii="Calibri" w:hAnsi="Calibri" w:cs="MinionPro-Regular"/>
          <w:color w:val="414B5A"/>
          <w:sz w:val="22"/>
          <w:szCs w:val="22"/>
          <w:lang w:val="en-US"/>
        </w:rPr>
      </w:pPr>
      <w:r w:rsidRPr="71338694">
        <w:rPr>
          <w:rFonts w:ascii="Calibri" w:hAnsi="Calibri" w:cs="MinionPro-Regular"/>
          <w:color w:val="414B5A"/>
          <w:sz w:val="22"/>
          <w:szCs w:val="22"/>
          <w:lang w:val="en-US"/>
        </w:rPr>
        <w:t xml:space="preserve">Building on the digital direction introduced during the last two editions of glasstec, Guardian Glass will continue to showcase tools designed to help customers access information, evaluate products and move projects forward efficiently. A central feature of the stand will be </w:t>
      </w:r>
      <w:r w:rsidRPr="71338694">
        <w:rPr>
          <w:rFonts w:ascii="Calibri" w:hAnsi="Calibri" w:cs="MinionPro-Regular"/>
          <w:b/>
          <w:bCs/>
          <w:color w:val="414B5A"/>
          <w:sz w:val="22"/>
          <w:szCs w:val="22"/>
          <w:lang w:val="en-US"/>
        </w:rPr>
        <w:t>Guardian CLARIA™</w:t>
      </w:r>
      <w:r w:rsidRPr="71338694">
        <w:rPr>
          <w:rFonts w:ascii="Calibri" w:hAnsi="Calibri" w:cs="MinionPro-Regular"/>
          <w:color w:val="414B5A"/>
          <w:sz w:val="22"/>
          <w:szCs w:val="22"/>
          <w:lang w:val="en-US"/>
        </w:rPr>
        <w:t>, the company’s AI-powered assistant, alongside other recently launched tools such as the Glass Visualizer and Project Locator.</w:t>
      </w:r>
    </w:p>
    <w:p w14:paraId="42AFCF46" w14:textId="77777777" w:rsidR="004A162E" w:rsidRPr="004A162E" w:rsidRDefault="004A162E" w:rsidP="71338694">
      <w:pPr>
        <w:spacing w:line="320" w:lineRule="exact"/>
        <w:ind w:left="1134" w:right="1134"/>
        <w:rPr>
          <w:rFonts w:ascii="Calibri" w:hAnsi="Calibri" w:cs="MinionPro-Regular"/>
          <w:color w:val="414B5A"/>
          <w:sz w:val="22"/>
          <w:szCs w:val="22"/>
          <w:lang w:val="en-US"/>
        </w:rPr>
      </w:pPr>
    </w:p>
    <w:p w14:paraId="3F0B57C3" w14:textId="5EB3F640" w:rsidR="004A162E" w:rsidRDefault="004A162E" w:rsidP="71338694">
      <w:pPr>
        <w:spacing w:after="120" w:line="320" w:lineRule="exact"/>
        <w:ind w:left="1138" w:right="1138"/>
        <w:rPr>
          <w:rFonts w:ascii="Calibri" w:hAnsi="Calibri" w:cs="MinionPro-Regular"/>
          <w:color w:val="414B5A"/>
          <w:sz w:val="22"/>
          <w:szCs w:val="22"/>
          <w:lang w:val="en-US"/>
        </w:rPr>
      </w:pPr>
      <w:r w:rsidRPr="71338694">
        <w:rPr>
          <w:color w:val="414B5A"/>
          <w:sz w:val="22"/>
          <w:szCs w:val="22"/>
          <w:lang w:val="en-US"/>
        </w:rPr>
        <w:t xml:space="preserve">The Guardian Glass exhibit will feature several dedicated areas </w:t>
      </w:r>
      <w:r w:rsidR="1C33B3D8" w:rsidRPr="71338694">
        <w:rPr>
          <w:color w:val="414B5A"/>
          <w:sz w:val="22"/>
          <w:szCs w:val="22"/>
          <w:lang w:val="en-US"/>
        </w:rPr>
        <w:t>s</w:t>
      </w:r>
      <w:r w:rsidR="2CA9CF67" w:rsidRPr="71338694">
        <w:rPr>
          <w:color w:val="414B5A"/>
          <w:sz w:val="22"/>
          <w:szCs w:val="22"/>
          <w:lang w:val="en-US"/>
        </w:rPr>
        <w:t>h</w:t>
      </w:r>
      <w:r w:rsidR="1C33B3D8" w:rsidRPr="71338694">
        <w:rPr>
          <w:color w:val="414B5A"/>
          <w:sz w:val="22"/>
          <w:szCs w:val="22"/>
          <w:lang w:val="en-US"/>
        </w:rPr>
        <w:t xml:space="preserve">owcasing solutions </w:t>
      </w:r>
      <w:r w:rsidR="0B0BC74E" w:rsidRPr="71338694">
        <w:rPr>
          <w:color w:val="414B5A"/>
          <w:sz w:val="22"/>
          <w:szCs w:val="22"/>
          <w:lang w:val="en-US"/>
        </w:rPr>
        <w:t>designed to help project teams balance performance, aesthetics, fabrication and environmental considerations</w:t>
      </w:r>
      <w:r w:rsidR="4591523A" w:rsidRPr="71338694">
        <w:rPr>
          <w:color w:val="414B5A"/>
          <w:sz w:val="22"/>
          <w:szCs w:val="22"/>
          <w:lang w:val="en-US"/>
        </w:rPr>
        <w:t xml:space="preserve">. From globally aligned product platforms to regionally relevant innovations, the exhibit will </w:t>
      </w:r>
      <w:r w:rsidR="3192A740" w:rsidRPr="71338694">
        <w:rPr>
          <w:color w:val="414B5A"/>
          <w:sz w:val="22"/>
          <w:szCs w:val="22"/>
          <w:lang w:val="en-US"/>
        </w:rPr>
        <w:t>illustrate</w:t>
      </w:r>
      <w:r w:rsidR="4591523A" w:rsidRPr="71338694">
        <w:rPr>
          <w:color w:val="414B5A"/>
          <w:sz w:val="22"/>
          <w:szCs w:val="22"/>
          <w:lang w:val="en-US"/>
        </w:rPr>
        <w:t xml:space="preserve"> how Guardian Glass supports </w:t>
      </w:r>
      <w:r w:rsidR="5B070796" w:rsidRPr="71338694">
        <w:rPr>
          <w:color w:val="414B5A"/>
          <w:sz w:val="22"/>
          <w:szCs w:val="22"/>
          <w:lang w:val="en-US"/>
        </w:rPr>
        <w:t>customers with solutions that can be adapted to local requirements while drawing on experience from projects around the world</w:t>
      </w:r>
      <w:r w:rsidRPr="71338694">
        <w:rPr>
          <w:color w:val="414B5A"/>
          <w:sz w:val="22"/>
          <w:szCs w:val="22"/>
          <w:lang w:val="en-US"/>
        </w:rPr>
        <w:t xml:space="preserve">. </w:t>
      </w:r>
    </w:p>
    <w:p w14:paraId="038B0D99" w14:textId="77777777" w:rsidR="007D1A93" w:rsidRDefault="007D1A93" w:rsidP="71338694">
      <w:pPr>
        <w:spacing w:after="120" w:line="320" w:lineRule="exact"/>
        <w:ind w:left="1138" w:right="1138"/>
        <w:rPr>
          <w:color w:val="414B5A"/>
          <w:sz w:val="22"/>
          <w:szCs w:val="22"/>
          <w:lang w:val="en-US"/>
        </w:rPr>
      </w:pPr>
    </w:p>
    <w:p w14:paraId="11A02583" w14:textId="66CA8CDE" w:rsidR="004A162E" w:rsidRDefault="004A162E" w:rsidP="71338694">
      <w:pPr>
        <w:spacing w:after="120" w:line="320" w:lineRule="exact"/>
        <w:ind w:left="1138" w:right="1138"/>
        <w:rPr>
          <w:rFonts w:ascii="Calibri" w:hAnsi="Calibri" w:cs="MinionPro-Regular"/>
          <w:color w:val="414B5A"/>
          <w:sz w:val="22"/>
          <w:szCs w:val="22"/>
          <w:lang w:val="en-US"/>
        </w:rPr>
      </w:pPr>
      <w:r w:rsidRPr="71338694">
        <w:rPr>
          <w:color w:val="414B5A"/>
          <w:sz w:val="22"/>
          <w:szCs w:val="22"/>
          <w:lang w:val="en-US"/>
        </w:rPr>
        <w:lastRenderedPageBreak/>
        <w:t>Featured solutions will include:</w:t>
      </w:r>
    </w:p>
    <w:p w14:paraId="02D6C50D" w14:textId="61E9045C" w:rsidR="004A162E" w:rsidRDefault="004A162E" w:rsidP="71338694">
      <w:pPr>
        <w:pStyle w:val="Listenabsatz"/>
        <w:numPr>
          <w:ilvl w:val="0"/>
          <w:numId w:val="2"/>
        </w:numPr>
        <w:spacing w:line="320" w:lineRule="exact"/>
        <w:ind w:right="1134"/>
        <w:rPr>
          <w:rFonts w:ascii="Calibri" w:hAnsi="Calibri" w:cs="MinionPro-Regular"/>
          <w:color w:val="414B5A"/>
          <w:sz w:val="22"/>
          <w:szCs w:val="22"/>
          <w:lang w:val="en-US"/>
        </w:rPr>
      </w:pPr>
      <w:r w:rsidRPr="71338694">
        <w:rPr>
          <w:rFonts w:ascii="Calibri" w:hAnsi="Calibri" w:cs="MinionPro-Regular"/>
          <w:b/>
          <w:bCs/>
          <w:color w:val="414B5A"/>
          <w:sz w:val="22"/>
          <w:szCs w:val="22"/>
          <w:lang w:val="en-US"/>
        </w:rPr>
        <w:t>Guardian SunGuard™</w:t>
      </w:r>
      <w:r w:rsidRPr="71338694">
        <w:rPr>
          <w:rFonts w:ascii="Calibri" w:hAnsi="Calibri" w:cs="MinionPro-Regular"/>
          <w:color w:val="414B5A"/>
          <w:sz w:val="22"/>
          <w:szCs w:val="22"/>
          <w:lang w:val="en-US"/>
        </w:rPr>
        <w:t xml:space="preserve">, with some of the new additions to its range of </w:t>
      </w:r>
      <w:hyperlink r:id="rId12">
        <w:r w:rsidRPr="71338694">
          <w:rPr>
            <w:rStyle w:val="Hyperlink"/>
            <w:sz w:val="22"/>
            <w:szCs w:val="22"/>
            <w:lang w:val="en-US"/>
          </w:rPr>
          <w:t>high-performance double and triple silver coated glass products</w:t>
        </w:r>
      </w:hyperlink>
      <w:r w:rsidR="4FB55C49" w:rsidRPr="71338694">
        <w:rPr>
          <w:rFonts w:ascii="Calibri" w:hAnsi="Calibri" w:cs="MinionPro-Regular"/>
          <w:color w:val="414B5A"/>
          <w:sz w:val="22"/>
          <w:szCs w:val="22"/>
          <w:lang w:val="en-US"/>
        </w:rPr>
        <w:t>, highlighting the globalization of these solutions across regions</w:t>
      </w:r>
      <w:r w:rsidRPr="71338694">
        <w:rPr>
          <w:rFonts w:ascii="Calibri" w:hAnsi="Calibri" w:cs="MinionPro-Regular"/>
          <w:color w:val="414B5A"/>
          <w:sz w:val="22"/>
          <w:szCs w:val="22"/>
          <w:lang w:val="en-US"/>
        </w:rPr>
        <w:t>.</w:t>
      </w:r>
    </w:p>
    <w:p w14:paraId="3AEB1DEC" w14:textId="30DF617C" w:rsidR="004A162E" w:rsidRDefault="004A162E" w:rsidP="71338694">
      <w:pPr>
        <w:pStyle w:val="Listenabsatz"/>
        <w:numPr>
          <w:ilvl w:val="0"/>
          <w:numId w:val="2"/>
        </w:numPr>
        <w:spacing w:line="320" w:lineRule="exact"/>
        <w:ind w:right="1134"/>
        <w:rPr>
          <w:rFonts w:ascii="Calibri" w:hAnsi="Calibri" w:cs="MinionPro-Regular"/>
          <w:color w:val="414B5A"/>
          <w:sz w:val="22"/>
          <w:szCs w:val="22"/>
          <w:lang w:val="en-US"/>
        </w:rPr>
      </w:pPr>
      <w:r w:rsidRPr="71338694">
        <w:rPr>
          <w:rFonts w:ascii="Calibri" w:hAnsi="Calibri" w:cs="MinionPro-Regular"/>
          <w:b/>
          <w:bCs/>
          <w:color w:val="414B5A"/>
          <w:sz w:val="22"/>
          <w:szCs w:val="22"/>
          <w:lang w:val="en-US"/>
        </w:rPr>
        <w:t>Guardian NEXA™</w:t>
      </w:r>
      <w:r w:rsidRPr="71338694">
        <w:rPr>
          <w:rFonts w:ascii="Calibri" w:hAnsi="Calibri" w:cs="MinionPro-Regular"/>
          <w:color w:val="414B5A"/>
          <w:sz w:val="22"/>
          <w:szCs w:val="22"/>
          <w:lang w:val="en-US"/>
        </w:rPr>
        <w:t xml:space="preserve">, a </w:t>
      </w:r>
      <w:hyperlink r:id="rId13">
        <w:r w:rsidRPr="71338694">
          <w:rPr>
            <w:rStyle w:val="Hyperlink"/>
            <w:sz w:val="22"/>
            <w:szCs w:val="22"/>
            <w:lang w:val="en-US"/>
          </w:rPr>
          <w:t>lower-carbon glass</w:t>
        </w:r>
      </w:hyperlink>
      <w:r w:rsidRPr="71338694">
        <w:rPr>
          <w:rFonts w:ascii="Calibri" w:hAnsi="Calibri" w:cs="MinionPro-Regular"/>
          <w:color w:val="414B5A"/>
          <w:sz w:val="22"/>
          <w:szCs w:val="22"/>
          <w:lang w:val="en-US"/>
        </w:rPr>
        <w:t xml:space="preserve"> range </w:t>
      </w:r>
      <w:r w:rsidR="00FF3EB8" w:rsidRPr="71338694">
        <w:rPr>
          <w:rFonts w:ascii="Calibri" w:hAnsi="Calibri" w:cs="MinionPro-Regular"/>
          <w:color w:val="414B5A"/>
          <w:sz w:val="22"/>
          <w:szCs w:val="22"/>
          <w:lang w:val="en-US"/>
        </w:rPr>
        <w:t>that can</w:t>
      </w:r>
      <w:r w:rsidRPr="71338694">
        <w:rPr>
          <w:rFonts w:ascii="Calibri" w:hAnsi="Calibri" w:cs="MinionPro-Regular"/>
          <w:color w:val="414B5A"/>
          <w:sz w:val="22"/>
          <w:szCs w:val="22"/>
          <w:lang w:val="en-US"/>
        </w:rPr>
        <w:t xml:space="preserve"> help support project environmental goals</w:t>
      </w:r>
      <w:r w:rsidR="001B1163" w:rsidRPr="71338694">
        <w:rPr>
          <w:rFonts w:ascii="Calibri" w:hAnsi="Calibri" w:cs="MinionPro-Regular"/>
          <w:color w:val="414B5A"/>
          <w:sz w:val="22"/>
          <w:szCs w:val="22"/>
          <w:lang w:val="en-US"/>
        </w:rPr>
        <w:t xml:space="preserve">. </w:t>
      </w:r>
      <w:r w:rsidRPr="71338694">
        <w:rPr>
          <w:rFonts w:ascii="Calibri" w:hAnsi="Calibri" w:cs="MinionPro-Regular"/>
          <w:color w:val="414B5A"/>
          <w:sz w:val="22"/>
          <w:szCs w:val="22"/>
          <w:lang w:val="en-US"/>
        </w:rPr>
        <w:t>The Guardian NEXA range reflects Guardian Glass’ ongoing commitment to Stewardship, including reducing resource use and emissions through investments in manufacturing process improvement</w:t>
      </w:r>
      <w:r w:rsidR="00E8428E">
        <w:rPr>
          <w:rFonts w:ascii="Calibri" w:hAnsi="Calibri" w:cs="MinionPro-Regular"/>
          <w:color w:val="414B5A"/>
          <w:sz w:val="22"/>
          <w:szCs w:val="22"/>
          <w:lang w:val="en-US"/>
        </w:rPr>
        <w:t>s</w:t>
      </w:r>
      <w:r w:rsidRPr="71338694">
        <w:rPr>
          <w:rFonts w:ascii="Calibri" w:hAnsi="Calibri" w:cs="MinionPro-Regular"/>
          <w:color w:val="414B5A"/>
          <w:sz w:val="22"/>
          <w:szCs w:val="22"/>
          <w:lang w:val="en-US"/>
        </w:rPr>
        <w:t xml:space="preserve"> and furnace energy efficiency.</w:t>
      </w:r>
    </w:p>
    <w:p w14:paraId="79CBC24C" w14:textId="0DA8F945" w:rsidR="004A162E" w:rsidRDefault="004A162E" w:rsidP="71338694">
      <w:pPr>
        <w:pStyle w:val="Listenabsatz"/>
        <w:numPr>
          <w:ilvl w:val="0"/>
          <w:numId w:val="2"/>
        </w:numPr>
        <w:spacing w:line="320" w:lineRule="exact"/>
        <w:ind w:right="1134"/>
        <w:rPr>
          <w:rFonts w:ascii="Calibri" w:hAnsi="Calibri" w:cs="MinionPro-Regular"/>
          <w:color w:val="414B5A"/>
          <w:sz w:val="22"/>
          <w:szCs w:val="22"/>
          <w:lang w:val="en-US"/>
        </w:rPr>
      </w:pPr>
      <w:r w:rsidRPr="71338694">
        <w:rPr>
          <w:rFonts w:ascii="Calibri" w:hAnsi="Calibri" w:cs="MinionPro-Regular"/>
          <w:b/>
          <w:bCs/>
          <w:color w:val="414B5A"/>
          <w:sz w:val="22"/>
          <w:szCs w:val="22"/>
          <w:lang w:val="en-US"/>
        </w:rPr>
        <w:t>Guardian Bird1st™</w:t>
      </w:r>
      <w:r w:rsidRPr="71338694">
        <w:rPr>
          <w:rFonts w:ascii="Calibri" w:hAnsi="Calibri" w:cs="MinionPro-Regular"/>
          <w:color w:val="414B5A"/>
          <w:sz w:val="22"/>
          <w:szCs w:val="22"/>
          <w:lang w:val="en-US"/>
        </w:rPr>
        <w:t xml:space="preserve">, a range of </w:t>
      </w:r>
      <w:r w:rsidR="00495DBF">
        <w:rPr>
          <w:rFonts w:ascii="Calibri" w:hAnsi="Calibri" w:cs="MinionPro-Regular"/>
          <w:color w:val="414B5A"/>
          <w:sz w:val="22"/>
          <w:szCs w:val="22"/>
          <w:lang w:val="en-US"/>
        </w:rPr>
        <w:t xml:space="preserve">globally available </w:t>
      </w:r>
      <w:hyperlink r:id="rId14">
        <w:r w:rsidRPr="71338694">
          <w:rPr>
            <w:rStyle w:val="Hyperlink"/>
            <w:sz w:val="22"/>
            <w:szCs w:val="22"/>
            <w:lang w:val="en-US"/>
          </w:rPr>
          <w:t>bird-friendly glass</w:t>
        </w:r>
      </w:hyperlink>
      <w:r w:rsidRPr="71338694">
        <w:rPr>
          <w:rFonts w:ascii="Calibri" w:hAnsi="Calibri" w:cs="MinionPro-Regular"/>
          <w:color w:val="414B5A"/>
          <w:sz w:val="22"/>
          <w:szCs w:val="22"/>
          <w:lang w:val="en-US"/>
        </w:rPr>
        <w:t xml:space="preserve"> solutions, including Bird1st™ MIRAGE, a new technology </w:t>
      </w:r>
      <w:r w:rsidR="001B1163" w:rsidRPr="71338694">
        <w:rPr>
          <w:rFonts w:ascii="Calibri" w:hAnsi="Calibri" w:cs="MinionPro-Regular"/>
          <w:color w:val="414B5A"/>
          <w:sz w:val="22"/>
          <w:szCs w:val="22"/>
          <w:lang w:val="en-US"/>
        </w:rPr>
        <w:t xml:space="preserve">that is </w:t>
      </w:r>
      <w:r w:rsidRPr="71338694">
        <w:rPr>
          <w:rFonts w:ascii="Calibri" w:hAnsi="Calibri" w:cs="MinionPro-Regular"/>
          <w:color w:val="414B5A"/>
          <w:sz w:val="22"/>
          <w:szCs w:val="22"/>
          <w:lang w:val="en-US"/>
        </w:rPr>
        <w:t xml:space="preserve">expected to launch </w:t>
      </w:r>
      <w:r w:rsidR="00FF3EB8" w:rsidRPr="71338694">
        <w:rPr>
          <w:rFonts w:ascii="Calibri" w:hAnsi="Calibri" w:cs="MinionPro-Regular"/>
          <w:color w:val="414B5A"/>
          <w:sz w:val="22"/>
          <w:szCs w:val="22"/>
          <w:lang w:val="en-US"/>
        </w:rPr>
        <w:t>in</w:t>
      </w:r>
      <w:r w:rsidRPr="71338694">
        <w:rPr>
          <w:rFonts w:ascii="Calibri" w:hAnsi="Calibri" w:cs="MinionPro-Regular"/>
          <w:color w:val="414B5A"/>
          <w:sz w:val="22"/>
          <w:szCs w:val="22"/>
          <w:lang w:val="en-US"/>
        </w:rPr>
        <w:t xml:space="preserve"> 202</w:t>
      </w:r>
      <w:r w:rsidR="00FF3EB8" w:rsidRPr="71338694">
        <w:rPr>
          <w:rFonts w:ascii="Calibri" w:hAnsi="Calibri" w:cs="MinionPro-Regular"/>
          <w:color w:val="414B5A"/>
          <w:sz w:val="22"/>
          <w:szCs w:val="22"/>
          <w:lang w:val="en-US"/>
        </w:rPr>
        <w:t>7</w:t>
      </w:r>
      <w:r w:rsidRPr="71338694">
        <w:rPr>
          <w:rFonts w:ascii="Calibri" w:hAnsi="Calibri" w:cs="MinionPro-Regular"/>
          <w:color w:val="414B5A"/>
          <w:sz w:val="22"/>
          <w:szCs w:val="22"/>
          <w:lang w:val="en-US"/>
        </w:rPr>
        <w:t>.</w:t>
      </w:r>
    </w:p>
    <w:p w14:paraId="33EBCEE9" w14:textId="07E4F96F" w:rsidR="004A162E" w:rsidRDefault="004A162E" w:rsidP="71338694">
      <w:pPr>
        <w:pStyle w:val="Listenabsatz"/>
        <w:numPr>
          <w:ilvl w:val="0"/>
          <w:numId w:val="2"/>
        </w:numPr>
        <w:spacing w:line="320" w:lineRule="exact"/>
        <w:ind w:right="1134"/>
        <w:rPr>
          <w:rFonts w:ascii="Calibri" w:hAnsi="Calibri" w:cs="MinionPro-Regular"/>
          <w:color w:val="414B5A"/>
          <w:sz w:val="22"/>
          <w:szCs w:val="22"/>
          <w:lang w:val="en-US"/>
        </w:rPr>
      </w:pPr>
      <w:r w:rsidRPr="71338694">
        <w:rPr>
          <w:rFonts w:ascii="Calibri" w:hAnsi="Calibri" w:cs="MinionPro-Regular"/>
          <w:b/>
          <w:bCs/>
          <w:color w:val="414B5A"/>
          <w:sz w:val="22"/>
          <w:szCs w:val="22"/>
          <w:lang w:val="en-US"/>
        </w:rPr>
        <w:t>Guardian ViewBoost™</w:t>
      </w:r>
      <w:r w:rsidRPr="71338694">
        <w:rPr>
          <w:rFonts w:ascii="Calibri" w:hAnsi="Calibri" w:cs="MinionPro-Regular"/>
          <w:color w:val="414B5A"/>
          <w:sz w:val="22"/>
          <w:szCs w:val="22"/>
          <w:lang w:val="en-US"/>
        </w:rPr>
        <w:t xml:space="preserve"> and </w:t>
      </w:r>
      <w:r w:rsidRPr="71338694">
        <w:rPr>
          <w:rFonts w:ascii="Calibri" w:hAnsi="Calibri" w:cs="MinionPro-Regular"/>
          <w:b/>
          <w:bCs/>
          <w:color w:val="414B5A"/>
          <w:sz w:val="22"/>
          <w:szCs w:val="22"/>
          <w:lang w:val="en-US"/>
        </w:rPr>
        <w:t>Guardian PureSight™</w:t>
      </w:r>
      <w:r w:rsidRPr="71338694">
        <w:rPr>
          <w:rFonts w:ascii="Calibri" w:hAnsi="Calibri" w:cs="MinionPro-Regular"/>
          <w:color w:val="414B5A"/>
          <w:sz w:val="22"/>
          <w:szCs w:val="22"/>
          <w:lang w:val="en-US"/>
        </w:rPr>
        <w:t> solutions</w:t>
      </w:r>
      <w:r w:rsidR="00FF3EB8" w:rsidRPr="71338694">
        <w:rPr>
          <w:rFonts w:ascii="Calibri" w:hAnsi="Calibri" w:cs="MinionPro-Regular"/>
          <w:color w:val="414B5A"/>
          <w:sz w:val="22"/>
          <w:szCs w:val="22"/>
          <w:lang w:val="en-US"/>
        </w:rPr>
        <w:t xml:space="preserve"> that</w:t>
      </w:r>
      <w:r w:rsidRPr="71338694">
        <w:rPr>
          <w:rFonts w:ascii="Calibri" w:hAnsi="Calibri" w:cs="MinionPro-Regular"/>
          <w:color w:val="414B5A"/>
          <w:sz w:val="22"/>
          <w:szCs w:val="22"/>
          <w:lang w:val="en-US"/>
        </w:rPr>
        <w:t xml:space="preserve"> help reduce unwanted reflections in architectural applications and support visual clarity.</w:t>
      </w:r>
    </w:p>
    <w:p w14:paraId="1D4435AC" w14:textId="1D43A58B" w:rsidR="004A162E" w:rsidRDefault="004A162E" w:rsidP="71338694">
      <w:pPr>
        <w:pStyle w:val="Listenabsatz"/>
        <w:numPr>
          <w:ilvl w:val="0"/>
          <w:numId w:val="2"/>
        </w:numPr>
        <w:spacing w:line="320" w:lineRule="exact"/>
        <w:ind w:right="1134"/>
        <w:rPr>
          <w:rFonts w:ascii="Calibri" w:hAnsi="Calibri" w:cs="MinionPro-Regular"/>
          <w:color w:val="414B5A"/>
          <w:sz w:val="22"/>
          <w:szCs w:val="22"/>
          <w:lang w:val="en-US"/>
        </w:rPr>
      </w:pPr>
      <w:r w:rsidRPr="71338694">
        <w:rPr>
          <w:rFonts w:ascii="Calibri" w:hAnsi="Calibri" w:cs="MinionPro-Regular"/>
          <w:b/>
          <w:bCs/>
          <w:color w:val="414B5A"/>
          <w:sz w:val="22"/>
          <w:szCs w:val="22"/>
          <w:lang w:val="en-US"/>
        </w:rPr>
        <w:t xml:space="preserve">Guardian </w:t>
      </w:r>
      <w:r w:rsidR="5078047B" w:rsidRPr="71338694">
        <w:rPr>
          <w:rFonts w:ascii="Calibri" w:hAnsi="Calibri" w:cs="MinionPro-Regular"/>
          <w:b/>
          <w:bCs/>
          <w:color w:val="414B5A"/>
          <w:sz w:val="22"/>
          <w:szCs w:val="22"/>
          <w:lang w:val="en-US"/>
        </w:rPr>
        <w:t>BPC</w:t>
      </w:r>
      <w:r w:rsidRPr="71338694">
        <w:rPr>
          <w:rFonts w:ascii="Calibri" w:hAnsi="Calibri" w:cs="MinionPro-Regular"/>
          <w:color w:val="414B5A"/>
          <w:sz w:val="22"/>
          <w:szCs w:val="22"/>
          <w:lang w:val="en-US"/>
        </w:rPr>
        <w:t>, an innovative temporary protective coating designed to help improve efficiency and support yield optimization during the transport and processing of coated glass products.</w:t>
      </w:r>
    </w:p>
    <w:p w14:paraId="232FE04F" w14:textId="77777777" w:rsidR="004A162E" w:rsidRDefault="004A162E" w:rsidP="71338694">
      <w:pPr>
        <w:spacing w:line="320" w:lineRule="exact"/>
        <w:ind w:left="1134" w:right="1134"/>
        <w:rPr>
          <w:rFonts w:ascii="Calibri" w:hAnsi="Calibri" w:cs="MinionPro-Regular"/>
          <w:color w:val="414B5A"/>
          <w:sz w:val="22"/>
          <w:szCs w:val="22"/>
          <w:lang w:val="en-US"/>
        </w:rPr>
      </w:pPr>
    </w:p>
    <w:p w14:paraId="3C8F5A5C" w14:textId="77777777" w:rsidR="004A162E" w:rsidRPr="004A162E" w:rsidRDefault="004A162E" w:rsidP="71338694">
      <w:pPr>
        <w:spacing w:line="320" w:lineRule="exact"/>
        <w:ind w:left="1134" w:right="1134"/>
        <w:rPr>
          <w:rFonts w:ascii="Calibri" w:hAnsi="Calibri" w:cs="MinionPro-Regular"/>
          <w:color w:val="414B5A"/>
          <w:sz w:val="22"/>
          <w:szCs w:val="22"/>
          <w:lang w:val="en-US"/>
        </w:rPr>
      </w:pPr>
      <w:r w:rsidRPr="71338694">
        <w:rPr>
          <w:rFonts w:ascii="Calibri" w:hAnsi="Calibri" w:cs="MinionPro-Regular"/>
          <w:color w:val="414B5A"/>
          <w:sz w:val="22"/>
          <w:szCs w:val="22"/>
          <w:lang w:val="en-US"/>
        </w:rPr>
        <w:t>“Today’s projects require more than high-performing glass products,” said Guus Boekhoudt, Executive Vice President, Global Commercial, Guardian Glass. “Whether project teams are working locally or across multiple regions, customers need confidence that solutions can be delivered consistently wherever projects happen. At glasstec 2026, we look forward to meeting visitors from across the industry and demonstrating how we combine global capabilities with local execution to help them specify and realize projects successfully, from concept to completion.”</w:t>
      </w:r>
    </w:p>
    <w:p w14:paraId="6FD6B2B1" w14:textId="77777777" w:rsidR="004A162E" w:rsidRDefault="004A162E" w:rsidP="71338694">
      <w:pPr>
        <w:spacing w:line="320" w:lineRule="exact"/>
        <w:ind w:left="1134" w:right="1134"/>
        <w:rPr>
          <w:rFonts w:ascii="Calibri" w:hAnsi="Calibri" w:cs="MinionPro-Regular"/>
          <w:color w:val="414B5A"/>
          <w:sz w:val="22"/>
          <w:szCs w:val="22"/>
          <w:lang w:val="en-US"/>
        </w:rPr>
      </w:pPr>
    </w:p>
    <w:p w14:paraId="1CC79A67" w14:textId="77777777" w:rsidR="004A162E" w:rsidRPr="004A162E" w:rsidRDefault="004A162E" w:rsidP="71338694">
      <w:pPr>
        <w:spacing w:line="320" w:lineRule="exact"/>
        <w:ind w:left="1134" w:right="1134"/>
        <w:rPr>
          <w:rFonts w:ascii="Calibri" w:hAnsi="Calibri" w:cs="MinionPro-Regular"/>
          <w:color w:val="414B5A"/>
          <w:sz w:val="22"/>
          <w:szCs w:val="22"/>
          <w:lang w:val="en-US"/>
        </w:rPr>
      </w:pPr>
      <w:r w:rsidRPr="71338694">
        <w:rPr>
          <w:rFonts w:ascii="Calibri" w:hAnsi="Calibri" w:cs="MinionPro-Regular"/>
          <w:color w:val="414B5A"/>
          <w:sz w:val="22"/>
          <w:szCs w:val="22"/>
          <w:lang w:val="en-US"/>
        </w:rPr>
        <w:t xml:space="preserve">Visitors can meet the Guardian Glass team at Hall 10, Stand A24 during glasstec 2026 in Düsseldorf to </w:t>
      </w:r>
      <w:hyperlink r:id="rId15">
        <w:r w:rsidRPr="71338694">
          <w:rPr>
            <w:rStyle w:val="Hyperlink"/>
            <w:sz w:val="22"/>
            <w:szCs w:val="22"/>
            <w:lang w:val="en-US"/>
          </w:rPr>
          <w:t>SEE WHAT'S POSSIBLE</w:t>
        </w:r>
      </w:hyperlink>
      <w:r w:rsidRPr="71338694">
        <w:rPr>
          <w:rFonts w:ascii="Calibri" w:hAnsi="Calibri" w:cs="MinionPro-Regular"/>
          <w:color w:val="414B5A"/>
          <w:sz w:val="22"/>
          <w:szCs w:val="22"/>
          <w:lang w:val="en-US"/>
        </w:rPr>
        <w:t>™.</w:t>
      </w:r>
    </w:p>
    <w:p w14:paraId="24F1C7EE" w14:textId="77777777" w:rsidR="004A162E" w:rsidRPr="004A162E" w:rsidRDefault="004A162E" w:rsidP="71338694">
      <w:pPr>
        <w:spacing w:line="320" w:lineRule="exact"/>
        <w:ind w:left="1134" w:right="1134"/>
        <w:rPr>
          <w:rFonts w:ascii="Calibri" w:hAnsi="Calibri" w:cs="MinionPro-Regular"/>
          <w:color w:val="414B5A"/>
          <w:sz w:val="22"/>
          <w:szCs w:val="22"/>
          <w:lang w:val="en-US"/>
        </w:rPr>
      </w:pPr>
    </w:p>
    <w:p w14:paraId="15939AB2" w14:textId="6AE41791" w:rsidR="71338694" w:rsidRDefault="71338694" w:rsidP="71338694">
      <w:pPr>
        <w:widowControl w:val="0"/>
        <w:spacing w:line="320" w:lineRule="exact"/>
        <w:ind w:left="414" w:firstLine="720"/>
        <w:rPr>
          <w:rFonts w:ascii="Calibri" w:eastAsia="Calibri" w:hAnsi="Calibri" w:cs="Calibri"/>
          <w:b/>
          <w:bCs/>
          <w:color w:val="414B5A"/>
          <w:sz w:val="22"/>
          <w:szCs w:val="22"/>
          <w:lang w:val="en-US"/>
        </w:rPr>
      </w:pPr>
    </w:p>
    <w:p w14:paraId="3F6DA842" w14:textId="378DCC16" w:rsidR="3CB3DACE" w:rsidRDefault="3CB3DACE" w:rsidP="71338694">
      <w:pPr>
        <w:widowControl w:val="0"/>
        <w:spacing w:line="320" w:lineRule="exact"/>
        <w:ind w:left="414" w:firstLine="720"/>
        <w:rPr>
          <w:rFonts w:ascii="Calibri" w:eastAsia="Calibri" w:hAnsi="Calibri" w:cs="Calibri"/>
          <w:color w:val="414B5A"/>
          <w:sz w:val="22"/>
          <w:szCs w:val="22"/>
          <w:lang w:val="en-US"/>
        </w:rPr>
      </w:pPr>
      <w:r w:rsidRPr="71338694">
        <w:rPr>
          <w:rFonts w:ascii="Calibri" w:eastAsia="Calibri" w:hAnsi="Calibri" w:cs="Calibri"/>
          <w:b/>
          <w:bCs/>
          <w:color w:val="414B5A"/>
          <w:sz w:val="22"/>
          <w:szCs w:val="22"/>
          <w:lang w:val="en-US"/>
        </w:rPr>
        <w:t xml:space="preserve">About Guardian Glass </w:t>
      </w:r>
    </w:p>
    <w:p w14:paraId="52CD6E00" w14:textId="4DC28203" w:rsidR="3CB3DACE" w:rsidRDefault="3CB3DACE" w:rsidP="71338694">
      <w:pPr>
        <w:widowControl w:val="0"/>
        <w:spacing w:line="320" w:lineRule="exact"/>
        <w:ind w:left="1134"/>
        <w:rPr>
          <w:rFonts w:ascii="Calibri" w:eastAsia="Calibri" w:hAnsi="Calibri" w:cs="Calibri"/>
          <w:color w:val="414B5A"/>
          <w:sz w:val="22"/>
          <w:szCs w:val="22"/>
          <w:lang w:val="en-US"/>
        </w:rPr>
      </w:pPr>
      <w:r w:rsidRPr="71338694">
        <w:rPr>
          <w:rFonts w:ascii="Calibri" w:eastAsia="Calibri" w:hAnsi="Calibri" w:cs="Calibri"/>
          <w:color w:val="414B5A"/>
          <w:sz w:val="22"/>
          <w:szCs w:val="22"/>
          <w:lang w:val="en-US"/>
        </w:rPr>
        <w:t>Based in Auburn Hills, Michigan, Guardian Glass is one of the world’s largest glass manufacturers, with facilities on five continents. These sites</w:t>
      </w:r>
      <w:r w:rsidR="0B9A8605" w:rsidRPr="71338694">
        <w:rPr>
          <w:rFonts w:ascii="Calibri" w:eastAsia="Calibri" w:hAnsi="Calibri" w:cs="Calibri"/>
          <w:color w:val="414B5A"/>
          <w:sz w:val="22"/>
          <w:szCs w:val="22"/>
          <w:lang w:val="en-US"/>
        </w:rPr>
        <w:t xml:space="preserve"> produce high-performance</w:t>
      </w:r>
      <w:r w:rsidRPr="71338694">
        <w:rPr>
          <w:rFonts w:ascii="Calibri" w:eastAsia="Calibri" w:hAnsi="Calibri" w:cs="Calibri"/>
          <w:color w:val="414B5A"/>
          <w:sz w:val="22"/>
          <w:szCs w:val="22"/>
          <w:lang w:val="en-US"/>
        </w:rPr>
        <w:t xml:space="preserve"> </w:t>
      </w:r>
      <w:r w:rsidR="3F4092E7" w:rsidRPr="71338694">
        <w:rPr>
          <w:rFonts w:ascii="Calibri" w:eastAsia="Calibri" w:hAnsi="Calibri" w:cs="Calibri"/>
          <w:color w:val="414B5A"/>
          <w:sz w:val="22"/>
          <w:szCs w:val="22"/>
          <w:lang w:val="en-US"/>
        </w:rPr>
        <w:t>float glass</w:t>
      </w:r>
      <w:r w:rsidR="3C8EBB64" w:rsidRPr="71338694">
        <w:rPr>
          <w:rFonts w:ascii="Calibri" w:eastAsia="Calibri" w:hAnsi="Calibri" w:cs="Calibri"/>
          <w:color w:val="414B5A"/>
          <w:sz w:val="22"/>
          <w:szCs w:val="22"/>
          <w:lang w:val="en-US"/>
        </w:rPr>
        <w:t>,</w:t>
      </w:r>
      <w:r w:rsidR="3F4092E7" w:rsidRPr="71338694">
        <w:rPr>
          <w:rFonts w:ascii="Calibri" w:eastAsia="Calibri" w:hAnsi="Calibri" w:cs="Calibri"/>
          <w:color w:val="414B5A"/>
          <w:sz w:val="22"/>
          <w:szCs w:val="22"/>
          <w:lang w:val="en-US"/>
        </w:rPr>
        <w:t xml:space="preserve"> coated glass and fabricated glass for exterior (commercial and residential) and interior architectural applications, as well as transportation </w:t>
      </w:r>
      <w:r w:rsidR="647BD53E" w:rsidRPr="71338694">
        <w:rPr>
          <w:rFonts w:ascii="Calibri" w:eastAsia="Calibri" w:hAnsi="Calibri" w:cs="Calibri"/>
          <w:color w:val="414B5A"/>
          <w:sz w:val="22"/>
          <w:szCs w:val="22"/>
          <w:lang w:val="en-US"/>
        </w:rPr>
        <w:t xml:space="preserve">and technical products. </w:t>
      </w:r>
      <w:r w:rsidRPr="71338694">
        <w:rPr>
          <w:rFonts w:ascii="Calibri" w:eastAsia="Calibri" w:hAnsi="Calibri" w:cs="Calibri"/>
          <w:color w:val="414B5A"/>
          <w:sz w:val="22"/>
          <w:szCs w:val="22"/>
          <w:lang w:val="en-US"/>
        </w:rPr>
        <w:t>This glass can be found in homes, offices, cars, and some of the world’s most iconic architectural landmarks.</w:t>
      </w:r>
    </w:p>
    <w:p w14:paraId="6FA445B6" w14:textId="1008290A" w:rsidR="71338694" w:rsidRDefault="71338694" w:rsidP="71338694">
      <w:pPr>
        <w:widowControl w:val="0"/>
        <w:spacing w:line="320" w:lineRule="exact"/>
        <w:ind w:left="1134"/>
        <w:rPr>
          <w:rFonts w:ascii="Calibri" w:eastAsia="Calibri" w:hAnsi="Calibri" w:cs="Calibri"/>
          <w:color w:val="414B5A"/>
          <w:sz w:val="22"/>
          <w:szCs w:val="22"/>
          <w:lang w:val="en-US"/>
        </w:rPr>
      </w:pPr>
    </w:p>
    <w:p w14:paraId="43047E75" w14:textId="757D2395" w:rsidR="3CB3DACE" w:rsidRDefault="3CB3DACE" w:rsidP="71338694">
      <w:pPr>
        <w:widowControl w:val="0"/>
        <w:spacing w:line="320" w:lineRule="exact"/>
        <w:ind w:left="1134"/>
        <w:rPr>
          <w:rFonts w:ascii="Calibri" w:eastAsia="Calibri" w:hAnsi="Calibri" w:cs="Calibri"/>
          <w:color w:val="414B5A"/>
          <w:sz w:val="22"/>
          <w:szCs w:val="22"/>
          <w:lang w:val="en-US"/>
        </w:rPr>
      </w:pPr>
      <w:r w:rsidRPr="71338694">
        <w:rPr>
          <w:rFonts w:ascii="Calibri" w:eastAsia="Calibri" w:hAnsi="Calibri" w:cs="Calibri"/>
          <w:color w:val="414B5A"/>
          <w:sz w:val="22"/>
          <w:szCs w:val="22"/>
          <w:lang w:val="en-US"/>
        </w:rPr>
        <w:t xml:space="preserve">Guardian Glass helps people improve their lives through innovative products that </w:t>
      </w:r>
      <w:r w:rsidR="207AC46F" w:rsidRPr="71338694">
        <w:rPr>
          <w:rFonts w:ascii="Calibri" w:eastAsia="Calibri" w:hAnsi="Calibri" w:cs="Calibri"/>
          <w:color w:val="414B5A"/>
          <w:sz w:val="22"/>
          <w:szCs w:val="22"/>
          <w:lang w:val="en-US"/>
        </w:rPr>
        <w:t>support</w:t>
      </w:r>
      <w:r w:rsidRPr="71338694">
        <w:rPr>
          <w:rFonts w:ascii="Calibri" w:eastAsia="Calibri" w:hAnsi="Calibri" w:cs="Calibri"/>
          <w:color w:val="414B5A"/>
          <w:sz w:val="22"/>
          <w:szCs w:val="22"/>
          <w:lang w:val="en-US"/>
        </w:rPr>
        <w:t xml:space="preserve"> daylight, security, energy efficiency, and comfort. </w:t>
      </w:r>
      <w:r w:rsidR="2A990820" w:rsidRPr="71338694">
        <w:rPr>
          <w:rFonts w:ascii="Calibri" w:eastAsia="Calibri" w:hAnsi="Calibri" w:cs="Calibri"/>
          <w:color w:val="414B5A"/>
          <w:sz w:val="22"/>
          <w:szCs w:val="22"/>
          <w:lang w:val="en-US"/>
        </w:rPr>
        <w:t xml:space="preserve">We work to create new glass products and </w:t>
      </w:r>
      <w:r w:rsidRPr="71338694">
        <w:rPr>
          <w:rFonts w:ascii="Calibri" w:eastAsia="Calibri" w:hAnsi="Calibri" w:cs="Calibri"/>
          <w:color w:val="414B5A"/>
          <w:sz w:val="22"/>
          <w:szCs w:val="22"/>
          <w:lang w:val="en-US"/>
        </w:rPr>
        <w:t>solutions using the most advanced technology to help customers SEE WHAT’S POSSIBLE™. Guardian Glass is a</w:t>
      </w:r>
      <w:r w:rsidR="4739A77E" w:rsidRPr="71338694">
        <w:rPr>
          <w:rFonts w:ascii="Calibri" w:eastAsia="Calibri" w:hAnsi="Calibri" w:cs="Calibri"/>
          <w:color w:val="414B5A"/>
          <w:sz w:val="22"/>
          <w:szCs w:val="22"/>
          <w:lang w:val="en-US"/>
        </w:rPr>
        <w:t xml:space="preserve"> Koch company</w:t>
      </w:r>
      <w:r w:rsidRPr="71338694">
        <w:rPr>
          <w:rFonts w:ascii="Calibri" w:eastAsia="Calibri" w:hAnsi="Calibri" w:cs="Calibri"/>
          <w:color w:val="414B5A"/>
          <w:sz w:val="22"/>
          <w:szCs w:val="22"/>
          <w:lang w:val="en-US"/>
        </w:rPr>
        <w:t>. Visit guardianglass.com.</w:t>
      </w:r>
    </w:p>
    <w:p w14:paraId="7FE8428E" w14:textId="33C4D1E3" w:rsidR="71338694" w:rsidRDefault="71338694" w:rsidP="71338694">
      <w:pPr>
        <w:spacing w:line="320" w:lineRule="exact"/>
        <w:ind w:left="1134" w:right="1134"/>
        <w:rPr>
          <w:rFonts w:ascii="Calibri" w:hAnsi="Calibri" w:cs="MinionPro-Regular"/>
          <w:color w:val="414B5A"/>
          <w:sz w:val="22"/>
          <w:szCs w:val="22"/>
          <w:lang w:val="en-US"/>
        </w:rPr>
      </w:pPr>
    </w:p>
    <w:p w14:paraId="2F44E942" w14:textId="1256648A" w:rsidR="603220B5" w:rsidRDefault="603220B5" w:rsidP="71338694">
      <w:pPr>
        <w:spacing w:line="320" w:lineRule="exact"/>
        <w:ind w:left="1134" w:right="1134"/>
        <w:rPr>
          <w:rFonts w:ascii="Calibri" w:eastAsia="Calibri" w:hAnsi="Calibri" w:cs="Calibri"/>
          <w:sz w:val="18"/>
          <w:szCs w:val="18"/>
          <w:lang w:val="en-US"/>
        </w:rPr>
      </w:pPr>
      <w:r w:rsidRPr="71338694">
        <w:rPr>
          <w:rFonts w:ascii="Calibri" w:eastAsia="Calibri" w:hAnsi="Calibri" w:cs="Calibri"/>
          <w:color w:val="414B5A"/>
          <w:sz w:val="18"/>
          <w:szCs w:val="18"/>
          <w:lang w:val="en-US"/>
        </w:rPr>
        <w:t>Guardian, the G Logo, Guardian Glass, CLARIA, Guardian NEXA, SunGuard, Bird1st, Guardian ViewBoost, Guardian PureSight and See what’s possible, are trademarks of Guardian Industries LLC and/or its affiliates.</w:t>
      </w:r>
    </w:p>
    <w:p w14:paraId="76F9D155" w14:textId="77777777" w:rsidR="002F1C16" w:rsidRPr="004A162E" w:rsidRDefault="002F1C16" w:rsidP="71338694">
      <w:pPr>
        <w:spacing w:line="320" w:lineRule="exact"/>
        <w:ind w:right="1134"/>
        <w:rPr>
          <w:rFonts w:ascii="Calibri" w:hAnsi="Calibri" w:cs="MinionPro-Regular"/>
          <w:color w:val="414B5A"/>
          <w:sz w:val="22"/>
          <w:szCs w:val="22"/>
          <w:lang w:val="en-US"/>
        </w:rPr>
      </w:pPr>
    </w:p>
    <w:p w14:paraId="2F248DF0" w14:textId="48B47030" w:rsidR="71338694" w:rsidRDefault="71338694" w:rsidP="71338694">
      <w:pPr>
        <w:spacing w:line="320" w:lineRule="exact"/>
        <w:ind w:left="1134" w:right="1134"/>
        <w:rPr>
          <w:rFonts w:ascii="Calibri" w:hAnsi="Calibri" w:cs="MinionPro-Regular"/>
          <w:b/>
          <w:bCs/>
          <w:color w:val="414B5A"/>
          <w:sz w:val="22"/>
          <w:szCs w:val="22"/>
        </w:rPr>
      </w:pPr>
    </w:p>
    <w:p w14:paraId="68E0A1E9" w14:textId="77777777" w:rsidR="00B65E8A" w:rsidRPr="00DE4B75" w:rsidRDefault="00DE4B75" w:rsidP="71338694">
      <w:pPr>
        <w:spacing w:line="320" w:lineRule="exact"/>
        <w:ind w:left="1134" w:right="1134"/>
        <w:rPr>
          <w:rFonts w:ascii="Calibri" w:hAnsi="Calibri" w:cs="MinionPro-Regular"/>
          <w:b/>
          <w:bCs/>
          <w:color w:val="414B5A"/>
          <w:sz w:val="22"/>
          <w:szCs w:val="22"/>
        </w:rPr>
      </w:pPr>
      <w:r w:rsidRPr="71338694">
        <w:rPr>
          <w:rFonts w:ascii="Calibri" w:hAnsi="Calibri" w:cs="MinionPro-Regular"/>
          <w:b/>
          <w:bCs/>
          <w:color w:val="414B5A"/>
          <w:sz w:val="22"/>
          <w:szCs w:val="22"/>
        </w:rPr>
        <w:t>PRESS CONTACT:</w:t>
      </w:r>
    </w:p>
    <w:p w14:paraId="0CB0678D" w14:textId="502D4EE9" w:rsidR="00DE4B75" w:rsidRPr="00D766A5" w:rsidRDefault="004A162E" w:rsidP="71338694">
      <w:pPr>
        <w:spacing w:line="320" w:lineRule="exact"/>
        <w:ind w:left="1134" w:right="1134"/>
        <w:rPr>
          <w:rFonts w:ascii="Calibri" w:hAnsi="Calibri" w:cs="MinionPro-Regular"/>
          <w:color w:val="414B5A"/>
          <w:sz w:val="22"/>
          <w:szCs w:val="22"/>
          <w:lang w:val="en-US"/>
        </w:rPr>
      </w:pPr>
      <w:r w:rsidRPr="71338694">
        <w:rPr>
          <w:rFonts w:ascii="Calibri" w:hAnsi="Calibri" w:cs="MinionPro-Regular"/>
          <w:color w:val="414B5A"/>
          <w:sz w:val="22"/>
          <w:szCs w:val="22"/>
          <w:lang w:val="en-US"/>
        </w:rPr>
        <w:t>Sophie Weckx</w:t>
      </w:r>
      <w:r>
        <w:br/>
      </w:r>
      <w:hyperlink r:id="rId16">
        <w:r w:rsidRPr="71338694">
          <w:rPr>
            <w:rStyle w:val="Hyperlink"/>
            <w:rFonts w:ascii="Calibri" w:hAnsi="Calibri" w:cs="MinionPro-Regular"/>
            <w:sz w:val="22"/>
            <w:szCs w:val="22"/>
            <w:lang w:val="en-US"/>
          </w:rPr>
          <w:t>sweckx@guardian.com</w:t>
        </w:r>
      </w:hyperlink>
    </w:p>
    <w:p w14:paraId="5856EA00" w14:textId="662819D6" w:rsidR="004A162E" w:rsidRPr="004A162E" w:rsidRDefault="004A162E" w:rsidP="71338694">
      <w:pPr>
        <w:spacing w:line="320" w:lineRule="exact"/>
        <w:ind w:left="1134" w:right="1134"/>
        <w:rPr>
          <w:rFonts w:ascii="Calibri" w:hAnsi="Calibri" w:cs="MinionPro-Regular"/>
          <w:color w:val="414B5A"/>
          <w:sz w:val="22"/>
          <w:szCs w:val="22"/>
          <w:lang w:val="fr-FR"/>
        </w:rPr>
      </w:pPr>
      <w:r w:rsidRPr="71338694">
        <w:rPr>
          <w:rFonts w:ascii="Calibri" w:hAnsi="Calibri" w:cs="MinionPro-Regular"/>
          <w:color w:val="414B5A"/>
          <w:sz w:val="22"/>
          <w:szCs w:val="22"/>
          <w:lang w:val="fr-FR"/>
        </w:rPr>
        <w:t>+352 671 881 032</w:t>
      </w:r>
    </w:p>
    <w:sectPr w:rsidR="004A162E" w:rsidRPr="004A162E" w:rsidSect="00B65E8A">
      <w:footerReference w:type="default" r:id="rId17"/>
      <w:headerReference w:type="first" r:id="rId18"/>
      <w:footerReference w:type="first" r:id="rId19"/>
      <w:pgSz w:w="11900" w:h="16840"/>
      <w:pgMar w:top="720" w:right="720" w:bottom="720" w:left="720"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847EA" w14:textId="77777777" w:rsidR="00B03E91" w:rsidRDefault="00B03E91" w:rsidP="0011626E">
      <w:r>
        <w:separator/>
      </w:r>
    </w:p>
  </w:endnote>
  <w:endnote w:type="continuationSeparator" w:id="0">
    <w:p w14:paraId="03689400" w14:textId="77777777" w:rsidR="00B03E91" w:rsidRDefault="00B03E91" w:rsidP="00116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89C87" w14:textId="77777777" w:rsidR="00DE4B75" w:rsidRDefault="00DE4B75" w:rsidP="00E67D16">
    <w:pPr>
      <w:pStyle w:val="Fuzeile"/>
      <w:ind w:left="-709" w:right="-720"/>
    </w:pPr>
    <w:r>
      <w:rPr>
        <w:noProof/>
        <w:lang w:val="en-US"/>
      </w:rPr>
      <mc:AlternateContent>
        <mc:Choice Requires="wps">
          <w:drawing>
            <wp:anchor distT="0" distB="0" distL="114300" distR="114300" simplePos="0" relativeHeight="251659264" behindDoc="0" locked="0" layoutInCell="1" allowOverlap="1" wp14:anchorId="1CC1FEA1" wp14:editId="595217DD">
              <wp:simplePos x="0" y="0"/>
              <wp:positionH relativeFrom="column">
                <wp:posOffset>4328372</wp:posOffset>
              </wp:positionH>
              <wp:positionV relativeFrom="paragraph">
                <wp:posOffset>812800</wp:posOffset>
              </wp:positionV>
              <wp:extent cx="1602000" cy="457200"/>
              <wp:effectExtent l="0" t="0" r="0" b="0"/>
              <wp:wrapNone/>
              <wp:docPr id="98" name="Text Box 98"/>
              <wp:cNvGraphicFramePr/>
              <a:graphic xmlns:a="http://schemas.openxmlformats.org/drawingml/2006/main">
                <a:graphicData uri="http://schemas.microsoft.com/office/word/2010/wordprocessingShape">
                  <wps:wsp>
                    <wps:cNvSpPr txBox="1"/>
                    <wps:spPr>
                      <a:xfrm>
                        <a:off x="0" y="0"/>
                        <a:ext cx="1602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34724CF9" w14:textId="2E43C82F" w:rsidR="00DE4B75" w:rsidRPr="00382816" w:rsidRDefault="00DE4B75" w:rsidP="00382816">
                          <w:pPr>
                            <w:jc w:val="right"/>
                            <w:rPr>
                              <w:rFonts w:ascii="Calibri" w:hAnsi="Calibri"/>
                              <w:color w:val="FFFFFF" w:themeColor="background1"/>
                              <w:sz w:val="12"/>
                              <w:szCs w:val="12"/>
                              <w:lang w:val="fr-FR"/>
                            </w:rPr>
                          </w:pPr>
                          <w:r w:rsidRPr="00A13FBB">
                            <w:rPr>
                              <w:rFonts w:ascii="Calibri" w:hAnsi="Calibri"/>
                              <w:color w:val="FFFFFF" w:themeColor="background1"/>
                              <w:sz w:val="12"/>
                              <w:szCs w:val="12"/>
                              <w:lang w:val="es-ES"/>
                            </w:rPr>
                            <w:t xml:space="preserve">Guardian Europe S.à.r.l.  </w:t>
                          </w:r>
                          <w:r w:rsidRPr="00A13FBB">
                            <w:rPr>
                              <w:rFonts w:ascii="Calibri" w:hAnsi="Calibri"/>
                              <w:color w:val="FFFFFF" w:themeColor="background1"/>
                              <w:sz w:val="12"/>
                              <w:szCs w:val="12"/>
                              <w:lang w:val="es-ES"/>
                            </w:rPr>
                            <w:br/>
                          </w:r>
                          <w:r w:rsidR="004A162E">
                            <w:rPr>
                              <w:rFonts w:ascii="Calibri" w:hAnsi="Calibri"/>
                              <w:color w:val="FFFFFF" w:themeColor="background1"/>
                              <w:sz w:val="12"/>
                              <w:szCs w:val="12"/>
                              <w:lang w:val="fr-FR"/>
                            </w:rPr>
                            <w:t>23A, rue de Hollerich</w:t>
                          </w:r>
                          <w:r w:rsidRPr="00382816">
                            <w:rPr>
                              <w:rFonts w:ascii="Calibri" w:hAnsi="Calibri"/>
                              <w:color w:val="FFFFFF" w:themeColor="background1"/>
                              <w:sz w:val="12"/>
                              <w:szCs w:val="12"/>
                              <w:lang w:val="fr-FR"/>
                            </w:rPr>
                            <w:br/>
                            <w:t>L-</w:t>
                          </w:r>
                          <w:r w:rsidR="0098431A">
                            <w:rPr>
                              <w:rFonts w:ascii="Calibri" w:hAnsi="Calibri"/>
                              <w:color w:val="FFFFFF" w:themeColor="background1"/>
                              <w:sz w:val="12"/>
                              <w:szCs w:val="12"/>
                              <w:lang w:val="fr-FR"/>
                            </w:rPr>
                            <w:t>1741</w:t>
                          </w:r>
                          <w:r>
                            <w:rPr>
                              <w:rFonts w:ascii="Calibri" w:hAnsi="Calibri"/>
                              <w:color w:val="FFFFFF" w:themeColor="background1"/>
                              <w:sz w:val="12"/>
                              <w:szCs w:val="12"/>
                              <w:lang w:val="fr-FR"/>
                            </w:rPr>
                            <w:t xml:space="preserve">, </w:t>
                          </w:r>
                          <w:r w:rsidRPr="00382816">
                            <w:rPr>
                              <w:rFonts w:ascii="Calibri" w:hAnsi="Calibri"/>
                              <w:color w:val="FFFFFF" w:themeColor="background1"/>
                              <w:sz w:val="12"/>
                              <w:szCs w:val="12"/>
                              <w:lang w:val="fr-FR"/>
                            </w:rPr>
                            <w:t>Luxembourg</w:t>
                          </w:r>
                          <w:r w:rsidRPr="00382816">
                            <w:rPr>
                              <w:rFonts w:ascii="Calibri" w:hAnsi="Calibri"/>
                              <w:color w:val="FFFFFF" w:themeColor="background1"/>
                              <w:sz w:val="12"/>
                              <w:szCs w:val="12"/>
                              <w:lang w:val="fr-FR"/>
                            </w:rPr>
                            <w:br/>
                          </w:r>
                          <w:r w:rsidRPr="00480569">
                            <w:rPr>
                              <w:rFonts w:ascii="Calibri" w:hAnsi="Calibri"/>
                              <w:color w:val="FFFFFF" w:themeColor="background1"/>
                              <w:sz w:val="12"/>
                              <w:szCs w:val="12"/>
                              <w:lang w:val="fr-FR"/>
                            </w:rPr>
                            <w:t>+352</w:t>
                          </w:r>
                          <w:r w:rsidR="00FD6908">
                            <w:rPr>
                              <w:rFonts w:ascii="Calibri" w:hAnsi="Calibri"/>
                              <w:color w:val="FFFFFF" w:themeColor="background1"/>
                              <w:sz w:val="12"/>
                              <w:szCs w:val="12"/>
                              <w:lang w:val="fr-FR"/>
                            </w:rPr>
                            <w:t xml:space="preserve"> 27863260</w:t>
                          </w:r>
                        </w:p>
                        <w:p w14:paraId="1FFFA9FA" w14:textId="77777777" w:rsidR="00DE4B75" w:rsidRPr="00382816" w:rsidRDefault="00DE4B75" w:rsidP="00382816">
                          <w:pPr>
                            <w:jc w:val="right"/>
                            <w:rPr>
                              <w:rFonts w:ascii="Calibri" w:hAnsi="Calibri"/>
                              <w:color w:val="FFFFFF" w:themeColor="background1"/>
                              <w:sz w:val="12"/>
                              <w:szCs w:val="12"/>
                              <w:lang w:val="fr-FR"/>
                            </w:rPr>
                          </w:pPr>
                        </w:p>
                        <w:p w14:paraId="2E28942B" w14:textId="77777777" w:rsidR="00DE4B75" w:rsidRPr="00382816" w:rsidRDefault="00DE4B75" w:rsidP="009C655E">
                          <w:pPr>
                            <w:jc w:val="right"/>
                            <w:rPr>
                              <w:rFonts w:ascii="Calibri" w:hAnsi="Calibri"/>
                              <w:color w:val="FFFFFF" w:themeColor="background1"/>
                              <w:sz w:val="12"/>
                              <w:szCs w:val="12"/>
                              <w:lang w:val="fr-FR"/>
                            </w:rPr>
                          </w:pPr>
                        </w:p>
                        <w:p w14:paraId="65C8FFE0" w14:textId="77777777" w:rsidR="00DE4B75" w:rsidRPr="00382816" w:rsidRDefault="00DE4B75" w:rsidP="009C655E">
                          <w:pPr>
                            <w:jc w:val="right"/>
                            <w:rPr>
                              <w:rFonts w:ascii="Calibri" w:hAnsi="Calibri"/>
                              <w:color w:val="FFFFFF" w:themeColor="background1"/>
                              <w:sz w:val="12"/>
                              <w:szCs w:val="12"/>
                              <w:lang w:val="fr-FR"/>
                            </w:rPr>
                          </w:pPr>
                        </w:p>
                        <w:p w14:paraId="6B0D0E70" w14:textId="77777777" w:rsidR="00DE4B75" w:rsidRPr="00382816" w:rsidRDefault="00DE4B75" w:rsidP="009C655E">
                          <w:pPr>
                            <w:jc w:val="right"/>
                            <w:rPr>
                              <w:rFonts w:ascii="Calibri" w:hAnsi="Calibri"/>
                              <w:color w:val="FFFFFF" w:themeColor="background1"/>
                              <w:sz w:val="12"/>
                              <w:szCs w:val="12"/>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C1FEA1" id="_x0000_t202" coordsize="21600,21600" o:spt="202" path="m,l,21600r21600,l21600,xe">
              <v:stroke joinstyle="miter"/>
              <v:path gradientshapeok="t" o:connecttype="rect"/>
            </v:shapetype>
            <v:shape id="Text Box 98" o:spid="_x0000_s1026" type="#_x0000_t202" style="position:absolute;left:0;text-align:left;margin-left:340.8pt;margin-top:64pt;width:126.1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" filled="f" stroked="f">
              <v:textbox>
                <w:txbxContent>
                  <w:p w14:paraId="34724CF9" w14:textId="2E43C82F" w:rsidR="00DE4B75" w:rsidRPr="00382816" w:rsidRDefault="00DE4B75" w:rsidP="00382816">
                    <w:pPr>
                      <w:jc w:val="right"/>
                      <w:rPr>
                        <w:rFonts w:ascii="Calibri" w:hAnsi="Calibri"/>
                        <w:color w:val="FFFFFF" w:themeColor="background1"/>
                        <w:sz w:val="12"/>
                        <w:szCs w:val="12"/>
                        <w:lang w:val="fr-FR"/>
                      </w:rPr>
                    </w:pPr>
                    <w:r w:rsidRPr="00A13FBB">
                      <w:rPr>
                        <w:rFonts w:ascii="Calibri" w:hAnsi="Calibri"/>
                        <w:color w:val="FFFFFF" w:themeColor="background1"/>
                        <w:sz w:val="12"/>
                        <w:szCs w:val="12"/>
                        <w:lang w:val="es-ES"/>
                      </w:rPr>
                      <w:t xml:space="preserve">Guardian Europe S.à.r.l.  </w:t>
                    </w:r>
                    <w:r w:rsidRPr="00A13FBB">
                      <w:rPr>
                        <w:rFonts w:ascii="Calibri" w:hAnsi="Calibri"/>
                        <w:color w:val="FFFFFF" w:themeColor="background1"/>
                        <w:sz w:val="12"/>
                        <w:szCs w:val="12"/>
                        <w:lang w:val="es-ES"/>
                      </w:rPr>
                      <w:br/>
                    </w:r>
                    <w:r w:rsidR="004A162E">
                      <w:rPr>
                        <w:rFonts w:ascii="Calibri" w:hAnsi="Calibri"/>
                        <w:color w:val="FFFFFF" w:themeColor="background1"/>
                        <w:sz w:val="12"/>
                        <w:szCs w:val="12"/>
                        <w:lang w:val="fr-FR"/>
                      </w:rPr>
                      <w:t>23A, rue de Hollerich</w:t>
                    </w:r>
                    <w:r w:rsidRPr="00382816">
                      <w:rPr>
                        <w:rFonts w:ascii="Calibri" w:hAnsi="Calibri"/>
                        <w:color w:val="FFFFFF" w:themeColor="background1"/>
                        <w:sz w:val="12"/>
                        <w:szCs w:val="12"/>
                        <w:lang w:val="fr-FR"/>
                      </w:rPr>
                      <w:br/>
                      <w:t>L-</w:t>
                    </w:r>
                    <w:r w:rsidR="0098431A">
                      <w:rPr>
                        <w:rFonts w:ascii="Calibri" w:hAnsi="Calibri"/>
                        <w:color w:val="FFFFFF" w:themeColor="background1"/>
                        <w:sz w:val="12"/>
                        <w:szCs w:val="12"/>
                        <w:lang w:val="fr-FR"/>
                      </w:rPr>
                      <w:t>1741</w:t>
                    </w:r>
                    <w:r>
                      <w:rPr>
                        <w:rFonts w:ascii="Calibri" w:hAnsi="Calibri"/>
                        <w:color w:val="FFFFFF" w:themeColor="background1"/>
                        <w:sz w:val="12"/>
                        <w:szCs w:val="12"/>
                        <w:lang w:val="fr-FR"/>
                      </w:rPr>
                      <w:t xml:space="preserve">, </w:t>
                    </w:r>
                    <w:r w:rsidRPr="00382816">
                      <w:rPr>
                        <w:rFonts w:ascii="Calibri" w:hAnsi="Calibri"/>
                        <w:color w:val="FFFFFF" w:themeColor="background1"/>
                        <w:sz w:val="12"/>
                        <w:szCs w:val="12"/>
                        <w:lang w:val="fr-FR"/>
                      </w:rPr>
                      <w:t>Luxembourg</w:t>
                    </w:r>
                    <w:r w:rsidRPr="00382816">
                      <w:rPr>
                        <w:rFonts w:ascii="Calibri" w:hAnsi="Calibri"/>
                        <w:color w:val="FFFFFF" w:themeColor="background1"/>
                        <w:sz w:val="12"/>
                        <w:szCs w:val="12"/>
                        <w:lang w:val="fr-FR"/>
                      </w:rPr>
                      <w:br/>
                    </w:r>
                    <w:r w:rsidRPr="00480569">
                      <w:rPr>
                        <w:rFonts w:ascii="Calibri" w:hAnsi="Calibri"/>
                        <w:color w:val="FFFFFF" w:themeColor="background1"/>
                        <w:sz w:val="12"/>
                        <w:szCs w:val="12"/>
                        <w:lang w:val="fr-FR"/>
                      </w:rPr>
                      <w:t>+352</w:t>
                    </w:r>
                    <w:r w:rsidR="00FD6908">
                      <w:rPr>
                        <w:rFonts w:ascii="Calibri" w:hAnsi="Calibri"/>
                        <w:color w:val="FFFFFF" w:themeColor="background1"/>
                        <w:sz w:val="12"/>
                        <w:szCs w:val="12"/>
                        <w:lang w:val="fr-FR"/>
                      </w:rPr>
                      <w:t xml:space="preserve"> 27863260</w:t>
                    </w:r>
                  </w:p>
                  <w:p w14:paraId="1FFFA9FA" w14:textId="77777777" w:rsidR="00DE4B75" w:rsidRPr="00382816" w:rsidRDefault="00DE4B75" w:rsidP="00382816">
                    <w:pPr>
                      <w:jc w:val="right"/>
                      <w:rPr>
                        <w:rFonts w:ascii="Calibri" w:hAnsi="Calibri"/>
                        <w:color w:val="FFFFFF" w:themeColor="background1"/>
                        <w:sz w:val="12"/>
                        <w:szCs w:val="12"/>
                        <w:lang w:val="fr-FR"/>
                      </w:rPr>
                    </w:pPr>
                  </w:p>
                  <w:p w14:paraId="2E28942B" w14:textId="77777777" w:rsidR="00DE4B75" w:rsidRPr="00382816" w:rsidRDefault="00DE4B75" w:rsidP="009C655E">
                    <w:pPr>
                      <w:jc w:val="right"/>
                      <w:rPr>
                        <w:rFonts w:ascii="Calibri" w:hAnsi="Calibri"/>
                        <w:color w:val="FFFFFF" w:themeColor="background1"/>
                        <w:sz w:val="12"/>
                        <w:szCs w:val="12"/>
                        <w:lang w:val="fr-FR"/>
                      </w:rPr>
                    </w:pPr>
                  </w:p>
                  <w:p w14:paraId="65C8FFE0" w14:textId="77777777" w:rsidR="00DE4B75" w:rsidRPr="00382816" w:rsidRDefault="00DE4B75" w:rsidP="009C655E">
                    <w:pPr>
                      <w:jc w:val="right"/>
                      <w:rPr>
                        <w:rFonts w:ascii="Calibri" w:hAnsi="Calibri"/>
                        <w:color w:val="FFFFFF" w:themeColor="background1"/>
                        <w:sz w:val="12"/>
                        <w:szCs w:val="12"/>
                        <w:lang w:val="fr-FR"/>
                      </w:rPr>
                    </w:pPr>
                  </w:p>
                  <w:p w14:paraId="6B0D0E70" w14:textId="77777777" w:rsidR="00DE4B75" w:rsidRPr="00382816" w:rsidRDefault="00DE4B75" w:rsidP="009C655E">
                    <w:pPr>
                      <w:jc w:val="right"/>
                      <w:rPr>
                        <w:rFonts w:ascii="Calibri" w:hAnsi="Calibri"/>
                        <w:color w:val="FFFFFF" w:themeColor="background1"/>
                        <w:sz w:val="12"/>
                        <w:szCs w:val="12"/>
                        <w:lang w:val="fr-FR"/>
                      </w:rPr>
                    </w:pPr>
                  </w:p>
                </w:txbxContent>
              </v:textbox>
            </v:shape>
          </w:pict>
        </mc:Fallback>
      </mc:AlternateContent>
    </w:r>
    <w:r>
      <w:rPr>
        <w:noProof/>
        <w:lang w:val="en-US"/>
      </w:rPr>
      <w:drawing>
        <wp:inline distT="0" distB="0" distL="0" distR="0" wp14:anchorId="3D6A6E06" wp14:editId="370BB5DF">
          <wp:extent cx="7531200" cy="17100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_Brand_Device.png"/>
                  <pic:cNvPicPr/>
                </pic:nvPicPr>
                <pic:blipFill rotWithShape="1">
                  <a:blip r:embed="rId1">
                    <a:extLst>
                      <a:ext uri="{28A0092B-C50C-407E-A947-70E740481C1C}">
                        <a14:useLocalDpi xmlns:a14="http://schemas.microsoft.com/office/drawing/2010/main" val="0"/>
                      </a:ext>
                    </a:extLst>
                  </a:blip>
                  <a:srcRect l="-5993" t="-3457" r="-5045" b="-6079"/>
                  <a:stretch/>
                </pic:blipFill>
                <pic:spPr bwMode="auto">
                  <a:xfrm>
                    <a:off x="0" y="0"/>
                    <a:ext cx="7531200" cy="17100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ma14="http://schemas.microsoft.com/office/mac/drawingml/2011/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D306B" w14:textId="77777777" w:rsidR="00DE4B75" w:rsidRDefault="00DE4B75" w:rsidP="00B65E8A">
    <w:pPr>
      <w:pStyle w:val="Fuzeile"/>
      <w:ind w:left="-709" w:hanging="11"/>
    </w:pPr>
    <w:r>
      <w:rPr>
        <w:noProof/>
        <w:lang w:val="en-US"/>
      </w:rPr>
      <mc:AlternateContent>
        <mc:Choice Requires="wps">
          <w:drawing>
            <wp:anchor distT="0" distB="0" distL="114300" distR="114300" simplePos="0" relativeHeight="251661312" behindDoc="0" locked="0" layoutInCell="1" allowOverlap="1" wp14:anchorId="4B22114B" wp14:editId="74FE3D0A">
              <wp:simplePos x="0" y="0"/>
              <wp:positionH relativeFrom="column">
                <wp:posOffset>4327525</wp:posOffset>
              </wp:positionH>
              <wp:positionV relativeFrom="paragraph">
                <wp:posOffset>813435</wp:posOffset>
              </wp:positionV>
              <wp:extent cx="1602000" cy="4572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602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57D0410F" w14:textId="5F2BC228" w:rsidR="0098431A" w:rsidRDefault="00DE4B75" w:rsidP="00B65E8A">
                          <w:pPr>
                            <w:jc w:val="right"/>
                            <w:rPr>
                              <w:rFonts w:ascii="Calibri" w:hAnsi="Calibri"/>
                              <w:color w:val="FFFFFF" w:themeColor="background1"/>
                              <w:sz w:val="12"/>
                              <w:szCs w:val="12"/>
                              <w:lang w:val="fr-FR"/>
                            </w:rPr>
                          </w:pPr>
                          <w:r w:rsidRPr="00A13FBB">
                            <w:rPr>
                              <w:rFonts w:ascii="Calibri" w:hAnsi="Calibri"/>
                              <w:color w:val="FFFFFF" w:themeColor="background1"/>
                              <w:sz w:val="12"/>
                              <w:szCs w:val="12"/>
                              <w:lang w:val="es-ES"/>
                            </w:rPr>
                            <w:t xml:space="preserve">Guardian Europe S.à.r.l.  </w:t>
                          </w:r>
                          <w:r w:rsidRPr="00A13FBB">
                            <w:rPr>
                              <w:rFonts w:ascii="Calibri" w:hAnsi="Calibri"/>
                              <w:color w:val="FFFFFF" w:themeColor="background1"/>
                              <w:sz w:val="12"/>
                              <w:szCs w:val="12"/>
                              <w:lang w:val="es-ES"/>
                            </w:rPr>
                            <w:br/>
                          </w:r>
                          <w:r w:rsidR="0098431A">
                            <w:rPr>
                              <w:rFonts w:ascii="Calibri" w:hAnsi="Calibri"/>
                              <w:color w:val="FFFFFF" w:themeColor="background1"/>
                              <w:sz w:val="12"/>
                              <w:szCs w:val="12"/>
                              <w:lang w:val="fr-FR"/>
                            </w:rPr>
                            <w:t>23A, rue de Hollerich</w:t>
                          </w:r>
                          <w:r w:rsidR="0098431A" w:rsidRPr="00382816">
                            <w:rPr>
                              <w:rFonts w:ascii="Calibri" w:hAnsi="Calibri"/>
                              <w:color w:val="FFFFFF" w:themeColor="background1"/>
                              <w:sz w:val="12"/>
                              <w:szCs w:val="12"/>
                              <w:lang w:val="fr-FR"/>
                            </w:rPr>
                            <w:br/>
                            <w:t>L-</w:t>
                          </w:r>
                          <w:r w:rsidR="0098431A">
                            <w:rPr>
                              <w:rFonts w:ascii="Calibri" w:hAnsi="Calibri"/>
                              <w:color w:val="FFFFFF" w:themeColor="background1"/>
                              <w:sz w:val="12"/>
                              <w:szCs w:val="12"/>
                              <w:lang w:val="fr-FR"/>
                            </w:rPr>
                            <w:t>1741, Luxembourg</w:t>
                          </w:r>
                        </w:p>
                        <w:p w14:paraId="7F6F8ECD" w14:textId="2CC45F42" w:rsidR="00DE4B75" w:rsidRPr="00382816" w:rsidRDefault="0098431A" w:rsidP="00B65E8A">
                          <w:pPr>
                            <w:jc w:val="right"/>
                            <w:rPr>
                              <w:rFonts w:ascii="Calibri" w:hAnsi="Calibri"/>
                              <w:color w:val="FFFFFF" w:themeColor="background1"/>
                              <w:sz w:val="12"/>
                              <w:szCs w:val="12"/>
                              <w:lang w:val="fr-FR"/>
                            </w:rPr>
                          </w:pPr>
                          <w:r w:rsidRPr="00480569">
                            <w:rPr>
                              <w:rFonts w:ascii="Calibri" w:hAnsi="Calibri"/>
                              <w:color w:val="FFFFFF" w:themeColor="background1"/>
                              <w:sz w:val="12"/>
                              <w:szCs w:val="12"/>
                              <w:lang w:val="fr-FR"/>
                            </w:rPr>
                            <w:t>+352</w:t>
                          </w:r>
                          <w:r>
                            <w:rPr>
                              <w:rFonts w:ascii="Calibri" w:hAnsi="Calibri"/>
                              <w:color w:val="FFFFFF" w:themeColor="background1"/>
                              <w:sz w:val="12"/>
                              <w:szCs w:val="12"/>
                              <w:lang w:val="fr-FR"/>
                            </w:rPr>
                            <w:t xml:space="preserve"> 27863260</w:t>
                          </w:r>
                          <w:r w:rsidRPr="00382816">
                            <w:rPr>
                              <w:rFonts w:ascii="Calibri" w:hAnsi="Calibri"/>
                              <w:color w:val="FFFFFF" w:themeColor="background1"/>
                              <w:sz w:val="12"/>
                              <w:szCs w:val="12"/>
                              <w:lang w:val="fr-FR"/>
                            </w:rPr>
                            <w:br/>
                          </w:r>
                          <w:r w:rsidR="00DE4B75" w:rsidRPr="00382816">
                            <w:rPr>
                              <w:rFonts w:ascii="Calibri" w:hAnsi="Calibri"/>
                              <w:color w:val="FFFFFF" w:themeColor="background1"/>
                              <w:sz w:val="12"/>
                              <w:szCs w:val="12"/>
                              <w:lang w:val="fr-FR"/>
                            </w:rPr>
                            <w:br/>
                          </w:r>
                          <w:r w:rsidR="00DE4B75" w:rsidRPr="00480569">
                            <w:rPr>
                              <w:rFonts w:ascii="Calibri" w:hAnsi="Calibri"/>
                              <w:color w:val="FFFFFF" w:themeColor="background1"/>
                              <w:sz w:val="12"/>
                              <w:szCs w:val="12"/>
                              <w:lang w:val="fr-FR"/>
                            </w:rPr>
                            <w:t>+352</w:t>
                          </w:r>
                          <w:r w:rsidR="00FD6908">
                            <w:rPr>
                              <w:rFonts w:ascii="Calibri" w:hAnsi="Calibri"/>
                              <w:color w:val="FFFFFF" w:themeColor="background1"/>
                              <w:sz w:val="12"/>
                              <w:szCs w:val="12"/>
                              <w:lang w:val="fr-FR"/>
                            </w:rPr>
                            <w:t xml:space="preserve"> 27863260</w:t>
                          </w:r>
                        </w:p>
                        <w:p w14:paraId="75C64B3A" w14:textId="77777777" w:rsidR="00DE4B75" w:rsidRPr="00382816" w:rsidRDefault="00DE4B75" w:rsidP="00B65E8A">
                          <w:pPr>
                            <w:jc w:val="right"/>
                            <w:rPr>
                              <w:rFonts w:ascii="Calibri" w:hAnsi="Calibri"/>
                              <w:color w:val="FFFFFF" w:themeColor="background1"/>
                              <w:sz w:val="12"/>
                              <w:szCs w:val="12"/>
                              <w:lang w:val="fr-FR"/>
                            </w:rPr>
                          </w:pPr>
                        </w:p>
                        <w:p w14:paraId="5340DA8B" w14:textId="77777777" w:rsidR="00DE4B75" w:rsidRPr="00382816" w:rsidRDefault="00DE4B75" w:rsidP="00B65E8A">
                          <w:pPr>
                            <w:jc w:val="right"/>
                            <w:rPr>
                              <w:rFonts w:ascii="Calibri" w:hAnsi="Calibri"/>
                              <w:color w:val="FFFFFF" w:themeColor="background1"/>
                              <w:sz w:val="12"/>
                              <w:szCs w:val="12"/>
                              <w:lang w:val="fr-FR"/>
                            </w:rPr>
                          </w:pPr>
                        </w:p>
                        <w:p w14:paraId="7A0CE4AE" w14:textId="77777777" w:rsidR="00DE4B75" w:rsidRPr="00382816" w:rsidRDefault="00DE4B75" w:rsidP="00B65E8A">
                          <w:pPr>
                            <w:jc w:val="right"/>
                            <w:rPr>
                              <w:rFonts w:ascii="Calibri" w:hAnsi="Calibri"/>
                              <w:color w:val="FFFFFF" w:themeColor="background1"/>
                              <w:sz w:val="12"/>
                              <w:szCs w:val="12"/>
                              <w:lang w:val="fr-FR"/>
                            </w:rPr>
                          </w:pPr>
                        </w:p>
                        <w:p w14:paraId="5BADCD69" w14:textId="77777777" w:rsidR="00DE4B75" w:rsidRPr="00382816" w:rsidRDefault="00DE4B75" w:rsidP="00B65E8A">
                          <w:pPr>
                            <w:jc w:val="right"/>
                            <w:rPr>
                              <w:rFonts w:ascii="Calibri" w:hAnsi="Calibri"/>
                              <w:color w:val="FFFFFF" w:themeColor="background1"/>
                              <w:sz w:val="12"/>
                              <w:szCs w:val="12"/>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22114B" id="_x0000_t202" coordsize="21600,21600" o:spt="202" path="m,l,21600r21600,l21600,xe">
              <v:stroke joinstyle="miter"/>
              <v:path gradientshapeok="t" o:connecttype="rect"/>
            </v:shapetype>
            <v:shape id="Text Box 3" o:spid="_x0000_s1027" type="#_x0000_t202" style="position:absolute;left:0;text-align:left;margin-left:340.75pt;margin-top:64.05pt;width:126.1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" filled="f" stroked="f">
              <v:textbox>
                <w:txbxContent>
                  <w:p w14:paraId="57D0410F" w14:textId="5F2BC228" w:rsidR="0098431A" w:rsidRDefault="00DE4B75" w:rsidP="00B65E8A">
                    <w:pPr>
                      <w:jc w:val="right"/>
                      <w:rPr>
                        <w:rFonts w:ascii="Calibri" w:hAnsi="Calibri"/>
                        <w:color w:val="FFFFFF" w:themeColor="background1"/>
                        <w:sz w:val="12"/>
                        <w:szCs w:val="12"/>
                        <w:lang w:val="fr-FR"/>
                      </w:rPr>
                    </w:pPr>
                    <w:r w:rsidRPr="00A13FBB">
                      <w:rPr>
                        <w:rFonts w:ascii="Calibri" w:hAnsi="Calibri"/>
                        <w:color w:val="FFFFFF" w:themeColor="background1"/>
                        <w:sz w:val="12"/>
                        <w:szCs w:val="12"/>
                        <w:lang w:val="es-ES"/>
                      </w:rPr>
                      <w:t xml:space="preserve">Guardian Europe S.à.r.l.  </w:t>
                    </w:r>
                    <w:r w:rsidRPr="00A13FBB">
                      <w:rPr>
                        <w:rFonts w:ascii="Calibri" w:hAnsi="Calibri"/>
                        <w:color w:val="FFFFFF" w:themeColor="background1"/>
                        <w:sz w:val="12"/>
                        <w:szCs w:val="12"/>
                        <w:lang w:val="es-ES"/>
                      </w:rPr>
                      <w:br/>
                    </w:r>
                    <w:r w:rsidR="0098431A">
                      <w:rPr>
                        <w:rFonts w:ascii="Calibri" w:hAnsi="Calibri"/>
                        <w:color w:val="FFFFFF" w:themeColor="background1"/>
                        <w:sz w:val="12"/>
                        <w:szCs w:val="12"/>
                        <w:lang w:val="fr-FR"/>
                      </w:rPr>
                      <w:t>23A, rue de Hollerich</w:t>
                    </w:r>
                    <w:r w:rsidR="0098431A" w:rsidRPr="00382816">
                      <w:rPr>
                        <w:rFonts w:ascii="Calibri" w:hAnsi="Calibri"/>
                        <w:color w:val="FFFFFF" w:themeColor="background1"/>
                        <w:sz w:val="12"/>
                        <w:szCs w:val="12"/>
                        <w:lang w:val="fr-FR"/>
                      </w:rPr>
                      <w:br/>
                      <w:t>L-</w:t>
                    </w:r>
                    <w:r w:rsidR="0098431A">
                      <w:rPr>
                        <w:rFonts w:ascii="Calibri" w:hAnsi="Calibri"/>
                        <w:color w:val="FFFFFF" w:themeColor="background1"/>
                        <w:sz w:val="12"/>
                        <w:szCs w:val="12"/>
                        <w:lang w:val="fr-FR"/>
                      </w:rPr>
                      <w:t>1741, Luxembourg</w:t>
                    </w:r>
                  </w:p>
                  <w:p w14:paraId="7F6F8ECD" w14:textId="2CC45F42" w:rsidR="00DE4B75" w:rsidRPr="00382816" w:rsidRDefault="0098431A" w:rsidP="00B65E8A">
                    <w:pPr>
                      <w:jc w:val="right"/>
                      <w:rPr>
                        <w:rFonts w:ascii="Calibri" w:hAnsi="Calibri"/>
                        <w:color w:val="FFFFFF" w:themeColor="background1"/>
                        <w:sz w:val="12"/>
                        <w:szCs w:val="12"/>
                        <w:lang w:val="fr-FR"/>
                      </w:rPr>
                    </w:pPr>
                    <w:r w:rsidRPr="00480569">
                      <w:rPr>
                        <w:rFonts w:ascii="Calibri" w:hAnsi="Calibri"/>
                        <w:color w:val="FFFFFF" w:themeColor="background1"/>
                        <w:sz w:val="12"/>
                        <w:szCs w:val="12"/>
                        <w:lang w:val="fr-FR"/>
                      </w:rPr>
                      <w:t>+352</w:t>
                    </w:r>
                    <w:r>
                      <w:rPr>
                        <w:rFonts w:ascii="Calibri" w:hAnsi="Calibri"/>
                        <w:color w:val="FFFFFF" w:themeColor="background1"/>
                        <w:sz w:val="12"/>
                        <w:szCs w:val="12"/>
                        <w:lang w:val="fr-FR"/>
                      </w:rPr>
                      <w:t xml:space="preserve"> 27863260</w:t>
                    </w:r>
                    <w:r w:rsidRPr="00382816">
                      <w:rPr>
                        <w:rFonts w:ascii="Calibri" w:hAnsi="Calibri"/>
                        <w:color w:val="FFFFFF" w:themeColor="background1"/>
                        <w:sz w:val="12"/>
                        <w:szCs w:val="12"/>
                        <w:lang w:val="fr-FR"/>
                      </w:rPr>
                      <w:br/>
                    </w:r>
                    <w:r w:rsidR="00DE4B75" w:rsidRPr="00382816">
                      <w:rPr>
                        <w:rFonts w:ascii="Calibri" w:hAnsi="Calibri"/>
                        <w:color w:val="FFFFFF" w:themeColor="background1"/>
                        <w:sz w:val="12"/>
                        <w:szCs w:val="12"/>
                        <w:lang w:val="fr-FR"/>
                      </w:rPr>
                      <w:br/>
                    </w:r>
                    <w:r w:rsidR="00DE4B75" w:rsidRPr="00480569">
                      <w:rPr>
                        <w:rFonts w:ascii="Calibri" w:hAnsi="Calibri"/>
                        <w:color w:val="FFFFFF" w:themeColor="background1"/>
                        <w:sz w:val="12"/>
                        <w:szCs w:val="12"/>
                        <w:lang w:val="fr-FR"/>
                      </w:rPr>
                      <w:t>+352</w:t>
                    </w:r>
                    <w:r w:rsidR="00FD6908">
                      <w:rPr>
                        <w:rFonts w:ascii="Calibri" w:hAnsi="Calibri"/>
                        <w:color w:val="FFFFFF" w:themeColor="background1"/>
                        <w:sz w:val="12"/>
                        <w:szCs w:val="12"/>
                        <w:lang w:val="fr-FR"/>
                      </w:rPr>
                      <w:t xml:space="preserve"> 27863260</w:t>
                    </w:r>
                  </w:p>
                  <w:p w14:paraId="75C64B3A" w14:textId="77777777" w:rsidR="00DE4B75" w:rsidRPr="00382816" w:rsidRDefault="00DE4B75" w:rsidP="00B65E8A">
                    <w:pPr>
                      <w:jc w:val="right"/>
                      <w:rPr>
                        <w:rFonts w:ascii="Calibri" w:hAnsi="Calibri"/>
                        <w:color w:val="FFFFFF" w:themeColor="background1"/>
                        <w:sz w:val="12"/>
                        <w:szCs w:val="12"/>
                        <w:lang w:val="fr-FR"/>
                      </w:rPr>
                    </w:pPr>
                  </w:p>
                  <w:p w14:paraId="5340DA8B" w14:textId="77777777" w:rsidR="00DE4B75" w:rsidRPr="00382816" w:rsidRDefault="00DE4B75" w:rsidP="00B65E8A">
                    <w:pPr>
                      <w:jc w:val="right"/>
                      <w:rPr>
                        <w:rFonts w:ascii="Calibri" w:hAnsi="Calibri"/>
                        <w:color w:val="FFFFFF" w:themeColor="background1"/>
                        <w:sz w:val="12"/>
                        <w:szCs w:val="12"/>
                        <w:lang w:val="fr-FR"/>
                      </w:rPr>
                    </w:pPr>
                  </w:p>
                  <w:p w14:paraId="7A0CE4AE" w14:textId="77777777" w:rsidR="00DE4B75" w:rsidRPr="00382816" w:rsidRDefault="00DE4B75" w:rsidP="00B65E8A">
                    <w:pPr>
                      <w:jc w:val="right"/>
                      <w:rPr>
                        <w:rFonts w:ascii="Calibri" w:hAnsi="Calibri"/>
                        <w:color w:val="FFFFFF" w:themeColor="background1"/>
                        <w:sz w:val="12"/>
                        <w:szCs w:val="12"/>
                        <w:lang w:val="fr-FR"/>
                      </w:rPr>
                    </w:pPr>
                  </w:p>
                  <w:p w14:paraId="5BADCD69" w14:textId="77777777" w:rsidR="00DE4B75" w:rsidRPr="00382816" w:rsidRDefault="00DE4B75" w:rsidP="00B65E8A">
                    <w:pPr>
                      <w:jc w:val="right"/>
                      <w:rPr>
                        <w:rFonts w:ascii="Calibri" w:hAnsi="Calibri"/>
                        <w:color w:val="FFFFFF" w:themeColor="background1"/>
                        <w:sz w:val="12"/>
                        <w:szCs w:val="12"/>
                        <w:lang w:val="fr-FR"/>
                      </w:rPr>
                    </w:pPr>
                  </w:p>
                </w:txbxContent>
              </v:textbox>
            </v:shape>
          </w:pict>
        </mc:Fallback>
      </mc:AlternateContent>
    </w:r>
    <w:r>
      <w:rPr>
        <w:noProof/>
        <w:lang w:val="en-US"/>
      </w:rPr>
      <w:drawing>
        <wp:inline distT="0" distB="0" distL="0" distR="0" wp14:anchorId="58789DD2" wp14:editId="264B5E6D">
          <wp:extent cx="7538623" cy="1710000"/>
          <wp:effectExtent l="0" t="0" r="0" b="0"/>
          <wp:docPr id="1" name="Picture 1" descr="A picture containing monitor, display, screen, televis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monitor, display, screen, television&#10;&#10;Description automatically generated"/>
                  <pic:cNvPicPr/>
                </pic:nvPicPr>
                <pic:blipFill rotWithShape="1">
                  <a:blip r:embed="rId1">
                    <a:extLst>
                      <a:ext uri="{28A0092B-C50C-407E-A947-70E740481C1C}">
                        <a14:useLocalDpi xmlns:a14="http://schemas.microsoft.com/office/drawing/2010/main" val="0"/>
                      </a:ext>
                    </a:extLst>
                  </a:blip>
                  <a:srcRect l="-5993" t="-3457" r="-5045" b="-6079"/>
                  <a:stretch/>
                </pic:blipFill>
                <pic:spPr bwMode="auto">
                  <a:xfrm>
                    <a:off x="0" y="0"/>
                    <a:ext cx="7538623" cy="1710000"/>
                  </a:xfrm>
                  <a:prstGeom prst="rect">
                    <a:avLst/>
                  </a:prstGeom>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ma14="http://schemas.microsoft.com/office/mac/drawingml/2011/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82F25" w14:textId="77777777" w:rsidR="00B03E91" w:rsidRDefault="00B03E91" w:rsidP="0011626E">
      <w:r>
        <w:separator/>
      </w:r>
    </w:p>
  </w:footnote>
  <w:footnote w:type="continuationSeparator" w:id="0">
    <w:p w14:paraId="3F79B968" w14:textId="77777777" w:rsidR="00B03E91" w:rsidRDefault="00B03E91" w:rsidP="001162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BEDDA" w14:textId="6F7F118B" w:rsidR="006F0B14" w:rsidRDefault="006F0B14" w:rsidP="006F0B14">
    <w:pPr>
      <w:rPr>
        <w:rFonts w:ascii="Helvetica" w:hAnsi="Helvetica"/>
      </w:rPr>
    </w:pPr>
    <w:r>
      <w:rPr>
        <w:noProof/>
        <w:lang w:val="en-US"/>
      </w:rPr>
      <w:drawing>
        <wp:anchor distT="0" distB="0" distL="114300" distR="114300" simplePos="0" relativeHeight="251662336" behindDoc="0" locked="0" layoutInCell="1" allowOverlap="1" wp14:anchorId="6718081B" wp14:editId="63B5BCEC">
          <wp:simplePos x="0" y="0"/>
          <wp:positionH relativeFrom="margin">
            <wp:posOffset>4951095</wp:posOffset>
          </wp:positionH>
          <wp:positionV relativeFrom="margin">
            <wp:posOffset>-595630</wp:posOffset>
          </wp:positionV>
          <wp:extent cx="1714500" cy="478155"/>
          <wp:effectExtent l="0" t="0" r="12700" b="4445"/>
          <wp:wrapSquare wrapText="bothSides"/>
          <wp:docPr id="96" name="Picture 96"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A close up of a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14500" cy="478155"/>
                  </a:xfrm>
                  <a:prstGeom prst="rect">
                    <a:avLst/>
                  </a:prstGeom>
                </pic:spPr>
              </pic:pic>
            </a:graphicData>
          </a:graphic>
        </wp:anchor>
      </w:drawing>
    </w:r>
  </w:p>
  <w:p w14:paraId="2DA0B02B" w14:textId="56CF7317" w:rsidR="006F0B14" w:rsidRDefault="006F0B14" w:rsidP="006F0B14">
    <w:pPr>
      <w:rPr>
        <w:rFonts w:ascii="Helvetica" w:hAnsi="Helvetica"/>
      </w:rPr>
    </w:pPr>
    <w:r>
      <w:rPr>
        <w:rFonts w:ascii="Helvetica" w:hAnsi="Helvetica"/>
        <w:noProof/>
        <w:lang w:val="en-US"/>
      </w:rPr>
      <mc:AlternateContent>
        <mc:Choice Requires="wps">
          <w:drawing>
            <wp:anchor distT="0" distB="0" distL="0" distR="0" simplePos="0" relativeHeight="251664384" behindDoc="1" locked="0" layoutInCell="1" allowOverlap="1" wp14:anchorId="11E7405B" wp14:editId="4AA2ECD8">
              <wp:simplePos x="0" y="0"/>
              <wp:positionH relativeFrom="column">
                <wp:posOffset>462</wp:posOffset>
              </wp:positionH>
              <wp:positionV relativeFrom="paragraph">
                <wp:posOffset>59055</wp:posOffset>
              </wp:positionV>
              <wp:extent cx="1808480" cy="358140"/>
              <wp:effectExtent l="0" t="0" r="0" b="0"/>
              <wp:wrapNone/>
              <wp:docPr id="5" name="Rectangle 5"/>
              <wp:cNvGraphicFramePr/>
              <a:graphic xmlns:a="http://schemas.openxmlformats.org/drawingml/2006/main">
                <a:graphicData uri="http://schemas.microsoft.com/office/word/2010/wordprocessingShape">
                  <wps:wsp>
                    <wps:cNvSpPr/>
                    <wps:spPr>
                      <a:xfrm>
                        <a:off x="0" y="0"/>
                        <a:ext cx="1808480" cy="358140"/>
                      </a:xfrm>
                      <a:prstGeom prst="rect">
                        <a:avLst/>
                      </a:prstGeom>
                      <a:solidFill>
                        <a:srgbClr val="F0144F"/>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cei="http://schemas.microsoft.com/office/word/2026/wordml/cei">
          <w:pict>
            <v:rect id="Rectangle 5" style="position:absolute;margin-left:.05pt;margin-top:4.65pt;width:142.4pt;height:28.2pt;z-index:-251652096;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middle" o:spid="_x0000_s1026" fillcolor="#f0144f" stroked="f" strokeweight=".5pt" w14:anchorId="7A0705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"/>
          </w:pict>
        </mc:Fallback>
      </mc:AlternateContent>
    </w:r>
  </w:p>
  <w:p w14:paraId="089331B9" w14:textId="67650098" w:rsidR="006F0B14" w:rsidRDefault="006F0B14" w:rsidP="006F0B14">
    <w:pPr>
      <w:spacing w:line="320" w:lineRule="exact"/>
      <w:ind w:right="1134"/>
      <w:rPr>
        <w:rFonts w:ascii="Calibri" w:hAnsi="Calibri"/>
        <w:color w:val="FFFFFF" w:themeColor="background1"/>
        <w:sz w:val="40"/>
        <w:szCs w:val="20"/>
      </w:rPr>
    </w:pPr>
    <w:r>
      <w:rPr>
        <w:rFonts w:ascii="Calibri" w:hAnsi="Calibri"/>
        <w:color w:val="FFFFFF" w:themeColor="background1"/>
        <w:sz w:val="40"/>
        <w:szCs w:val="20"/>
      </w:rPr>
      <w:t xml:space="preserve">  </w:t>
    </w:r>
    <w:r w:rsidRPr="007A1317">
      <w:rPr>
        <w:rFonts w:ascii="Calibri" w:hAnsi="Calibri"/>
        <w:color w:val="FFFFFF" w:themeColor="background1"/>
        <w:sz w:val="40"/>
        <w:szCs w:val="20"/>
      </w:rPr>
      <w:t>PRESS RELEASE</w:t>
    </w:r>
  </w:p>
  <w:p w14:paraId="09AF2F85" w14:textId="30E9B6A8" w:rsidR="00DE4B75" w:rsidRDefault="00DE4B7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A26"/>
    <w:multiLevelType w:val="hybridMultilevel"/>
    <w:tmpl w:val="0E400CE8"/>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 w15:restartNumberingAfterBreak="0">
    <w:nsid w:val="0BA43611"/>
    <w:multiLevelType w:val="multilevel"/>
    <w:tmpl w:val="F66A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5056922">
    <w:abstractNumId w:val="1"/>
  </w:num>
  <w:num w:numId="2" w16cid:durableId="1153522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6"/>
  <w:activeWritingStyle w:appName="MSWord" w:lang="es-ES"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defaultTabStop w:val="720"/>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144"/>
    <w:rsid w:val="0008539D"/>
    <w:rsid w:val="00094AAD"/>
    <w:rsid w:val="0011626E"/>
    <w:rsid w:val="00125C9F"/>
    <w:rsid w:val="00133EC5"/>
    <w:rsid w:val="001B1163"/>
    <w:rsid w:val="0022523F"/>
    <w:rsid w:val="0024429F"/>
    <w:rsid w:val="00294650"/>
    <w:rsid w:val="002B2F35"/>
    <w:rsid w:val="002C7C77"/>
    <w:rsid w:val="002E56FC"/>
    <w:rsid w:val="002F1C16"/>
    <w:rsid w:val="00341BEC"/>
    <w:rsid w:val="00382816"/>
    <w:rsid w:val="003B7D8D"/>
    <w:rsid w:val="003C1C24"/>
    <w:rsid w:val="00405C9E"/>
    <w:rsid w:val="004138A2"/>
    <w:rsid w:val="00443F80"/>
    <w:rsid w:val="00446C72"/>
    <w:rsid w:val="00475144"/>
    <w:rsid w:val="00480569"/>
    <w:rsid w:val="00493A72"/>
    <w:rsid w:val="00495DBF"/>
    <w:rsid w:val="004A162E"/>
    <w:rsid w:val="00533B5C"/>
    <w:rsid w:val="00547DD0"/>
    <w:rsid w:val="00573F05"/>
    <w:rsid w:val="0057531E"/>
    <w:rsid w:val="005835A2"/>
    <w:rsid w:val="005B38F7"/>
    <w:rsid w:val="005C47C6"/>
    <w:rsid w:val="005E0EED"/>
    <w:rsid w:val="005F3965"/>
    <w:rsid w:val="00607099"/>
    <w:rsid w:val="00607F81"/>
    <w:rsid w:val="00645BA2"/>
    <w:rsid w:val="006B51FB"/>
    <w:rsid w:val="006F0B14"/>
    <w:rsid w:val="00727979"/>
    <w:rsid w:val="00746E5A"/>
    <w:rsid w:val="00772E2F"/>
    <w:rsid w:val="00773317"/>
    <w:rsid w:val="00777F62"/>
    <w:rsid w:val="007A1317"/>
    <w:rsid w:val="007D1A93"/>
    <w:rsid w:val="007D56BF"/>
    <w:rsid w:val="007F3757"/>
    <w:rsid w:val="00815E56"/>
    <w:rsid w:val="00895AB0"/>
    <w:rsid w:val="008B6B7F"/>
    <w:rsid w:val="008D7994"/>
    <w:rsid w:val="009131B9"/>
    <w:rsid w:val="0098431A"/>
    <w:rsid w:val="009C655E"/>
    <w:rsid w:val="00A13FBB"/>
    <w:rsid w:val="00A25C01"/>
    <w:rsid w:val="00A46EC9"/>
    <w:rsid w:val="00AC2F24"/>
    <w:rsid w:val="00AC33F3"/>
    <w:rsid w:val="00AD2413"/>
    <w:rsid w:val="00B03E91"/>
    <w:rsid w:val="00B14BD5"/>
    <w:rsid w:val="00B65E8A"/>
    <w:rsid w:val="00B7634E"/>
    <w:rsid w:val="00BA5280"/>
    <w:rsid w:val="00BE5CDF"/>
    <w:rsid w:val="00BF3C2C"/>
    <w:rsid w:val="00C66882"/>
    <w:rsid w:val="00C73A52"/>
    <w:rsid w:val="00C8031B"/>
    <w:rsid w:val="00C822A6"/>
    <w:rsid w:val="00CB1922"/>
    <w:rsid w:val="00D30D24"/>
    <w:rsid w:val="00D766A5"/>
    <w:rsid w:val="00DA0133"/>
    <w:rsid w:val="00DD10CA"/>
    <w:rsid w:val="00DE4B75"/>
    <w:rsid w:val="00E67D16"/>
    <w:rsid w:val="00E8428E"/>
    <w:rsid w:val="00EC5F20"/>
    <w:rsid w:val="00EF2309"/>
    <w:rsid w:val="00F1188C"/>
    <w:rsid w:val="00F62FE5"/>
    <w:rsid w:val="00FA12A3"/>
    <w:rsid w:val="00FC7D42"/>
    <w:rsid w:val="00FD6908"/>
    <w:rsid w:val="00FF3EB8"/>
    <w:rsid w:val="014BE75A"/>
    <w:rsid w:val="02799E42"/>
    <w:rsid w:val="05EBCF31"/>
    <w:rsid w:val="0662EB21"/>
    <w:rsid w:val="06FB02FF"/>
    <w:rsid w:val="09997E79"/>
    <w:rsid w:val="0B0BC74E"/>
    <w:rsid w:val="0B9A8605"/>
    <w:rsid w:val="0C7E8682"/>
    <w:rsid w:val="0D329A20"/>
    <w:rsid w:val="0D56947F"/>
    <w:rsid w:val="0EB6E887"/>
    <w:rsid w:val="0EDA47A0"/>
    <w:rsid w:val="0F6798E4"/>
    <w:rsid w:val="10FB651B"/>
    <w:rsid w:val="118BEDC3"/>
    <w:rsid w:val="119C2774"/>
    <w:rsid w:val="13376CB2"/>
    <w:rsid w:val="13EF521D"/>
    <w:rsid w:val="155D45FC"/>
    <w:rsid w:val="159F862F"/>
    <w:rsid w:val="16872780"/>
    <w:rsid w:val="187A6338"/>
    <w:rsid w:val="19024E5C"/>
    <w:rsid w:val="19D08E68"/>
    <w:rsid w:val="1A315541"/>
    <w:rsid w:val="1A83CC44"/>
    <w:rsid w:val="1B52DA43"/>
    <w:rsid w:val="1C33B3D8"/>
    <w:rsid w:val="1CF91911"/>
    <w:rsid w:val="1D7B8E03"/>
    <w:rsid w:val="1DE29140"/>
    <w:rsid w:val="207AC46F"/>
    <w:rsid w:val="273234E8"/>
    <w:rsid w:val="2762BD6B"/>
    <w:rsid w:val="27E00538"/>
    <w:rsid w:val="2A990820"/>
    <w:rsid w:val="2AE8B01D"/>
    <w:rsid w:val="2C065B6B"/>
    <w:rsid w:val="2CA9CF67"/>
    <w:rsid w:val="2CC6544D"/>
    <w:rsid w:val="2E536813"/>
    <w:rsid w:val="2EEBD8F4"/>
    <w:rsid w:val="309BF2AB"/>
    <w:rsid w:val="3192A740"/>
    <w:rsid w:val="32ACE991"/>
    <w:rsid w:val="3317B818"/>
    <w:rsid w:val="3344DF5C"/>
    <w:rsid w:val="34331396"/>
    <w:rsid w:val="369E5A7D"/>
    <w:rsid w:val="38A05A06"/>
    <w:rsid w:val="38A6E50C"/>
    <w:rsid w:val="39AECEC9"/>
    <w:rsid w:val="3ABC21A7"/>
    <w:rsid w:val="3C80F315"/>
    <w:rsid w:val="3C8EBB64"/>
    <w:rsid w:val="3CB3DACE"/>
    <w:rsid w:val="3E80D5B9"/>
    <w:rsid w:val="3F4092E7"/>
    <w:rsid w:val="41C4A2B8"/>
    <w:rsid w:val="4591523A"/>
    <w:rsid w:val="465183E7"/>
    <w:rsid w:val="4739A77E"/>
    <w:rsid w:val="475D2DA3"/>
    <w:rsid w:val="49E533EB"/>
    <w:rsid w:val="4BEB05DA"/>
    <w:rsid w:val="4C85B33F"/>
    <w:rsid w:val="4D405389"/>
    <w:rsid w:val="4E4093E4"/>
    <w:rsid w:val="4EA3B5E0"/>
    <w:rsid w:val="4FB55C49"/>
    <w:rsid w:val="502AA5C2"/>
    <w:rsid w:val="5078047B"/>
    <w:rsid w:val="520F7855"/>
    <w:rsid w:val="52391FA6"/>
    <w:rsid w:val="53C22CA0"/>
    <w:rsid w:val="55517433"/>
    <w:rsid w:val="569E4144"/>
    <w:rsid w:val="57766BE9"/>
    <w:rsid w:val="599B6CF0"/>
    <w:rsid w:val="5AF8799F"/>
    <w:rsid w:val="5B070796"/>
    <w:rsid w:val="5BEF309B"/>
    <w:rsid w:val="5C28DFB3"/>
    <w:rsid w:val="5F81BD97"/>
    <w:rsid w:val="603220B5"/>
    <w:rsid w:val="61269334"/>
    <w:rsid w:val="619D89B0"/>
    <w:rsid w:val="63243D7C"/>
    <w:rsid w:val="647BD53E"/>
    <w:rsid w:val="65B8FD15"/>
    <w:rsid w:val="65C9AEEE"/>
    <w:rsid w:val="6B68A0B2"/>
    <w:rsid w:val="6D8BEDD1"/>
    <w:rsid w:val="70BB3A1E"/>
    <w:rsid w:val="71338694"/>
    <w:rsid w:val="724145C4"/>
    <w:rsid w:val="73A697A2"/>
    <w:rsid w:val="7447FEAA"/>
    <w:rsid w:val="745D51E9"/>
    <w:rsid w:val="750C5371"/>
    <w:rsid w:val="788368D6"/>
    <w:rsid w:val="7CFEB34E"/>
    <w:rsid w:val="7D7F5FA7"/>
    <w:rsid w:val="7D840094"/>
    <w:rsid w:val="7EEBAF00"/>
    <w:rsid w:val="7F7450EC"/>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A5F546"/>
  <w14:defaultImageDpi w14:val="300"/>
  <w15:docId w15:val="{F7B06C7D-0497-4A1A-94A6-463E1A529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1626E"/>
    <w:pPr>
      <w:tabs>
        <w:tab w:val="center" w:pos="4320"/>
        <w:tab w:val="right" w:pos="8640"/>
      </w:tabs>
    </w:pPr>
  </w:style>
  <w:style w:type="character" w:customStyle="1" w:styleId="KopfzeileZchn">
    <w:name w:val="Kopfzeile Zchn"/>
    <w:basedOn w:val="Absatz-Standardschriftart"/>
    <w:link w:val="Kopfzeile"/>
    <w:uiPriority w:val="99"/>
    <w:rsid w:val="0011626E"/>
  </w:style>
  <w:style w:type="paragraph" w:styleId="Fuzeile">
    <w:name w:val="footer"/>
    <w:basedOn w:val="Standard"/>
    <w:link w:val="FuzeileZchn"/>
    <w:uiPriority w:val="99"/>
    <w:unhideWhenUsed/>
    <w:rsid w:val="0011626E"/>
    <w:pPr>
      <w:tabs>
        <w:tab w:val="center" w:pos="4320"/>
        <w:tab w:val="right" w:pos="8640"/>
      </w:tabs>
    </w:pPr>
  </w:style>
  <w:style w:type="character" w:customStyle="1" w:styleId="FuzeileZchn">
    <w:name w:val="Fußzeile Zchn"/>
    <w:basedOn w:val="Absatz-Standardschriftart"/>
    <w:link w:val="Fuzeile"/>
    <w:uiPriority w:val="99"/>
    <w:rsid w:val="0011626E"/>
  </w:style>
  <w:style w:type="paragraph" w:styleId="Sprechblasentext">
    <w:name w:val="Balloon Text"/>
    <w:basedOn w:val="Standard"/>
    <w:link w:val="SprechblasentextZchn"/>
    <w:uiPriority w:val="99"/>
    <w:semiHidden/>
    <w:unhideWhenUsed/>
    <w:rsid w:val="0011626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11626E"/>
    <w:rPr>
      <w:rFonts w:ascii="Lucida Grande" w:hAnsi="Lucida Grande" w:cs="Lucida Grande"/>
      <w:sz w:val="18"/>
      <w:szCs w:val="18"/>
    </w:rPr>
  </w:style>
  <w:style w:type="paragraph" w:customStyle="1" w:styleId="BasicParagraph">
    <w:name w:val="[Basic Paragraph]"/>
    <w:basedOn w:val="Standard"/>
    <w:uiPriority w:val="99"/>
    <w:rsid w:val="004138A2"/>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basedOn w:val="Absatz-Standardschriftart"/>
    <w:uiPriority w:val="99"/>
    <w:unhideWhenUsed/>
    <w:rsid w:val="00382816"/>
    <w:rPr>
      <w:color w:val="0563C1" w:themeColor="hyperlink"/>
      <w:u w:val="single"/>
    </w:rPr>
  </w:style>
  <w:style w:type="character" w:customStyle="1" w:styleId="UnresolvedMention1">
    <w:name w:val="Unresolved Mention1"/>
    <w:basedOn w:val="Absatz-Standardschriftart"/>
    <w:uiPriority w:val="99"/>
    <w:semiHidden/>
    <w:unhideWhenUsed/>
    <w:rsid w:val="00382816"/>
    <w:rPr>
      <w:color w:val="605E5C"/>
      <w:shd w:val="clear" w:color="auto" w:fill="E1DFDD"/>
    </w:rPr>
  </w:style>
  <w:style w:type="paragraph" w:styleId="StandardWeb">
    <w:name w:val="Normal (Web)"/>
    <w:basedOn w:val="Standard"/>
    <w:uiPriority w:val="99"/>
    <w:semiHidden/>
    <w:unhideWhenUsed/>
    <w:rsid w:val="004A162E"/>
    <w:rPr>
      <w:rFonts w:ascii="Times New Roman" w:hAnsi="Times New Roman" w:cs="Times New Roman"/>
    </w:rPr>
  </w:style>
  <w:style w:type="paragraph" w:styleId="Listenabsatz">
    <w:name w:val="List Paragraph"/>
    <w:basedOn w:val="Standard"/>
    <w:uiPriority w:val="34"/>
    <w:qFormat/>
    <w:rsid w:val="004A162E"/>
    <w:pPr>
      <w:ind w:left="720"/>
      <w:contextualSpacing/>
    </w:pPr>
  </w:style>
  <w:style w:type="character" w:styleId="NichtaufgelsteErwhnung">
    <w:name w:val="Unresolved Mention"/>
    <w:basedOn w:val="Absatz-Standardschriftart"/>
    <w:uiPriority w:val="99"/>
    <w:semiHidden/>
    <w:unhideWhenUsed/>
    <w:rsid w:val="004A162E"/>
    <w:rPr>
      <w:color w:val="605E5C"/>
      <w:shd w:val="clear" w:color="auto" w:fill="E1DFDD"/>
    </w:rPr>
  </w:style>
  <w:style w:type="paragraph" w:styleId="berarbeitung">
    <w:name w:val="Revision"/>
    <w:hidden/>
    <w:uiPriority w:val="99"/>
    <w:semiHidden/>
    <w:rsid w:val="00D766A5"/>
  </w:style>
  <w:style w:type="character" w:styleId="Kommentarzeichen">
    <w:name w:val="annotation reference"/>
    <w:basedOn w:val="Absatz-Standardschriftart"/>
    <w:uiPriority w:val="99"/>
    <w:semiHidden/>
    <w:unhideWhenUsed/>
    <w:rsid w:val="00FC7D42"/>
    <w:rPr>
      <w:sz w:val="16"/>
      <w:szCs w:val="16"/>
    </w:rPr>
  </w:style>
  <w:style w:type="paragraph" w:styleId="Kommentartext">
    <w:name w:val="annotation text"/>
    <w:basedOn w:val="Standard"/>
    <w:link w:val="KommentartextZchn"/>
    <w:uiPriority w:val="99"/>
    <w:unhideWhenUsed/>
    <w:rsid w:val="00FC7D42"/>
    <w:rPr>
      <w:sz w:val="20"/>
      <w:szCs w:val="20"/>
    </w:rPr>
  </w:style>
  <w:style w:type="character" w:customStyle="1" w:styleId="KommentartextZchn">
    <w:name w:val="Kommentartext Zchn"/>
    <w:basedOn w:val="Absatz-Standardschriftart"/>
    <w:link w:val="Kommentartext"/>
    <w:uiPriority w:val="99"/>
    <w:rsid w:val="00FC7D42"/>
    <w:rPr>
      <w:sz w:val="20"/>
      <w:szCs w:val="20"/>
    </w:rPr>
  </w:style>
  <w:style w:type="paragraph" w:styleId="Kommentarthema">
    <w:name w:val="annotation subject"/>
    <w:basedOn w:val="Kommentartext"/>
    <w:next w:val="Kommentartext"/>
    <w:link w:val="KommentarthemaZchn"/>
    <w:uiPriority w:val="99"/>
    <w:semiHidden/>
    <w:unhideWhenUsed/>
    <w:rsid w:val="00FC7D42"/>
    <w:rPr>
      <w:b/>
      <w:bCs/>
    </w:rPr>
  </w:style>
  <w:style w:type="character" w:customStyle="1" w:styleId="KommentarthemaZchn">
    <w:name w:val="Kommentarthema Zchn"/>
    <w:basedOn w:val="KommentartextZchn"/>
    <w:link w:val="Kommentarthema"/>
    <w:uiPriority w:val="99"/>
    <w:semiHidden/>
    <w:rsid w:val="00FC7D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19008">
      <w:bodyDiv w:val="1"/>
      <w:marLeft w:val="0"/>
      <w:marRight w:val="0"/>
      <w:marTop w:val="0"/>
      <w:marBottom w:val="0"/>
      <w:divBdr>
        <w:top w:val="none" w:sz="0" w:space="0" w:color="auto"/>
        <w:left w:val="none" w:sz="0" w:space="0" w:color="auto"/>
        <w:bottom w:val="none" w:sz="0" w:space="0" w:color="auto"/>
        <w:right w:val="none" w:sz="0" w:space="0" w:color="auto"/>
      </w:divBdr>
    </w:div>
    <w:div w:id="821699416">
      <w:bodyDiv w:val="1"/>
      <w:marLeft w:val="0"/>
      <w:marRight w:val="0"/>
      <w:marTop w:val="0"/>
      <w:marBottom w:val="0"/>
      <w:divBdr>
        <w:top w:val="none" w:sz="0" w:space="0" w:color="auto"/>
        <w:left w:val="none" w:sz="0" w:space="0" w:color="auto"/>
        <w:bottom w:val="none" w:sz="0" w:space="0" w:color="auto"/>
        <w:right w:val="none" w:sz="0" w:space="0" w:color="auto"/>
      </w:divBdr>
    </w:div>
    <w:div w:id="1027877981">
      <w:bodyDiv w:val="1"/>
      <w:marLeft w:val="0"/>
      <w:marRight w:val="0"/>
      <w:marTop w:val="0"/>
      <w:marBottom w:val="0"/>
      <w:divBdr>
        <w:top w:val="none" w:sz="0" w:space="0" w:color="auto"/>
        <w:left w:val="none" w:sz="0" w:space="0" w:color="auto"/>
        <w:bottom w:val="none" w:sz="0" w:space="0" w:color="auto"/>
        <w:right w:val="none" w:sz="0" w:space="0" w:color="auto"/>
      </w:divBdr>
    </w:div>
    <w:div w:id="1579897075">
      <w:bodyDiv w:val="1"/>
      <w:marLeft w:val="0"/>
      <w:marRight w:val="0"/>
      <w:marTop w:val="0"/>
      <w:marBottom w:val="0"/>
      <w:divBdr>
        <w:top w:val="none" w:sz="0" w:space="0" w:color="auto"/>
        <w:left w:val="none" w:sz="0" w:space="0" w:color="auto"/>
        <w:bottom w:val="none" w:sz="0" w:space="0" w:color="auto"/>
        <w:right w:val="none" w:sz="0" w:space="0" w:color="auto"/>
      </w:divBdr>
    </w:div>
    <w:div w:id="20291391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uardianglass.com/eu/en/our-glass/guardian-nexa?utm_source=earned%20media&amp;utm_medium=PR&amp;utm_campaign=glasstec"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uardianglass.com/eu/en/our-glass/glass-types/high-performance-glass?utm_source=earned%20media&amp;utm_medium=PR&amp;utm_campaign=glasstec"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sweckx@guardian.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guardianglass.com/eu/en?utm_source=earned%20media&amp;utm_medium=PR&amp;utm_campaign=glasstec"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uardianglass.com/eu/en/why-glass/build-with-glass/applications-of-glass/glass-for-facades/bird-friendly-glass?utm_source=earned%20media&amp;utm_medium=PR&amp;utm_campaign=glasste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Guardian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uardian2" id="{58D850FC-102D-AB43-9067-CA041F1F242C}" vid="{381FC17D-F94F-B042-8831-07968645082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38863DFBD88A4189BC255D4BB03C9D" ma:contentTypeVersion="19" ma:contentTypeDescription="Create a new document." ma:contentTypeScope="" ma:versionID="8ec8c907585c17c7b42f1fdbcceda911">
  <xsd:schema xmlns:xsd="http://www.w3.org/2001/XMLSchema" xmlns:xs="http://www.w3.org/2001/XMLSchema" xmlns:p="http://schemas.microsoft.com/office/2006/metadata/properties" xmlns:ns2="7039142c-308f-4c9e-bfc2-ae427c7d3b8b" xmlns:ns3="8aae46a0-0c74-46e0-a6f6-8917d800513c" xmlns:ns4="61f78dd5-20ad-4f7b-8ade-18b039b59425" targetNamespace="http://schemas.microsoft.com/office/2006/metadata/properties" ma:root="true" ma:fieldsID="a197f448ff6b679421297859c07b44c6" ns2:_="" ns3:_="" ns4:_="">
    <xsd:import namespace="7039142c-308f-4c9e-bfc2-ae427c7d3b8b"/>
    <xsd:import namespace="8aae46a0-0c74-46e0-a6f6-8917d800513c"/>
    <xsd:import namespace="61f78dd5-20ad-4f7b-8ade-18b039b594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3:SharedWithUsers" minOccurs="0"/>
                <xsd:element ref="ns3:SharedWithDetails"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39142c-308f-4c9e-bfc2-ae427c7d3b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f874a3f-55a3-4351-b9b0-90e58f5dc2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ae46a0-0c74-46e0-a6f6-8917d800513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f78dd5-20ad-4f7b-8ade-18b039b5942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6b06016-bd2a-430e-898f-c682f5bc09cd}" ma:internalName="TaxCatchAll" ma:showField="CatchAllData" ma:web="8aae46a0-0c74-46e0-a6f6-8917d80051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8aae46a0-0c74-46e0-a6f6-8917d800513c">
      <UserInfo>
        <DisplayName/>
        <AccountId xsi:nil="true"/>
        <AccountType/>
      </UserInfo>
    </SharedWithUsers>
    <TaxCatchAll xmlns="61f78dd5-20ad-4f7b-8ade-18b039b59425" xsi:nil="true"/>
    <lcf76f155ced4ddcb4097134ff3c332f xmlns="7039142c-308f-4c9e-bfc2-ae427c7d3b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ED9FDE-25F2-5D48-85EB-652E3B7AD491}">
  <ds:schemaRefs>
    <ds:schemaRef ds:uri="http://schemas.openxmlformats.org/officeDocument/2006/bibliography"/>
  </ds:schemaRefs>
</ds:datastoreItem>
</file>

<file path=customXml/itemProps2.xml><?xml version="1.0" encoding="utf-8"?>
<ds:datastoreItem xmlns:ds="http://schemas.openxmlformats.org/officeDocument/2006/customXml" ds:itemID="{A5921991-7F06-495B-B71D-D55D43D4B545}">
  <ds:schemaRefs>
    <ds:schemaRef ds:uri="http://schemas.microsoft.com/sharepoint/v3/contenttype/forms"/>
  </ds:schemaRefs>
</ds:datastoreItem>
</file>

<file path=customXml/itemProps3.xml><?xml version="1.0" encoding="utf-8"?>
<ds:datastoreItem xmlns:ds="http://schemas.openxmlformats.org/officeDocument/2006/customXml" ds:itemID="{C7C19C4B-2D93-4C50-AC1C-461A12F0C7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39142c-308f-4c9e-bfc2-ae427c7d3b8b"/>
    <ds:schemaRef ds:uri="8aae46a0-0c74-46e0-a6f6-8917d800513c"/>
    <ds:schemaRef ds:uri="61f78dd5-20ad-4f7b-8ade-18b039b59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BBFFF0-38BE-4A5C-A7EB-54ADE3595697}">
  <ds:schemaRefs>
    <ds:schemaRef ds:uri="http://schemas.microsoft.com/office/2006/metadata/properties"/>
    <ds:schemaRef ds:uri="http://schemas.microsoft.com/office/infopath/2007/PartnerControls"/>
    <ds:schemaRef ds:uri="8aae46a0-0c74-46e0-a6f6-8917d800513c"/>
    <ds:schemaRef ds:uri="61f78dd5-20ad-4f7b-8ade-18b039b59425"/>
    <ds:schemaRef ds:uri="7039142c-308f-4c9e-bfc2-ae427c7d3b8b"/>
  </ds:schemaRefs>
</ds:datastoreItem>
</file>

<file path=docMetadata/LabelInfo.xml><?xml version="1.0" encoding="utf-8"?>
<clbl:labelList xmlns:clbl="http://schemas.microsoft.com/office/2020/mipLabelMetadata">
  <clbl:label id="{101ce67d-13f2-447a-bb65-0989b89dfdb4}" enabled="0" method="" siteId="{101ce67d-13f2-447a-bb65-0989b89dfdb4}"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693</Words>
  <Characters>4370</Characters>
  <Application>Microsoft Office Word</Application>
  <DocSecurity>0</DocSecurity>
  <Lines>36</Lines>
  <Paragraphs>10</Paragraphs>
  <ScaleCrop>false</ScaleCrop>
  <Manager/>
  <Company/>
  <LinksUpToDate>false</LinksUpToDate>
  <CharactersWithSpaces>5053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Foreman</dc:creator>
  <cp:keywords/>
  <dc:description/>
  <cp:lastModifiedBy>Jörg Wolters</cp:lastModifiedBy>
  <cp:revision>3</cp:revision>
  <dcterms:created xsi:type="dcterms:W3CDTF">2026-08-21T11:57:00Z</dcterms:created>
  <dcterms:modified xsi:type="dcterms:W3CDTF">2026-09-23T09:28:00Z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0x0101000638863DFBD88A4189BC255D4BB03C9D</vt:lpwstr>
  </property>
  <property fmtid="{D5CDD505-2E9C-101B-9397-08002B2CF9AE}" pid="3" name="Order">
    <vt:r8>541400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y fmtid="{D5CDD505-2E9C-101B-9397-08002B2CF9AE}" pid="9" name="docLang">
    <vt:lpwstr>en</vt:lpwstr>
  </property>
</Properties>
</file>