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6158C" w14:textId="76B86161" w:rsidR="00195F1A" w:rsidRPr="00B65A9F" w:rsidRDefault="00934902" w:rsidP="00253E91">
      <w:pPr>
        <w:pStyle w:val="KeinLeerraum"/>
        <w:rPr>
          <w:rFonts w:ascii="Aptos" w:hAnsi="Aptos"/>
          <w:b/>
          <w:bCs/>
          <w:sz w:val="40"/>
          <w:szCs w:val="40"/>
          <w:lang w:val="en-GB"/>
        </w:rPr>
      </w:pPr>
      <w:r w:rsidRPr="00B65A9F">
        <w:rPr>
          <w:rFonts w:ascii="Aptos" w:hAnsi="Aptos"/>
          <w:b/>
          <w:bCs/>
          <w:sz w:val="40"/>
          <w:szCs w:val="40"/>
          <w:lang w:val="en-GB"/>
        </w:rPr>
        <w:t>PRESS</w:t>
      </w:r>
      <w:r w:rsidR="00B65A9F" w:rsidRPr="00B65A9F">
        <w:rPr>
          <w:rFonts w:ascii="Aptos" w:hAnsi="Aptos"/>
          <w:b/>
          <w:bCs/>
          <w:sz w:val="40"/>
          <w:szCs w:val="40"/>
          <w:lang w:val="en-GB"/>
        </w:rPr>
        <w:t xml:space="preserve"> RELEASE</w:t>
      </w:r>
    </w:p>
    <w:p w14:paraId="5F8733CD" w14:textId="157E6341" w:rsidR="00934902" w:rsidRPr="00B65A9F" w:rsidRDefault="00B65A9F" w:rsidP="00196A81">
      <w:pPr>
        <w:pStyle w:val="KeinLeerraum"/>
        <w:spacing w:before="240"/>
        <w:rPr>
          <w:rFonts w:ascii="Aptos" w:hAnsi="Aptos"/>
          <w:b/>
          <w:bCs/>
          <w:sz w:val="40"/>
          <w:szCs w:val="40"/>
          <w:lang w:val="en-GB"/>
        </w:rPr>
      </w:pPr>
      <w:r w:rsidRPr="00B65A9F">
        <w:rPr>
          <w:rFonts w:ascii="Aptos" w:hAnsi="Aptos"/>
          <w:b/>
          <w:bCs/>
          <w:sz w:val="32"/>
          <w:szCs w:val="32"/>
          <w:lang w:val="en-GB"/>
        </w:rPr>
        <w:t xml:space="preserve">Debut at </w:t>
      </w:r>
      <w:proofErr w:type="spellStart"/>
      <w:r w:rsidRPr="00B65A9F">
        <w:rPr>
          <w:rFonts w:ascii="Aptos" w:hAnsi="Aptos"/>
          <w:b/>
          <w:bCs/>
          <w:sz w:val="32"/>
          <w:szCs w:val="32"/>
          <w:lang w:val="en-GB"/>
        </w:rPr>
        <w:t>Fakuma</w:t>
      </w:r>
      <w:proofErr w:type="spellEnd"/>
      <w:r w:rsidRPr="00B65A9F">
        <w:rPr>
          <w:rFonts w:ascii="Aptos" w:hAnsi="Aptos"/>
          <w:b/>
          <w:bCs/>
          <w:sz w:val="32"/>
          <w:szCs w:val="32"/>
          <w:lang w:val="en-GB"/>
        </w:rPr>
        <w:t xml:space="preserve"> 2026</w:t>
      </w:r>
      <w:r w:rsidR="00597659" w:rsidRPr="00B65A9F">
        <w:rPr>
          <w:rFonts w:ascii="Aptos" w:hAnsi="Aptos"/>
          <w:b/>
          <w:bCs/>
          <w:sz w:val="32"/>
          <w:szCs w:val="32"/>
          <w:lang w:val="en-GB"/>
        </w:rPr>
        <w:t>:</w:t>
      </w:r>
      <w:r w:rsidR="00597659" w:rsidRPr="00B65A9F">
        <w:rPr>
          <w:rFonts w:ascii="Aptos" w:hAnsi="Aptos"/>
          <w:b/>
          <w:bCs/>
          <w:sz w:val="32"/>
          <w:szCs w:val="32"/>
          <w:lang w:val="en-GB"/>
        </w:rPr>
        <w:br/>
      </w:r>
      <w:r w:rsidRPr="00B65A9F">
        <w:rPr>
          <w:rFonts w:ascii="Aptos" w:hAnsi="Aptos"/>
          <w:b/>
          <w:bCs/>
          <w:sz w:val="40"/>
          <w:szCs w:val="40"/>
          <w:lang w:val="en-GB"/>
        </w:rPr>
        <w:t xml:space="preserve">Genesis Polymers Europe and </w:t>
      </w:r>
      <w:proofErr w:type="spellStart"/>
      <w:r w:rsidRPr="00B65A9F">
        <w:rPr>
          <w:rFonts w:ascii="Aptos" w:hAnsi="Aptos"/>
          <w:b/>
          <w:bCs/>
          <w:sz w:val="40"/>
          <w:szCs w:val="40"/>
          <w:lang w:val="en-GB"/>
        </w:rPr>
        <w:t>Velogy</w:t>
      </w:r>
      <w:proofErr w:type="spellEnd"/>
      <w:r w:rsidRPr="00B65A9F">
        <w:rPr>
          <w:rFonts w:ascii="Aptos" w:hAnsi="Aptos"/>
          <w:b/>
          <w:bCs/>
          <w:sz w:val="40"/>
          <w:szCs w:val="40"/>
          <w:lang w:val="en-GB"/>
        </w:rPr>
        <w:t xml:space="preserve"> are bringing European PP and PE production closer to customers</w:t>
      </w:r>
    </w:p>
    <w:p w14:paraId="0F4BF005" w14:textId="24AC2BCF" w:rsidR="00BA4A3D" w:rsidRPr="00B65A9F" w:rsidRDefault="00196A81" w:rsidP="001F2880">
      <w:pPr>
        <w:pStyle w:val="KeinLeerraum"/>
        <w:spacing w:before="240"/>
        <w:rPr>
          <w:rFonts w:ascii="Aptos" w:hAnsi="Aptos"/>
          <w:i/>
          <w:lang w:val="en-GB"/>
        </w:rPr>
      </w:pPr>
      <w:r w:rsidRPr="004237CF">
        <w:rPr>
          <w:rFonts w:ascii="Aptos" w:hAnsi="Aptos"/>
          <w:b/>
          <w:bCs/>
          <w:noProof/>
          <w:sz w:val="40"/>
          <w:szCs w:val="40"/>
          <w:lang w:val="de-DE"/>
        </w:rPr>
        <w:drawing>
          <wp:inline distT="0" distB="0" distL="0" distR="0" wp14:anchorId="7C197425" wp14:editId="03E74F04">
            <wp:extent cx="5730400" cy="3391481"/>
            <wp:effectExtent l="0" t="0" r="3810" b="0"/>
            <wp:docPr id="389621670"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621670" name="Grafik 5"/>
                    <pic:cNvPicPr>
                      <a:picLocks noChangeAspect="1" noChangeArrowheads="1"/>
                    </pic:cNvPicPr>
                  </pic:nvPicPr>
                  <pic:blipFill>
                    <a:blip r:embed="rId10" cstate="print">
                      <a:extLst>
                        <a:ext uri="{28A0092B-C50C-407E-A947-70E740481C1C}">
                          <a14:useLocalDpi xmlns:a14="http://schemas.microsoft.com/office/drawing/2010/main" val="0"/>
                        </a:ext>
                      </a:extLst>
                    </a:blip>
                    <a:srcRect t="9015" b="9015"/>
                    <a:stretch>
                      <a:fillRect/>
                    </a:stretch>
                  </pic:blipFill>
                  <pic:spPr bwMode="auto">
                    <a:xfrm>
                      <a:off x="0" y="0"/>
                      <a:ext cx="5730400" cy="3391481"/>
                    </a:xfrm>
                    <a:prstGeom prst="rect">
                      <a:avLst/>
                    </a:prstGeom>
                    <a:noFill/>
                    <a:ln>
                      <a:noFill/>
                    </a:ln>
                    <a:extLst>
                      <a:ext uri="{53640926-AAD7-44D8-BBD7-CCE9431645EC}">
                        <a14:shadowObscured xmlns:a14="http://schemas.microsoft.com/office/drawing/2010/main"/>
                      </a:ext>
                    </a:extLst>
                  </pic:spPr>
                </pic:pic>
              </a:graphicData>
            </a:graphic>
          </wp:inline>
        </w:drawing>
      </w:r>
    </w:p>
    <w:p w14:paraId="18F1839F" w14:textId="1C7F23C6" w:rsidR="005D162B" w:rsidRPr="00B65A9F" w:rsidRDefault="00196A81" w:rsidP="00253E91">
      <w:pPr>
        <w:pStyle w:val="KeinLeerraum"/>
        <w:spacing w:before="120"/>
        <w:rPr>
          <w:rFonts w:ascii="Aptos" w:hAnsi="Aptos"/>
          <w:i/>
          <w:lang w:val="en-GB"/>
        </w:rPr>
      </w:pPr>
      <w:r w:rsidRPr="00196A81">
        <w:rPr>
          <w:rFonts w:ascii="Aptos" w:hAnsi="Aptos"/>
          <w:i/>
          <w:lang w:val="en-GB"/>
        </w:rPr>
        <w:t>A new name in the polyolefin market</w:t>
      </w:r>
      <w:r w:rsidR="005D162B" w:rsidRPr="00196A81">
        <w:rPr>
          <w:rFonts w:ascii="Aptos" w:hAnsi="Aptos"/>
          <w:i/>
          <w:lang w:val="en-GB"/>
        </w:rPr>
        <w:t xml:space="preserve">. </w:t>
      </w:r>
      <w:r w:rsidR="005A0B24" w:rsidRPr="00196A81">
        <w:rPr>
          <w:rFonts w:ascii="Aptos" w:hAnsi="Aptos"/>
          <w:i/>
          <w:lang w:val="en-GB"/>
        </w:rPr>
        <w:t>©</w:t>
      </w:r>
      <w:r w:rsidR="005D162B" w:rsidRPr="00196A81">
        <w:rPr>
          <w:rFonts w:ascii="Aptos" w:hAnsi="Aptos"/>
          <w:i/>
          <w:lang w:val="en-GB"/>
        </w:rPr>
        <w:t xml:space="preserve"> </w:t>
      </w:r>
      <w:proofErr w:type="spellStart"/>
      <w:r w:rsidR="00BA4A3D" w:rsidRPr="00196A81">
        <w:rPr>
          <w:rFonts w:ascii="Aptos" w:hAnsi="Aptos"/>
          <w:i/>
          <w:lang w:val="en-GB"/>
        </w:rPr>
        <w:t>Velogy</w:t>
      </w:r>
      <w:proofErr w:type="spellEnd"/>
    </w:p>
    <w:p w14:paraId="6142A2F9" w14:textId="05B7ACA0" w:rsidR="001F2880" w:rsidRPr="00196A81" w:rsidRDefault="00B65A9F" w:rsidP="00196A81">
      <w:pPr>
        <w:spacing w:before="120" w:line="340" w:lineRule="exact"/>
        <w:rPr>
          <w:rFonts w:asciiTheme="minorBidi" w:hAnsiTheme="minorBidi" w:cstheme="minorBidi"/>
        </w:rPr>
      </w:pPr>
      <w:r w:rsidRPr="00196A81">
        <w:rPr>
          <w:rFonts w:asciiTheme="minorBidi" w:hAnsiTheme="minorBidi" w:cstheme="minorBidi"/>
        </w:rPr>
        <w:t xml:space="preserve">Augsburg/Germany, </w:t>
      </w:r>
      <w:r w:rsidR="00196A81" w:rsidRPr="00196A81">
        <w:rPr>
          <w:rFonts w:asciiTheme="minorBidi" w:hAnsiTheme="minorBidi" w:cstheme="minorBidi"/>
        </w:rPr>
        <w:t>October</w:t>
      </w:r>
      <w:r w:rsidRPr="00196A81">
        <w:rPr>
          <w:rFonts w:asciiTheme="minorBidi" w:hAnsiTheme="minorBidi" w:cstheme="minorBidi"/>
        </w:rPr>
        <w:t xml:space="preserve"> 2026 –</w:t>
      </w:r>
      <w:r w:rsidR="00196A81" w:rsidRPr="00196A81">
        <w:rPr>
          <w:rFonts w:asciiTheme="minorBidi" w:hAnsiTheme="minorBidi" w:cstheme="minorBidi"/>
        </w:rPr>
        <w:t xml:space="preserve"> </w:t>
      </w:r>
      <w:r w:rsidR="002A0DC7" w:rsidRPr="00196A81">
        <w:rPr>
          <w:rFonts w:asciiTheme="minorBidi" w:hAnsiTheme="minorBidi" w:cstheme="minorBidi"/>
        </w:rPr>
        <w:t xml:space="preserve">Genesis Polymers Europe and </w:t>
      </w:r>
      <w:proofErr w:type="spellStart"/>
      <w:r w:rsidR="002A0DC7" w:rsidRPr="00196A81">
        <w:rPr>
          <w:rFonts w:asciiTheme="minorBidi" w:hAnsiTheme="minorBidi" w:cstheme="minorBidi"/>
        </w:rPr>
        <w:t>Velogy</w:t>
      </w:r>
      <w:proofErr w:type="spellEnd"/>
      <w:r w:rsidR="002A0DC7" w:rsidRPr="00196A81">
        <w:rPr>
          <w:rFonts w:asciiTheme="minorBidi" w:hAnsiTheme="minorBidi" w:cstheme="minorBidi"/>
        </w:rPr>
        <w:t xml:space="preserve"> are set to make their debut at </w:t>
      </w:r>
      <w:proofErr w:type="spellStart"/>
      <w:r w:rsidR="002A0DC7" w:rsidRPr="00196A81">
        <w:rPr>
          <w:rFonts w:asciiTheme="minorBidi" w:hAnsiTheme="minorBidi" w:cstheme="minorBidi"/>
        </w:rPr>
        <w:t>Fakuma</w:t>
      </w:r>
      <w:proofErr w:type="spellEnd"/>
      <w:r w:rsidR="002A0DC7" w:rsidRPr="00196A81">
        <w:rPr>
          <w:rFonts w:asciiTheme="minorBidi" w:hAnsiTheme="minorBidi" w:cstheme="minorBidi"/>
        </w:rPr>
        <w:t xml:space="preserve"> 2026. In Hall B2 at Stand B2-3210</w:t>
      </w:r>
      <w:r w:rsidRPr="00196A81">
        <w:rPr>
          <w:rFonts w:asciiTheme="minorBidi" w:hAnsiTheme="minorBidi" w:cstheme="minorBidi"/>
        </w:rPr>
        <w:t xml:space="preserve">, they </w:t>
      </w:r>
      <w:r w:rsidR="002A0DC7" w:rsidRPr="00196A81">
        <w:rPr>
          <w:rFonts w:asciiTheme="minorBidi" w:hAnsiTheme="minorBidi" w:cstheme="minorBidi"/>
        </w:rPr>
        <w:t>will be</w:t>
      </w:r>
      <w:r w:rsidRPr="00196A81">
        <w:rPr>
          <w:rFonts w:asciiTheme="minorBidi" w:hAnsiTheme="minorBidi" w:cstheme="minorBidi"/>
        </w:rPr>
        <w:t xml:space="preserve"> </w:t>
      </w:r>
      <w:r w:rsidR="002A0DC7" w:rsidRPr="00196A81">
        <w:rPr>
          <w:rFonts w:asciiTheme="minorBidi" w:hAnsiTheme="minorBidi" w:cstheme="minorBidi"/>
        </w:rPr>
        <w:t xml:space="preserve">showcasing their </w:t>
      </w:r>
      <w:r w:rsidRPr="00196A81">
        <w:rPr>
          <w:rFonts w:asciiTheme="minorBidi" w:hAnsiTheme="minorBidi" w:cstheme="minorBidi"/>
        </w:rPr>
        <w:t>combin</w:t>
      </w:r>
      <w:r w:rsidR="002A0DC7" w:rsidRPr="00196A81">
        <w:rPr>
          <w:rFonts w:asciiTheme="minorBidi" w:hAnsiTheme="minorBidi" w:cstheme="minorBidi"/>
        </w:rPr>
        <w:t xml:space="preserve">ation of </w:t>
      </w:r>
      <w:r w:rsidRPr="00196A81">
        <w:rPr>
          <w:rFonts w:asciiTheme="minorBidi" w:hAnsiTheme="minorBidi" w:cstheme="minorBidi"/>
        </w:rPr>
        <w:t xml:space="preserve">European polyolefin production </w:t>
      </w:r>
      <w:r w:rsidR="002A0DC7" w:rsidRPr="00196A81">
        <w:rPr>
          <w:rFonts w:asciiTheme="minorBidi" w:hAnsiTheme="minorBidi" w:cstheme="minorBidi"/>
        </w:rPr>
        <w:t>and</w:t>
      </w:r>
      <w:r w:rsidRPr="00196A81">
        <w:rPr>
          <w:rFonts w:asciiTheme="minorBidi" w:hAnsiTheme="minorBidi" w:cstheme="minorBidi"/>
        </w:rPr>
        <w:t xml:space="preserve"> dedicated local sales. </w:t>
      </w:r>
      <w:r w:rsidR="002A0DC7" w:rsidRPr="00196A81">
        <w:rPr>
          <w:rFonts w:asciiTheme="minorBidi" w:hAnsiTheme="minorBidi" w:cstheme="minorBidi"/>
        </w:rPr>
        <w:t xml:space="preserve">Their shared goal is to provide European plastics processors with reliable access to high-quality polypropylene and polyethylene, supported by responsive local assistance and a supply chain centred on European production. </w:t>
      </w:r>
      <w:proofErr w:type="spellStart"/>
      <w:r w:rsidR="002A0DC7" w:rsidRPr="00196A81">
        <w:rPr>
          <w:rFonts w:asciiTheme="minorBidi" w:hAnsiTheme="minorBidi" w:cstheme="minorBidi"/>
        </w:rPr>
        <w:t>Velogy</w:t>
      </w:r>
      <w:proofErr w:type="spellEnd"/>
      <w:r w:rsidR="002A0DC7" w:rsidRPr="00196A81">
        <w:rPr>
          <w:rFonts w:asciiTheme="minorBidi" w:hAnsiTheme="minorBidi" w:cstheme="minorBidi"/>
        </w:rPr>
        <w:t xml:space="preserve"> will contribute its manufacturing and product expertise, while Genesis will handle the local market presence, logistics, and day-to-day customer support.</w:t>
      </w:r>
    </w:p>
    <w:p w14:paraId="6BAD678F" w14:textId="77777777" w:rsidR="002A0DC7" w:rsidRPr="00196A81" w:rsidRDefault="002A0DC7" w:rsidP="00196A81">
      <w:pPr>
        <w:spacing w:before="120" w:line="340" w:lineRule="exact"/>
        <w:rPr>
          <w:rFonts w:asciiTheme="minorBidi" w:hAnsiTheme="minorBidi" w:cstheme="minorBidi"/>
        </w:rPr>
      </w:pPr>
      <w:proofErr w:type="spellStart"/>
      <w:r w:rsidRPr="00196A81">
        <w:rPr>
          <w:rFonts w:asciiTheme="minorBidi" w:hAnsiTheme="minorBidi" w:cstheme="minorBidi"/>
        </w:rPr>
        <w:t>Velogy</w:t>
      </w:r>
      <w:proofErr w:type="spellEnd"/>
      <w:r w:rsidRPr="00196A81">
        <w:rPr>
          <w:rFonts w:asciiTheme="minorBidi" w:hAnsiTheme="minorBidi" w:cstheme="minorBidi"/>
        </w:rPr>
        <w:t xml:space="preserve"> was founded in May 2026 following the acquisition by AEQUITA of four former LyondellBasell production sites: Berre (France), </w:t>
      </w:r>
      <w:proofErr w:type="spellStart"/>
      <w:r w:rsidRPr="00196A81">
        <w:rPr>
          <w:rFonts w:asciiTheme="minorBidi" w:hAnsiTheme="minorBidi" w:cstheme="minorBidi"/>
        </w:rPr>
        <w:t>Münchsmünster</w:t>
      </w:r>
      <w:proofErr w:type="spellEnd"/>
      <w:r w:rsidRPr="00196A81">
        <w:rPr>
          <w:rFonts w:asciiTheme="minorBidi" w:hAnsiTheme="minorBidi" w:cstheme="minorBidi"/>
        </w:rPr>
        <w:t xml:space="preserve"> (Germany), Tarragona (Spain) and Carrington (United Kingdom). </w:t>
      </w:r>
      <w:proofErr w:type="spellStart"/>
      <w:r w:rsidRPr="00196A81">
        <w:rPr>
          <w:rFonts w:asciiTheme="minorBidi" w:hAnsiTheme="minorBidi" w:cstheme="minorBidi"/>
        </w:rPr>
        <w:t>Velogy</w:t>
      </w:r>
      <w:proofErr w:type="spellEnd"/>
      <w:r w:rsidRPr="00196A81">
        <w:rPr>
          <w:rFonts w:asciiTheme="minorBidi" w:hAnsiTheme="minorBidi" w:cstheme="minorBidi"/>
        </w:rPr>
        <w:t xml:space="preserve"> now employs around 1,700 people at these sites and supplies more than 150 products to customers in over 60 countries.</w:t>
      </w:r>
    </w:p>
    <w:p w14:paraId="699CAC86" w14:textId="766AD2EE" w:rsidR="00597659" w:rsidRPr="00196A81" w:rsidRDefault="002A0DC7" w:rsidP="00196A81">
      <w:pPr>
        <w:spacing w:before="120" w:line="340" w:lineRule="exact"/>
        <w:rPr>
          <w:rFonts w:asciiTheme="minorBidi" w:hAnsiTheme="minorBidi" w:cstheme="minorBidi"/>
        </w:rPr>
      </w:pPr>
      <w:r w:rsidRPr="00196A81">
        <w:rPr>
          <w:rFonts w:asciiTheme="minorBidi" w:hAnsiTheme="minorBidi" w:cstheme="minorBidi"/>
        </w:rPr>
        <w:lastRenderedPageBreak/>
        <w:t xml:space="preserve">Genesis Polymers Europe, a Ravago Group company, provides </w:t>
      </w:r>
      <w:proofErr w:type="spellStart"/>
      <w:r w:rsidRPr="00196A81">
        <w:rPr>
          <w:rFonts w:asciiTheme="minorBidi" w:hAnsiTheme="minorBidi" w:cstheme="minorBidi"/>
        </w:rPr>
        <w:t>Velogy</w:t>
      </w:r>
      <w:proofErr w:type="spellEnd"/>
      <w:r w:rsidRPr="00196A81">
        <w:rPr>
          <w:rFonts w:asciiTheme="minorBidi" w:hAnsiTheme="minorBidi" w:cstheme="minorBidi"/>
        </w:rPr>
        <w:t xml:space="preserve"> with a sales platform in most European markets. This combination of a strong focus on PP and PE with Ravago’s established logistics infrastructure and expertise in polymers is a key strength of the company.</w:t>
      </w:r>
    </w:p>
    <w:p w14:paraId="33227483" w14:textId="5FF046EE" w:rsidR="0005787E" w:rsidRPr="00196A81" w:rsidRDefault="002E17CB" w:rsidP="00196A81">
      <w:pPr>
        <w:spacing w:before="120" w:line="340" w:lineRule="exact"/>
        <w:rPr>
          <w:rFonts w:asciiTheme="minorBidi" w:hAnsiTheme="minorBidi" w:cstheme="minorBidi"/>
          <w:b/>
          <w:bCs/>
        </w:rPr>
      </w:pPr>
      <w:r w:rsidRPr="00196A81">
        <w:rPr>
          <w:rFonts w:asciiTheme="minorBidi" w:hAnsiTheme="minorBidi" w:cstheme="minorBidi"/>
          <w:b/>
          <w:bCs/>
        </w:rPr>
        <w:t>Proven quality, reliable delivery, local expertise</w:t>
      </w:r>
    </w:p>
    <w:p w14:paraId="2DD3BEF3" w14:textId="77777777" w:rsidR="00416279" w:rsidRPr="00196A81" w:rsidRDefault="00416279" w:rsidP="00196A81">
      <w:pPr>
        <w:spacing w:before="120" w:line="340" w:lineRule="exact"/>
        <w:rPr>
          <w:rFonts w:asciiTheme="minorBidi" w:hAnsiTheme="minorBidi" w:cstheme="minorBidi"/>
        </w:rPr>
      </w:pPr>
      <w:r w:rsidRPr="00196A81">
        <w:rPr>
          <w:rFonts w:asciiTheme="minorBidi" w:hAnsiTheme="minorBidi" w:cstheme="minorBidi"/>
        </w:rPr>
        <w:t xml:space="preserve">For Genesis and </w:t>
      </w:r>
      <w:proofErr w:type="spellStart"/>
      <w:r w:rsidRPr="00196A81">
        <w:rPr>
          <w:rFonts w:asciiTheme="minorBidi" w:hAnsiTheme="minorBidi" w:cstheme="minorBidi"/>
        </w:rPr>
        <w:t>Velogy</w:t>
      </w:r>
      <w:proofErr w:type="spellEnd"/>
      <w:r w:rsidRPr="00196A81">
        <w:rPr>
          <w:rFonts w:asciiTheme="minorBidi" w:hAnsiTheme="minorBidi" w:cstheme="minorBidi"/>
        </w:rPr>
        <w:t>, manufacturing in Europe is about more than just geographical location. In the face of international logistical disruptions, geopolitical uncertainties, and shifting global trade flows, having a strong manufacturing base close to European processing sites can make the supply chain more resilient, transparent, and predictable.</w:t>
      </w:r>
    </w:p>
    <w:p w14:paraId="688D9B0B" w14:textId="5F534F3F" w:rsidR="00597659" w:rsidRPr="00196A81" w:rsidRDefault="00416279" w:rsidP="00196A81">
      <w:pPr>
        <w:spacing w:before="120" w:line="340" w:lineRule="exact"/>
        <w:rPr>
          <w:rFonts w:asciiTheme="minorBidi" w:hAnsiTheme="minorBidi" w:cstheme="minorBidi"/>
        </w:rPr>
      </w:pPr>
      <w:proofErr w:type="spellStart"/>
      <w:r w:rsidRPr="00196A81">
        <w:rPr>
          <w:rFonts w:asciiTheme="minorBidi" w:hAnsiTheme="minorBidi" w:cstheme="minorBidi"/>
        </w:rPr>
        <w:t>Velogy’s</w:t>
      </w:r>
      <w:proofErr w:type="spellEnd"/>
      <w:r w:rsidRPr="00196A81">
        <w:rPr>
          <w:rFonts w:asciiTheme="minorBidi" w:hAnsiTheme="minorBidi" w:cstheme="minorBidi"/>
        </w:rPr>
        <w:t xml:space="preserve"> four production sites are located close to key European industrial markets, and Genesis provides local commercial and technical support throughout the region. This allows customers to reliably plan their supply of raw materials and rely on a manufacturer that is committed to producing in Europe rather than solely counting on importing materials into Europe, which are subject to the ever-changing conditions of the global market.</w:t>
      </w:r>
    </w:p>
    <w:p w14:paraId="6E330A5F" w14:textId="4531B8C1" w:rsidR="00597659" w:rsidRPr="00196A81" w:rsidRDefault="002E17CB" w:rsidP="00196A81">
      <w:pPr>
        <w:spacing w:before="120" w:line="340" w:lineRule="exact"/>
        <w:rPr>
          <w:rFonts w:asciiTheme="minorBidi" w:hAnsiTheme="minorBidi" w:cstheme="minorBidi"/>
          <w:b/>
          <w:bCs/>
        </w:rPr>
      </w:pPr>
      <w:r w:rsidRPr="00196A81">
        <w:rPr>
          <w:rFonts w:asciiTheme="minorBidi" w:hAnsiTheme="minorBidi" w:cstheme="minorBidi"/>
          <w:b/>
          <w:bCs/>
        </w:rPr>
        <w:t>A new, forward-looking PP and PE portfolio</w:t>
      </w:r>
    </w:p>
    <w:p w14:paraId="41CA016F" w14:textId="25CCE11C" w:rsidR="002E17CB" w:rsidRPr="00196A81" w:rsidRDefault="002E17CB" w:rsidP="00196A81">
      <w:pPr>
        <w:spacing w:before="120" w:line="340" w:lineRule="exact"/>
        <w:rPr>
          <w:rFonts w:asciiTheme="minorBidi" w:hAnsiTheme="minorBidi" w:cstheme="minorBidi"/>
        </w:rPr>
      </w:pPr>
      <w:r w:rsidRPr="00196A81">
        <w:rPr>
          <w:rFonts w:asciiTheme="minorBidi" w:hAnsiTheme="minorBidi" w:cstheme="minorBidi"/>
        </w:rPr>
        <w:t xml:space="preserve">At </w:t>
      </w:r>
      <w:proofErr w:type="spellStart"/>
      <w:r w:rsidRPr="00196A81">
        <w:rPr>
          <w:rFonts w:asciiTheme="minorBidi" w:hAnsiTheme="minorBidi" w:cstheme="minorBidi"/>
        </w:rPr>
        <w:t>Fakuma</w:t>
      </w:r>
      <w:proofErr w:type="spellEnd"/>
      <w:r w:rsidRPr="00196A81">
        <w:rPr>
          <w:rFonts w:asciiTheme="minorBidi" w:hAnsiTheme="minorBidi" w:cstheme="minorBidi"/>
        </w:rPr>
        <w:t xml:space="preserve">, Genesis and </w:t>
      </w:r>
      <w:proofErr w:type="spellStart"/>
      <w:r w:rsidRPr="00196A81">
        <w:rPr>
          <w:rFonts w:asciiTheme="minorBidi" w:hAnsiTheme="minorBidi" w:cstheme="minorBidi"/>
        </w:rPr>
        <w:t>Velogy</w:t>
      </w:r>
      <w:proofErr w:type="spellEnd"/>
      <w:r w:rsidRPr="00196A81">
        <w:rPr>
          <w:rFonts w:asciiTheme="minorBidi" w:hAnsiTheme="minorBidi" w:cstheme="minorBidi"/>
        </w:rPr>
        <w:t xml:space="preserve"> will present their new product portfolio nomenclature. </w:t>
      </w:r>
      <w:r w:rsidR="00416279" w:rsidRPr="00196A81">
        <w:rPr>
          <w:rFonts w:asciiTheme="minorBidi" w:hAnsiTheme="minorBidi" w:cstheme="minorBidi"/>
        </w:rPr>
        <w:t>This is based on three product platforms designed for a wide range of applications in sectors including packaging, consumer goods, mobility, construction, infrastructure, industrial applications and healthcare.</w:t>
      </w:r>
    </w:p>
    <w:p w14:paraId="7DA5D9D6" w14:textId="27093762" w:rsidR="002E17CB" w:rsidRPr="00196A81" w:rsidRDefault="00416279" w:rsidP="00196A81">
      <w:pPr>
        <w:spacing w:before="60" w:line="340" w:lineRule="exact"/>
        <w:rPr>
          <w:rFonts w:asciiTheme="minorBidi" w:hAnsiTheme="minorBidi" w:cstheme="minorBidi"/>
        </w:rPr>
      </w:pPr>
      <w:proofErr w:type="spellStart"/>
      <w:r w:rsidRPr="00196A81">
        <w:rPr>
          <w:rFonts w:asciiTheme="minorBidi" w:hAnsiTheme="minorBidi" w:cstheme="minorBidi"/>
        </w:rPr>
        <w:t>KeyForm</w:t>
      </w:r>
      <w:proofErr w:type="spellEnd"/>
      <w:r w:rsidRPr="00196A81">
        <w:rPr>
          <w:rFonts w:asciiTheme="minorBidi" w:hAnsiTheme="minorBidi" w:cstheme="minorBidi"/>
        </w:rPr>
        <w:t xml:space="preserve"> provides reliable polypropylene (PP) and polyethylene (PE) solutions that are consistently high quality and easy to process</w:t>
      </w:r>
      <w:r w:rsidR="002E17CB" w:rsidRPr="00196A81">
        <w:rPr>
          <w:rFonts w:asciiTheme="minorBidi" w:hAnsiTheme="minorBidi" w:cstheme="minorBidi"/>
        </w:rPr>
        <w:t>.</w:t>
      </w:r>
    </w:p>
    <w:p w14:paraId="5EA2D0C4" w14:textId="77777777" w:rsidR="002E17CB" w:rsidRPr="00196A81" w:rsidRDefault="002E17CB" w:rsidP="00196A81">
      <w:pPr>
        <w:spacing w:before="60" w:line="340" w:lineRule="exact"/>
        <w:rPr>
          <w:rFonts w:asciiTheme="minorBidi" w:hAnsiTheme="minorBidi" w:cstheme="minorBidi"/>
        </w:rPr>
      </w:pPr>
      <w:proofErr w:type="spellStart"/>
      <w:r w:rsidRPr="00196A81">
        <w:rPr>
          <w:rFonts w:asciiTheme="minorBidi" w:hAnsiTheme="minorBidi" w:cstheme="minorBidi"/>
        </w:rPr>
        <w:t>AdvyForm</w:t>
      </w:r>
      <w:proofErr w:type="spellEnd"/>
      <w:r w:rsidRPr="00196A81">
        <w:rPr>
          <w:rFonts w:asciiTheme="minorBidi" w:hAnsiTheme="minorBidi" w:cstheme="minorBidi"/>
        </w:rPr>
        <w:t xml:space="preserve"> combines high-performance materials designed to deliver improved properties, efficiency and end-product performance.</w:t>
      </w:r>
    </w:p>
    <w:p w14:paraId="43487C33" w14:textId="312CF4F8" w:rsidR="002E17CB" w:rsidRPr="00196A81" w:rsidRDefault="00416279" w:rsidP="00196A81">
      <w:pPr>
        <w:spacing w:before="60" w:line="340" w:lineRule="exact"/>
        <w:rPr>
          <w:rFonts w:asciiTheme="minorBidi" w:hAnsiTheme="minorBidi" w:cstheme="minorBidi"/>
        </w:rPr>
      </w:pPr>
      <w:proofErr w:type="spellStart"/>
      <w:r w:rsidRPr="00196A81">
        <w:rPr>
          <w:rFonts w:asciiTheme="minorBidi" w:hAnsiTheme="minorBidi" w:cstheme="minorBidi"/>
        </w:rPr>
        <w:t>CertyForm</w:t>
      </w:r>
      <w:proofErr w:type="spellEnd"/>
      <w:r w:rsidRPr="00196A81">
        <w:rPr>
          <w:rFonts w:asciiTheme="minorBidi" w:hAnsiTheme="minorBidi" w:cstheme="minorBidi"/>
        </w:rPr>
        <w:t xml:space="preserve"> meets the highest standards of consistency, transparency, controlled processes and regulatory compliance</w:t>
      </w:r>
      <w:r w:rsidR="002E17CB" w:rsidRPr="00196A81">
        <w:rPr>
          <w:rFonts w:asciiTheme="minorBidi" w:hAnsiTheme="minorBidi" w:cstheme="minorBidi"/>
        </w:rPr>
        <w:t>.</w:t>
      </w:r>
    </w:p>
    <w:p w14:paraId="3863B506" w14:textId="6BAC7596" w:rsidR="006A388D" w:rsidRPr="00196A81" w:rsidRDefault="00416279" w:rsidP="00196A81">
      <w:pPr>
        <w:spacing w:before="120" w:line="340" w:lineRule="exact"/>
        <w:rPr>
          <w:rFonts w:asciiTheme="minorBidi" w:hAnsiTheme="minorBidi" w:cstheme="minorBidi"/>
        </w:rPr>
      </w:pPr>
      <w:proofErr w:type="spellStart"/>
      <w:r w:rsidRPr="00196A81">
        <w:rPr>
          <w:rFonts w:asciiTheme="minorBidi" w:hAnsiTheme="minorBidi" w:cstheme="minorBidi"/>
        </w:rPr>
        <w:t>Velogy</w:t>
      </w:r>
      <w:proofErr w:type="spellEnd"/>
      <w:r w:rsidRPr="00196A81">
        <w:rPr>
          <w:rFonts w:asciiTheme="minorBidi" w:hAnsiTheme="minorBidi" w:cstheme="minorBidi"/>
        </w:rPr>
        <w:t xml:space="preserve"> currently offers more than 150 grades for eleven industries in total. This portfolio is continually expanding with new PP and PE solutions to provide European converters with an ever-wider range of materials.</w:t>
      </w:r>
    </w:p>
    <w:p w14:paraId="64248C2E" w14:textId="4C12F122" w:rsidR="006A388D" w:rsidRPr="00196A81" w:rsidRDefault="002E17CB" w:rsidP="00196A81">
      <w:pPr>
        <w:spacing w:before="120" w:line="340" w:lineRule="exact"/>
        <w:rPr>
          <w:rFonts w:asciiTheme="minorBidi" w:hAnsiTheme="minorBidi" w:cstheme="minorBidi"/>
        </w:rPr>
      </w:pPr>
      <w:r w:rsidRPr="00196A81">
        <w:rPr>
          <w:rFonts w:asciiTheme="minorBidi" w:hAnsiTheme="minorBidi" w:cstheme="minorBidi"/>
          <w:b/>
          <w:bCs/>
        </w:rPr>
        <w:t>Healthcare as a key focus area</w:t>
      </w:r>
    </w:p>
    <w:p w14:paraId="08C800D7" w14:textId="55288246" w:rsidR="006A388D" w:rsidRPr="00196A81" w:rsidRDefault="00416279" w:rsidP="00196A81">
      <w:pPr>
        <w:spacing w:before="120" w:line="340" w:lineRule="exact"/>
        <w:rPr>
          <w:rFonts w:asciiTheme="minorBidi" w:hAnsiTheme="minorBidi" w:cstheme="minorBidi"/>
        </w:rPr>
      </w:pPr>
      <w:r w:rsidRPr="00196A81">
        <w:rPr>
          <w:rFonts w:asciiTheme="minorBidi" w:hAnsiTheme="minorBidi" w:cstheme="minorBidi"/>
        </w:rPr>
        <w:t xml:space="preserve">Applications in the medical, diagnostic and pharmaceutical sectors require high-performance materials that are consistent, produced under controlled conditions, traceable, compliant with regulations and supported by comprehensive documentation. </w:t>
      </w:r>
      <w:proofErr w:type="spellStart"/>
      <w:r w:rsidRPr="00196A81">
        <w:rPr>
          <w:rFonts w:asciiTheme="minorBidi" w:hAnsiTheme="minorBidi" w:cstheme="minorBidi"/>
        </w:rPr>
        <w:t>Velogy’s</w:t>
      </w:r>
      <w:proofErr w:type="spellEnd"/>
      <w:r w:rsidRPr="00196A81">
        <w:rPr>
          <w:rFonts w:asciiTheme="minorBidi" w:hAnsiTheme="minorBidi" w:cstheme="minorBidi"/>
        </w:rPr>
        <w:t xml:space="preserve"> </w:t>
      </w:r>
      <w:proofErr w:type="spellStart"/>
      <w:r w:rsidRPr="00196A81">
        <w:rPr>
          <w:rFonts w:asciiTheme="minorBidi" w:hAnsiTheme="minorBidi" w:cstheme="minorBidi"/>
        </w:rPr>
        <w:t>CertyForm</w:t>
      </w:r>
      <w:proofErr w:type="spellEnd"/>
      <w:r w:rsidRPr="00196A81">
        <w:rPr>
          <w:rFonts w:asciiTheme="minorBidi" w:hAnsiTheme="minorBidi" w:cstheme="minorBidi"/>
        </w:rPr>
        <w:t xml:space="preserve"> PP and PE grades have been specifically developed for these types of application. Genesis complements </w:t>
      </w:r>
      <w:proofErr w:type="spellStart"/>
      <w:r w:rsidRPr="00196A81">
        <w:rPr>
          <w:rFonts w:asciiTheme="minorBidi" w:hAnsiTheme="minorBidi" w:cstheme="minorBidi"/>
        </w:rPr>
        <w:t>Velogy’s</w:t>
      </w:r>
      <w:proofErr w:type="spellEnd"/>
      <w:r w:rsidRPr="00196A81">
        <w:rPr>
          <w:rFonts w:asciiTheme="minorBidi" w:hAnsiTheme="minorBidi" w:cstheme="minorBidi"/>
        </w:rPr>
        <w:t xml:space="preserve"> manufacturing and product expertise by working closely with customers on site to understand their qualification requirements and by providing support with the commercial, technical and regulatory information required throughout the entire </w:t>
      </w:r>
      <w:r w:rsidRPr="00196A81">
        <w:rPr>
          <w:rFonts w:asciiTheme="minorBidi" w:hAnsiTheme="minorBidi" w:cstheme="minorBidi"/>
        </w:rPr>
        <w:lastRenderedPageBreak/>
        <w:t xml:space="preserve">process. By expanding its offering in this area, </w:t>
      </w:r>
      <w:proofErr w:type="spellStart"/>
      <w:r w:rsidRPr="00196A81">
        <w:rPr>
          <w:rFonts w:asciiTheme="minorBidi" w:hAnsiTheme="minorBidi" w:cstheme="minorBidi"/>
        </w:rPr>
        <w:t>Velogy</w:t>
      </w:r>
      <w:proofErr w:type="spellEnd"/>
      <w:r w:rsidRPr="00196A81">
        <w:rPr>
          <w:rFonts w:asciiTheme="minorBidi" w:hAnsiTheme="minorBidi" w:cstheme="minorBidi"/>
        </w:rPr>
        <w:t xml:space="preserve"> is creating additional opportunities for customers seeking reliable European material solutions.</w:t>
      </w:r>
    </w:p>
    <w:p w14:paraId="7BD4E390" w14:textId="4E91B5E1" w:rsidR="006A388D" w:rsidRPr="00196A81" w:rsidRDefault="002E17CB" w:rsidP="00196A81">
      <w:pPr>
        <w:spacing w:before="120" w:line="340" w:lineRule="exact"/>
        <w:rPr>
          <w:rFonts w:asciiTheme="minorBidi" w:hAnsiTheme="minorBidi" w:cstheme="minorBidi"/>
        </w:rPr>
      </w:pPr>
      <w:r w:rsidRPr="00196A81">
        <w:rPr>
          <w:rFonts w:asciiTheme="minorBidi" w:hAnsiTheme="minorBidi" w:cstheme="minorBidi"/>
          <w:b/>
          <w:bCs/>
        </w:rPr>
        <w:t>A direct link from production to customer</w:t>
      </w:r>
    </w:p>
    <w:p w14:paraId="2E110C25" w14:textId="5710BA41" w:rsidR="00597659" w:rsidRPr="00196A81" w:rsidRDefault="00416279" w:rsidP="00196A81">
      <w:pPr>
        <w:spacing w:before="120" w:line="340" w:lineRule="exact"/>
        <w:rPr>
          <w:rFonts w:asciiTheme="minorBidi" w:hAnsiTheme="minorBidi" w:cstheme="minorBidi"/>
        </w:rPr>
      </w:pPr>
      <w:r w:rsidRPr="00196A81">
        <w:rPr>
          <w:rFonts w:asciiTheme="minorBidi" w:hAnsiTheme="minorBidi" w:cstheme="minorBidi"/>
        </w:rPr>
        <w:t xml:space="preserve">At </w:t>
      </w:r>
      <w:proofErr w:type="spellStart"/>
      <w:r w:rsidRPr="00196A81">
        <w:rPr>
          <w:rFonts w:asciiTheme="minorBidi" w:hAnsiTheme="minorBidi" w:cstheme="minorBidi"/>
        </w:rPr>
        <w:t>Fakuma</w:t>
      </w:r>
      <w:proofErr w:type="spellEnd"/>
      <w:r w:rsidRPr="00196A81">
        <w:rPr>
          <w:rFonts w:asciiTheme="minorBidi" w:hAnsiTheme="minorBidi" w:cstheme="minorBidi"/>
        </w:rPr>
        <w:t xml:space="preserve">, the joint stand of Genesis and </w:t>
      </w:r>
      <w:proofErr w:type="spellStart"/>
      <w:r w:rsidRPr="00196A81">
        <w:rPr>
          <w:rFonts w:asciiTheme="minorBidi" w:hAnsiTheme="minorBidi" w:cstheme="minorBidi"/>
        </w:rPr>
        <w:t>Velogy</w:t>
      </w:r>
      <w:proofErr w:type="spellEnd"/>
      <w:r w:rsidRPr="00196A81">
        <w:rPr>
          <w:rFonts w:asciiTheme="minorBidi" w:hAnsiTheme="minorBidi" w:cstheme="minorBidi"/>
        </w:rPr>
        <w:t xml:space="preserve"> will showcase the close partnership between the two companies, linking European production with processing plants across the continent. Visitors will therefore be able to discuss all aspects of their requirements with both the manufacturer and its specialist sales partner in one place, including material selection, technical queries, availability, logistics and commercial matters.</w:t>
      </w:r>
    </w:p>
    <w:p w14:paraId="52F6C749" w14:textId="05C4B89D" w:rsidR="00531386" w:rsidRPr="00196A81" w:rsidRDefault="002E17CB" w:rsidP="00196A81">
      <w:pPr>
        <w:spacing w:before="120" w:line="340" w:lineRule="exact"/>
        <w:rPr>
          <w:rFonts w:asciiTheme="minorBidi" w:hAnsiTheme="minorBidi" w:cstheme="minorBidi"/>
          <w:b/>
        </w:rPr>
      </w:pPr>
      <w:r w:rsidRPr="00196A81">
        <w:rPr>
          <w:rFonts w:asciiTheme="minorBidi" w:hAnsiTheme="minorBidi" w:cstheme="minorBidi"/>
          <w:b/>
        </w:rPr>
        <w:t>Moving forward with portfolio expansion</w:t>
      </w:r>
    </w:p>
    <w:p w14:paraId="658C4A30" w14:textId="77777777" w:rsidR="00416279" w:rsidRPr="00196A81" w:rsidRDefault="00416279" w:rsidP="00196A81">
      <w:pPr>
        <w:spacing w:before="120" w:line="340" w:lineRule="exact"/>
        <w:rPr>
          <w:rFonts w:asciiTheme="minorBidi" w:hAnsiTheme="minorBidi" w:cstheme="minorBidi"/>
        </w:rPr>
      </w:pPr>
      <w:proofErr w:type="spellStart"/>
      <w:r w:rsidRPr="00196A81">
        <w:rPr>
          <w:rFonts w:asciiTheme="minorBidi" w:hAnsiTheme="minorBidi" w:cstheme="minorBidi"/>
        </w:rPr>
        <w:t>Velogy</w:t>
      </w:r>
      <w:proofErr w:type="spellEnd"/>
      <w:r w:rsidRPr="00196A81">
        <w:rPr>
          <w:rFonts w:asciiTheme="minorBidi" w:hAnsiTheme="minorBidi" w:cstheme="minorBidi"/>
        </w:rPr>
        <w:t xml:space="preserve"> will continue to expand its production in Europe. In August 2026, SABIC announced an agreement to sell its European petrochemicals business to AEQUITA. This includes major production sites in </w:t>
      </w:r>
      <w:proofErr w:type="spellStart"/>
      <w:r w:rsidRPr="00196A81">
        <w:rPr>
          <w:rFonts w:asciiTheme="minorBidi" w:hAnsiTheme="minorBidi" w:cstheme="minorBidi"/>
        </w:rPr>
        <w:t>Geleen</w:t>
      </w:r>
      <w:proofErr w:type="spellEnd"/>
      <w:r w:rsidRPr="00196A81">
        <w:rPr>
          <w:rFonts w:asciiTheme="minorBidi" w:hAnsiTheme="minorBidi" w:cstheme="minorBidi"/>
        </w:rPr>
        <w:t xml:space="preserve"> (the Netherlands), Gelsenkirchen (Germany), Genk (Belgium) and Teesside (the UK), which manufacture PP, HDPE, LDPE and LLDPE, among other products.</w:t>
      </w:r>
    </w:p>
    <w:p w14:paraId="3881DFDF" w14:textId="5206EEED" w:rsidR="006A388D" w:rsidRPr="00196A81" w:rsidRDefault="00416279" w:rsidP="00196A81">
      <w:pPr>
        <w:spacing w:before="120" w:line="340" w:lineRule="exact"/>
        <w:rPr>
          <w:rFonts w:asciiTheme="minorBidi" w:hAnsiTheme="minorBidi" w:cstheme="minorBidi"/>
        </w:rPr>
      </w:pPr>
      <w:r w:rsidRPr="00196A81">
        <w:rPr>
          <w:rFonts w:asciiTheme="minorBidi" w:hAnsiTheme="minorBidi" w:cstheme="minorBidi"/>
        </w:rPr>
        <w:t>Subject to the necessary regulatory and other approvals, the transaction is expected to be completed in Q4 of 2026. This will significantly increase the production capacity and range of products associated with AEQUITA’s petrochemicals platform in Europe, creating further opportunities for Genesis’s customers from 2027 onwards. For Genesis Polymers Europe, this means continuing to develop a specialised European PP and PE distribution business, built on strong local customer relationships and an expanding European production base.</w:t>
      </w:r>
    </w:p>
    <w:p w14:paraId="21343A7F" w14:textId="5D11C5AD" w:rsidR="00471EE1" w:rsidRPr="00B65A9F" w:rsidRDefault="00BA365E" w:rsidP="006A388D">
      <w:pPr>
        <w:pStyle w:val="KeinLeerraum"/>
        <w:spacing w:before="240" w:after="120" w:line="240" w:lineRule="exact"/>
        <w:rPr>
          <w:rFonts w:ascii="Aptos" w:hAnsi="Aptos"/>
          <w:bCs/>
          <w:sz w:val="18"/>
          <w:szCs w:val="18"/>
          <w:lang w:val="en-GB"/>
        </w:rPr>
      </w:pPr>
      <w:r w:rsidRPr="00B65A9F">
        <w:rPr>
          <w:rFonts w:ascii="Aptos" w:hAnsi="Aptos"/>
          <w:b/>
          <w:bCs/>
          <w:sz w:val="18"/>
          <w:szCs w:val="18"/>
          <w:lang w:val="en-GB"/>
        </w:rPr>
        <w:t>Genesis Polymers Europe</w:t>
      </w:r>
      <w:r w:rsidR="00471EE1" w:rsidRPr="00B65A9F">
        <w:rPr>
          <w:rFonts w:ascii="Aptos" w:hAnsi="Aptos"/>
          <w:bCs/>
          <w:sz w:val="18"/>
          <w:szCs w:val="18"/>
          <w:lang w:val="en-GB"/>
        </w:rPr>
        <w:t xml:space="preserve"> </w:t>
      </w:r>
      <w:r w:rsidR="00416279" w:rsidRPr="00416279">
        <w:rPr>
          <w:rFonts w:ascii="Aptos" w:hAnsi="Aptos"/>
          <w:bCs/>
          <w:sz w:val="18"/>
          <w:szCs w:val="18"/>
          <w:lang w:val="en-GB"/>
        </w:rPr>
        <w:t xml:space="preserve">is a new European manufacturer of olefins and polyolefins, headquartered in Rotterdam. It was formed from the former European operations of LyondellBasell, which were consolidated by the Munich-based investment company AEQUITA following the acquisition of four production plants. The associated plants in </w:t>
      </w:r>
      <w:proofErr w:type="spellStart"/>
      <w:r w:rsidR="00416279" w:rsidRPr="00416279">
        <w:rPr>
          <w:rFonts w:ascii="Aptos" w:hAnsi="Aptos"/>
          <w:bCs/>
          <w:sz w:val="18"/>
          <w:szCs w:val="18"/>
          <w:lang w:val="en-GB"/>
        </w:rPr>
        <w:t>Münchsmünster</w:t>
      </w:r>
      <w:proofErr w:type="spellEnd"/>
      <w:r w:rsidR="00416279" w:rsidRPr="00416279">
        <w:rPr>
          <w:rFonts w:ascii="Aptos" w:hAnsi="Aptos"/>
          <w:bCs/>
          <w:sz w:val="18"/>
          <w:szCs w:val="18"/>
          <w:lang w:val="en-GB"/>
        </w:rPr>
        <w:t xml:space="preserve"> (Germany), Berre (France), Carrington (United Kingdom) and Tarragona (Spain) have a production capacity of around 2,500 kt for PE and PP. The main products are PP homo-, co- and random copolymers, PE-LD grades, and application-specific polyolefin compounds.</w:t>
      </w:r>
    </w:p>
    <w:p w14:paraId="4D8E30A1" w14:textId="569D2DE6" w:rsidR="00471EE1" w:rsidRPr="00B65A9F" w:rsidRDefault="00471EE1" w:rsidP="002E17CB">
      <w:pPr>
        <w:pStyle w:val="KeinLeerraum"/>
        <w:spacing w:before="120"/>
        <w:rPr>
          <w:rFonts w:ascii="Aptos" w:hAnsi="Aptos"/>
          <w:bCs/>
          <w:sz w:val="18"/>
          <w:szCs w:val="18"/>
          <w:lang w:val="en-GB"/>
        </w:rPr>
      </w:pPr>
      <w:proofErr w:type="spellStart"/>
      <w:r w:rsidRPr="00B65A9F">
        <w:rPr>
          <w:rFonts w:ascii="Aptos" w:hAnsi="Aptos"/>
          <w:bCs/>
          <w:sz w:val="18"/>
          <w:szCs w:val="18"/>
          <w:lang w:val="en-GB"/>
        </w:rPr>
        <w:t>KeyForm</w:t>
      </w:r>
      <w:proofErr w:type="spellEnd"/>
      <w:r w:rsidR="00253E91" w:rsidRPr="00B65A9F">
        <w:rPr>
          <w:rFonts w:ascii="Aptos" w:hAnsi="Aptos"/>
          <w:bCs/>
          <w:sz w:val="18"/>
          <w:szCs w:val="18"/>
          <w:lang w:val="en-GB"/>
        </w:rPr>
        <w:t>™</w:t>
      </w:r>
      <w:r w:rsidRPr="00B65A9F">
        <w:rPr>
          <w:rFonts w:ascii="Aptos" w:hAnsi="Aptos"/>
          <w:bCs/>
          <w:sz w:val="18"/>
          <w:szCs w:val="18"/>
          <w:lang w:val="en-GB"/>
        </w:rPr>
        <w:t xml:space="preserve">, </w:t>
      </w:r>
      <w:proofErr w:type="spellStart"/>
      <w:r w:rsidRPr="00B65A9F">
        <w:rPr>
          <w:rFonts w:ascii="Aptos" w:hAnsi="Aptos"/>
          <w:bCs/>
          <w:sz w:val="18"/>
          <w:szCs w:val="18"/>
          <w:lang w:val="en-GB"/>
        </w:rPr>
        <w:t>AdvyForm</w:t>
      </w:r>
      <w:proofErr w:type="spellEnd"/>
      <w:r w:rsidR="00253E91" w:rsidRPr="00B65A9F">
        <w:rPr>
          <w:rFonts w:ascii="Aptos" w:hAnsi="Aptos"/>
          <w:bCs/>
          <w:sz w:val="18"/>
          <w:szCs w:val="18"/>
          <w:lang w:val="en-GB"/>
        </w:rPr>
        <w:t>™</w:t>
      </w:r>
      <w:r w:rsidRPr="00B65A9F">
        <w:rPr>
          <w:rFonts w:ascii="Aptos" w:hAnsi="Aptos"/>
          <w:bCs/>
          <w:sz w:val="18"/>
          <w:szCs w:val="18"/>
          <w:lang w:val="en-GB"/>
        </w:rPr>
        <w:t xml:space="preserve"> </w:t>
      </w:r>
      <w:r w:rsidR="002E17CB">
        <w:rPr>
          <w:rFonts w:ascii="Aptos" w:hAnsi="Aptos"/>
          <w:bCs/>
          <w:sz w:val="18"/>
          <w:szCs w:val="18"/>
          <w:lang w:val="en-GB"/>
        </w:rPr>
        <w:t>a</w:t>
      </w:r>
      <w:r w:rsidRPr="00B65A9F">
        <w:rPr>
          <w:rFonts w:ascii="Aptos" w:hAnsi="Aptos"/>
          <w:bCs/>
          <w:sz w:val="18"/>
          <w:szCs w:val="18"/>
          <w:lang w:val="en-GB"/>
        </w:rPr>
        <w:t xml:space="preserve">nd </w:t>
      </w:r>
      <w:proofErr w:type="spellStart"/>
      <w:r w:rsidRPr="00B65A9F">
        <w:rPr>
          <w:rFonts w:ascii="Aptos" w:hAnsi="Aptos"/>
          <w:bCs/>
          <w:sz w:val="18"/>
          <w:szCs w:val="18"/>
          <w:lang w:val="en-GB"/>
        </w:rPr>
        <w:t>CertyForm</w:t>
      </w:r>
      <w:proofErr w:type="spellEnd"/>
      <w:r w:rsidR="00253E91" w:rsidRPr="00B65A9F">
        <w:rPr>
          <w:rFonts w:ascii="Aptos" w:hAnsi="Aptos"/>
          <w:bCs/>
          <w:sz w:val="18"/>
          <w:szCs w:val="18"/>
          <w:lang w:val="en-GB"/>
        </w:rPr>
        <w:t>™</w:t>
      </w:r>
      <w:r w:rsidRPr="00B65A9F">
        <w:rPr>
          <w:rFonts w:ascii="Aptos" w:hAnsi="Aptos"/>
          <w:bCs/>
          <w:sz w:val="18"/>
          <w:szCs w:val="18"/>
          <w:lang w:val="en-GB"/>
        </w:rPr>
        <w:t xml:space="preserve"> </w:t>
      </w:r>
      <w:r w:rsidR="002E17CB">
        <w:rPr>
          <w:rFonts w:ascii="Aptos" w:hAnsi="Aptos"/>
          <w:bCs/>
          <w:sz w:val="18"/>
          <w:szCs w:val="18"/>
          <w:lang w:val="en-GB"/>
        </w:rPr>
        <w:t>are tradem</w:t>
      </w:r>
      <w:r w:rsidR="00196A81">
        <w:rPr>
          <w:rFonts w:ascii="Aptos" w:hAnsi="Aptos"/>
          <w:bCs/>
          <w:sz w:val="18"/>
          <w:szCs w:val="18"/>
          <w:lang w:val="en-GB"/>
        </w:rPr>
        <w:t>a</w:t>
      </w:r>
      <w:r w:rsidR="002E17CB">
        <w:rPr>
          <w:rFonts w:ascii="Aptos" w:hAnsi="Aptos"/>
          <w:bCs/>
          <w:sz w:val="18"/>
          <w:szCs w:val="18"/>
          <w:lang w:val="en-GB"/>
        </w:rPr>
        <w:t xml:space="preserve">rks of </w:t>
      </w:r>
      <w:proofErr w:type="spellStart"/>
      <w:r w:rsidRPr="00B65A9F">
        <w:rPr>
          <w:rFonts w:ascii="Aptos" w:hAnsi="Aptos"/>
          <w:bCs/>
          <w:sz w:val="18"/>
          <w:szCs w:val="18"/>
          <w:lang w:val="en-GB"/>
        </w:rPr>
        <w:t>Velogy</w:t>
      </w:r>
      <w:proofErr w:type="spellEnd"/>
      <w:r w:rsidRPr="00B65A9F">
        <w:rPr>
          <w:rFonts w:ascii="Aptos" w:hAnsi="Aptos"/>
          <w:bCs/>
          <w:sz w:val="18"/>
          <w:szCs w:val="18"/>
          <w:lang w:val="en-GB"/>
        </w:rPr>
        <w:t>.</w:t>
      </w:r>
    </w:p>
    <w:p w14:paraId="145C04B8" w14:textId="7EA00C3E" w:rsidR="00FF690A" w:rsidRPr="00B65A9F" w:rsidRDefault="00447810" w:rsidP="00253E91">
      <w:pPr>
        <w:pStyle w:val="Belegexemplare"/>
        <w:shd w:val="clear" w:color="auto" w:fill="D9D9D9" w:themeFill="background1" w:themeFillShade="D9"/>
        <w:rPr>
          <w:rFonts w:ascii="Aptos" w:hAnsi="Aptos"/>
          <w:bCs/>
          <w:lang w:val="en-GB"/>
        </w:rPr>
      </w:pPr>
      <w:r w:rsidRPr="00447810">
        <w:rPr>
          <w:rFonts w:ascii="Aptos" w:hAnsi="Aptos"/>
          <w:bCs/>
          <w:lang w:val="en-GB"/>
        </w:rPr>
        <w:t>Contact details for further information</w:t>
      </w:r>
      <w:r w:rsidR="00FF690A" w:rsidRPr="00B65A9F">
        <w:rPr>
          <w:rFonts w:ascii="Aptos" w:eastAsia="Arial" w:hAnsi="Aptos" w:cs="Arial"/>
          <w:bCs/>
          <w:color w:val="auto"/>
          <w:szCs w:val="22"/>
          <w:lang w:val="en-GB" w:eastAsia="fi-FI"/>
        </w:rPr>
        <w:t>:</w:t>
      </w:r>
    </w:p>
    <w:p w14:paraId="292DBB38" w14:textId="458B1AA8" w:rsidR="00FF690A" w:rsidRPr="00B65A9F" w:rsidRDefault="00196A81" w:rsidP="00196A81">
      <w:pPr>
        <w:pStyle w:val="Belegexemplare"/>
        <w:spacing w:before="120"/>
        <w:rPr>
          <w:rFonts w:ascii="Aptos" w:eastAsia="Arial" w:hAnsi="Aptos" w:cs="Arial"/>
          <w:color w:val="auto"/>
          <w:szCs w:val="22"/>
          <w:lang w:val="en-GB" w:eastAsia="fi-FI"/>
        </w:rPr>
      </w:pPr>
      <w:r w:rsidRPr="00B8172E">
        <w:rPr>
          <w:rFonts w:ascii="Aptos" w:hAnsi="Aptos"/>
          <w:lang w:val="en-US"/>
        </w:rPr>
        <w:t xml:space="preserve">Rainer Konrad, </w:t>
      </w:r>
      <w:r w:rsidRPr="00196A81">
        <w:rPr>
          <w:rFonts w:ascii="Aptos" w:eastAsia="Arial" w:hAnsi="Aptos" w:cs="Arial"/>
          <w:color w:val="auto"/>
          <w:szCs w:val="22"/>
          <w:lang w:val="en-GB" w:eastAsia="fi-FI"/>
        </w:rPr>
        <w:t>Business Development Manager</w:t>
      </w:r>
      <w:r>
        <w:rPr>
          <w:rFonts w:ascii="Aptos" w:eastAsia="Arial" w:hAnsi="Aptos" w:cs="Arial"/>
          <w:color w:val="auto"/>
          <w:szCs w:val="22"/>
          <w:lang w:val="en-GB" w:eastAsia="fi-FI"/>
        </w:rPr>
        <w:br/>
      </w:r>
      <w:r w:rsidR="00BA365E" w:rsidRPr="00B65A9F">
        <w:rPr>
          <w:rFonts w:ascii="Aptos" w:eastAsia="Arial" w:hAnsi="Aptos" w:cs="Arial"/>
          <w:color w:val="auto"/>
          <w:szCs w:val="22"/>
          <w:lang w:val="en-GB" w:eastAsia="fi-FI"/>
        </w:rPr>
        <w:t>Genesis Polymers Europe SA</w:t>
      </w:r>
      <w:r w:rsidR="00FF690A" w:rsidRPr="00B65A9F">
        <w:rPr>
          <w:rFonts w:ascii="Aptos" w:eastAsia="Arial" w:hAnsi="Aptos" w:cs="Arial"/>
          <w:color w:val="auto"/>
          <w:szCs w:val="22"/>
          <w:lang w:val="en-GB" w:eastAsia="fi-FI"/>
        </w:rPr>
        <w:t xml:space="preserve"> </w:t>
      </w:r>
      <w:r w:rsidR="00FF690A" w:rsidRPr="00B65A9F">
        <w:rPr>
          <w:rFonts w:ascii="Aptos" w:eastAsia="Arial" w:hAnsi="Aptos" w:cs="Arial"/>
          <w:color w:val="auto"/>
          <w:szCs w:val="22"/>
          <w:lang w:val="en-GB" w:eastAsia="fi-FI"/>
        </w:rPr>
        <w:br/>
      </w:r>
      <w:r>
        <w:rPr>
          <w:rFonts w:ascii="Aptos" w:eastAsia="Arial" w:hAnsi="Aptos" w:cs="Arial"/>
          <w:color w:val="auto"/>
          <w:szCs w:val="22"/>
          <w:lang w:val="en-GB" w:eastAsia="fi-FI"/>
        </w:rPr>
        <w:t xml:space="preserve">Mobile: </w:t>
      </w:r>
      <w:r w:rsidRPr="00196A81">
        <w:rPr>
          <w:rFonts w:ascii="Aptos" w:eastAsia="Arial" w:hAnsi="Aptos" w:cs="Arial"/>
          <w:color w:val="auto"/>
          <w:szCs w:val="22"/>
          <w:lang w:val="en-GB" w:eastAsia="fi-FI"/>
        </w:rPr>
        <w:t>+49</w:t>
      </w:r>
      <w:r>
        <w:rPr>
          <w:rFonts w:ascii="Aptos" w:eastAsia="Arial" w:hAnsi="Aptos" w:cs="Arial"/>
          <w:color w:val="auto"/>
          <w:szCs w:val="22"/>
          <w:lang w:val="en-GB" w:eastAsia="fi-FI"/>
        </w:rPr>
        <w:t xml:space="preserve"> (0) </w:t>
      </w:r>
      <w:r w:rsidRPr="00196A81">
        <w:rPr>
          <w:rFonts w:ascii="Aptos" w:eastAsia="Arial" w:hAnsi="Aptos" w:cs="Arial"/>
          <w:color w:val="auto"/>
          <w:szCs w:val="22"/>
          <w:lang w:val="en-GB" w:eastAsia="fi-FI"/>
        </w:rPr>
        <w:t>151</w:t>
      </w:r>
      <w:r>
        <w:rPr>
          <w:rFonts w:ascii="Aptos" w:eastAsia="Arial" w:hAnsi="Aptos" w:cs="Arial"/>
          <w:color w:val="auto"/>
          <w:szCs w:val="22"/>
          <w:lang w:val="en-GB" w:eastAsia="fi-FI"/>
        </w:rPr>
        <w:t xml:space="preserve"> </w:t>
      </w:r>
      <w:r w:rsidRPr="00196A81">
        <w:rPr>
          <w:rFonts w:ascii="Aptos" w:eastAsia="Arial" w:hAnsi="Aptos" w:cs="Arial"/>
          <w:color w:val="auto"/>
          <w:szCs w:val="22"/>
          <w:lang w:val="en-GB" w:eastAsia="fi-FI"/>
        </w:rPr>
        <w:t>1483</w:t>
      </w:r>
      <w:r>
        <w:rPr>
          <w:rFonts w:ascii="Aptos" w:eastAsia="Arial" w:hAnsi="Aptos" w:cs="Arial"/>
          <w:color w:val="auto"/>
          <w:szCs w:val="22"/>
          <w:lang w:val="en-GB" w:eastAsia="fi-FI"/>
        </w:rPr>
        <w:t xml:space="preserve"> </w:t>
      </w:r>
      <w:r w:rsidRPr="00196A81">
        <w:rPr>
          <w:rFonts w:ascii="Aptos" w:eastAsia="Arial" w:hAnsi="Aptos" w:cs="Arial"/>
          <w:color w:val="auto"/>
          <w:szCs w:val="22"/>
          <w:lang w:val="en-GB" w:eastAsia="fi-FI"/>
        </w:rPr>
        <w:t>3498</w:t>
      </w:r>
    </w:p>
    <w:p w14:paraId="5A742BE8" w14:textId="39FE8613" w:rsidR="00FF690A" w:rsidRPr="00B65A9F" w:rsidRDefault="00B8172E" w:rsidP="00253E91">
      <w:pPr>
        <w:pStyle w:val="Belegexemplare"/>
        <w:spacing w:before="0"/>
        <w:rPr>
          <w:rFonts w:ascii="Aptos" w:hAnsi="Aptos"/>
          <w:lang w:val="en-GB"/>
        </w:rPr>
      </w:pPr>
      <w:hyperlink r:id="rId11" w:history="1">
        <w:r w:rsidRPr="00FE14C5">
          <w:rPr>
            <w:rStyle w:val="Hyperlink"/>
            <w:rFonts w:ascii="Aptos" w:eastAsia="Arial" w:hAnsi="Aptos" w:cs="Arial"/>
            <w:szCs w:val="22"/>
            <w:lang w:val="en-GB" w:eastAsia="fi-FI"/>
          </w:rPr>
          <w:t>Rainer.conrad@genesispolymers.com</w:t>
        </w:r>
      </w:hyperlink>
      <w:r>
        <w:rPr>
          <w:rFonts w:ascii="Aptos" w:eastAsia="Arial" w:hAnsi="Aptos" w:cs="Arial"/>
          <w:szCs w:val="22"/>
          <w:lang w:val="en-GB" w:eastAsia="fi-FI"/>
        </w:rPr>
        <w:t xml:space="preserve"> </w:t>
      </w:r>
      <w:r w:rsidR="00196A81">
        <w:rPr>
          <w:rFonts w:ascii="Aptos" w:eastAsia="Arial" w:hAnsi="Aptos" w:cs="Arial"/>
          <w:szCs w:val="22"/>
          <w:lang w:val="en-GB" w:eastAsia="fi-FI"/>
        </w:rPr>
        <w:br/>
      </w:r>
      <w:hyperlink r:id="rId12" w:history="1">
        <w:r w:rsidRPr="00FE14C5">
          <w:rPr>
            <w:rStyle w:val="Hyperlink"/>
            <w:rFonts w:ascii="Aptos" w:hAnsi="Aptos"/>
            <w:lang w:val="en-GB"/>
          </w:rPr>
          <w:t>www.genesispolymers.eu</w:t>
        </w:r>
      </w:hyperlink>
      <w:r>
        <w:rPr>
          <w:rFonts w:ascii="Aptos" w:hAnsi="Aptos"/>
          <w:lang w:val="en-GB"/>
        </w:rPr>
        <w:t xml:space="preserve"> </w:t>
      </w:r>
    </w:p>
    <w:p w14:paraId="370F5AA2" w14:textId="329F4491" w:rsidR="00774870" w:rsidRPr="00B65A9F" w:rsidRDefault="00447810" w:rsidP="00253E91">
      <w:pPr>
        <w:pStyle w:val="Belegexemplare"/>
        <w:rPr>
          <w:rFonts w:ascii="Aptos" w:eastAsia="Arial" w:hAnsi="Aptos" w:cs="Arial"/>
          <w:bCs/>
          <w:color w:val="auto"/>
          <w:szCs w:val="22"/>
          <w:shd w:val="clear" w:color="auto" w:fill="D9D9D9" w:themeFill="background1" w:themeFillShade="D9"/>
          <w:lang w:val="en-GB" w:eastAsia="fi-FI"/>
        </w:rPr>
      </w:pPr>
      <w:r w:rsidRPr="00447810">
        <w:rPr>
          <w:rFonts w:ascii="Aptos" w:eastAsia="Arial" w:hAnsi="Aptos" w:cs="Arial"/>
          <w:bCs/>
          <w:color w:val="auto"/>
          <w:szCs w:val="22"/>
          <w:shd w:val="clear" w:color="auto" w:fill="D9D9D9" w:themeFill="background1" w:themeFillShade="D9"/>
          <w:lang w:val="en-GB" w:eastAsia="fi-FI"/>
        </w:rPr>
        <w:t>Press enquiries, and please send copies of published articles to</w:t>
      </w:r>
      <w:r w:rsidR="00FF690A" w:rsidRPr="00B65A9F">
        <w:rPr>
          <w:rFonts w:ascii="Aptos" w:eastAsia="Arial" w:hAnsi="Aptos" w:cs="Arial"/>
          <w:bCs/>
          <w:color w:val="auto"/>
          <w:szCs w:val="22"/>
          <w:shd w:val="clear" w:color="auto" w:fill="D9D9D9" w:themeFill="background1" w:themeFillShade="D9"/>
          <w:lang w:val="en-GB" w:eastAsia="fi-FI"/>
        </w:rPr>
        <w:t>:</w:t>
      </w:r>
    </w:p>
    <w:p w14:paraId="35C557F2" w14:textId="491F83F6" w:rsidR="00FF690A" w:rsidRPr="00B8172E" w:rsidRDefault="00FF690A" w:rsidP="00253E91">
      <w:pPr>
        <w:pStyle w:val="Belegexemplare"/>
        <w:spacing w:before="120"/>
        <w:rPr>
          <w:rFonts w:ascii="Aptos" w:eastAsia="Arial" w:hAnsi="Aptos" w:cs="Arial"/>
          <w:color w:val="auto"/>
          <w:szCs w:val="22"/>
          <w:lang w:eastAsia="fi-FI"/>
        </w:rPr>
      </w:pPr>
      <w:r w:rsidRPr="00B8172E">
        <w:rPr>
          <w:rFonts w:ascii="Aptos" w:eastAsia="Arial" w:hAnsi="Aptos" w:cs="Arial"/>
          <w:color w:val="auto"/>
          <w:szCs w:val="22"/>
          <w:lang w:eastAsia="fi-FI"/>
        </w:rPr>
        <w:t>Konsens PR GmbH &amp; Co. KG, Dr. Jörg Wolters</w:t>
      </w:r>
      <w:r w:rsidRPr="00B8172E">
        <w:rPr>
          <w:rFonts w:ascii="Aptos" w:eastAsia="Arial" w:hAnsi="Aptos" w:cs="Arial"/>
          <w:color w:val="auto"/>
          <w:szCs w:val="22"/>
          <w:lang w:eastAsia="fi-FI"/>
        </w:rPr>
        <w:br/>
        <w:t>Hans-Böckler-Straße 20, D-63811 Stockstadt am Main</w:t>
      </w:r>
      <w:r w:rsidRPr="00B8172E">
        <w:rPr>
          <w:rFonts w:ascii="Aptos" w:eastAsia="Arial" w:hAnsi="Aptos" w:cs="Arial"/>
          <w:color w:val="auto"/>
          <w:szCs w:val="22"/>
          <w:lang w:eastAsia="fi-FI"/>
        </w:rPr>
        <w:br/>
        <w:t xml:space="preserve">Tel.: +49 (0) 6027 99 00 5-13, </w:t>
      </w:r>
      <w:hyperlink r:id="rId13" w:history="1">
        <w:r w:rsidR="00B8172E" w:rsidRPr="00FE14C5">
          <w:rPr>
            <w:rStyle w:val="Hyperlink"/>
            <w:rFonts w:ascii="Aptos" w:eastAsia="Arial" w:hAnsi="Aptos" w:cs="Arial"/>
            <w:szCs w:val="22"/>
            <w:lang w:eastAsia="fi-FI"/>
          </w:rPr>
          <w:t>mail@konsens.de</w:t>
        </w:r>
      </w:hyperlink>
      <w:r w:rsidR="00B8172E">
        <w:t xml:space="preserve">  </w:t>
      </w:r>
    </w:p>
    <w:p w14:paraId="40CEA685" w14:textId="56AB13C8" w:rsidR="00FF690A" w:rsidRPr="00B8172E" w:rsidRDefault="00447810" w:rsidP="00253E91">
      <w:pPr>
        <w:pStyle w:val="Belegexemplare"/>
        <w:shd w:val="clear" w:color="auto" w:fill="D9D9D9" w:themeFill="background1" w:themeFillShade="D9"/>
        <w:jc w:val="center"/>
        <w:rPr>
          <w:rFonts w:ascii="Aptos" w:eastAsia="Arial" w:hAnsi="Aptos" w:cs="Arial"/>
          <w:color w:val="auto"/>
          <w:sz w:val="24"/>
          <w:szCs w:val="24"/>
          <w:lang w:val="en-US" w:eastAsia="fi-FI"/>
        </w:rPr>
      </w:pPr>
      <w:r w:rsidRPr="00447810">
        <w:rPr>
          <w:rFonts w:ascii="Aptos" w:eastAsia="Arial" w:hAnsi="Aptos" w:cs="Arial"/>
          <w:color w:val="auto"/>
          <w:sz w:val="24"/>
          <w:szCs w:val="24"/>
          <w:lang w:val="en-GB" w:eastAsia="fi-FI"/>
        </w:rPr>
        <w:t xml:space="preserve">This press release (Word </w:t>
      </w:r>
      <w:r>
        <w:rPr>
          <w:rFonts w:ascii="Aptos" w:eastAsia="Arial" w:hAnsi="Aptos" w:cs="Arial"/>
          <w:color w:val="auto"/>
          <w:sz w:val="24"/>
          <w:szCs w:val="24"/>
          <w:lang w:val="en-GB" w:eastAsia="fi-FI"/>
        </w:rPr>
        <w:t>and</w:t>
      </w:r>
      <w:r w:rsidRPr="00447810">
        <w:rPr>
          <w:rFonts w:ascii="Aptos" w:eastAsia="Arial" w:hAnsi="Aptos" w:cs="Arial"/>
          <w:color w:val="auto"/>
          <w:sz w:val="24"/>
          <w:szCs w:val="24"/>
          <w:lang w:val="en-GB" w:eastAsia="fi-FI"/>
        </w:rPr>
        <w:t xml:space="preserve"> JPG file) is available for download at </w:t>
      </w:r>
      <w:hyperlink r:id="rId14" w:history="1">
        <w:r w:rsidRPr="00BF3355">
          <w:rPr>
            <w:rStyle w:val="Hyperlink"/>
            <w:rFonts w:ascii="Aptos" w:eastAsia="Arial" w:hAnsi="Aptos" w:cs="Arial"/>
            <w:sz w:val="24"/>
            <w:szCs w:val="24"/>
            <w:lang w:val="en-GB" w:eastAsia="fi-FI"/>
          </w:rPr>
          <w:t>https://www.konsens.de/genesispolymers</w:t>
        </w:r>
      </w:hyperlink>
      <w:r>
        <w:rPr>
          <w:rFonts w:ascii="Aptos" w:eastAsia="Arial" w:hAnsi="Aptos" w:cs="Arial"/>
          <w:color w:val="auto"/>
          <w:sz w:val="24"/>
          <w:szCs w:val="24"/>
          <w:lang w:val="en-GB" w:eastAsia="fi-FI"/>
        </w:rPr>
        <w:t xml:space="preserve"> .</w:t>
      </w:r>
    </w:p>
    <w:sectPr w:rsidR="00FF690A" w:rsidRPr="00B8172E" w:rsidSect="00196A81">
      <w:headerReference w:type="default" r:id="rId15"/>
      <w:headerReference w:type="first" r:id="rId16"/>
      <w:pgSz w:w="11909" w:h="16834" w:code="9"/>
      <w:pgMar w:top="1985" w:right="1440" w:bottom="993" w:left="1440" w:header="1134" w:footer="27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0FB14" w14:textId="77777777" w:rsidR="00805BC6" w:rsidRPr="00B65A9F" w:rsidRDefault="00805BC6" w:rsidP="00177DC6">
      <w:pPr>
        <w:spacing w:line="240" w:lineRule="auto"/>
      </w:pPr>
      <w:r w:rsidRPr="00B65A9F">
        <w:separator/>
      </w:r>
    </w:p>
  </w:endnote>
  <w:endnote w:type="continuationSeparator" w:id="0">
    <w:p w14:paraId="1521CCEF" w14:textId="77777777" w:rsidR="00805BC6" w:rsidRPr="00B65A9F" w:rsidRDefault="00805BC6" w:rsidP="00177DC6">
      <w:pPr>
        <w:spacing w:line="240" w:lineRule="auto"/>
      </w:pPr>
      <w:r w:rsidRPr="00B65A9F">
        <w:continuationSeparator/>
      </w:r>
    </w:p>
  </w:endnote>
  <w:endnote w:type="continuationNotice" w:id="1">
    <w:p w14:paraId="6D8126A2" w14:textId="77777777" w:rsidR="00805BC6" w:rsidRPr="00B65A9F" w:rsidRDefault="00805BC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8CD3D5" w14:textId="77777777" w:rsidR="00805BC6" w:rsidRPr="00B65A9F" w:rsidRDefault="00805BC6" w:rsidP="00177DC6">
      <w:pPr>
        <w:spacing w:line="240" w:lineRule="auto"/>
      </w:pPr>
      <w:r w:rsidRPr="00B65A9F">
        <w:separator/>
      </w:r>
    </w:p>
  </w:footnote>
  <w:footnote w:type="continuationSeparator" w:id="0">
    <w:p w14:paraId="0A591F32" w14:textId="77777777" w:rsidR="00805BC6" w:rsidRPr="00B65A9F" w:rsidRDefault="00805BC6" w:rsidP="00177DC6">
      <w:pPr>
        <w:spacing w:line="240" w:lineRule="auto"/>
      </w:pPr>
      <w:r w:rsidRPr="00B65A9F">
        <w:continuationSeparator/>
      </w:r>
    </w:p>
  </w:footnote>
  <w:footnote w:type="continuationNotice" w:id="1">
    <w:p w14:paraId="7C4D3861" w14:textId="77777777" w:rsidR="00805BC6" w:rsidRPr="00B65A9F" w:rsidRDefault="00805BC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Bidi" w:hAnsiTheme="minorBidi" w:cstheme="minorBidi"/>
      </w:rPr>
      <w:id w:val="673924340"/>
      <w:docPartObj>
        <w:docPartGallery w:val="Page Numbers (Top of Page)"/>
        <w:docPartUnique/>
      </w:docPartObj>
    </w:sdtPr>
    <w:sdtEndPr/>
    <w:sdtContent>
      <w:p w14:paraId="2E33E7EF" w14:textId="3ED2B948" w:rsidR="0016799E" w:rsidRPr="00447810" w:rsidRDefault="00447810" w:rsidP="00655EF8">
        <w:pPr>
          <w:pStyle w:val="Kopfzeile"/>
          <w:pBdr>
            <w:bottom w:val="single" w:sz="4" w:space="1" w:color="auto"/>
          </w:pBdr>
          <w:rPr>
            <w:rFonts w:asciiTheme="minorBidi" w:hAnsiTheme="minorBidi" w:cstheme="minorBidi"/>
            <w:bCs/>
          </w:rPr>
        </w:pPr>
        <w:r w:rsidRPr="00447810">
          <w:rPr>
            <w:rFonts w:asciiTheme="minorBidi" w:hAnsiTheme="minorBidi" w:cstheme="minorBidi"/>
          </w:rPr>
          <w:t xml:space="preserve">Page </w:t>
        </w:r>
        <w:r w:rsidR="0016799E" w:rsidRPr="00447810">
          <w:rPr>
            <w:rFonts w:asciiTheme="minorBidi" w:hAnsiTheme="minorBidi" w:cstheme="minorBidi"/>
            <w:bCs/>
          </w:rPr>
          <w:fldChar w:fldCharType="begin"/>
        </w:r>
        <w:r w:rsidR="0016799E" w:rsidRPr="00447810">
          <w:rPr>
            <w:rFonts w:asciiTheme="minorBidi" w:hAnsiTheme="minorBidi" w:cstheme="minorBidi"/>
            <w:bCs/>
          </w:rPr>
          <w:instrText>PAGE</w:instrText>
        </w:r>
        <w:r w:rsidR="0016799E" w:rsidRPr="00447810">
          <w:rPr>
            <w:rFonts w:asciiTheme="minorBidi" w:hAnsiTheme="minorBidi" w:cstheme="minorBidi"/>
            <w:bCs/>
          </w:rPr>
          <w:fldChar w:fldCharType="separate"/>
        </w:r>
        <w:r w:rsidR="0016799E" w:rsidRPr="00447810">
          <w:rPr>
            <w:rFonts w:asciiTheme="minorBidi" w:hAnsiTheme="minorBidi" w:cstheme="minorBidi"/>
            <w:bCs/>
          </w:rPr>
          <w:t>2</w:t>
        </w:r>
        <w:r w:rsidR="0016799E" w:rsidRPr="00447810">
          <w:rPr>
            <w:rFonts w:asciiTheme="minorBidi" w:hAnsiTheme="minorBidi" w:cstheme="minorBidi"/>
            <w:bCs/>
          </w:rPr>
          <w:fldChar w:fldCharType="end"/>
        </w:r>
        <w:r w:rsidR="0016799E" w:rsidRPr="00447810">
          <w:rPr>
            <w:rFonts w:asciiTheme="minorBidi" w:hAnsiTheme="minorBidi" w:cstheme="minorBidi"/>
          </w:rPr>
          <w:t xml:space="preserve"> </w:t>
        </w:r>
        <w:r w:rsidRPr="00447810">
          <w:rPr>
            <w:rFonts w:asciiTheme="minorBidi" w:hAnsiTheme="minorBidi" w:cstheme="minorBidi"/>
          </w:rPr>
          <w:t xml:space="preserve">of </w:t>
        </w:r>
        <w:r w:rsidR="0016799E" w:rsidRPr="00447810">
          <w:rPr>
            <w:rFonts w:asciiTheme="minorBidi" w:hAnsiTheme="minorBidi" w:cstheme="minorBidi"/>
            <w:bCs/>
          </w:rPr>
          <w:fldChar w:fldCharType="begin"/>
        </w:r>
        <w:r w:rsidR="0016799E" w:rsidRPr="00447810">
          <w:rPr>
            <w:rFonts w:asciiTheme="minorBidi" w:hAnsiTheme="minorBidi" w:cstheme="minorBidi"/>
            <w:bCs/>
          </w:rPr>
          <w:instrText>NUMPAGES</w:instrText>
        </w:r>
        <w:r w:rsidR="0016799E" w:rsidRPr="00447810">
          <w:rPr>
            <w:rFonts w:asciiTheme="minorBidi" w:hAnsiTheme="minorBidi" w:cstheme="minorBidi"/>
            <w:bCs/>
          </w:rPr>
          <w:fldChar w:fldCharType="separate"/>
        </w:r>
        <w:r w:rsidR="0016799E" w:rsidRPr="00447810">
          <w:rPr>
            <w:rFonts w:asciiTheme="minorBidi" w:hAnsiTheme="minorBidi" w:cstheme="minorBidi"/>
            <w:bCs/>
          </w:rPr>
          <w:t>2</w:t>
        </w:r>
        <w:r w:rsidR="0016799E" w:rsidRPr="00447810">
          <w:rPr>
            <w:rFonts w:asciiTheme="minorBidi" w:hAnsiTheme="minorBidi" w:cstheme="minorBidi"/>
            <w:bCs/>
          </w:rPr>
          <w:fldChar w:fldCharType="end"/>
        </w:r>
        <w:r w:rsidR="0016799E" w:rsidRPr="00447810">
          <w:rPr>
            <w:rFonts w:asciiTheme="minorBidi" w:hAnsiTheme="minorBidi" w:cstheme="minorBidi"/>
            <w:bCs/>
          </w:rPr>
          <w:t xml:space="preserve"> </w:t>
        </w:r>
        <w:r w:rsidRPr="00447810">
          <w:rPr>
            <w:rFonts w:asciiTheme="minorBidi" w:hAnsiTheme="minorBidi" w:cstheme="minorBidi"/>
            <w:bCs/>
          </w:rPr>
          <w:t>of the press release</w:t>
        </w:r>
        <w:r w:rsidR="0016799E" w:rsidRPr="00447810">
          <w:rPr>
            <w:rFonts w:asciiTheme="minorBidi" w:hAnsiTheme="minorBidi" w:cstheme="minorBidi"/>
            <w:bCs/>
          </w:rPr>
          <w:t xml:space="preserve">: </w:t>
        </w:r>
        <w:r w:rsidRPr="00447810">
          <w:rPr>
            <w:rFonts w:asciiTheme="minorBidi" w:hAnsiTheme="minorBidi" w:cstheme="minorBidi"/>
            <w:bCs/>
          </w:rPr>
          <w:t xml:space="preserve">Genesis Polymers Europe and </w:t>
        </w:r>
        <w:proofErr w:type="spellStart"/>
        <w:r w:rsidRPr="00447810">
          <w:rPr>
            <w:rFonts w:asciiTheme="minorBidi" w:hAnsiTheme="minorBidi" w:cstheme="minorBidi"/>
            <w:bCs/>
          </w:rPr>
          <w:t>Velogy</w:t>
        </w:r>
        <w:proofErr w:type="spellEnd"/>
        <w:r w:rsidRPr="00447810">
          <w:rPr>
            <w:rFonts w:asciiTheme="minorBidi" w:hAnsiTheme="minorBidi" w:cstheme="minorBidi"/>
            <w:bCs/>
          </w:rPr>
          <w:t xml:space="preserve"> are bringing European PP and PE production closer to customers</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9"/>
      <w:gridCol w:w="4510"/>
    </w:tblGrid>
    <w:tr w:rsidR="00BA4A3D" w:rsidRPr="00B65A9F" w14:paraId="5FD0B294" w14:textId="77777777" w:rsidTr="00BA4A3D">
      <w:tc>
        <w:tcPr>
          <w:tcW w:w="4509" w:type="dxa"/>
        </w:tcPr>
        <w:p w14:paraId="0036BE0A" w14:textId="317A7D8B" w:rsidR="00BA4A3D" w:rsidRPr="00B65A9F" w:rsidRDefault="00BA4A3D" w:rsidP="00934902">
          <w:pPr>
            <w:pStyle w:val="Kopfzeile"/>
          </w:pPr>
          <w:r w:rsidRPr="00B65A9F">
            <w:rPr>
              <w:noProof/>
            </w:rPr>
            <w:drawing>
              <wp:inline distT="0" distB="0" distL="0" distR="0" wp14:anchorId="432EFA30" wp14:editId="24A08F1D">
                <wp:extent cx="2216988" cy="792000"/>
                <wp:effectExtent l="0" t="0" r="0" b="8255"/>
                <wp:docPr id="106179863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09998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2216988" cy="792000"/>
                        </a:xfrm>
                        <a:prstGeom prst="rect">
                          <a:avLst/>
                        </a:prstGeom>
                      </pic:spPr>
                    </pic:pic>
                  </a:graphicData>
                </a:graphic>
              </wp:inline>
            </w:drawing>
          </w:r>
        </w:p>
      </w:tc>
      <w:tc>
        <w:tcPr>
          <w:tcW w:w="4510" w:type="dxa"/>
        </w:tcPr>
        <w:p w14:paraId="06580E58" w14:textId="77777777" w:rsidR="00BA4A3D" w:rsidRPr="00B65A9F" w:rsidRDefault="00BA4A3D" w:rsidP="00BA4A3D">
          <w:pPr>
            <w:pStyle w:val="Kopfzeile"/>
            <w:jc w:val="right"/>
          </w:pPr>
          <w:r w:rsidRPr="00B65A9F">
            <w:rPr>
              <w:noProof/>
              <w:lang w:eastAsia="de-DE"/>
            </w:rPr>
            <w:drawing>
              <wp:inline distT="0" distB="0" distL="0" distR="0" wp14:anchorId="300D7C77" wp14:editId="315A96DA">
                <wp:extent cx="2340000" cy="540000"/>
                <wp:effectExtent l="0" t="0" r="3175" b="0"/>
                <wp:docPr id="152535502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721303" name="Picture 8"/>
                        <pic:cNvPicPr/>
                      </pic:nvPicPr>
                      <pic:blipFill>
                        <a:blip r:embed="rId2">
                          <a:extLst>
                            <a:ext uri="{28A0092B-C50C-407E-A947-70E740481C1C}">
                              <a14:useLocalDpi xmlns:a14="http://schemas.microsoft.com/office/drawing/2010/main" val="0"/>
                            </a:ext>
                          </a:extLst>
                        </a:blip>
                        <a:stretch>
                          <a:fillRect/>
                        </a:stretch>
                      </pic:blipFill>
                      <pic:spPr>
                        <a:xfrm>
                          <a:off x="0" y="0"/>
                          <a:ext cx="2340000" cy="540000"/>
                        </a:xfrm>
                        <a:prstGeom prst="rect">
                          <a:avLst/>
                        </a:prstGeom>
                      </pic:spPr>
                    </pic:pic>
                  </a:graphicData>
                </a:graphic>
              </wp:inline>
            </w:drawing>
          </w:r>
        </w:p>
        <w:p w14:paraId="4F252A32" w14:textId="7B5A03EE" w:rsidR="00253E91" w:rsidRPr="00B65A9F" w:rsidRDefault="00253E91" w:rsidP="00C225B4">
          <w:pPr>
            <w:pStyle w:val="Kopfzeile"/>
            <w:spacing w:before="120"/>
            <w:jc w:val="center"/>
          </w:pPr>
          <w:r w:rsidRPr="00B65A9F">
            <w:t>Hall B2, Stand B2-3210</w:t>
          </w:r>
        </w:p>
      </w:tc>
    </w:tr>
  </w:tbl>
  <w:p w14:paraId="2C0D0CF8" w14:textId="14515F62" w:rsidR="0016799E" w:rsidRPr="00B65A9F" w:rsidRDefault="0016799E" w:rsidP="00934902">
    <w:pPr>
      <w:pStyle w:val="Kopfzeile"/>
    </w:pPr>
  </w:p>
  <w:p w14:paraId="10356F2E" w14:textId="1CB72E88" w:rsidR="0016799E" w:rsidRPr="00B65A9F" w:rsidRDefault="0016799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90EA1"/>
    <w:multiLevelType w:val="multilevel"/>
    <w:tmpl w:val="D80C0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01256D9"/>
    <w:multiLevelType w:val="multilevel"/>
    <w:tmpl w:val="28DA9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62D0CAE"/>
    <w:multiLevelType w:val="multilevel"/>
    <w:tmpl w:val="47B8C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7BB134F"/>
    <w:multiLevelType w:val="hybridMultilevel"/>
    <w:tmpl w:val="E912EA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E05686F"/>
    <w:multiLevelType w:val="multilevel"/>
    <w:tmpl w:val="960A6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6278063">
    <w:abstractNumId w:val="3"/>
  </w:num>
  <w:num w:numId="2" w16cid:durableId="1101685208">
    <w:abstractNumId w:val="2"/>
  </w:num>
  <w:num w:numId="3" w16cid:durableId="1679887019">
    <w:abstractNumId w:val="0"/>
  </w:num>
  <w:num w:numId="4" w16cid:durableId="692073067">
    <w:abstractNumId w:val="1"/>
  </w:num>
  <w:num w:numId="5" w16cid:durableId="19625644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47A"/>
    <w:rsid w:val="00001D8D"/>
    <w:rsid w:val="00012FD9"/>
    <w:rsid w:val="00013525"/>
    <w:rsid w:val="00022DBB"/>
    <w:rsid w:val="000232B6"/>
    <w:rsid w:val="000240BC"/>
    <w:rsid w:val="00025E13"/>
    <w:rsid w:val="00027386"/>
    <w:rsid w:val="0003296B"/>
    <w:rsid w:val="0004245E"/>
    <w:rsid w:val="00043F8C"/>
    <w:rsid w:val="0004682B"/>
    <w:rsid w:val="00053149"/>
    <w:rsid w:val="00054703"/>
    <w:rsid w:val="000556B9"/>
    <w:rsid w:val="00055DB3"/>
    <w:rsid w:val="0005611F"/>
    <w:rsid w:val="0005681C"/>
    <w:rsid w:val="0005787E"/>
    <w:rsid w:val="00057F79"/>
    <w:rsid w:val="0006478F"/>
    <w:rsid w:val="00080D53"/>
    <w:rsid w:val="00084751"/>
    <w:rsid w:val="00085CFC"/>
    <w:rsid w:val="000879B9"/>
    <w:rsid w:val="00094A7B"/>
    <w:rsid w:val="00095E9C"/>
    <w:rsid w:val="000A2D9F"/>
    <w:rsid w:val="000A6703"/>
    <w:rsid w:val="000B0C72"/>
    <w:rsid w:val="000B1A98"/>
    <w:rsid w:val="000B2CA1"/>
    <w:rsid w:val="000B4941"/>
    <w:rsid w:val="000B4E0C"/>
    <w:rsid w:val="000C255E"/>
    <w:rsid w:val="000C559D"/>
    <w:rsid w:val="000C7A6B"/>
    <w:rsid w:val="000D5BC5"/>
    <w:rsid w:val="000D60C7"/>
    <w:rsid w:val="000E1CF4"/>
    <w:rsid w:val="000E7D9B"/>
    <w:rsid w:val="000F058B"/>
    <w:rsid w:val="000F0E52"/>
    <w:rsid w:val="000F32B6"/>
    <w:rsid w:val="000F44C3"/>
    <w:rsid w:val="000F46EB"/>
    <w:rsid w:val="00106A7A"/>
    <w:rsid w:val="00110518"/>
    <w:rsid w:val="001128A5"/>
    <w:rsid w:val="001141EC"/>
    <w:rsid w:val="00116BA4"/>
    <w:rsid w:val="00121890"/>
    <w:rsid w:val="001255EE"/>
    <w:rsid w:val="0012681A"/>
    <w:rsid w:val="00131394"/>
    <w:rsid w:val="001326E7"/>
    <w:rsid w:val="00134599"/>
    <w:rsid w:val="00145DBC"/>
    <w:rsid w:val="00146B27"/>
    <w:rsid w:val="00150FCE"/>
    <w:rsid w:val="00161B29"/>
    <w:rsid w:val="001639A7"/>
    <w:rsid w:val="00164B78"/>
    <w:rsid w:val="00166F23"/>
    <w:rsid w:val="0016799E"/>
    <w:rsid w:val="00177DC6"/>
    <w:rsid w:val="00191799"/>
    <w:rsid w:val="00192757"/>
    <w:rsid w:val="00195F1A"/>
    <w:rsid w:val="00196A81"/>
    <w:rsid w:val="001A7307"/>
    <w:rsid w:val="001A782B"/>
    <w:rsid w:val="001A7C36"/>
    <w:rsid w:val="001B0C98"/>
    <w:rsid w:val="001B70DF"/>
    <w:rsid w:val="001B754E"/>
    <w:rsid w:val="001C2870"/>
    <w:rsid w:val="001D0CB2"/>
    <w:rsid w:val="001D3524"/>
    <w:rsid w:val="001D3E51"/>
    <w:rsid w:val="001E010F"/>
    <w:rsid w:val="001E306B"/>
    <w:rsid w:val="001E3D9F"/>
    <w:rsid w:val="001E5BA6"/>
    <w:rsid w:val="001F186D"/>
    <w:rsid w:val="001F2880"/>
    <w:rsid w:val="002005CC"/>
    <w:rsid w:val="0020189C"/>
    <w:rsid w:val="00202496"/>
    <w:rsid w:val="00205BD7"/>
    <w:rsid w:val="0021343B"/>
    <w:rsid w:val="00213660"/>
    <w:rsid w:val="00225435"/>
    <w:rsid w:val="00231975"/>
    <w:rsid w:val="00233E12"/>
    <w:rsid w:val="00241374"/>
    <w:rsid w:val="00246BC6"/>
    <w:rsid w:val="00250F60"/>
    <w:rsid w:val="00253E91"/>
    <w:rsid w:val="002565D1"/>
    <w:rsid w:val="00260D00"/>
    <w:rsid w:val="0026542A"/>
    <w:rsid w:val="00265CC0"/>
    <w:rsid w:val="0026678F"/>
    <w:rsid w:val="00267A6A"/>
    <w:rsid w:val="002739DE"/>
    <w:rsid w:val="002811AB"/>
    <w:rsid w:val="00285035"/>
    <w:rsid w:val="002929BE"/>
    <w:rsid w:val="002934F6"/>
    <w:rsid w:val="00294468"/>
    <w:rsid w:val="00295349"/>
    <w:rsid w:val="002A0DC7"/>
    <w:rsid w:val="002A0ECB"/>
    <w:rsid w:val="002A278A"/>
    <w:rsid w:val="002A4515"/>
    <w:rsid w:val="002A4D9F"/>
    <w:rsid w:val="002A4F66"/>
    <w:rsid w:val="002A7208"/>
    <w:rsid w:val="002B2091"/>
    <w:rsid w:val="002B2F29"/>
    <w:rsid w:val="002B37BA"/>
    <w:rsid w:val="002B4E1A"/>
    <w:rsid w:val="002C032D"/>
    <w:rsid w:val="002C58DC"/>
    <w:rsid w:val="002C727A"/>
    <w:rsid w:val="002D09BC"/>
    <w:rsid w:val="002D3250"/>
    <w:rsid w:val="002D4141"/>
    <w:rsid w:val="002D43DE"/>
    <w:rsid w:val="002D49EF"/>
    <w:rsid w:val="002E17CB"/>
    <w:rsid w:val="002E73DA"/>
    <w:rsid w:val="002E7DD4"/>
    <w:rsid w:val="002F25CC"/>
    <w:rsid w:val="002F276D"/>
    <w:rsid w:val="002F52EB"/>
    <w:rsid w:val="002F6457"/>
    <w:rsid w:val="002F6958"/>
    <w:rsid w:val="00300F35"/>
    <w:rsid w:val="0030698D"/>
    <w:rsid w:val="00311546"/>
    <w:rsid w:val="00312B96"/>
    <w:rsid w:val="0031354C"/>
    <w:rsid w:val="003140BC"/>
    <w:rsid w:val="00314198"/>
    <w:rsid w:val="00314CC2"/>
    <w:rsid w:val="00315049"/>
    <w:rsid w:val="00331492"/>
    <w:rsid w:val="003315DC"/>
    <w:rsid w:val="0033205C"/>
    <w:rsid w:val="0033325F"/>
    <w:rsid w:val="003355AD"/>
    <w:rsid w:val="00351FEB"/>
    <w:rsid w:val="00352A7A"/>
    <w:rsid w:val="00352E56"/>
    <w:rsid w:val="00357745"/>
    <w:rsid w:val="00357BAE"/>
    <w:rsid w:val="00360B89"/>
    <w:rsid w:val="00365CE8"/>
    <w:rsid w:val="00367F22"/>
    <w:rsid w:val="0037072C"/>
    <w:rsid w:val="00372C0C"/>
    <w:rsid w:val="003824E7"/>
    <w:rsid w:val="003827ED"/>
    <w:rsid w:val="0038521C"/>
    <w:rsid w:val="003852F3"/>
    <w:rsid w:val="003933FD"/>
    <w:rsid w:val="00395982"/>
    <w:rsid w:val="00396EEA"/>
    <w:rsid w:val="003A5268"/>
    <w:rsid w:val="003B74A4"/>
    <w:rsid w:val="003C03AB"/>
    <w:rsid w:val="003C3399"/>
    <w:rsid w:val="003C5462"/>
    <w:rsid w:val="003E1F18"/>
    <w:rsid w:val="003E2064"/>
    <w:rsid w:val="003E328A"/>
    <w:rsid w:val="003E33C0"/>
    <w:rsid w:val="003E4517"/>
    <w:rsid w:val="003E7787"/>
    <w:rsid w:val="003F26D1"/>
    <w:rsid w:val="00402962"/>
    <w:rsid w:val="004104A7"/>
    <w:rsid w:val="004109CF"/>
    <w:rsid w:val="00410E96"/>
    <w:rsid w:val="00414145"/>
    <w:rsid w:val="0041453E"/>
    <w:rsid w:val="00416279"/>
    <w:rsid w:val="00421AFD"/>
    <w:rsid w:val="004237CF"/>
    <w:rsid w:val="00426959"/>
    <w:rsid w:val="004276B5"/>
    <w:rsid w:val="00427DB0"/>
    <w:rsid w:val="00430769"/>
    <w:rsid w:val="00435E20"/>
    <w:rsid w:val="004377F4"/>
    <w:rsid w:val="0044036A"/>
    <w:rsid w:val="00447810"/>
    <w:rsid w:val="00447D08"/>
    <w:rsid w:val="00456032"/>
    <w:rsid w:val="00461D27"/>
    <w:rsid w:val="00471EE1"/>
    <w:rsid w:val="00475076"/>
    <w:rsid w:val="00475CC2"/>
    <w:rsid w:val="00477178"/>
    <w:rsid w:val="0048494C"/>
    <w:rsid w:val="00485A4A"/>
    <w:rsid w:val="00495F51"/>
    <w:rsid w:val="00496013"/>
    <w:rsid w:val="004A0385"/>
    <w:rsid w:val="004A0AF7"/>
    <w:rsid w:val="004A13CF"/>
    <w:rsid w:val="004A320F"/>
    <w:rsid w:val="004A35AC"/>
    <w:rsid w:val="004B5B1B"/>
    <w:rsid w:val="004B62F6"/>
    <w:rsid w:val="004C30C7"/>
    <w:rsid w:val="004C30C8"/>
    <w:rsid w:val="004C50D7"/>
    <w:rsid w:val="004C65C5"/>
    <w:rsid w:val="004C6912"/>
    <w:rsid w:val="004C6C92"/>
    <w:rsid w:val="004D3605"/>
    <w:rsid w:val="004D5E26"/>
    <w:rsid w:val="004D78AE"/>
    <w:rsid w:val="004E09EC"/>
    <w:rsid w:val="004E0C86"/>
    <w:rsid w:val="004E3882"/>
    <w:rsid w:val="004E7B91"/>
    <w:rsid w:val="004E7DD0"/>
    <w:rsid w:val="004F407D"/>
    <w:rsid w:val="00505134"/>
    <w:rsid w:val="005106A5"/>
    <w:rsid w:val="00513D8F"/>
    <w:rsid w:val="00523004"/>
    <w:rsid w:val="00525652"/>
    <w:rsid w:val="0052649F"/>
    <w:rsid w:val="00531386"/>
    <w:rsid w:val="0053153E"/>
    <w:rsid w:val="005409A9"/>
    <w:rsid w:val="00550B5F"/>
    <w:rsid w:val="00550D08"/>
    <w:rsid w:val="005516D1"/>
    <w:rsid w:val="00554084"/>
    <w:rsid w:val="00554338"/>
    <w:rsid w:val="00563B2A"/>
    <w:rsid w:val="00575D88"/>
    <w:rsid w:val="005762AB"/>
    <w:rsid w:val="00577C8C"/>
    <w:rsid w:val="0058383F"/>
    <w:rsid w:val="0058525C"/>
    <w:rsid w:val="00585C82"/>
    <w:rsid w:val="00587769"/>
    <w:rsid w:val="00590D10"/>
    <w:rsid w:val="005920E5"/>
    <w:rsid w:val="00595F2B"/>
    <w:rsid w:val="00597659"/>
    <w:rsid w:val="005A0B24"/>
    <w:rsid w:val="005A4551"/>
    <w:rsid w:val="005A4C23"/>
    <w:rsid w:val="005B3EDD"/>
    <w:rsid w:val="005B62E2"/>
    <w:rsid w:val="005C1C65"/>
    <w:rsid w:val="005C488C"/>
    <w:rsid w:val="005C580E"/>
    <w:rsid w:val="005C7453"/>
    <w:rsid w:val="005D162B"/>
    <w:rsid w:val="005D3AFC"/>
    <w:rsid w:val="005D4995"/>
    <w:rsid w:val="005E2F6C"/>
    <w:rsid w:val="005F0FED"/>
    <w:rsid w:val="005F3052"/>
    <w:rsid w:val="005F34FF"/>
    <w:rsid w:val="005F3A01"/>
    <w:rsid w:val="005F5A98"/>
    <w:rsid w:val="005F63AA"/>
    <w:rsid w:val="005F762C"/>
    <w:rsid w:val="00600295"/>
    <w:rsid w:val="00602E48"/>
    <w:rsid w:val="00603A5D"/>
    <w:rsid w:val="006102C4"/>
    <w:rsid w:val="006138A4"/>
    <w:rsid w:val="00617BF7"/>
    <w:rsid w:val="00640A78"/>
    <w:rsid w:val="00641023"/>
    <w:rsid w:val="00643080"/>
    <w:rsid w:val="00645FB5"/>
    <w:rsid w:val="00646121"/>
    <w:rsid w:val="006515C7"/>
    <w:rsid w:val="00654DAC"/>
    <w:rsid w:val="006557CD"/>
    <w:rsid w:val="00655E39"/>
    <w:rsid w:val="00655EF8"/>
    <w:rsid w:val="006609C2"/>
    <w:rsid w:val="00673BA1"/>
    <w:rsid w:val="00673F0A"/>
    <w:rsid w:val="00674B9F"/>
    <w:rsid w:val="00676301"/>
    <w:rsid w:val="006809C1"/>
    <w:rsid w:val="00682AA9"/>
    <w:rsid w:val="00686BD2"/>
    <w:rsid w:val="0069095D"/>
    <w:rsid w:val="006919C1"/>
    <w:rsid w:val="006951D2"/>
    <w:rsid w:val="006A1AD7"/>
    <w:rsid w:val="006A2E99"/>
    <w:rsid w:val="006A388D"/>
    <w:rsid w:val="006A46E6"/>
    <w:rsid w:val="006A67AB"/>
    <w:rsid w:val="006A7173"/>
    <w:rsid w:val="006B562F"/>
    <w:rsid w:val="006C16B9"/>
    <w:rsid w:val="006C3C07"/>
    <w:rsid w:val="006C3F87"/>
    <w:rsid w:val="006C5465"/>
    <w:rsid w:val="006C650E"/>
    <w:rsid w:val="006D0E7E"/>
    <w:rsid w:val="006E1532"/>
    <w:rsid w:val="006E4487"/>
    <w:rsid w:val="006E61F6"/>
    <w:rsid w:val="006E73CE"/>
    <w:rsid w:val="006F12E2"/>
    <w:rsid w:val="006F2C4C"/>
    <w:rsid w:val="006F2CD4"/>
    <w:rsid w:val="006F5905"/>
    <w:rsid w:val="00702A43"/>
    <w:rsid w:val="007038BF"/>
    <w:rsid w:val="00703B9B"/>
    <w:rsid w:val="007112B1"/>
    <w:rsid w:val="00712CEF"/>
    <w:rsid w:val="00725E90"/>
    <w:rsid w:val="00737AB0"/>
    <w:rsid w:val="007456D0"/>
    <w:rsid w:val="00747A5C"/>
    <w:rsid w:val="007528E0"/>
    <w:rsid w:val="00752BCF"/>
    <w:rsid w:val="007535BB"/>
    <w:rsid w:val="007574B9"/>
    <w:rsid w:val="007602CB"/>
    <w:rsid w:val="007608F9"/>
    <w:rsid w:val="0076227C"/>
    <w:rsid w:val="00762697"/>
    <w:rsid w:val="00765668"/>
    <w:rsid w:val="00771A04"/>
    <w:rsid w:val="00773175"/>
    <w:rsid w:val="007741B2"/>
    <w:rsid w:val="00774870"/>
    <w:rsid w:val="0077757D"/>
    <w:rsid w:val="00782A3B"/>
    <w:rsid w:val="007905AA"/>
    <w:rsid w:val="00795F47"/>
    <w:rsid w:val="007961EB"/>
    <w:rsid w:val="00797560"/>
    <w:rsid w:val="007B1B29"/>
    <w:rsid w:val="007B4109"/>
    <w:rsid w:val="007B76DE"/>
    <w:rsid w:val="007B7D9E"/>
    <w:rsid w:val="007C19D7"/>
    <w:rsid w:val="007C7E74"/>
    <w:rsid w:val="007D07D8"/>
    <w:rsid w:val="007D0B48"/>
    <w:rsid w:val="007D6DE6"/>
    <w:rsid w:val="007D7932"/>
    <w:rsid w:val="007D7BE0"/>
    <w:rsid w:val="007E28FF"/>
    <w:rsid w:val="007E56AD"/>
    <w:rsid w:val="007E7048"/>
    <w:rsid w:val="007F42B7"/>
    <w:rsid w:val="007F7AC2"/>
    <w:rsid w:val="007F7C11"/>
    <w:rsid w:val="007F7E17"/>
    <w:rsid w:val="00804869"/>
    <w:rsid w:val="00804B2C"/>
    <w:rsid w:val="00805BC6"/>
    <w:rsid w:val="00806998"/>
    <w:rsid w:val="008070E4"/>
    <w:rsid w:val="00810DAF"/>
    <w:rsid w:val="00827047"/>
    <w:rsid w:val="008337AE"/>
    <w:rsid w:val="00836E78"/>
    <w:rsid w:val="008432F9"/>
    <w:rsid w:val="00854994"/>
    <w:rsid w:val="00856A5C"/>
    <w:rsid w:val="0086125A"/>
    <w:rsid w:val="00863204"/>
    <w:rsid w:val="0086624E"/>
    <w:rsid w:val="00874DAC"/>
    <w:rsid w:val="00877371"/>
    <w:rsid w:val="00885F29"/>
    <w:rsid w:val="008865FD"/>
    <w:rsid w:val="00890EF0"/>
    <w:rsid w:val="008931BA"/>
    <w:rsid w:val="008967EA"/>
    <w:rsid w:val="008A1CE7"/>
    <w:rsid w:val="008A1F88"/>
    <w:rsid w:val="008A31AC"/>
    <w:rsid w:val="008A4E17"/>
    <w:rsid w:val="008B546A"/>
    <w:rsid w:val="008C2A2D"/>
    <w:rsid w:val="008C5318"/>
    <w:rsid w:val="008D12BF"/>
    <w:rsid w:val="008D4160"/>
    <w:rsid w:val="008E11F8"/>
    <w:rsid w:val="008E7276"/>
    <w:rsid w:val="008F1075"/>
    <w:rsid w:val="008F4F9F"/>
    <w:rsid w:val="008F547A"/>
    <w:rsid w:val="00900AF5"/>
    <w:rsid w:val="0090126F"/>
    <w:rsid w:val="009035CC"/>
    <w:rsid w:val="009111C4"/>
    <w:rsid w:val="00911CFA"/>
    <w:rsid w:val="00913662"/>
    <w:rsid w:val="00920F02"/>
    <w:rsid w:val="00922176"/>
    <w:rsid w:val="00924FC8"/>
    <w:rsid w:val="00930826"/>
    <w:rsid w:val="00932A39"/>
    <w:rsid w:val="00934902"/>
    <w:rsid w:val="009359DC"/>
    <w:rsid w:val="00944C51"/>
    <w:rsid w:val="0094755E"/>
    <w:rsid w:val="009506C3"/>
    <w:rsid w:val="009506FE"/>
    <w:rsid w:val="00952378"/>
    <w:rsid w:val="00952648"/>
    <w:rsid w:val="0095741E"/>
    <w:rsid w:val="009636F0"/>
    <w:rsid w:val="009659D1"/>
    <w:rsid w:val="0096664B"/>
    <w:rsid w:val="009758D2"/>
    <w:rsid w:val="00986BA4"/>
    <w:rsid w:val="00986BA8"/>
    <w:rsid w:val="00986E6F"/>
    <w:rsid w:val="0098741D"/>
    <w:rsid w:val="0099190F"/>
    <w:rsid w:val="009920D5"/>
    <w:rsid w:val="00995ECE"/>
    <w:rsid w:val="009A3B65"/>
    <w:rsid w:val="009A58B6"/>
    <w:rsid w:val="009A7BD1"/>
    <w:rsid w:val="009B6D71"/>
    <w:rsid w:val="009C0E05"/>
    <w:rsid w:val="009D1614"/>
    <w:rsid w:val="009D20C2"/>
    <w:rsid w:val="009D5ED3"/>
    <w:rsid w:val="009D755F"/>
    <w:rsid w:val="009E1538"/>
    <w:rsid w:val="009E28E5"/>
    <w:rsid w:val="009E3DA2"/>
    <w:rsid w:val="009E4905"/>
    <w:rsid w:val="009E5D6C"/>
    <w:rsid w:val="009F1138"/>
    <w:rsid w:val="009F6745"/>
    <w:rsid w:val="009F679E"/>
    <w:rsid w:val="009F767B"/>
    <w:rsid w:val="00A00114"/>
    <w:rsid w:val="00A07B1E"/>
    <w:rsid w:val="00A11D1D"/>
    <w:rsid w:val="00A13E18"/>
    <w:rsid w:val="00A140CA"/>
    <w:rsid w:val="00A17C2F"/>
    <w:rsid w:val="00A27F47"/>
    <w:rsid w:val="00A3335D"/>
    <w:rsid w:val="00A36021"/>
    <w:rsid w:val="00A42FEA"/>
    <w:rsid w:val="00A463F7"/>
    <w:rsid w:val="00A5639F"/>
    <w:rsid w:val="00A56E9F"/>
    <w:rsid w:val="00A606F4"/>
    <w:rsid w:val="00A60AF4"/>
    <w:rsid w:val="00A63279"/>
    <w:rsid w:val="00A71DD2"/>
    <w:rsid w:val="00A73559"/>
    <w:rsid w:val="00A76021"/>
    <w:rsid w:val="00A81D28"/>
    <w:rsid w:val="00A82E2E"/>
    <w:rsid w:val="00A90EFF"/>
    <w:rsid w:val="00A91F5A"/>
    <w:rsid w:val="00A94AB3"/>
    <w:rsid w:val="00AA47C0"/>
    <w:rsid w:val="00AB00FB"/>
    <w:rsid w:val="00AB0BC2"/>
    <w:rsid w:val="00AB0C74"/>
    <w:rsid w:val="00AB2926"/>
    <w:rsid w:val="00AB618C"/>
    <w:rsid w:val="00AB63B3"/>
    <w:rsid w:val="00AC1D9A"/>
    <w:rsid w:val="00AC24F8"/>
    <w:rsid w:val="00AC3731"/>
    <w:rsid w:val="00AD0102"/>
    <w:rsid w:val="00AD6198"/>
    <w:rsid w:val="00AE0BE3"/>
    <w:rsid w:val="00AE0F0F"/>
    <w:rsid w:val="00AE2349"/>
    <w:rsid w:val="00AE3D21"/>
    <w:rsid w:val="00AE65BD"/>
    <w:rsid w:val="00AE6926"/>
    <w:rsid w:val="00AE6D32"/>
    <w:rsid w:val="00AF7C2D"/>
    <w:rsid w:val="00B0243B"/>
    <w:rsid w:val="00B03BC0"/>
    <w:rsid w:val="00B061F4"/>
    <w:rsid w:val="00B15F6B"/>
    <w:rsid w:val="00B20169"/>
    <w:rsid w:val="00B2568C"/>
    <w:rsid w:val="00B25C18"/>
    <w:rsid w:val="00B2622C"/>
    <w:rsid w:val="00B3259A"/>
    <w:rsid w:val="00B33E77"/>
    <w:rsid w:val="00B362D0"/>
    <w:rsid w:val="00B4023A"/>
    <w:rsid w:val="00B40479"/>
    <w:rsid w:val="00B41C07"/>
    <w:rsid w:val="00B45183"/>
    <w:rsid w:val="00B53B0C"/>
    <w:rsid w:val="00B60B96"/>
    <w:rsid w:val="00B62921"/>
    <w:rsid w:val="00B63976"/>
    <w:rsid w:val="00B65A9F"/>
    <w:rsid w:val="00B67110"/>
    <w:rsid w:val="00B703CB"/>
    <w:rsid w:val="00B80B3D"/>
    <w:rsid w:val="00B8172E"/>
    <w:rsid w:val="00B82FF1"/>
    <w:rsid w:val="00B864C5"/>
    <w:rsid w:val="00B864DA"/>
    <w:rsid w:val="00B90B86"/>
    <w:rsid w:val="00B92018"/>
    <w:rsid w:val="00B972EB"/>
    <w:rsid w:val="00BA2D4D"/>
    <w:rsid w:val="00BA365E"/>
    <w:rsid w:val="00BA374C"/>
    <w:rsid w:val="00BA4A3D"/>
    <w:rsid w:val="00BA5F3C"/>
    <w:rsid w:val="00BA6D7B"/>
    <w:rsid w:val="00BB1E60"/>
    <w:rsid w:val="00BB3EA9"/>
    <w:rsid w:val="00BB7E8B"/>
    <w:rsid w:val="00BC2617"/>
    <w:rsid w:val="00BC6F9B"/>
    <w:rsid w:val="00BC7FBF"/>
    <w:rsid w:val="00BD1D57"/>
    <w:rsid w:val="00BD1FA6"/>
    <w:rsid w:val="00BD4B19"/>
    <w:rsid w:val="00BD7466"/>
    <w:rsid w:val="00BE2624"/>
    <w:rsid w:val="00BE537D"/>
    <w:rsid w:val="00BE7E27"/>
    <w:rsid w:val="00BF043D"/>
    <w:rsid w:val="00BF2DC4"/>
    <w:rsid w:val="00BF352B"/>
    <w:rsid w:val="00BF7171"/>
    <w:rsid w:val="00C0300D"/>
    <w:rsid w:val="00C11353"/>
    <w:rsid w:val="00C13D9E"/>
    <w:rsid w:val="00C17102"/>
    <w:rsid w:val="00C225B4"/>
    <w:rsid w:val="00C24AE8"/>
    <w:rsid w:val="00C278A0"/>
    <w:rsid w:val="00C27EAB"/>
    <w:rsid w:val="00C365C9"/>
    <w:rsid w:val="00C37762"/>
    <w:rsid w:val="00C40020"/>
    <w:rsid w:val="00C5135D"/>
    <w:rsid w:val="00C54463"/>
    <w:rsid w:val="00C54EF8"/>
    <w:rsid w:val="00C569B3"/>
    <w:rsid w:val="00C57D5B"/>
    <w:rsid w:val="00C6128B"/>
    <w:rsid w:val="00C6471E"/>
    <w:rsid w:val="00C76415"/>
    <w:rsid w:val="00C90F49"/>
    <w:rsid w:val="00C960F6"/>
    <w:rsid w:val="00C97D3E"/>
    <w:rsid w:val="00CA0CBD"/>
    <w:rsid w:val="00CA1993"/>
    <w:rsid w:val="00CA42FB"/>
    <w:rsid w:val="00CA61DA"/>
    <w:rsid w:val="00CA7CF0"/>
    <w:rsid w:val="00CB25D0"/>
    <w:rsid w:val="00CB4823"/>
    <w:rsid w:val="00CB55FB"/>
    <w:rsid w:val="00CC496C"/>
    <w:rsid w:val="00CD4B42"/>
    <w:rsid w:val="00CD7929"/>
    <w:rsid w:val="00CE5BAA"/>
    <w:rsid w:val="00CE72CA"/>
    <w:rsid w:val="00CE7364"/>
    <w:rsid w:val="00CF7966"/>
    <w:rsid w:val="00D0506A"/>
    <w:rsid w:val="00D05123"/>
    <w:rsid w:val="00D078FF"/>
    <w:rsid w:val="00D13109"/>
    <w:rsid w:val="00D15116"/>
    <w:rsid w:val="00D23938"/>
    <w:rsid w:val="00D2422E"/>
    <w:rsid w:val="00D25B09"/>
    <w:rsid w:val="00D30115"/>
    <w:rsid w:val="00D3328B"/>
    <w:rsid w:val="00D33C7D"/>
    <w:rsid w:val="00D34185"/>
    <w:rsid w:val="00D3527A"/>
    <w:rsid w:val="00D37543"/>
    <w:rsid w:val="00D410E1"/>
    <w:rsid w:val="00D5790F"/>
    <w:rsid w:val="00D633D4"/>
    <w:rsid w:val="00D649C3"/>
    <w:rsid w:val="00D649E0"/>
    <w:rsid w:val="00D7333E"/>
    <w:rsid w:val="00D77B77"/>
    <w:rsid w:val="00D86FC5"/>
    <w:rsid w:val="00D92101"/>
    <w:rsid w:val="00D93701"/>
    <w:rsid w:val="00DA03FA"/>
    <w:rsid w:val="00DA6AD9"/>
    <w:rsid w:val="00DC0857"/>
    <w:rsid w:val="00DC08A4"/>
    <w:rsid w:val="00DC0A40"/>
    <w:rsid w:val="00DC29FA"/>
    <w:rsid w:val="00DD0DD0"/>
    <w:rsid w:val="00DD567A"/>
    <w:rsid w:val="00DE1ACF"/>
    <w:rsid w:val="00DF247E"/>
    <w:rsid w:val="00DF33F4"/>
    <w:rsid w:val="00DF3D74"/>
    <w:rsid w:val="00DF7CA3"/>
    <w:rsid w:val="00E03091"/>
    <w:rsid w:val="00E04CA4"/>
    <w:rsid w:val="00E057C3"/>
    <w:rsid w:val="00E14E34"/>
    <w:rsid w:val="00E2248C"/>
    <w:rsid w:val="00E2744B"/>
    <w:rsid w:val="00E32C76"/>
    <w:rsid w:val="00E32FF0"/>
    <w:rsid w:val="00E340B9"/>
    <w:rsid w:val="00E3460D"/>
    <w:rsid w:val="00E44E88"/>
    <w:rsid w:val="00E50387"/>
    <w:rsid w:val="00E5278B"/>
    <w:rsid w:val="00E54C14"/>
    <w:rsid w:val="00E54F50"/>
    <w:rsid w:val="00E64476"/>
    <w:rsid w:val="00E65C3F"/>
    <w:rsid w:val="00E7070C"/>
    <w:rsid w:val="00E718B5"/>
    <w:rsid w:val="00E8008B"/>
    <w:rsid w:val="00E824D1"/>
    <w:rsid w:val="00E91C50"/>
    <w:rsid w:val="00E92118"/>
    <w:rsid w:val="00E962EA"/>
    <w:rsid w:val="00E966B5"/>
    <w:rsid w:val="00EA08BA"/>
    <w:rsid w:val="00EA4E04"/>
    <w:rsid w:val="00EA5F28"/>
    <w:rsid w:val="00EA7CEB"/>
    <w:rsid w:val="00EB1488"/>
    <w:rsid w:val="00EB1783"/>
    <w:rsid w:val="00EB2F74"/>
    <w:rsid w:val="00EB3C3E"/>
    <w:rsid w:val="00EB61B8"/>
    <w:rsid w:val="00EC252B"/>
    <w:rsid w:val="00EC5EB8"/>
    <w:rsid w:val="00EC6A3F"/>
    <w:rsid w:val="00ED7CA4"/>
    <w:rsid w:val="00EE03FC"/>
    <w:rsid w:val="00EE05EA"/>
    <w:rsid w:val="00EE6753"/>
    <w:rsid w:val="00EE698B"/>
    <w:rsid w:val="00EE7C25"/>
    <w:rsid w:val="00EF2F2F"/>
    <w:rsid w:val="00EF5A35"/>
    <w:rsid w:val="00EF60DF"/>
    <w:rsid w:val="00F00C2D"/>
    <w:rsid w:val="00F00C96"/>
    <w:rsid w:val="00F01BC8"/>
    <w:rsid w:val="00F02676"/>
    <w:rsid w:val="00F0465C"/>
    <w:rsid w:val="00F10195"/>
    <w:rsid w:val="00F150B7"/>
    <w:rsid w:val="00F168CC"/>
    <w:rsid w:val="00F17B58"/>
    <w:rsid w:val="00F17FE7"/>
    <w:rsid w:val="00F30E9F"/>
    <w:rsid w:val="00F31213"/>
    <w:rsid w:val="00F3216F"/>
    <w:rsid w:val="00F32C3A"/>
    <w:rsid w:val="00F337F7"/>
    <w:rsid w:val="00F4365C"/>
    <w:rsid w:val="00F56A6B"/>
    <w:rsid w:val="00F6195C"/>
    <w:rsid w:val="00F619A2"/>
    <w:rsid w:val="00F6509A"/>
    <w:rsid w:val="00F6535B"/>
    <w:rsid w:val="00F65CBC"/>
    <w:rsid w:val="00F7153C"/>
    <w:rsid w:val="00F765FA"/>
    <w:rsid w:val="00F812ED"/>
    <w:rsid w:val="00F81326"/>
    <w:rsid w:val="00F8164F"/>
    <w:rsid w:val="00F856C0"/>
    <w:rsid w:val="00F86A53"/>
    <w:rsid w:val="00F96D6B"/>
    <w:rsid w:val="00FA1F65"/>
    <w:rsid w:val="00FA53EE"/>
    <w:rsid w:val="00FB73A2"/>
    <w:rsid w:val="00FC3CB4"/>
    <w:rsid w:val="00FC4547"/>
    <w:rsid w:val="00FC5FEF"/>
    <w:rsid w:val="00FD2D59"/>
    <w:rsid w:val="00FD310F"/>
    <w:rsid w:val="00FD3FA7"/>
    <w:rsid w:val="00FD4F47"/>
    <w:rsid w:val="00FD6002"/>
    <w:rsid w:val="00FE18F5"/>
    <w:rsid w:val="00FE2F47"/>
    <w:rsid w:val="00FE3425"/>
    <w:rsid w:val="00FE42B8"/>
    <w:rsid w:val="00FE6814"/>
    <w:rsid w:val="00FF690A"/>
    <w:rsid w:val="00FF69BE"/>
    <w:rsid w:val="104430B9"/>
    <w:rsid w:val="2047017D"/>
    <w:rsid w:val="2E74B9AB"/>
    <w:rsid w:val="60C7D99A"/>
    <w:rsid w:val="6865493B"/>
  </w:rsids>
  <m:mathPr>
    <m:mathFont m:val="Cambria Math"/>
    <m:brkBin m:val="before"/>
    <m:brkBinSub m:val="--"/>
    <m:smallFrac m:val="0"/>
    <m:dispDef/>
    <m:lMargin m:val="0"/>
    <m:rMargin m:val="0"/>
    <m:defJc m:val="centerGroup"/>
    <m:wrapIndent m:val="1440"/>
    <m:intLim m:val="subSup"/>
    <m:naryLim m:val="undOvr"/>
  </m:mathPr>
  <w:themeFontLang w:val="fi-FI"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D3E757"/>
  <w15:docId w15:val="{23AE4A0F-3990-4D38-B7C0-A3F2E6647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fi-FI" w:eastAsia="fi-FI"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Pr>
      <w:lang w:val="en-GB"/>
    </w:rPr>
  </w:style>
  <w:style w:type="paragraph" w:styleId="berschrift1">
    <w:name w:val="heading 1"/>
    <w:basedOn w:val="Standard"/>
    <w:next w:val="Standard"/>
    <w:pPr>
      <w:keepNext/>
      <w:keepLines/>
      <w:spacing w:before="400" w:after="120"/>
      <w:outlineLvl w:val="0"/>
    </w:pPr>
    <w:rPr>
      <w:sz w:val="40"/>
      <w:szCs w:val="40"/>
    </w:rPr>
  </w:style>
  <w:style w:type="paragraph" w:styleId="berschrift2">
    <w:name w:val="heading 2"/>
    <w:basedOn w:val="Standard"/>
    <w:next w:val="Standard"/>
    <w:pPr>
      <w:keepNext/>
      <w:keepLines/>
      <w:spacing w:before="360" w:after="120"/>
      <w:outlineLvl w:val="1"/>
    </w:pPr>
    <w:rPr>
      <w:sz w:val="32"/>
      <w:szCs w:val="32"/>
    </w:rPr>
  </w:style>
  <w:style w:type="paragraph" w:styleId="berschrift3">
    <w:name w:val="heading 3"/>
    <w:basedOn w:val="Standard"/>
    <w:next w:val="Standard"/>
    <w:pPr>
      <w:keepNext/>
      <w:keepLines/>
      <w:spacing w:before="320" w:after="80"/>
      <w:outlineLvl w:val="2"/>
    </w:pPr>
    <w:rPr>
      <w:color w:val="434343"/>
      <w:sz w:val="28"/>
      <w:szCs w:val="28"/>
    </w:rPr>
  </w:style>
  <w:style w:type="paragraph" w:styleId="berschrift4">
    <w:name w:val="heading 4"/>
    <w:basedOn w:val="Standard"/>
    <w:next w:val="Standard"/>
    <w:pPr>
      <w:keepNext/>
      <w:keepLines/>
      <w:spacing w:before="280" w:after="80"/>
      <w:outlineLvl w:val="3"/>
    </w:pPr>
    <w:rPr>
      <w:color w:val="666666"/>
      <w:sz w:val="24"/>
      <w:szCs w:val="24"/>
    </w:rPr>
  </w:style>
  <w:style w:type="paragraph" w:styleId="berschrift5">
    <w:name w:val="heading 5"/>
    <w:basedOn w:val="Standard"/>
    <w:next w:val="Standard"/>
    <w:pPr>
      <w:keepNext/>
      <w:keepLines/>
      <w:spacing w:before="240" w:after="80"/>
      <w:outlineLvl w:val="4"/>
    </w:pPr>
    <w:rPr>
      <w:color w:val="666666"/>
    </w:rPr>
  </w:style>
  <w:style w:type="paragraph" w:styleId="berschrift6">
    <w:name w:val="heading 6"/>
    <w:basedOn w:val="Standard"/>
    <w:next w:val="Standard"/>
    <w:pPr>
      <w:keepNext/>
      <w:keepLines/>
      <w:spacing w:before="240" w:after="80"/>
      <w:outlineLvl w:val="5"/>
    </w:pPr>
    <w:rPr>
      <w:i/>
      <w:color w:val="66666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pPr>
      <w:keepNext/>
      <w:keepLines/>
      <w:spacing w:after="60"/>
    </w:pPr>
    <w:rPr>
      <w:sz w:val="52"/>
      <w:szCs w:val="52"/>
    </w:rPr>
  </w:style>
  <w:style w:type="paragraph" w:styleId="Untertitel">
    <w:name w:val="Subtitle"/>
    <w:basedOn w:val="Standard"/>
    <w:next w:val="Standard"/>
    <w:pPr>
      <w:keepNext/>
      <w:keepLines/>
      <w:spacing w:after="320"/>
    </w:pPr>
    <w:rPr>
      <w:color w:val="666666"/>
      <w:sz w:val="30"/>
      <w:szCs w:val="30"/>
    </w:rPr>
  </w:style>
  <w:style w:type="paragraph" w:styleId="Kommentartext">
    <w:name w:val="annotation text"/>
    <w:basedOn w:val="Standard"/>
    <w:link w:val="KommentartextZchn"/>
    <w:uiPriority w:val="99"/>
    <w:unhideWhenUsed/>
    <w:pPr>
      <w:spacing w:line="240" w:lineRule="auto"/>
    </w:pPr>
    <w:rPr>
      <w:sz w:val="20"/>
      <w:szCs w:val="20"/>
    </w:rPr>
  </w:style>
  <w:style w:type="character" w:customStyle="1" w:styleId="KommentartextZchn">
    <w:name w:val="Kommentartext Zchn"/>
    <w:basedOn w:val="Absatz-Standardschriftart"/>
    <w:link w:val="Kommentartext"/>
    <w:uiPriority w:val="99"/>
    <w:rPr>
      <w:sz w:val="20"/>
      <w:szCs w:val="20"/>
    </w:rPr>
  </w:style>
  <w:style w:type="character" w:styleId="Kommentarzeichen">
    <w:name w:val="annotation reference"/>
    <w:basedOn w:val="Absatz-Standardschriftart"/>
    <w:uiPriority w:val="99"/>
    <w:semiHidden/>
    <w:unhideWhenUsed/>
    <w:rPr>
      <w:sz w:val="16"/>
      <w:szCs w:val="16"/>
    </w:rPr>
  </w:style>
  <w:style w:type="paragraph" w:styleId="Sprechblasentext">
    <w:name w:val="Balloon Text"/>
    <w:basedOn w:val="Standard"/>
    <w:link w:val="SprechblasentextZchn"/>
    <w:uiPriority w:val="99"/>
    <w:semiHidden/>
    <w:unhideWhenUsed/>
    <w:rsid w:val="00177DC6"/>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77DC6"/>
    <w:rPr>
      <w:rFonts w:ascii="Segoe UI" w:hAnsi="Segoe UI" w:cs="Segoe UI"/>
      <w:sz w:val="18"/>
      <w:szCs w:val="18"/>
    </w:rPr>
  </w:style>
  <w:style w:type="paragraph" w:styleId="Kopfzeile">
    <w:name w:val="header"/>
    <w:basedOn w:val="Standard"/>
    <w:link w:val="KopfzeileZchn"/>
    <w:uiPriority w:val="99"/>
    <w:unhideWhenUsed/>
    <w:rsid w:val="00177DC6"/>
    <w:pPr>
      <w:tabs>
        <w:tab w:val="center" w:pos="4819"/>
        <w:tab w:val="right" w:pos="9638"/>
      </w:tabs>
      <w:spacing w:line="240" w:lineRule="auto"/>
    </w:pPr>
  </w:style>
  <w:style w:type="character" w:customStyle="1" w:styleId="KopfzeileZchn">
    <w:name w:val="Kopfzeile Zchn"/>
    <w:basedOn w:val="Absatz-Standardschriftart"/>
    <w:link w:val="Kopfzeile"/>
    <w:uiPriority w:val="99"/>
    <w:rsid w:val="00177DC6"/>
  </w:style>
  <w:style w:type="paragraph" w:styleId="Fuzeile">
    <w:name w:val="footer"/>
    <w:basedOn w:val="Standard"/>
    <w:link w:val="FuzeileZchn"/>
    <w:uiPriority w:val="99"/>
    <w:unhideWhenUsed/>
    <w:rsid w:val="00177DC6"/>
    <w:pPr>
      <w:tabs>
        <w:tab w:val="center" w:pos="4819"/>
        <w:tab w:val="right" w:pos="9638"/>
      </w:tabs>
      <w:spacing w:line="240" w:lineRule="auto"/>
    </w:pPr>
  </w:style>
  <w:style w:type="character" w:customStyle="1" w:styleId="FuzeileZchn">
    <w:name w:val="Fußzeile Zchn"/>
    <w:basedOn w:val="Absatz-Standardschriftart"/>
    <w:link w:val="Fuzeile"/>
    <w:uiPriority w:val="99"/>
    <w:rsid w:val="00177DC6"/>
  </w:style>
  <w:style w:type="paragraph" w:styleId="Kommentarthema">
    <w:name w:val="annotation subject"/>
    <w:basedOn w:val="Kommentartext"/>
    <w:next w:val="Kommentartext"/>
    <w:link w:val="KommentarthemaZchn"/>
    <w:uiPriority w:val="99"/>
    <w:semiHidden/>
    <w:unhideWhenUsed/>
    <w:rsid w:val="00177DC6"/>
    <w:rPr>
      <w:b/>
      <w:bCs/>
    </w:rPr>
  </w:style>
  <w:style w:type="character" w:customStyle="1" w:styleId="KommentarthemaZchn">
    <w:name w:val="Kommentarthema Zchn"/>
    <w:basedOn w:val="KommentartextZchn"/>
    <w:link w:val="Kommentarthema"/>
    <w:uiPriority w:val="99"/>
    <w:semiHidden/>
    <w:rsid w:val="00177DC6"/>
    <w:rPr>
      <w:b/>
      <w:bCs/>
      <w:sz w:val="20"/>
      <w:szCs w:val="20"/>
    </w:rPr>
  </w:style>
  <w:style w:type="character" w:styleId="Hyperlink">
    <w:name w:val="Hyperlink"/>
    <w:basedOn w:val="Absatz-Standardschriftart"/>
    <w:uiPriority w:val="99"/>
    <w:unhideWhenUsed/>
    <w:rsid w:val="00930826"/>
    <w:rPr>
      <w:color w:val="0000FF" w:themeColor="hyperlink"/>
      <w:u w:val="single"/>
    </w:rPr>
  </w:style>
  <w:style w:type="character" w:customStyle="1" w:styleId="NichtaufgelsteErwhnung1">
    <w:name w:val="Nicht aufgelöste Erwähnung1"/>
    <w:basedOn w:val="Absatz-Standardschriftart"/>
    <w:uiPriority w:val="99"/>
    <w:semiHidden/>
    <w:unhideWhenUsed/>
    <w:rsid w:val="00DF33F4"/>
    <w:rPr>
      <w:color w:val="605E5C"/>
      <w:shd w:val="clear" w:color="auto" w:fill="E1DFDD"/>
    </w:rPr>
  </w:style>
  <w:style w:type="paragraph" w:styleId="KeinLeerraum">
    <w:name w:val="No Spacing"/>
    <w:uiPriority w:val="1"/>
    <w:qFormat/>
    <w:rsid w:val="007905AA"/>
    <w:pPr>
      <w:spacing w:line="240" w:lineRule="auto"/>
    </w:pPr>
  </w:style>
  <w:style w:type="table" w:styleId="Tabellenraster">
    <w:name w:val="Table Grid"/>
    <w:basedOn w:val="NormaleTabelle"/>
    <w:uiPriority w:val="39"/>
    <w:rsid w:val="00410E9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reyplasText">
    <w:name w:val="Dreyplas Text"/>
    <w:basedOn w:val="Standard"/>
    <w:link w:val="DreyplasTextZchn"/>
    <w:qFormat/>
    <w:rsid w:val="00410E96"/>
    <w:pPr>
      <w:spacing w:before="360" w:after="100" w:afterAutospacing="1" w:line="360" w:lineRule="auto"/>
      <w:ind w:right="-2"/>
    </w:pPr>
    <w:rPr>
      <w:rFonts w:eastAsia="Times New Roman" w:cs="Times New Roman"/>
      <w:lang w:val="de-DE" w:eastAsia="de-DE"/>
    </w:rPr>
  </w:style>
  <w:style w:type="character" w:customStyle="1" w:styleId="DreyplasTextZchn">
    <w:name w:val="Dreyplas Text Zchn"/>
    <w:link w:val="DreyplasText"/>
    <w:rsid w:val="00410E96"/>
    <w:rPr>
      <w:rFonts w:eastAsia="Times New Roman" w:cs="Times New Roman"/>
      <w:lang w:val="de-DE" w:eastAsia="de-DE"/>
    </w:rPr>
  </w:style>
  <w:style w:type="paragraph" w:styleId="StandardWeb">
    <w:name w:val="Normal (Web)"/>
    <w:basedOn w:val="Standard"/>
    <w:uiPriority w:val="99"/>
    <w:semiHidden/>
    <w:unhideWhenUsed/>
    <w:rsid w:val="001B70DF"/>
    <w:pPr>
      <w:spacing w:before="100" w:beforeAutospacing="1" w:after="100" w:afterAutospacing="1" w:line="240" w:lineRule="auto"/>
    </w:pPr>
    <w:rPr>
      <w:rFonts w:ascii="Times New Roman" w:eastAsiaTheme="minorHAnsi" w:hAnsi="Times New Roman" w:cs="Times New Roman"/>
      <w:sz w:val="24"/>
      <w:szCs w:val="24"/>
      <w:lang w:val="de-DE" w:eastAsia="de-DE"/>
    </w:rPr>
  </w:style>
  <w:style w:type="paragraph" w:customStyle="1" w:styleId="Download-Hinweis">
    <w:name w:val="Download-Hinweis"/>
    <w:basedOn w:val="Standard"/>
    <w:rsid w:val="00A63279"/>
    <w:pPr>
      <w:shd w:val="clear" w:color="auto" w:fill="F3F3F3"/>
      <w:spacing w:before="360" w:line="240" w:lineRule="auto"/>
      <w:ind w:left="284" w:right="-142" w:hanging="284"/>
      <w:jc w:val="center"/>
    </w:pPr>
    <w:rPr>
      <w:rFonts w:eastAsia="Times New Roman" w:cs="Times New Roman"/>
      <w:i/>
      <w:color w:val="000000"/>
      <w:sz w:val="24"/>
      <w:szCs w:val="20"/>
      <w:lang w:val="de-DE" w:eastAsia="de-DE"/>
    </w:rPr>
  </w:style>
  <w:style w:type="paragraph" w:customStyle="1" w:styleId="Belegexemplare">
    <w:name w:val="Belegexemplare"/>
    <w:basedOn w:val="Standard"/>
    <w:rsid w:val="00A63279"/>
    <w:pPr>
      <w:spacing w:before="240" w:line="240" w:lineRule="auto"/>
    </w:pPr>
    <w:rPr>
      <w:rFonts w:eastAsia="Times New Roman" w:cs="Times New Roman"/>
      <w:color w:val="000000"/>
      <w:szCs w:val="20"/>
      <w:lang w:val="de-DE" w:eastAsia="de-DE"/>
    </w:rPr>
  </w:style>
  <w:style w:type="paragraph" w:styleId="berarbeitung">
    <w:name w:val="Revision"/>
    <w:hidden/>
    <w:uiPriority w:val="99"/>
    <w:semiHidden/>
    <w:rsid w:val="00B62921"/>
    <w:pPr>
      <w:spacing w:line="240" w:lineRule="auto"/>
    </w:pPr>
  </w:style>
  <w:style w:type="paragraph" w:styleId="HTMLVorformatiert">
    <w:name w:val="HTML Preformatted"/>
    <w:basedOn w:val="Standard"/>
    <w:link w:val="HTMLVorformatiertZchn"/>
    <w:uiPriority w:val="99"/>
    <w:semiHidden/>
    <w:unhideWhenUsed/>
    <w:rsid w:val="00874DAC"/>
    <w:pPr>
      <w:spacing w:line="240" w:lineRule="auto"/>
    </w:pPr>
    <w:rPr>
      <w:rFonts w:ascii="Consolas" w:hAnsi="Consolas"/>
      <w:sz w:val="20"/>
      <w:szCs w:val="20"/>
    </w:rPr>
  </w:style>
  <w:style w:type="character" w:customStyle="1" w:styleId="HTMLVorformatiertZchn">
    <w:name w:val="HTML Vorformatiert Zchn"/>
    <w:basedOn w:val="Absatz-Standardschriftart"/>
    <w:link w:val="HTMLVorformatiert"/>
    <w:uiPriority w:val="99"/>
    <w:semiHidden/>
    <w:rsid w:val="00874DAC"/>
    <w:rPr>
      <w:rFonts w:ascii="Consolas" w:hAnsi="Consolas"/>
      <w:sz w:val="20"/>
      <w:szCs w:val="20"/>
    </w:rPr>
  </w:style>
  <w:style w:type="character" w:styleId="NichtaufgelsteErwhnung">
    <w:name w:val="Unresolved Mention"/>
    <w:basedOn w:val="Absatz-Standardschriftart"/>
    <w:uiPriority w:val="99"/>
    <w:semiHidden/>
    <w:unhideWhenUsed/>
    <w:rsid w:val="00913662"/>
    <w:rPr>
      <w:color w:val="605E5C"/>
      <w:shd w:val="clear" w:color="auto" w:fill="E1DFDD"/>
    </w:rPr>
  </w:style>
  <w:style w:type="character" w:styleId="BesuchterLink">
    <w:name w:val="FollowedHyperlink"/>
    <w:basedOn w:val="Absatz-Standardschriftart"/>
    <w:uiPriority w:val="99"/>
    <w:semiHidden/>
    <w:unhideWhenUsed/>
    <w:rsid w:val="00025E13"/>
    <w:rPr>
      <w:color w:val="800080" w:themeColor="followedHyperlink"/>
      <w:u w:val="single"/>
    </w:rPr>
  </w:style>
  <w:style w:type="character" w:styleId="Erwhnung">
    <w:name w:val="Mention"/>
    <w:basedOn w:val="Absatz-Standardschriftart"/>
    <w:uiPriority w:val="99"/>
    <w:unhideWhenUsed/>
    <w:rsid w:val="00485A4A"/>
    <w:rPr>
      <w:color w:val="2B579A"/>
      <w:shd w:val="clear" w:color="auto" w:fill="E1DFDD"/>
    </w:rPr>
  </w:style>
  <w:style w:type="paragraph" w:styleId="Listenabsatz">
    <w:name w:val="List Paragraph"/>
    <w:basedOn w:val="Standard"/>
    <w:uiPriority w:val="34"/>
    <w:qFormat/>
    <w:rsid w:val="006A388D"/>
    <w:pPr>
      <w:spacing w:after="160" w:line="278" w:lineRule="auto"/>
      <w:ind w:left="720"/>
      <w:contextualSpacing/>
    </w:pPr>
    <w:rPr>
      <w:rFonts w:asciiTheme="minorHAnsi" w:eastAsiaTheme="minorHAnsi" w:hAnsiTheme="minorHAnsi" w:cstheme="minorBidi"/>
      <w:kern w:val="2"/>
      <w:sz w:val="24"/>
      <w:szCs w:val="24"/>
      <w:lang w:val="en-US"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9837">
      <w:bodyDiv w:val="1"/>
      <w:marLeft w:val="0"/>
      <w:marRight w:val="0"/>
      <w:marTop w:val="0"/>
      <w:marBottom w:val="0"/>
      <w:divBdr>
        <w:top w:val="none" w:sz="0" w:space="0" w:color="auto"/>
        <w:left w:val="none" w:sz="0" w:space="0" w:color="auto"/>
        <w:bottom w:val="none" w:sz="0" w:space="0" w:color="auto"/>
        <w:right w:val="none" w:sz="0" w:space="0" w:color="auto"/>
      </w:divBdr>
    </w:div>
    <w:div w:id="40058671">
      <w:bodyDiv w:val="1"/>
      <w:marLeft w:val="0"/>
      <w:marRight w:val="0"/>
      <w:marTop w:val="0"/>
      <w:marBottom w:val="0"/>
      <w:divBdr>
        <w:top w:val="none" w:sz="0" w:space="0" w:color="auto"/>
        <w:left w:val="none" w:sz="0" w:space="0" w:color="auto"/>
        <w:bottom w:val="none" w:sz="0" w:space="0" w:color="auto"/>
        <w:right w:val="none" w:sz="0" w:space="0" w:color="auto"/>
      </w:divBdr>
    </w:div>
    <w:div w:id="70935548">
      <w:bodyDiv w:val="1"/>
      <w:marLeft w:val="0"/>
      <w:marRight w:val="0"/>
      <w:marTop w:val="0"/>
      <w:marBottom w:val="0"/>
      <w:divBdr>
        <w:top w:val="none" w:sz="0" w:space="0" w:color="auto"/>
        <w:left w:val="none" w:sz="0" w:space="0" w:color="auto"/>
        <w:bottom w:val="none" w:sz="0" w:space="0" w:color="auto"/>
        <w:right w:val="none" w:sz="0" w:space="0" w:color="auto"/>
      </w:divBdr>
      <w:divsChild>
        <w:div w:id="233661720">
          <w:marLeft w:val="0"/>
          <w:marRight w:val="0"/>
          <w:marTop w:val="0"/>
          <w:marBottom w:val="0"/>
          <w:divBdr>
            <w:top w:val="none" w:sz="0" w:space="0" w:color="auto"/>
            <w:left w:val="none" w:sz="0" w:space="0" w:color="auto"/>
            <w:bottom w:val="none" w:sz="0" w:space="0" w:color="auto"/>
            <w:right w:val="none" w:sz="0" w:space="0" w:color="auto"/>
          </w:divBdr>
          <w:divsChild>
            <w:div w:id="1087919490">
              <w:marLeft w:val="0"/>
              <w:marRight w:val="0"/>
              <w:marTop w:val="0"/>
              <w:marBottom w:val="0"/>
              <w:divBdr>
                <w:top w:val="none" w:sz="0" w:space="0" w:color="auto"/>
                <w:left w:val="none" w:sz="0" w:space="0" w:color="auto"/>
                <w:bottom w:val="none" w:sz="0" w:space="0" w:color="auto"/>
                <w:right w:val="none" w:sz="0" w:space="0" w:color="auto"/>
              </w:divBdr>
              <w:divsChild>
                <w:div w:id="469981115">
                  <w:marLeft w:val="0"/>
                  <w:marRight w:val="0"/>
                  <w:marTop w:val="0"/>
                  <w:marBottom w:val="0"/>
                  <w:divBdr>
                    <w:top w:val="none" w:sz="0" w:space="0" w:color="auto"/>
                    <w:left w:val="none" w:sz="0" w:space="0" w:color="auto"/>
                    <w:bottom w:val="none" w:sz="0" w:space="0" w:color="auto"/>
                    <w:right w:val="none" w:sz="0" w:space="0" w:color="auto"/>
                  </w:divBdr>
                  <w:divsChild>
                    <w:div w:id="1694306065">
                      <w:marLeft w:val="0"/>
                      <w:marRight w:val="0"/>
                      <w:marTop w:val="0"/>
                      <w:marBottom w:val="0"/>
                      <w:divBdr>
                        <w:top w:val="none" w:sz="0" w:space="0" w:color="auto"/>
                        <w:left w:val="none" w:sz="0" w:space="0" w:color="auto"/>
                        <w:bottom w:val="none" w:sz="0" w:space="0" w:color="auto"/>
                        <w:right w:val="none" w:sz="0" w:space="0" w:color="auto"/>
                      </w:divBdr>
                      <w:divsChild>
                        <w:div w:id="1719435212">
                          <w:marLeft w:val="0"/>
                          <w:marRight w:val="0"/>
                          <w:marTop w:val="0"/>
                          <w:marBottom w:val="0"/>
                          <w:divBdr>
                            <w:top w:val="none" w:sz="0" w:space="0" w:color="auto"/>
                            <w:left w:val="none" w:sz="0" w:space="0" w:color="auto"/>
                            <w:bottom w:val="none" w:sz="0" w:space="0" w:color="auto"/>
                            <w:right w:val="none" w:sz="0" w:space="0" w:color="auto"/>
                          </w:divBdr>
                          <w:divsChild>
                            <w:div w:id="964887758">
                              <w:marLeft w:val="0"/>
                              <w:marRight w:val="0"/>
                              <w:marTop w:val="0"/>
                              <w:marBottom w:val="0"/>
                              <w:divBdr>
                                <w:top w:val="none" w:sz="0" w:space="0" w:color="auto"/>
                                <w:left w:val="none" w:sz="0" w:space="0" w:color="auto"/>
                                <w:bottom w:val="none" w:sz="0" w:space="0" w:color="auto"/>
                                <w:right w:val="none" w:sz="0" w:space="0" w:color="auto"/>
                              </w:divBdr>
                              <w:divsChild>
                                <w:div w:id="1181353869">
                                  <w:marLeft w:val="0"/>
                                  <w:marRight w:val="0"/>
                                  <w:marTop w:val="0"/>
                                  <w:marBottom w:val="0"/>
                                  <w:divBdr>
                                    <w:top w:val="none" w:sz="0" w:space="0" w:color="auto"/>
                                    <w:left w:val="none" w:sz="0" w:space="0" w:color="auto"/>
                                    <w:bottom w:val="none" w:sz="0" w:space="0" w:color="auto"/>
                                    <w:right w:val="none" w:sz="0" w:space="0" w:color="auto"/>
                                  </w:divBdr>
                                  <w:divsChild>
                                    <w:div w:id="1490171458">
                                      <w:marLeft w:val="0"/>
                                      <w:marRight w:val="0"/>
                                      <w:marTop w:val="0"/>
                                      <w:marBottom w:val="0"/>
                                      <w:divBdr>
                                        <w:top w:val="none" w:sz="0" w:space="0" w:color="auto"/>
                                        <w:left w:val="none" w:sz="0" w:space="0" w:color="auto"/>
                                        <w:bottom w:val="none" w:sz="0" w:space="0" w:color="auto"/>
                                        <w:right w:val="none" w:sz="0" w:space="0" w:color="auto"/>
                                      </w:divBdr>
                                    </w:div>
                                    <w:div w:id="1773083895">
                                      <w:marLeft w:val="0"/>
                                      <w:marRight w:val="0"/>
                                      <w:marTop w:val="0"/>
                                      <w:marBottom w:val="0"/>
                                      <w:divBdr>
                                        <w:top w:val="none" w:sz="0" w:space="0" w:color="auto"/>
                                        <w:left w:val="none" w:sz="0" w:space="0" w:color="auto"/>
                                        <w:bottom w:val="none" w:sz="0" w:space="0" w:color="auto"/>
                                        <w:right w:val="none" w:sz="0" w:space="0" w:color="auto"/>
                                      </w:divBdr>
                                      <w:divsChild>
                                        <w:div w:id="1732732117">
                                          <w:marLeft w:val="0"/>
                                          <w:marRight w:val="165"/>
                                          <w:marTop w:val="150"/>
                                          <w:marBottom w:val="0"/>
                                          <w:divBdr>
                                            <w:top w:val="none" w:sz="0" w:space="0" w:color="auto"/>
                                            <w:left w:val="none" w:sz="0" w:space="0" w:color="auto"/>
                                            <w:bottom w:val="none" w:sz="0" w:space="0" w:color="auto"/>
                                            <w:right w:val="none" w:sz="0" w:space="0" w:color="auto"/>
                                          </w:divBdr>
                                          <w:divsChild>
                                            <w:div w:id="1405757776">
                                              <w:marLeft w:val="0"/>
                                              <w:marRight w:val="0"/>
                                              <w:marTop w:val="0"/>
                                              <w:marBottom w:val="0"/>
                                              <w:divBdr>
                                                <w:top w:val="none" w:sz="0" w:space="0" w:color="auto"/>
                                                <w:left w:val="none" w:sz="0" w:space="0" w:color="auto"/>
                                                <w:bottom w:val="none" w:sz="0" w:space="0" w:color="auto"/>
                                                <w:right w:val="none" w:sz="0" w:space="0" w:color="auto"/>
                                              </w:divBdr>
                                              <w:divsChild>
                                                <w:div w:id="644968995">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1244778">
      <w:bodyDiv w:val="1"/>
      <w:marLeft w:val="0"/>
      <w:marRight w:val="0"/>
      <w:marTop w:val="0"/>
      <w:marBottom w:val="0"/>
      <w:divBdr>
        <w:top w:val="none" w:sz="0" w:space="0" w:color="auto"/>
        <w:left w:val="none" w:sz="0" w:space="0" w:color="auto"/>
        <w:bottom w:val="none" w:sz="0" w:space="0" w:color="auto"/>
        <w:right w:val="none" w:sz="0" w:space="0" w:color="auto"/>
      </w:divBdr>
    </w:div>
    <w:div w:id="94329490">
      <w:bodyDiv w:val="1"/>
      <w:marLeft w:val="0"/>
      <w:marRight w:val="0"/>
      <w:marTop w:val="0"/>
      <w:marBottom w:val="0"/>
      <w:divBdr>
        <w:top w:val="none" w:sz="0" w:space="0" w:color="auto"/>
        <w:left w:val="none" w:sz="0" w:space="0" w:color="auto"/>
        <w:bottom w:val="none" w:sz="0" w:space="0" w:color="auto"/>
        <w:right w:val="none" w:sz="0" w:space="0" w:color="auto"/>
      </w:divBdr>
    </w:div>
    <w:div w:id="108209982">
      <w:bodyDiv w:val="1"/>
      <w:marLeft w:val="0"/>
      <w:marRight w:val="0"/>
      <w:marTop w:val="0"/>
      <w:marBottom w:val="0"/>
      <w:divBdr>
        <w:top w:val="none" w:sz="0" w:space="0" w:color="auto"/>
        <w:left w:val="none" w:sz="0" w:space="0" w:color="auto"/>
        <w:bottom w:val="none" w:sz="0" w:space="0" w:color="auto"/>
        <w:right w:val="none" w:sz="0" w:space="0" w:color="auto"/>
      </w:divBdr>
    </w:div>
    <w:div w:id="127743347">
      <w:bodyDiv w:val="1"/>
      <w:marLeft w:val="0"/>
      <w:marRight w:val="0"/>
      <w:marTop w:val="0"/>
      <w:marBottom w:val="0"/>
      <w:divBdr>
        <w:top w:val="none" w:sz="0" w:space="0" w:color="auto"/>
        <w:left w:val="none" w:sz="0" w:space="0" w:color="auto"/>
        <w:bottom w:val="none" w:sz="0" w:space="0" w:color="auto"/>
        <w:right w:val="none" w:sz="0" w:space="0" w:color="auto"/>
      </w:divBdr>
      <w:divsChild>
        <w:div w:id="1715537891">
          <w:marLeft w:val="0"/>
          <w:marRight w:val="0"/>
          <w:marTop w:val="0"/>
          <w:marBottom w:val="0"/>
          <w:divBdr>
            <w:top w:val="none" w:sz="0" w:space="0" w:color="auto"/>
            <w:left w:val="none" w:sz="0" w:space="0" w:color="auto"/>
            <w:bottom w:val="none" w:sz="0" w:space="0" w:color="auto"/>
            <w:right w:val="none" w:sz="0" w:space="0" w:color="auto"/>
          </w:divBdr>
          <w:divsChild>
            <w:div w:id="1287590199">
              <w:marLeft w:val="0"/>
              <w:marRight w:val="0"/>
              <w:marTop w:val="0"/>
              <w:marBottom w:val="0"/>
              <w:divBdr>
                <w:top w:val="none" w:sz="0" w:space="0" w:color="auto"/>
                <w:left w:val="none" w:sz="0" w:space="0" w:color="auto"/>
                <w:bottom w:val="none" w:sz="0" w:space="0" w:color="auto"/>
                <w:right w:val="none" w:sz="0" w:space="0" w:color="auto"/>
              </w:divBdr>
              <w:divsChild>
                <w:div w:id="305354086">
                  <w:marLeft w:val="0"/>
                  <w:marRight w:val="0"/>
                  <w:marTop w:val="0"/>
                  <w:marBottom w:val="0"/>
                  <w:divBdr>
                    <w:top w:val="none" w:sz="0" w:space="0" w:color="auto"/>
                    <w:left w:val="none" w:sz="0" w:space="0" w:color="auto"/>
                    <w:bottom w:val="none" w:sz="0" w:space="0" w:color="auto"/>
                    <w:right w:val="none" w:sz="0" w:space="0" w:color="auto"/>
                  </w:divBdr>
                  <w:divsChild>
                    <w:div w:id="186968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698902">
      <w:bodyDiv w:val="1"/>
      <w:marLeft w:val="0"/>
      <w:marRight w:val="0"/>
      <w:marTop w:val="0"/>
      <w:marBottom w:val="0"/>
      <w:divBdr>
        <w:top w:val="none" w:sz="0" w:space="0" w:color="auto"/>
        <w:left w:val="none" w:sz="0" w:space="0" w:color="auto"/>
        <w:bottom w:val="none" w:sz="0" w:space="0" w:color="auto"/>
        <w:right w:val="none" w:sz="0" w:space="0" w:color="auto"/>
      </w:divBdr>
    </w:div>
    <w:div w:id="159153382">
      <w:bodyDiv w:val="1"/>
      <w:marLeft w:val="0"/>
      <w:marRight w:val="0"/>
      <w:marTop w:val="0"/>
      <w:marBottom w:val="0"/>
      <w:divBdr>
        <w:top w:val="none" w:sz="0" w:space="0" w:color="auto"/>
        <w:left w:val="none" w:sz="0" w:space="0" w:color="auto"/>
        <w:bottom w:val="none" w:sz="0" w:space="0" w:color="auto"/>
        <w:right w:val="none" w:sz="0" w:space="0" w:color="auto"/>
      </w:divBdr>
    </w:div>
    <w:div w:id="176622044">
      <w:bodyDiv w:val="1"/>
      <w:marLeft w:val="0"/>
      <w:marRight w:val="0"/>
      <w:marTop w:val="0"/>
      <w:marBottom w:val="0"/>
      <w:divBdr>
        <w:top w:val="none" w:sz="0" w:space="0" w:color="auto"/>
        <w:left w:val="none" w:sz="0" w:space="0" w:color="auto"/>
        <w:bottom w:val="none" w:sz="0" w:space="0" w:color="auto"/>
        <w:right w:val="none" w:sz="0" w:space="0" w:color="auto"/>
      </w:divBdr>
    </w:div>
    <w:div w:id="212348439">
      <w:bodyDiv w:val="1"/>
      <w:marLeft w:val="0"/>
      <w:marRight w:val="0"/>
      <w:marTop w:val="0"/>
      <w:marBottom w:val="0"/>
      <w:divBdr>
        <w:top w:val="none" w:sz="0" w:space="0" w:color="auto"/>
        <w:left w:val="none" w:sz="0" w:space="0" w:color="auto"/>
        <w:bottom w:val="none" w:sz="0" w:space="0" w:color="auto"/>
        <w:right w:val="none" w:sz="0" w:space="0" w:color="auto"/>
      </w:divBdr>
    </w:div>
    <w:div w:id="216744758">
      <w:bodyDiv w:val="1"/>
      <w:marLeft w:val="0"/>
      <w:marRight w:val="0"/>
      <w:marTop w:val="0"/>
      <w:marBottom w:val="0"/>
      <w:divBdr>
        <w:top w:val="none" w:sz="0" w:space="0" w:color="auto"/>
        <w:left w:val="none" w:sz="0" w:space="0" w:color="auto"/>
        <w:bottom w:val="none" w:sz="0" w:space="0" w:color="auto"/>
        <w:right w:val="none" w:sz="0" w:space="0" w:color="auto"/>
      </w:divBdr>
    </w:div>
    <w:div w:id="217522717">
      <w:bodyDiv w:val="1"/>
      <w:marLeft w:val="0"/>
      <w:marRight w:val="0"/>
      <w:marTop w:val="0"/>
      <w:marBottom w:val="0"/>
      <w:divBdr>
        <w:top w:val="none" w:sz="0" w:space="0" w:color="auto"/>
        <w:left w:val="none" w:sz="0" w:space="0" w:color="auto"/>
        <w:bottom w:val="none" w:sz="0" w:space="0" w:color="auto"/>
        <w:right w:val="none" w:sz="0" w:space="0" w:color="auto"/>
      </w:divBdr>
    </w:div>
    <w:div w:id="247275507">
      <w:bodyDiv w:val="1"/>
      <w:marLeft w:val="0"/>
      <w:marRight w:val="0"/>
      <w:marTop w:val="0"/>
      <w:marBottom w:val="0"/>
      <w:divBdr>
        <w:top w:val="none" w:sz="0" w:space="0" w:color="auto"/>
        <w:left w:val="none" w:sz="0" w:space="0" w:color="auto"/>
        <w:bottom w:val="none" w:sz="0" w:space="0" w:color="auto"/>
        <w:right w:val="none" w:sz="0" w:space="0" w:color="auto"/>
      </w:divBdr>
    </w:div>
    <w:div w:id="252590864">
      <w:bodyDiv w:val="1"/>
      <w:marLeft w:val="0"/>
      <w:marRight w:val="0"/>
      <w:marTop w:val="0"/>
      <w:marBottom w:val="0"/>
      <w:divBdr>
        <w:top w:val="none" w:sz="0" w:space="0" w:color="auto"/>
        <w:left w:val="none" w:sz="0" w:space="0" w:color="auto"/>
        <w:bottom w:val="none" w:sz="0" w:space="0" w:color="auto"/>
        <w:right w:val="none" w:sz="0" w:space="0" w:color="auto"/>
      </w:divBdr>
    </w:div>
    <w:div w:id="281693785">
      <w:bodyDiv w:val="1"/>
      <w:marLeft w:val="0"/>
      <w:marRight w:val="0"/>
      <w:marTop w:val="0"/>
      <w:marBottom w:val="0"/>
      <w:divBdr>
        <w:top w:val="none" w:sz="0" w:space="0" w:color="auto"/>
        <w:left w:val="none" w:sz="0" w:space="0" w:color="auto"/>
        <w:bottom w:val="none" w:sz="0" w:space="0" w:color="auto"/>
        <w:right w:val="none" w:sz="0" w:space="0" w:color="auto"/>
      </w:divBdr>
    </w:div>
    <w:div w:id="284582773">
      <w:bodyDiv w:val="1"/>
      <w:marLeft w:val="0"/>
      <w:marRight w:val="0"/>
      <w:marTop w:val="0"/>
      <w:marBottom w:val="0"/>
      <w:divBdr>
        <w:top w:val="none" w:sz="0" w:space="0" w:color="auto"/>
        <w:left w:val="none" w:sz="0" w:space="0" w:color="auto"/>
        <w:bottom w:val="none" w:sz="0" w:space="0" w:color="auto"/>
        <w:right w:val="none" w:sz="0" w:space="0" w:color="auto"/>
      </w:divBdr>
    </w:div>
    <w:div w:id="300041300">
      <w:bodyDiv w:val="1"/>
      <w:marLeft w:val="0"/>
      <w:marRight w:val="0"/>
      <w:marTop w:val="0"/>
      <w:marBottom w:val="0"/>
      <w:divBdr>
        <w:top w:val="none" w:sz="0" w:space="0" w:color="auto"/>
        <w:left w:val="none" w:sz="0" w:space="0" w:color="auto"/>
        <w:bottom w:val="none" w:sz="0" w:space="0" w:color="auto"/>
        <w:right w:val="none" w:sz="0" w:space="0" w:color="auto"/>
      </w:divBdr>
    </w:div>
    <w:div w:id="304235393">
      <w:bodyDiv w:val="1"/>
      <w:marLeft w:val="0"/>
      <w:marRight w:val="0"/>
      <w:marTop w:val="0"/>
      <w:marBottom w:val="0"/>
      <w:divBdr>
        <w:top w:val="none" w:sz="0" w:space="0" w:color="auto"/>
        <w:left w:val="none" w:sz="0" w:space="0" w:color="auto"/>
        <w:bottom w:val="none" w:sz="0" w:space="0" w:color="auto"/>
        <w:right w:val="none" w:sz="0" w:space="0" w:color="auto"/>
      </w:divBdr>
    </w:div>
    <w:div w:id="316615881">
      <w:bodyDiv w:val="1"/>
      <w:marLeft w:val="0"/>
      <w:marRight w:val="0"/>
      <w:marTop w:val="0"/>
      <w:marBottom w:val="0"/>
      <w:divBdr>
        <w:top w:val="none" w:sz="0" w:space="0" w:color="auto"/>
        <w:left w:val="none" w:sz="0" w:space="0" w:color="auto"/>
        <w:bottom w:val="none" w:sz="0" w:space="0" w:color="auto"/>
        <w:right w:val="none" w:sz="0" w:space="0" w:color="auto"/>
      </w:divBdr>
    </w:div>
    <w:div w:id="356279323">
      <w:bodyDiv w:val="1"/>
      <w:marLeft w:val="0"/>
      <w:marRight w:val="0"/>
      <w:marTop w:val="0"/>
      <w:marBottom w:val="0"/>
      <w:divBdr>
        <w:top w:val="none" w:sz="0" w:space="0" w:color="auto"/>
        <w:left w:val="none" w:sz="0" w:space="0" w:color="auto"/>
        <w:bottom w:val="none" w:sz="0" w:space="0" w:color="auto"/>
        <w:right w:val="none" w:sz="0" w:space="0" w:color="auto"/>
      </w:divBdr>
    </w:div>
    <w:div w:id="366376948">
      <w:bodyDiv w:val="1"/>
      <w:marLeft w:val="0"/>
      <w:marRight w:val="0"/>
      <w:marTop w:val="0"/>
      <w:marBottom w:val="0"/>
      <w:divBdr>
        <w:top w:val="none" w:sz="0" w:space="0" w:color="auto"/>
        <w:left w:val="none" w:sz="0" w:space="0" w:color="auto"/>
        <w:bottom w:val="none" w:sz="0" w:space="0" w:color="auto"/>
        <w:right w:val="none" w:sz="0" w:space="0" w:color="auto"/>
      </w:divBdr>
    </w:div>
    <w:div w:id="375084098">
      <w:bodyDiv w:val="1"/>
      <w:marLeft w:val="0"/>
      <w:marRight w:val="0"/>
      <w:marTop w:val="0"/>
      <w:marBottom w:val="0"/>
      <w:divBdr>
        <w:top w:val="none" w:sz="0" w:space="0" w:color="auto"/>
        <w:left w:val="none" w:sz="0" w:space="0" w:color="auto"/>
        <w:bottom w:val="none" w:sz="0" w:space="0" w:color="auto"/>
        <w:right w:val="none" w:sz="0" w:space="0" w:color="auto"/>
      </w:divBdr>
    </w:div>
    <w:div w:id="379790216">
      <w:bodyDiv w:val="1"/>
      <w:marLeft w:val="0"/>
      <w:marRight w:val="0"/>
      <w:marTop w:val="0"/>
      <w:marBottom w:val="0"/>
      <w:divBdr>
        <w:top w:val="none" w:sz="0" w:space="0" w:color="auto"/>
        <w:left w:val="none" w:sz="0" w:space="0" w:color="auto"/>
        <w:bottom w:val="none" w:sz="0" w:space="0" w:color="auto"/>
        <w:right w:val="none" w:sz="0" w:space="0" w:color="auto"/>
      </w:divBdr>
    </w:div>
    <w:div w:id="398602028">
      <w:bodyDiv w:val="1"/>
      <w:marLeft w:val="0"/>
      <w:marRight w:val="0"/>
      <w:marTop w:val="0"/>
      <w:marBottom w:val="0"/>
      <w:divBdr>
        <w:top w:val="none" w:sz="0" w:space="0" w:color="auto"/>
        <w:left w:val="none" w:sz="0" w:space="0" w:color="auto"/>
        <w:bottom w:val="none" w:sz="0" w:space="0" w:color="auto"/>
        <w:right w:val="none" w:sz="0" w:space="0" w:color="auto"/>
      </w:divBdr>
    </w:div>
    <w:div w:id="478961853">
      <w:bodyDiv w:val="1"/>
      <w:marLeft w:val="0"/>
      <w:marRight w:val="0"/>
      <w:marTop w:val="0"/>
      <w:marBottom w:val="0"/>
      <w:divBdr>
        <w:top w:val="none" w:sz="0" w:space="0" w:color="auto"/>
        <w:left w:val="none" w:sz="0" w:space="0" w:color="auto"/>
        <w:bottom w:val="none" w:sz="0" w:space="0" w:color="auto"/>
        <w:right w:val="none" w:sz="0" w:space="0" w:color="auto"/>
      </w:divBdr>
    </w:div>
    <w:div w:id="484469380">
      <w:bodyDiv w:val="1"/>
      <w:marLeft w:val="0"/>
      <w:marRight w:val="0"/>
      <w:marTop w:val="0"/>
      <w:marBottom w:val="0"/>
      <w:divBdr>
        <w:top w:val="none" w:sz="0" w:space="0" w:color="auto"/>
        <w:left w:val="none" w:sz="0" w:space="0" w:color="auto"/>
        <w:bottom w:val="none" w:sz="0" w:space="0" w:color="auto"/>
        <w:right w:val="none" w:sz="0" w:space="0" w:color="auto"/>
      </w:divBdr>
    </w:div>
    <w:div w:id="495927069">
      <w:bodyDiv w:val="1"/>
      <w:marLeft w:val="0"/>
      <w:marRight w:val="0"/>
      <w:marTop w:val="0"/>
      <w:marBottom w:val="0"/>
      <w:divBdr>
        <w:top w:val="none" w:sz="0" w:space="0" w:color="auto"/>
        <w:left w:val="none" w:sz="0" w:space="0" w:color="auto"/>
        <w:bottom w:val="none" w:sz="0" w:space="0" w:color="auto"/>
        <w:right w:val="none" w:sz="0" w:space="0" w:color="auto"/>
      </w:divBdr>
    </w:div>
    <w:div w:id="500004949">
      <w:bodyDiv w:val="1"/>
      <w:marLeft w:val="0"/>
      <w:marRight w:val="0"/>
      <w:marTop w:val="0"/>
      <w:marBottom w:val="0"/>
      <w:divBdr>
        <w:top w:val="none" w:sz="0" w:space="0" w:color="auto"/>
        <w:left w:val="none" w:sz="0" w:space="0" w:color="auto"/>
        <w:bottom w:val="none" w:sz="0" w:space="0" w:color="auto"/>
        <w:right w:val="none" w:sz="0" w:space="0" w:color="auto"/>
      </w:divBdr>
    </w:div>
    <w:div w:id="501626525">
      <w:bodyDiv w:val="1"/>
      <w:marLeft w:val="0"/>
      <w:marRight w:val="0"/>
      <w:marTop w:val="0"/>
      <w:marBottom w:val="0"/>
      <w:divBdr>
        <w:top w:val="none" w:sz="0" w:space="0" w:color="auto"/>
        <w:left w:val="none" w:sz="0" w:space="0" w:color="auto"/>
        <w:bottom w:val="none" w:sz="0" w:space="0" w:color="auto"/>
        <w:right w:val="none" w:sz="0" w:space="0" w:color="auto"/>
      </w:divBdr>
    </w:div>
    <w:div w:id="523057245">
      <w:bodyDiv w:val="1"/>
      <w:marLeft w:val="0"/>
      <w:marRight w:val="0"/>
      <w:marTop w:val="0"/>
      <w:marBottom w:val="0"/>
      <w:divBdr>
        <w:top w:val="none" w:sz="0" w:space="0" w:color="auto"/>
        <w:left w:val="none" w:sz="0" w:space="0" w:color="auto"/>
        <w:bottom w:val="none" w:sz="0" w:space="0" w:color="auto"/>
        <w:right w:val="none" w:sz="0" w:space="0" w:color="auto"/>
      </w:divBdr>
    </w:div>
    <w:div w:id="561521768">
      <w:bodyDiv w:val="1"/>
      <w:marLeft w:val="0"/>
      <w:marRight w:val="0"/>
      <w:marTop w:val="0"/>
      <w:marBottom w:val="0"/>
      <w:divBdr>
        <w:top w:val="none" w:sz="0" w:space="0" w:color="auto"/>
        <w:left w:val="none" w:sz="0" w:space="0" w:color="auto"/>
        <w:bottom w:val="none" w:sz="0" w:space="0" w:color="auto"/>
        <w:right w:val="none" w:sz="0" w:space="0" w:color="auto"/>
      </w:divBdr>
    </w:div>
    <w:div w:id="611783890">
      <w:bodyDiv w:val="1"/>
      <w:marLeft w:val="0"/>
      <w:marRight w:val="0"/>
      <w:marTop w:val="0"/>
      <w:marBottom w:val="0"/>
      <w:divBdr>
        <w:top w:val="none" w:sz="0" w:space="0" w:color="auto"/>
        <w:left w:val="none" w:sz="0" w:space="0" w:color="auto"/>
        <w:bottom w:val="none" w:sz="0" w:space="0" w:color="auto"/>
        <w:right w:val="none" w:sz="0" w:space="0" w:color="auto"/>
      </w:divBdr>
    </w:div>
    <w:div w:id="621808177">
      <w:bodyDiv w:val="1"/>
      <w:marLeft w:val="0"/>
      <w:marRight w:val="0"/>
      <w:marTop w:val="0"/>
      <w:marBottom w:val="0"/>
      <w:divBdr>
        <w:top w:val="none" w:sz="0" w:space="0" w:color="auto"/>
        <w:left w:val="none" w:sz="0" w:space="0" w:color="auto"/>
        <w:bottom w:val="none" w:sz="0" w:space="0" w:color="auto"/>
        <w:right w:val="none" w:sz="0" w:space="0" w:color="auto"/>
      </w:divBdr>
      <w:divsChild>
        <w:div w:id="324089691">
          <w:marLeft w:val="0"/>
          <w:marRight w:val="0"/>
          <w:marTop w:val="0"/>
          <w:marBottom w:val="0"/>
          <w:divBdr>
            <w:top w:val="none" w:sz="0" w:space="0" w:color="auto"/>
            <w:left w:val="none" w:sz="0" w:space="0" w:color="auto"/>
            <w:bottom w:val="none" w:sz="0" w:space="0" w:color="auto"/>
            <w:right w:val="none" w:sz="0" w:space="0" w:color="auto"/>
          </w:divBdr>
          <w:divsChild>
            <w:div w:id="146435384">
              <w:marLeft w:val="0"/>
              <w:marRight w:val="0"/>
              <w:marTop w:val="0"/>
              <w:marBottom w:val="0"/>
              <w:divBdr>
                <w:top w:val="none" w:sz="0" w:space="0" w:color="auto"/>
                <w:left w:val="none" w:sz="0" w:space="0" w:color="auto"/>
                <w:bottom w:val="none" w:sz="0" w:space="0" w:color="auto"/>
                <w:right w:val="none" w:sz="0" w:space="0" w:color="auto"/>
              </w:divBdr>
              <w:divsChild>
                <w:div w:id="1140923678">
                  <w:marLeft w:val="0"/>
                  <w:marRight w:val="0"/>
                  <w:marTop w:val="0"/>
                  <w:marBottom w:val="0"/>
                  <w:divBdr>
                    <w:top w:val="none" w:sz="0" w:space="0" w:color="auto"/>
                    <w:left w:val="none" w:sz="0" w:space="0" w:color="auto"/>
                    <w:bottom w:val="none" w:sz="0" w:space="0" w:color="auto"/>
                    <w:right w:val="none" w:sz="0" w:space="0" w:color="auto"/>
                  </w:divBdr>
                  <w:divsChild>
                    <w:div w:id="33562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534074">
          <w:marLeft w:val="0"/>
          <w:marRight w:val="0"/>
          <w:marTop w:val="0"/>
          <w:marBottom w:val="0"/>
          <w:divBdr>
            <w:top w:val="none" w:sz="0" w:space="0" w:color="auto"/>
            <w:left w:val="none" w:sz="0" w:space="0" w:color="auto"/>
            <w:bottom w:val="none" w:sz="0" w:space="0" w:color="auto"/>
            <w:right w:val="none" w:sz="0" w:space="0" w:color="auto"/>
          </w:divBdr>
          <w:divsChild>
            <w:div w:id="42557893">
              <w:marLeft w:val="0"/>
              <w:marRight w:val="0"/>
              <w:marTop w:val="0"/>
              <w:marBottom w:val="0"/>
              <w:divBdr>
                <w:top w:val="none" w:sz="0" w:space="0" w:color="auto"/>
                <w:left w:val="none" w:sz="0" w:space="0" w:color="auto"/>
                <w:bottom w:val="none" w:sz="0" w:space="0" w:color="auto"/>
                <w:right w:val="none" w:sz="0" w:space="0" w:color="auto"/>
              </w:divBdr>
              <w:divsChild>
                <w:div w:id="1921014597">
                  <w:marLeft w:val="0"/>
                  <w:marRight w:val="0"/>
                  <w:marTop w:val="0"/>
                  <w:marBottom w:val="0"/>
                  <w:divBdr>
                    <w:top w:val="none" w:sz="0" w:space="0" w:color="auto"/>
                    <w:left w:val="none" w:sz="0" w:space="0" w:color="auto"/>
                    <w:bottom w:val="none" w:sz="0" w:space="0" w:color="auto"/>
                    <w:right w:val="none" w:sz="0" w:space="0" w:color="auto"/>
                  </w:divBdr>
                  <w:divsChild>
                    <w:div w:id="158695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2834373">
      <w:bodyDiv w:val="1"/>
      <w:marLeft w:val="0"/>
      <w:marRight w:val="0"/>
      <w:marTop w:val="0"/>
      <w:marBottom w:val="0"/>
      <w:divBdr>
        <w:top w:val="none" w:sz="0" w:space="0" w:color="auto"/>
        <w:left w:val="none" w:sz="0" w:space="0" w:color="auto"/>
        <w:bottom w:val="none" w:sz="0" w:space="0" w:color="auto"/>
        <w:right w:val="none" w:sz="0" w:space="0" w:color="auto"/>
      </w:divBdr>
    </w:div>
    <w:div w:id="638074822">
      <w:bodyDiv w:val="1"/>
      <w:marLeft w:val="0"/>
      <w:marRight w:val="0"/>
      <w:marTop w:val="0"/>
      <w:marBottom w:val="0"/>
      <w:divBdr>
        <w:top w:val="none" w:sz="0" w:space="0" w:color="auto"/>
        <w:left w:val="none" w:sz="0" w:space="0" w:color="auto"/>
        <w:bottom w:val="none" w:sz="0" w:space="0" w:color="auto"/>
        <w:right w:val="none" w:sz="0" w:space="0" w:color="auto"/>
      </w:divBdr>
    </w:div>
    <w:div w:id="656110196">
      <w:bodyDiv w:val="1"/>
      <w:marLeft w:val="0"/>
      <w:marRight w:val="0"/>
      <w:marTop w:val="0"/>
      <w:marBottom w:val="0"/>
      <w:divBdr>
        <w:top w:val="none" w:sz="0" w:space="0" w:color="auto"/>
        <w:left w:val="none" w:sz="0" w:space="0" w:color="auto"/>
        <w:bottom w:val="none" w:sz="0" w:space="0" w:color="auto"/>
        <w:right w:val="none" w:sz="0" w:space="0" w:color="auto"/>
      </w:divBdr>
    </w:div>
    <w:div w:id="689376377">
      <w:bodyDiv w:val="1"/>
      <w:marLeft w:val="0"/>
      <w:marRight w:val="0"/>
      <w:marTop w:val="0"/>
      <w:marBottom w:val="0"/>
      <w:divBdr>
        <w:top w:val="none" w:sz="0" w:space="0" w:color="auto"/>
        <w:left w:val="none" w:sz="0" w:space="0" w:color="auto"/>
        <w:bottom w:val="none" w:sz="0" w:space="0" w:color="auto"/>
        <w:right w:val="none" w:sz="0" w:space="0" w:color="auto"/>
      </w:divBdr>
    </w:div>
    <w:div w:id="699013550">
      <w:bodyDiv w:val="1"/>
      <w:marLeft w:val="0"/>
      <w:marRight w:val="0"/>
      <w:marTop w:val="0"/>
      <w:marBottom w:val="0"/>
      <w:divBdr>
        <w:top w:val="none" w:sz="0" w:space="0" w:color="auto"/>
        <w:left w:val="none" w:sz="0" w:space="0" w:color="auto"/>
        <w:bottom w:val="none" w:sz="0" w:space="0" w:color="auto"/>
        <w:right w:val="none" w:sz="0" w:space="0" w:color="auto"/>
      </w:divBdr>
    </w:div>
    <w:div w:id="767314012">
      <w:bodyDiv w:val="1"/>
      <w:marLeft w:val="0"/>
      <w:marRight w:val="0"/>
      <w:marTop w:val="0"/>
      <w:marBottom w:val="0"/>
      <w:divBdr>
        <w:top w:val="none" w:sz="0" w:space="0" w:color="auto"/>
        <w:left w:val="none" w:sz="0" w:space="0" w:color="auto"/>
        <w:bottom w:val="none" w:sz="0" w:space="0" w:color="auto"/>
        <w:right w:val="none" w:sz="0" w:space="0" w:color="auto"/>
      </w:divBdr>
    </w:div>
    <w:div w:id="780732345">
      <w:bodyDiv w:val="1"/>
      <w:marLeft w:val="0"/>
      <w:marRight w:val="0"/>
      <w:marTop w:val="0"/>
      <w:marBottom w:val="0"/>
      <w:divBdr>
        <w:top w:val="none" w:sz="0" w:space="0" w:color="auto"/>
        <w:left w:val="none" w:sz="0" w:space="0" w:color="auto"/>
        <w:bottom w:val="none" w:sz="0" w:space="0" w:color="auto"/>
        <w:right w:val="none" w:sz="0" w:space="0" w:color="auto"/>
      </w:divBdr>
    </w:div>
    <w:div w:id="790511792">
      <w:bodyDiv w:val="1"/>
      <w:marLeft w:val="0"/>
      <w:marRight w:val="0"/>
      <w:marTop w:val="0"/>
      <w:marBottom w:val="0"/>
      <w:divBdr>
        <w:top w:val="none" w:sz="0" w:space="0" w:color="auto"/>
        <w:left w:val="none" w:sz="0" w:space="0" w:color="auto"/>
        <w:bottom w:val="none" w:sz="0" w:space="0" w:color="auto"/>
        <w:right w:val="none" w:sz="0" w:space="0" w:color="auto"/>
      </w:divBdr>
    </w:div>
    <w:div w:id="811169123">
      <w:bodyDiv w:val="1"/>
      <w:marLeft w:val="0"/>
      <w:marRight w:val="0"/>
      <w:marTop w:val="0"/>
      <w:marBottom w:val="0"/>
      <w:divBdr>
        <w:top w:val="none" w:sz="0" w:space="0" w:color="auto"/>
        <w:left w:val="none" w:sz="0" w:space="0" w:color="auto"/>
        <w:bottom w:val="none" w:sz="0" w:space="0" w:color="auto"/>
        <w:right w:val="none" w:sz="0" w:space="0" w:color="auto"/>
      </w:divBdr>
    </w:div>
    <w:div w:id="815076097">
      <w:bodyDiv w:val="1"/>
      <w:marLeft w:val="0"/>
      <w:marRight w:val="0"/>
      <w:marTop w:val="0"/>
      <w:marBottom w:val="0"/>
      <w:divBdr>
        <w:top w:val="none" w:sz="0" w:space="0" w:color="auto"/>
        <w:left w:val="none" w:sz="0" w:space="0" w:color="auto"/>
        <w:bottom w:val="none" w:sz="0" w:space="0" w:color="auto"/>
        <w:right w:val="none" w:sz="0" w:space="0" w:color="auto"/>
      </w:divBdr>
    </w:div>
    <w:div w:id="818156042">
      <w:bodyDiv w:val="1"/>
      <w:marLeft w:val="0"/>
      <w:marRight w:val="0"/>
      <w:marTop w:val="0"/>
      <w:marBottom w:val="0"/>
      <w:divBdr>
        <w:top w:val="none" w:sz="0" w:space="0" w:color="auto"/>
        <w:left w:val="none" w:sz="0" w:space="0" w:color="auto"/>
        <w:bottom w:val="none" w:sz="0" w:space="0" w:color="auto"/>
        <w:right w:val="none" w:sz="0" w:space="0" w:color="auto"/>
      </w:divBdr>
    </w:div>
    <w:div w:id="821002135">
      <w:bodyDiv w:val="1"/>
      <w:marLeft w:val="0"/>
      <w:marRight w:val="0"/>
      <w:marTop w:val="0"/>
      <w:marBottom w:val="0"/>
      <w:divBdr>
        <w:top w:val="none" w:sz="0" w:space="0" w:color="auto"/>
        <w:left w:val="none" w:sz="0" w:space="0" w:color="auto"/>
        <w:bottom w:val="none" w:sz="0" w:space="0" w:color="auto"/>
        <w:right w:val="none" w:sz="0" w:space="0" w:color="auto"/>
      </w:divBdr>
    </w:div>
    <w:div w:id="845167056">
      <w:bodyDiv w:val="1"/>
      <w:marLeft w:val="0"/>
      <w:marRight w:val="0"/>
      <w:marTop w:val="0"/>
      <w:marBottom w:val="0"/>
      <w:divBdr>
        <w:top w:val="none" w:sz="0" w:space="0" w:color="auto"/>
        <w:left w:val="none" w:sz="0" w:space="0" w:color="auto"/>
        <w:bottom w:val="none" w:sz="0" w:space="0" w:color="auto"/>
        <w:right w:val="none" w:sz="0" w:space="0" w:color="auto"/>
      </w:divBdr>
    </w:div>
    <w:div w:id="855926254">
      <w:bodyDiv w:val="1"/>
      <w:marLeft w:val="0"/>
      <w:marRight w:val="0"/>
      <w:marTop w:val="0"/>
      <w:marBottom w:val="0"/>
      <w:divBdr>
        <w:top w:val="none" w:sz="0" w:space="0" w:color="auto"/>
        <w:left w:val="none" w:sz="0" w:space="0" w:color="auto"/>
        <w:bottom w:val="none" w:sz="0" w:space="0" w:color="auto"/>
        <w:right w:val="none" w:sz="0" w:space="0" w:color="auto"/>
      </w:divBdr>
      <w:divsChild>
        <w:div w:id="381638667">
          <w:marLeft w:val="0"/>
          <w:marRight w:val="0"/>
          <w:marTop w:val="0"/>
          <w:marBottom w:val="0"/>
          <w:divBdr>
            <w:top w:val="none" w:sz="0" w:space="0" w:color="auto"/>
            <w:left w:val="none" w:sz="0" w:space="0" w:color="auto"/>
            <w:bottom w:val="none" w:sz="0" w:space="0" w:color="auto"/>
            <w:right w:val="none" w:sz="0" w:space="0" w:color="auto"/>
          </w:divBdr>
          <w:divsChild>
            <w:div w:id="1746031969">
              <w:marLeft w:val="0"/>
              <w:marRight w:val="0"/>
              <w:marTop w:val="0"/>
              <w:marBottom w:val="0"/>
              <w:divBdr>
                <w:top w:val="none" w:sz="0" w:space="0" w:color="auto"/>
                <w:left w:val="none" w:sz="0" w:space="0" w:color="auto"/>
                <w:bottom w:val="none" w:sz="0" w:space="0" w:color="auto"/>
                <w:right w:val="none" w:sz="0" w:space="0" w:color="auto"/>
              </w:divBdr>
              <w:divsChild>
                <w:div w:id="1544781559">
                  <w:marLeft w:val="0"/>
                  <w:marRight w:val="0"/>
                  <w:marTop w:val="0"/>
                  <w:marBottom w:val="0"/>
                  <w:divBdr>
                    <w:top w:val="none" w:sz="0" w:space="0" w:color="auto"/>
                    <w:left w:val="none" w:sz="0" w:space="0" w:color="auto"/>
                    <w:bottom w:val="none" w:sz="0" w:space="0" w:color="auto"/>
                    <w:right w:val="none" w:sz="0" w:space="0" w:color="auto"/>
                  </w:divBdr>
                  <w:divsChild>
                    <w:div w:id="111667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8491428">
      <w:bodyDiv w:val="1"/>
      <w:marLeft w:val="0"/>
      <w:marRight w:val="0"/>
      <w:marTop w:val="0"/>
      <w:marBottom w:val="0"/>
      <w:divBdr>
        <w:top w:val="none" w:sz="0" w:space="0" w:color="auto"/>
        <w:left w:val="none" w:sz="0" w:space="0" w:color="auto"/>
        <w:bottom w:val="none" w:sz="0" w:space="0" w:color="auto"/>
        <w:right w:val="none" w:sz="0" w:space="0" w:color="auto"/>
      </w:divBdr>
    </w:div>
    <w:div w:id="873343309">
      <w:bodyDiv w:val="1"/>
      <w:marLeft w:val="0"/>
      <w:marRight w:val="0"/>
      <w:marTop w:val="0"/>
      <w:marBottom w:val="0"/>
      <w:divBdr>
        <w:top w:val="none" w:sz="0" w:space="0" w:color="auto"/>
        <w:left w:val="none" w:sz="0" w:space="0" w:color="auto"/>
        <w:bottom w:val="none" w:sz="0" w:space="0" w:color="auto"/>
        <w:right w:val="none" w:sz="0" w:space="0" w:color="auto"/>
      </w:divBdr>
    </w:div>
    <w:div w:id="901717602">
      <w:bodyDiv w:val="1"/>
      <w:marLeft w:val="0"/>
      <w:marRight w:val="0"/>
      <w:marTop w:val="0"/>
      <w:marBottom w:val="0"/>
      <w:divBdr>
        <w:top w:val="none" w:sz="0" w:space="0" w:color="auto"/>
        <w:left w:val="none" w:sz="0" w:space="0" w:color="auto"/>
        <w:bottom w:val="none" w:sz="0" w:space="0" w:color="auto"/>
        <w:right w:val="none" w:sz="0" w:space="0" w:color="auto"/>
      </w:divBdr>
      <w:divsChild>
        <w:div w:id="61341783">
          <w:marLeft w:val="0"/>
          <w:marRight w:val="0"/>
          <w:marTop w:val="0"/>
          <w:marBottom w:val="0"/>
          <w:divBdr>
            <w:top w:val="none" w:sz="0" w:space="0" w:color="auto"/>
            <w:left w:val="none" w:sz="0" w:space="0" w:color="auto"/>
            <w:bottom w:val="none" w:sz="0" w:space="0" w:color="auto"/>
            <w:right w:val="none" w:sz="0" w:space="0" w:color="auto"/>
          </w:divBdr>
          <w:divsChild>
            <w:div w:id="1236933554">
              <w:marLeft w:val="0"/>
              <w:marRight w:val="0"/>
              <w:marTop w:val="0"/>
              <w:marBottom w:val="0"/>
              <w:divBdr>
                <w:top w:val="none" w:sz="0" w:space="0" w:color="auto"/>
                <w:left w:val="none" w:sz="0" w:space="0" w:color="auto"/>
                <w:bottom w:val="none" w:sz="0" w:space="0" w:color="auto"/>
                <w:right w:val="none" w:sz="0" w:space="0" w:color="auto"/>
              </w:divBdr>
              <w:divsChild>
                <w:div w:id="1915510022">
                  <w:marLeft w:val="0"/>
                  <w:marRight w:val="0"/>
                  <w:marTop w:val="0"/>
                  <w:marBottom w:val="0"/>
                  <w:divBdr>
                    <w:top w:val="none" w:sz="0" w:space="0" w:color="auto"/>
                    <w:left w:val="none" w:sz="0" w:space="0" w:color="auto"/>
                    <w:bottom w:val="none" w:sz="0" w:space="0" w:color="auto"/>
                    <w:right w:val="none" w:sz="0" w:space="0" w:color="auto"/>
                  </w:divBdr>
                  <w:divsChild>
                    <w:div w:id="490754360">
                      <w:marLeft w:val="0"/>
                      <w:marRight w:val="0"/>
                      <w:marTop w:val="0"/>
                      <w:marBottom w:val="0"/>
                      <w:divBdr>
                        <w:top w:val="none" w:sz="0" w:space="0" w:color="auto"/>
                        <w:left w:val="none" w:sz="0" w:space="0" w:color="auto"/>
                        <w:bottom w:val="none" w:sz="0" w:space="0" w:color="auto"/>
                        <w:right w:val="none" w:sz="0" w:space="0" w:color="auto"/>
                      </w:divBdr>
                      <w:divsChild>
                        <w:div w:id="1496073178">
                          <w:marLeft w:val="0"/>
                          <w:marRight w:val="0"/>
                          <w:marTop w:val="0"/>
                          <w:marBottom w:val="0"/>
                          <w:divBdr>
                            <w:top w:val="none" w:sz="0" w:space="0" w:color="auto"/>
                            <w:left w:val="none" w:sz="0" w:space="0" w:color="auto"/>
                            <w:bottom w:val="none" w:sz="0" w:space="0" w:color="auto"/>
                            <w:right w:val="none" w:sz="0" w:space="0" w:color="auto"/>
                          </w:divBdr>
                          <w:divsChild>
                            <w:div w:id="33792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067880">
          <w:marLeft w:val="0"/>
          <w:marRight w:val="0"/>
          <w:marTop w:val="0"/>
          <w:marBottom w:val="0"/>
          <w:divBdr>
            <w:top w:val="none" w:sz="0" w:space="0" w:color="auto"/>
            <w:left w:val="none" w:sz="0" w:space="0" w:color="auto"/>
            <w:bottom w:val="none" w:sz="0" w:space="0" w:color="auto"/>
            <w:right w:val="none" w:sz="0" w:space="0" w:color="auto"/>
          </w:divBdr>
          <w:divsChild>
            <w:div w:id="1296446514">
              <w:marLeft w:val="0"/>
              <w:marRight w:val="0"/>
              <w:marTop w:val="0"/>
              <w:marBottom w:val="0"/>
              <w:divBdr>
                <w:top w:val="none" w:sz="0" w:space="0" w:color="auto"/>
                <w:left w:val="none" w:sz="0" w:space="0" w:color="auto"/>
                <w:bottom w:val="none" w:sz="0" w:space="0" w:color="auto"/>
                <w:right w:val="none" w:sz="0" w:space="0" w:color="auto"/>
              </w:divBdr>
              <w:divsChild>
                <w:div w:id="1494642648">
                  <w:marLeft w:val="0"/>
                  <w:marRight w:val="0"/>
                  <w:marTop w:val="0"/>
                  <w:marBottom w:val="0"/>
                  <w:divBdr>
                    <w:top w:val="none" w:sz="0" w:space="0" w:color="auto"/>
                    <w:left w:val="none" w:sz="0" w:space="0" w:color="auto"/>
                    <w:bottom w:val="none" w:sz="0" w:space="0" w:color="auto"/>
                    <w:right w:val="none" w:sz="0" w:space="0" w:color="auto"/>
                  </w:divBdr>
                  <w:divsChild>
                    <w:div w:id="1174874848">
                      <w:marLeft w:val="0"/>
                      <w:marRight w:val="0"/>
                      <w:marTop w:val="0"/>
                      <w:marBottom w:val="0"/>
                      <w:divBdr>
                        <w:top w:val="none" w:sz="0" w:space="0" w:color="auto"/>
                        <w:left w:val="none" w:sz="0" w:space="0" w:color="auto"/>
                        <w:bottom w:val="none" w:sz="0" w:space="0" w:color="auto"/>
                        <w:right w:val="none" w:sz="0" w:space="0" w:color="auto"/>
                      </w:divBdr>
                      <w:divsChild>
                        <w:div w:id="402683721">
                          <w:marLeft w:val="0"/>
                          <w:marRight w:val="0"/>
                          <w:marTop w:val="0"/>
                          <w:marBottom w:val="0"/>
                          <w:divBdr>
                            <w:top w:val="none" w:sz="0" w:space="0" w:color="auto"/>
                            <w:left w:val="none" w:sz="0" w:space="0" w:color="auto"/>
                            <w:bottom w:val="none" w:sz="0" w:space="0" w:color="auto"/>
                            <w:right w:val="none" w:sz="0" w:space="0" w:color="auto"/>
                          </w:divBdr>
                          <w:divsChild>
                            <w:div w:id="29178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1239867">
      <w:bodyDiv w:val="1"/>
      <w:marLeft w:val="0"/>
      <w:marRight w:val="0"/>
      <w:marTop w:val="0"/>
      <w:marBottom w:val="0"/>
      <w:divBdr>
        <w:top w:val="none" w:sz="0" w:space="0" w:color="auto"/>
        <w:left w:val="none" w:sz="0" w:space="0" w:color="auto"/>
        <w:bottom w:val="none" w:sz="0" w:space="0" w:color="auto"/>
        <w:right w:val="none" w:sz="0" w:space="0" w:color="auto"/>
      </w:divBdr>
      <w:divsChild>
        <w:div w:id="1226113225">
          <w:marLeft w:val="0"/>
          <w:marRight w:val="0"/>
          <w:marTop w:val="0"/>
          <w:marBottom w:val="0"/>
          <w:divBdr>
            <w:top w:val="none" w:sz="0" w:space="0" w:color="auto"/>
            <w:left w:val="none" w:sz="0" w:space="0" w:color="auto"/>
            <w:bottom w:val="none" w:sz="0" w:space="0" w:color="auto"/>
            <w:right w:val="none" w:sz="0" w:space="0" w:color="auto"/>
          </w:divBdr>
          <w:divsChild>
            <w:div w:id="1808010139">
              <w:marLeft w:val="0"/>
              <w:marRight w:val="0"/>
              <w:marTop w:val="0"/>
              <w:marBottom w:val="0"/>
              <w:divBdr>
                <w:top w:val="none" w:sz="0" w:space="0" w:color="auto"/>
                <w:left w:val="none" w:sz="0" w:space="0" w:color="auto"/>
                <w:bottom w:val="none" w:sz="0" w:space="0" w:color="auto"/>
                <w:right w:val="none" w:sz="0" w:space="0" w:color="auto"/>
              </w:divBdr>
              <w:divsChild>
                <w:div w:id="142398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772526">
      <w:bodyDiv w:val="1"/>
      <w:marLeft w:val="0"/>
      <w:marRight w:val="0"/>
      <w:marTop w:val="0"/>
      <w:marBottom w:val="0"/>
      <w:divBdr>
        <w:top w:val="none" w:sz="0" w:space="0" w:color="auto"/>
        <w:left w:val="none" w:sz="0" w:space="0" w:color="auto"/>
        <w:bottom w:val="none" w:sz="0" w:space="0" w:color="auto"/>
        <w:right w:val="none" w:sz="0" w:space="0" w:color="auto"/>
      </w:divBdr>
    </w:div>
    <w:div w:id="993338962">
      <w:bodyDiv w:val="1"/>
      <w:marLeft w:val="0"/>
      <w:marRight w:val="0"/>
      <w:marTop w:val="0"/>
      <w:marBottom w:val="0"/>
      <w:divBdr>
        <w:top w:val="none" w:sz="0" w:space="0" w:color="auto"/>
        <w:left w:val="none" w:sz="0" w:space="0" w:color="auto"/>
        <w:bottom w:val="none" w:sz="0" w:space="0" w:color="auto"/>
        <w:right w:val="none" w:sz="0" w:space="0" w:color="auto"/>
      </w:divBdr>
    </w:div>
    <w:div w:id="998264454">
      <w:bodyDiv w:val="1"/>
      <w:marLeft w:val="0"/>
      <w:marRight w:val="0"/>
      <w:marTop w:val="0"/>
      <w:marBottom w:val="0"/>
      <w:divBdr>
        <w:top w:val="none" w:sz="0" w:space="0" w:color="auto"/>
        <w:left w:val="none" w:sz="0" w:space="0" w:color="auto"/>
        <w:bottom w:val="none" w:sz="0" w:space="0" w:color="auto"/>
        <w:right w:val="none" w:sz="0" w:space="0" w:color="auto"/>
      </w:divBdr>
    </w:div>
    <w:div w:id="1007247837">
      <w:bodyDiv w:val="1"/>
      <w:marLeft w:val="0"/>
      <w:marRight w:val="0"/>
      <w:marTop w:val="0"/>
      <w:marBottom w:val="0"/>
      <w:divBdr>
        <w:top w:val="none" w:sz="0" w:space="0" w:color="auto"/>
        <w:left w:val="none" w:sz="0" w:space="0" w:color="auto"/>
        <w:bottom w:val="none" w:sz="0" w:space="0" w:color="auto"/>
        <w:right w:val="none" w:sz="0" w:space="0" w:color="auto"/>
      </w:divBdr>
    </w:div>
    <w:div w:id="1030958415">
      <w:bodyDiv w:val="1"/>
      <w:marLeft w:val="0"/>
      <w:marRight w:val="0"/>
      <w:marTop w:val="0"/>
      <w:marBottom w:val="0"/>
      <w:divBdr>
        <w:top w:val="none" w:sz="0" w:space="0" w:color="auto"/>
        <w:left w:val="none" w:sz="0" w:space="0" w:color="auto"/>
        <w:bottom w:val="none" w:sz="0" w:space="0" w:color="auto"/>
        <w:right w:val="none" w:sz="0" w:space="0" w:color="auto"/>
      </w:divBdr>
      <w:divsChild>
        <w:div w:id="249042807">
          <w:marLeft w:val="0"/>
          <w:marRight w:val="0"/>
          <w:marTop w:val="0"/>
          <w:marBottom w:val="0"/>
          <w:divBdr>
            <w:top w:val="none" w:sz="0" w:space="0" w:color="auto"/>
            <w:left w:val="none" w:sz="0" w:space="0" w:color="auto"/>
            <w:bottom w:val="none" w:sz="0" w:space="0" w:color="auto"/>
            <w:right w:val="none" w:sz="0" w:space="0" w:color="auto"/>
          </w:divBdr>
          <w:divsChild>
            <w:div w:id="1955477128">
              <w:marLeft w:val="0"/>
              <w:marRight w:val="0"/>
              <w:marTop w:val="0"/>
              <w:marBottom w:val="0"/>
              <w:divBdr>
                <w:top w:val="none" w:sz="0" w:space="0" w:color="auto"/>
                <w:left w:val="none" w:sz="0" w:space="0" w:color="auto"/>
                <w:bottom w:val="none" w:sz="0" w:space="0" w:color="auto"/>
                <w:right w:val="none" w:sz="0" w:space="0" w:color="auto"/>
              </w:divBdr>
              <w:divsChild>
                <w:div w:id="655450035">
                  <w:marLeft w:val="0"/>
                  <w:marRight w:val="0"/>
                  <w:marTop w:val="0"/>
                  <w:marBottom w:val="0"/>
                  <w:divBdr>
                    <w:top w:val="none" w:sz="0" w:space="0" w:color="auto"/>
                    <w:left w:val="none" w:sz="0" w:space="0" w:color="auto"/>
                    <w:bottom w:val="none" w:sz="0" w:space="0" w:color="auto"/>
                    <w:right w:val="none" w:sz="0" w:space="0" w:color="auto"/>
                  </w:divBdr>
                  <w:divsChild>
                    <w:div w:id="759571106">
                      <w:marLeft w:val="0"/>
                      <w:marRight w:val="0"/>
                      <w:marTop w:val="0"/>
                      <w:marBottom w:val="0"/>
                      <w:divBdr>
                        <w:top w:val="none" w:sz="0" w:space="0" w:color="auto"/>
                        <w:left w:val="none" w:sz="0" w:space="0" w:color="auto"/>
                        <w:bottom w:val="none" w:sz="0" w:space="0" w:color="auto"/>
                        <w:right w:val="none" w:sz="0" w:space="0" w:color="auto"/>
                      </w:divBdr>
                      <w:divsChild>
                        <w:div w:id="606813416">
                          <w:marLeft w:val="0"/>
                          <w:marRight w:val="0"/>
                          <w:marTop w:val="0"/>
                          <w:marBottom w:val="0"/>
                          <w:divBdr>
                            <w:top w:val="none" w:sz="0" w:space="0" w:color="auto"/>
                            <w:left w:val="none" w:sz="0" w:space="0" w:color="auto"/>
                            <w:bottom w:val="none" w:sz="0" w:space="0" w:color="auto"/>
                            <w:right w:val="none" w:sz="0" w:space="0" w:color="auto"/>
                          </w:divBdr>
                          <w:divsChild>
                            <w:div w:id="13387013">
                              <w:marLeft w:val="0"/>
                              <w:marRight w:val="0"/>
                              <w:marTop w:val="0"/>
                              <w:marBottom w:val="0"/>
                              <w:divBdr>
                                <w:top w:val="none" w:sz="0" w:space="0" w:color="auto"/>
                                <w:left w:val="none" w:sz="0" w:space="0" w:color="auto"/>
                                <w:bottom w:val="none" w:sz="0" w:space="0" w:color="auto"/>
                                <w:right w:val="none" w:sz="0" w:space="0" w:color="auto"/>
                              </w:divBdr>
                              <w:divsChild>
                                <w:div w:id="866720560">
                                  <w:marLeft w:val="0"/>
                                  <w:marRight w:val="0"/>
                                  <w:marTop w:val="0"/>
                                  <w:marBottom w:val="0"/>
                                  <w:divBdr>
                                    <w:top w:val="none" w:sz="0" w:space="0" w:color="auto"/>
                                    <w:left w:val="none" w:sz="0" w:space="0" w:color="auto"/>
                                    <w:bottom w:val="none" w:sz="0" w:space="0" w:color="auto"/>
                                    <w:right w:val="none" w:sz="0" w:space="0" w:color="auto"/>
                                  </w:divBdr>
                                </w:div>
                                <w:div w:id="2124763887">
                                  <w:marLeft w:val="0"/>
                                  <w:marRight w:val="0"/>
                                  <w:marTop w:val="0"/>
                                  <w:marBottom w:val="0"/>
                                  <w:divBdr>
                                    <w:top w:val="none" w:sz="0" w:space="0" w:color="auto"/>
                                    <w:left w:val="none" w:sz="0" w:space="0" w:color="auto"/>
                                    <w:bottom w:val="none" w:sz="0" w:space="0" w:color="auto"/>
                                    <w:right w:val="none" w:sz="0" w:space="0" w:color="auto"/>
                                  </w:divBdr>
                                  <w:divsChild>
                                    <w:div w:id="94588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260831">
                              <w:marLeft w:val="0"/>
                              <w:marRight w:val="0"/>
                              <w:marTop w:val="0"/>
                              <w:marBottom w:val="0"/>
                              <w:divBdr>
                                <w:top w:val="none" w:sz="0" w:space="0" w:color="auto"/>
                                <w:left w:val="none" w:sz="0" w:space="0" w:color="auto"/>
                                <w:bottom w:val="none" w:sz="0" w:space="0" w:color="auto"/>
                                <w:right w:val="none" w:sz="0" w:space="0" w:color="auto"/>
                              </w:divBdr>
                            </w:div>
                            <w:div w:id="1092313866">
                              <w:marLeft w:val="0"/>
                              <w:marRight w:val="0"/>
                              <w:marTop w:val="0"/>
                              <w:marBottom w:val="0"/>
                              <w:divBdr>
                                <w:top w:val="none" w:sz="0" w:space="0" w:color="auto"/>
                                <w:left w:val="none" w:sz="0" w:space="0" w:color="auto"/>
                                <w:bottom w:val="none" w:sz="0" w:space="0" w:color="auto"/>
                                <w:right w:val="none" w:sz="0" w:space="0" w:color="auto"/>
                              </w:divBdr>
                            </w:div>
                            <w:div w:id="1658656508">
                              <w:marLeft w:val="0"/>
                              <w:marRight w:val="0"/>
                              <w:marTop w:val="0"/>
                              <w:marBottom w:val="0"/>
                              <w:divBdr>
                                <w:top w:val="none" w:sz="0" w:space="0" w:color="auto"/>
                                <w:left w:val="none" w:sz="0" w:space="0" w:color="auto"/>
                                <w:bottom w:val="none" w:sz="0" w:space="0" w:color="auto"/>
                                <w:right w:val="none" w:sz="0" w:space="0" w:color="auto"/>
                              </w:divBdr>
                            </w:div>
                            <w:div w:id="1699575924">
                              <w:marLeft w:val="0"/>
                              <w:marRight w:val="0"/>
                              <w:marTop w:val="0"/>
                              <w:marBottom w:val="0"/>
                              <w:divBdr>
                                <w:top w:val="none" w:sz="0" w:space="0" w:color="auto"/>
                                <w:left w:val="none" w:sz="0" w:space="0" w:color="auto"/>
                                <w:bottom w:val="none" w:sz="0" w:space="0" w:color="auto"/>
                                <w:right w:val="none" w:sz="0" w:space="0" w:color="auto"/>
                              </w:divBdr>
                              <w:divsChild>
                                <w:div w:id="38680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6136633">
          <w:marLeft w:val="0"/>
          <w:marRight w:val="0"/>
          <w:marTop w:val="0"/>
          <w:marBottom w:val="0"/>
          <w:divBdr>
            <w:top w:val="none" w:sz="0" w:space="0" w:color="auto"/>
            <w:left w:val="none" w:sz="0" w:space="0" w:color="auto"/>
            <w:bottom w:val="none" w:sz="0" w:space="0" w:color="auto"/>
            <w:right w:val="none" w:sz="0" w:space="0" w:color="auto"/>
          </w:divBdr>
          <w:divsChild>
            <w:div w:id="1680543650">
              <w:marLeft w:val="0"/>
              <w:marRight w:val="0"/>
              <w:marTop w:val="0"/>
              <w:marBottom w:val="0"/>
              <w:divBdr>
                <w:top w:val="none" w:sz="0" w:space="0" w:color="auto"/>
                <w:left w:val="none" w:sz="0" w:space="0" w:color="auto"/>
                <w:bottom w:val="none" w:sz="0" w:space="0" w:color="auto"/>
                <w:right w:val="none" w:sz="0" w:space="0" w:color="auto"/>
              </w:divBdr>
              <w:divsChild>
                <w:div w:id="1061367493">
                  <w:marLeft w:val="0"/>
                  <w:marRight w:val="0"/>
                  <w:marTop w:val="0"/>
                  <w:marBottom w:val="0"/>
                  <w:divBdr>
                    <w:top w:val="none" w:sz="0" w:space="0" w:color="auto"/>
                    <w:left w:val="none" w:sz="0" w:space="0" w:color="auto"/>
                    <w:bottom w:val="none" w:sz="0" w:space="0" w:color="auto"/>
                    <w:right w:val="none" w:sz="0" w:space="0" w:color="auto"/>
                  </w:divBdr>
                  <w:divsChild>
                    <w:div w:id="1869483995">
                      <w:marLeft w:val="0"/>
                      <w:marRight w:val="0"/>
                      <w:marTop w:val="0"/>
                      <w:marBottom w:val="0"/>
                      <w:divBdr>
                        <w:top w:val="none" w:sz="0" w:space="0" w:color="auto"/>
                        <w:left w:val="none" w:sz="0" w:space="0" w:color="auto"/>
                        <w:bottom w:val="none" w:sz="0" w:space="0" w:color="auto"/>
                        <w:right w:val="none" w:sz="0" w:space="0" w:color="auto"/>
                      </w:divBdr>
                      <w:divsChild>
                        <w:div w:id="1789736570">
                          <w:marLeft w:val="0"/>
                          <w:marRight w:val="0"/>
                          <w:marTop w:val="0"/>
                          <w:marBottom w:val="0"/>
                          <w:divBdr>
                            <w:top w:val="none" w:sz="0" w:space="0" w:color="auto"/>
                            <w:left w:val="none" w:sz="0" w:space="0" w:color="auto"/>
                            <w:bottom w:val="none" w:sz="0" w:space="0" w:color="auto"/>
                            <w:right w:val="none" w:sz="0" w:space="0" w:color="auto"/>
                          </w:divBdr>
                          <w:divsChild>
                            <w:div w:id="862747086">
                              <w:marLeft w:val="0"/>
                              <w:marRight w:val="0"/>
                              <w:marTop w:val="0"/>
                              <w:marBottom w:val="0"/>
                              <w:divBdr>
                                <w:top w:val="none" w:sz="0" w:space="0" w:color="auto"/>
                                <w:left w:val="none" w:sz="0" w:space="0" w:color="auto"/>
                                <w:bottom w:val="none" w:sz="0" w:space="0" w:color="auto"/>
                                <w:right w:val="none" w:sz="0" w:space="0" w:color="auto"/>
                              </w:divBdr>
                            </w:div>
                            <w:div w:id="1085223751">
                              <w:marLeft w:val="0"/>
                              <w:marRight w:val="0"/>
                              <w:marTop w:val="0"/>
                              <w:marBottom w:val="0"/>
                              <w:divBdr>
                                <w:top w:val="none" w:sz="0" w:space="0" w:color="auto"/>
                                <w:left w:val="none" w:sz="0" w:space="0" w:color="auto"/>
                                <w:bottom w:val="none" w:sz="0" w:space="0" w:color="auto"/>
                                <w:right w:val="none" w:sz="0" w:space="0" w:color="auto"/>
                              </w:divBdr>
                            </w:div>
                            <w:div w:id="1101294117">
                              <w:marLeft w:val="0"/>
                              <w:marRight w:val="0"/>
                              <w:marTop w:val="0"/>
                              <w:marBottom w:val="0"/>
                              <w:divBdr>
                                <w:top w:val="none" w:sz="0" w:space="0" w:color="auto"/>
                                <w:left w:val="none" w:sz="0" w:space="0" w:color="auto"/>
                                <w:bottom w:val="none" w:sz="0" w:space="0" w:color="auto"/>
                                <w:right w:val="none" w:sz="0" w:space="0" w:color="auto"/>
                              </w:divBdr>
                              <w:divsChild>
                                <w:div w:id="646085359">
                                  <w:marLeft w:val="0"/>
                                  <w:marRight w:val="0"/>
                                  <w:marTop w:val="0"/>
                                  <w:marBottom w:val="0"/>
                                  <w:divBdr>
                                    <w:top w:val="none" w:sz="0" w:space="0" w:color="auto"/>
                                    <w:left w:val="none" w:sz="0" w:space="0" w:color="auto"/>
                                    <w:bottom w:val="none" w:sz="0" w:space="0" w:color="auto"/>
                                    <w:right w:val="none" w:sz="0" w:space="0" w:color="auto"/>
                                  </w:divBdr>
                                </w:div>
                                <w:div w:id="2111971191">
                                  <w:marLeft w:val="0"/>
                                  <w:marRight w:val="0"/>
                                  <w:marTop w:val="0"/>
                                  <w:marBottom w:val="0"/>
                                  <w:divBdr>
                                    <w:top w:val="none" w:sz="0" w:space="0" w:color="auto"/>
                                    <w:left w:val="none" w:sz="0" w:space="0" w:color="auto"/>
                                    <w:bottom w:val="none" w:sz="0" w:space="0" w:color="auto"/>
                                    <w:right w:val="none" w:sz="0" w:space="0" w:color="auto"/>
                                  </w:divBdr>
                                  <w:divsChild>
                                    <w:div w:id="161239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312427">
                              <w:marLeft w:val="0"/>
                              <w:marRight w:val="0"/>
                              <w:marTop w:val="0"/>
                              <w:marBottom w:val="0"/>
                              <w:divBdr>
                                <w:top w:val="none" w:sz="0" w:space="0" w:color="auto"/>
                                <w:left w:val="none" w:sz="0" w:space="0" w:color="auto"/>
                                <w:bottom w:val="none" w:sz="0" w:space="0" w:color="auto"/>
                                <w:right w:val="none" w:sz="0" w:space="0" w:color="auto"/>
                              </w:divBdr>
                              <w:divsChild>
                                <w:div w:id="168956351">
                                  <w:marLeft w:val="0"/>
                                  <w:marRight w:val="0"/>
                                  <w:marTop w:val="0"/>
                                  <w:marBottom w:val="0"/>
                                  <w:divBdr>
                                    <w:top w:val="none" w:sz="0" w:space="0" w:color="auto"/>
                                    <w:left w:val="none" w:sz="0" w:space="0" w:color="auto"/>
                                    <w:bottom w:val="none" w:sz="0" w:space="0" w:color="auto"/>
                                    <w:right w:val="none" w:sz="0" w:space="0" w:color="auto"/>
                                  </w:divBdr>
                                </w:div>
                              </w:divsChild>
                            </w:div>
                            <w:div w:id="1805269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7736676">
          <w:marLeft w:val="0"/>
          <w:marRight w:val="0"/>
          <w:marTop w:val="0"/>
          <w:marBottom w:val="0"/>
          <w:divBdr>
            <w:top w:val="none" w:sz="0" w:space="0" w:color="auto"/>
            <w:left w:val="none" w:sz="0" w:space="0" w:color="auto"/>
            <w:bottom w:val="none" w:sz="0" w:space="0" w:color="auto"/>
            <w:right w:val="none" w:sz="0" w:space="0" w:color="auto"/>
          </w:divBdr>
          <w:divsChild>
            <w:div w:id="2052727">
              <w:marLeft w:val="0"/>
              <w:marRight w:val="0"/>
              <w:marTop w:val="0"/>
              <w:marBottom w:val="0"/>
              <w:divBdr>
                <w:top w:val="none" w:sz="0" w:space="0" w:color="auto"/>
                <w:left w:val="none" w:sz="0" w:space="0" w:color="auto"/>
                <w:bottom w:val="none" w:sz="0" w:space="0" w:color="auto"/>
                <w:right w:val="none" w:sz="0" w:space="0" w:color="auto"/>
              </w:divBdr>
              <w:divsChild>
                <w:div w:id="139857681">
                  <w:marLeft w:val="0"/>
                  <w:marRight w:val="0"/>
                  <w:marTop w:val="0"/>
                  <w:marBottom w:val="0"/>
                  <w:divBdr>
                    <w:top w:val="none" w:sz="0" w:space="0" w:color="auto"/>
                    <w:left w:val="none" w:sz="0" w:space="0" w:color="auto"/>
                    <w:bottom w:val="none" w:sz="0" w:space="0" w:color="auto"/>
                    <w:right w:val="none" w:sz="0" w:space="0" w:color="auto"/>
                  </w:divBdr>
                  <w:divsChild>
                    <w:div w:id="1892879988">
                      <w:marLeft w:val="0"/>
                      <w:marRight w:val="0"/>
                      <w:marTop w:val="0"/>
                      <w:marBottom w:val="0"/>
                      <w:divBdr>
                        <w:top w:val="none" w:sz="0" w:space="0" w:color="auto"/>
                        <w:left w:val="none" w:sz="0" w:space="0" w:color="auto"/>
                        <w:bottom w:val="none" w:sz="0" w:space="0" w:color="auto"/>
                        <w:right w:val="none" w:sz="0" w:space="0" w:color="auto"/>
                      </w:divBdr>
                      <w:divsChild>
                        <w:div w:id="353120916">
                          <w:marLeft w:val="0"/>
                          <w:marRight w:val="0"/>
                          <w:marTop w:val="0"/>
                          <w:marBottom w:val="0"/>
                          <w:divBdr>
                            <w:top w:val="none" w:sz="0" w:space="0" w:color="auto"/>
                            <w:left w:val="none" w:sz="0" w:space="0" w:color="auto"/>
                            <w:bottom w:val="none" w:sz="0" w:space="0" w:color="auto"/>
                            <w:right w:val="none" w:sz="0" w:space="0" w:color="auto"/>
                          </w:divBdr>
                          <w:divsChild>
                            <w:div w:id="265845786">
                              <w:marLeft w:val="0"/>
                              <w:marRight w:val="0"/>
                              <w:marTop w:val="0"/>
                              <w:marBottom w:val="0"/>
                              <w:divBdr>
                                <w:top w:val="none" w:sz="0" w:space="0" w:color="auto"/>
                                <w:left w:val="none" w:sz="0" w:space="0" w:color="auto"/>
                                <w:bottom w:val="none" w:sz="0" w:space="0" w:color="auto"/>
                                <w:right w:val="none" w:sz="0" w:space="0" w:color="auto"/>
                              </w:divBdr>
                            </w:div>
                            <w:div w:id="357197928">
                              <w:marLeft w:val="0"/>
                              <w:marRight w:val="0"/>
                              <w:marTop w:val="0"/>
                              <w:marBottom w:val="0"/>
                              <w:divBdr>
                                <w:top w:val="none" w:sz="0" w:space="0" w:color="auto"/>
                                <w:left w:val="none" w:sz="0" w:space="0" w:color="auto"/>
                                <w:bottom w:val="none" w:sz="0" w:space="0" w:color="auto"/>
                                <w:right w:val="none" w:sz="0" w:space="0" w:color="auto"/>
                              </w:divBdr>
                              <w:divsChild>
                                <w:div w:id="897669552">
                                  <w:marLeft w:val="0"/>
                                  <w:marRight w:val="0"/>
                                  <w:marTop w:val="0"/>
                                  <w:marBottom w:val="0"/>
                                  <w:divBdr>
                                    <w:top w:val="none" w:sz="0" w:space="0" w:color="auto"/>
                                    <w:left w:val="none" w:sz="0" w:space="0" w:color="auto"/>
                                    <w:bottom w:val="none" w:sz="0" w:space="0" w:color="auto"/>
                                    <w:right w:val="none" w:sz="0" w:space="0" w:color="auto"/>
                                  </w:divBdr>
                                  <w:divsChild>
                                    <w:div w:id="2030639571">
                                      <w:marLeft w:val="0"/>
                                      <w:marRight w:val="0"/>
                                      <w:marTop w:val="0"/>
                                      <w:marBottom w:val="0"/>
                                      <w:divBdr>
                                        <w:top w:val="none" w:sz="0" w:space="0" w:color="auto"/>
                                        <w:left w:val="none" w:sz="0" w:space="0" w:color="auto"/>
                                        <w:bottom w:val="none" w:sz="0" w:space="0" w:color="auto"/>
                                        <w:right w:val="none" w:sz="0" w:space="0" w:color="auto"/>
                                      </w:divBdr>
                                    </w:div>
                                  </w:divsChild>
                                </w:div>
                                <w:div w:id="1775787328">
                                  <w:marLeft w:val="0"/>
                                  <w:marRight w:val="0"/>
                                  <w:marTop w:val="0"/>
                                  <w:marBottom w:val="0"/>
                                  <w:divBdr>
                                    <w:top w:val="none" w:sz="0" w:space="0" w:color="auto"/>
                                    <w:left w:val="none" w:sz="0" w:space="0" w:color="auto"/>
                                    <w:bottom w:val="none" w:sz="0" w:space="0" w:color="auto"/>
                                    <w:right w:val="none" w:sz="0" w:space="0" w:color="auto"/>
                                  </w:divBdr>
                                </w:div>
                              </w:divsChild>
                            </w:div>
                            <w:div w:id="405033264">
                              <w:marLeft w:val="0"/>
                              <w:marRight w:val="0"/>
                              <w:marTop w:val="0"/>
                              <w:marBottom w:val="0"/>
                              <w:divBdr>
                                <w:top w:val="none" w:sz="0" w:space="0" w:color="auto"/>
                                <w:left w:val="none" w:sz="0" w:space="0" w:color="auto"/>
                                <w:bottom w:val="none" w:sz="0" w:space="0" w:color="auto"/>
                                <w:right w:val="none" w:sz="0" w:space="0" w:color="auto"/>
                              </w:divBdr>
                              <w:divsChild>
                                <w:div w:id="1929465372">
                                  <w:marLeft w:val="0"/>
                                  <w:marRight w:val="0"/>
                                  <w:marTop w:val="0"/>
                                  <w:marBottom w:val="0"/>
                                  <w:divBdr>
                                    <w:top w:val="none" w:sz="0" w:space="0" w:color="auto"/>
                                    <w:left w:val="none" w:sz="0" w:space="0" w:color="auto"/>
                                    <w:bottom w:val="none" w:sz="0" w:space="0" w:color="auto"/>
                                    <w:right w:val="none" w:sz="0" w:space="0" w:color="auto"/>
                                  </w:divBdr>
                                </w:div>
                              </w:divsChild>
                            </w:div>
                            <w:div w:id="739519551">
                              <w:marLeft w:val="0"/>
                              <w:marRight w:val="0"/>
                              <w:marTop w:val="0"/>
                              <w:marBottom w:val="0"/>
                              <w:divBdr>
                                <w:top w:val="none" w:sz="0" w:space="0" w:color="auto"/>
                                <w:left w:val="none" w:sz="0" w:space="0" w:color="auto"/>
                                <w:bottom w:val="none" w:sz="0" w:space="0" w:color="auto"/>
                                <w:right w:val="none" w:sz="0" w:space="0" w:color="auto"/>
                              </w:divBdr>
                            </w:div>
                            <w:div w:id="121172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966461">
          <w:marLeft w:val="0"/>
          <w:marRight w:val="0"/>
          <w:marTop w:val="0"/>
          <w:marBottom w:val="0"/>
          <w:divBdr>
            <w:top w:val="none" w:sz="0" w:space="0" w:color="auto"/>
            <w:left w:val="none" w:sz="0" w:space="0" w:color="auto"/>
            <w:bottom w:val="none" w:sz="0" w:space="0" w:color="auto"/>
            <w:right w:val="none" w:sz="0" w:space="0" w:color="auto"/>
          </w:divBdr>
          <w:divsChild>
            <w:div w:id="1239365565">
              <w:marLeft w:val="0"/>
              <w:marRight w:val="0"/>
              <w:marTop w:val="0"/>
              <w:marBottom w:val="0"/>
              <w:divBdr>
                <w:top w:val="none" w:sz="0" w:space="0" w:color="auto"/>
                <w:left w:val="none" w:sz="0" w:space="0" w:color="auto"/>
                <w:bottom w:val="none" w:sz="0" w:space="0" w:color="auto"/>
                <w:right w:val="none" w:sz="0" w:space="0" w:color="auto"/>
              </w:divBdr>
              <w:divsChild>
                <w:div w:id="1992130010">
                  <w:marLeft w:val="0"/>
                  <w:marRight w:val="0"/>
                  <w:marTop w:val="0"/>
                  <w:marBottom w:val="0"/>
                  <w:divBdr>
                    <w:top w:val="none" w:sz="0" w:space="0" w:color="auto"/>
                    <w:left w:val="none" w:sz="0" w:space="0" w:color="auto"/>
                    <w:bottom w:val="none" w:sz="0" w:space="0" w:color="auto"/>
                    <w:right w:val="none" w:sz="0" w:space="0" w:color="auto"/>
                  </w:divBdr>
                  <w:divsChild>
                    <w:div w:id="1454982455">
                      <w:marLeft w:val="0"/>
                      <w:marRight w:val="0"/>
                      <w:marTop w:val="0"/>
                      <w:marBottom w:val="0"/>
                      <w:divBdr>
                        <w:top w:val="none" w:sz="0" w:space="0" w:color="auto"/>
                        <w:left w:val="none" w:sz="0" w:space="0" w:color="auto"/>
                        <w:bottom w:val="none" w:sz="0" w:space="0" w:color="auto"/>
                        <w:right w:val="none" w:sz="0" w:space="0" w:color="auto"/>
                      </w:divBdr>
                      <w:divsChild>
                        <w:div w:id="674961455">
                          <w:marLeft w:val="0"/>
                          <w:marRight w:val="0"/>
                          <w:marTop w:val="0"/>
                          <w:marBottom w:val="0"/>
                          <w:divBdr>
                            <w:top w:val="none" w:sz="0" w:space="0" w:color="auto"/>
                            <w:left w:val="none" w:sz="0" w:space="0" w:color="auto"/>
                            <w:bottom w:val="none" w:sz="0" w:space="0" w:color="auto"/>
                            <w:right w:val="none" w:sz="0" w:space="0" w:color="auto"/>
                          </w:divBdr>
                          <w:divsChild>
                            <w:div w:id="571041078">
                              <w:marLeft w:val="0"/>
                              <w:marRight w:val="0"/>
                              <w:marTop w:val="0"/>
                              <w:marBottom w:val="0"/>
                              <w:divBdr>
                                <w:top w:val="none" w:sz="0" w:space="0" w:color="auto"/>
                                <w:left w:val="none" w:sz="0" w:space="0" w:color="auto"/>
                                <w:bottom w:val="none" w:sz="0" w:space="0" w:color="auto"/>
                                <w:right w:val="none" w:sz="0" w:space="0" w:color="auto"/>
                              </w:divBdr>
                              <w:divsChild>
                                <w:div w:id="1611937353">
                                  <w:marLeft w:val="0"/>
                                  <w:marRight w:val="0"/>
                                  <w:marTop w:val="0"/>
                                  <w:marBottom w:val="0"/>
                                  <w:divBdr>
                                    <w:top w:val="none" w:sz="0" w:space="0" w:color="auto"/>
                                    <w:left w:val="none" w:sz="0" w:space="0" w:color="auto"/>
                                    <w:bottom w:val="none" w:sz="0" w:space="0" w:color="auto"/>
                                    <w:right w:val="none" w:sz="0" w:space="0" w:color="auto"/>
                                  </w:divBdr>
                                </w:div>
                                <w:div w:id="2020423259">
                                  <w:marLeft w:val="0"/>
                                  <w:marRight w:val="0"/>
                                  <w:marTop w:val="0"/>
                                  <w:marBottom w:val="0"/>
                                  <w:divBdr>
                                    <w:top w:val="none" w:sz="0" w:space="0" w:color="auto"/>
                                    <w:left w:val="none" w:sz="0" w:space="0" w:color="auto"/>
                                    <w:bottom w:val="none" w:sz="0" w:space="0" w:color="auto"/>
                                    <w:right w:val="none" w:sz="0" w:space="0" w:color="auto"/>
                                  </w:divBdr>
                                  <w:divsChild>
                                    <w:div w:id="170913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781902">
                              <w:marLeft w:val="0"/>
                              <w:marRight w:val="0"/>
                              <w:marTop w:val="0"/>
                              <w:marBottom w:val="0"/>
                              <w:divBdr>
                                <w:top w:val="none" w:sz="0" w:space="0" w:color="auto"/>
                                <w:left w:val="none" w:sz="0" w:space="0" w:color="auto"/>
                                <w:bottom w:val="none" w:sz="0" w:space="0" w:color="auto"/>
                                <w:right w:val="none" w:sz="0" w:space="0" w:color="auto"/>
                              </w:divBdr>
                            </w:div>
                            <w:div w:id="1425759985">
                              <w:marLeft w:val="0"/>
                              <w:marRight w:val="0"/>
                              <w:marTop w:val="0"/>
                              <w:marBottom w:val="0"/>
                              <w:divBdr>
                                <w:top w:val="none" w:sz="0" w:space="0" w:color="auto"/>
                                <w:left w:val="none" w:sz="0" w:space="0" w:color="auto"/>
                                <w:bottom w:val="none" w:sz="0" w:space="0" w:color="auto"/>
                                <w:right w:val="none" w:sz="0" w:space="0" w:color="auto"/>
                              </w:divBdr>
                            </w:div>
                            <w:div w:id="1657799791">
                              <w:marLeft w:val="0"/>
                              <w:marRight w:val="0"/>
                              <w:marTop w:val="0"/>
                              <w:marBottom w:val="0"/>
                              <w:divBdr>
                                <w:top w:val="none" w:sz="0" w:space="0" w:color="auto"/>
                                <w:left w:val="none" w:sz="0" w:space="0" w:color="auto"/>
                                <w:bottom w:val="none" w:sz="0" w:space="0" w:color="auto"/>
                                <w:right w:val="none" w:sz="0" w:space="0" w:color="auto"/>
                              </w:divBdr>
                              <w:divsChild>
                                <w:div w:id="1904217341">
                                  <w:marLeft w:val="0"/>
                                  <w:marRight w:val="0"/>
                                  <w:marTop w:val="0"/>
                                  <w:marBottom w:val="0"/>
                                  <w:divBdr>
                                    <w:top w:val="none" w:sz="0" w:space="0" w:color="auto"/>
                                    <w:left w:val="none" w:sz="0" w:space="0" w:color="auto"/>
                                    <w:bottom w:val="none" w:sz="0" w:space="0" w:color="auto"/>
                                    <w:right w:val="none" w:sz="0" w:space="0" w:color="auto"/>
                                  </w:divBdr>
                                </w:div>
                              </w:divsChild>
                            </w:div>
                            <w:div w:id="185095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0247512">
      <w:bodyDiv w:val="1"/>
      <w:marLeft w:val="0"/>
      <w:marRight w:val="0"/>
      <w:marTop w:val="0"/>
      <w:marBottom w:val="0"/>
      <w:divBdr>
        <w:top w:val="none" w:sz="0" w:space="0" w:color="auto"/>
        <w:left w:val="none" w:sz="0" w:space="0" w:color="auto"/>
        <w:bottom w:val="none" w:sz="0" w:space="0" w:color="auto"/>
        <w:right w:val="none" w:sz="0" w:space="0" w:color="auto"/>
      </w:divBdr>
    </w:div>
    <w:div w:id="1062485045">
      <w:bodyDiv w:val="1"/>
      <w:marLeft w:val="0"/>
      <w:marRight w:val="0"/>
      <w:marTop w:val="0"/>
      <w:marBottom w:val="0"/>
      <w:divBdr>
        <w:top w:val="none" w:sz="0" w:space="0" w:color="auto"/>
        <w:left w:val="none" w:sz="0" w:space="0" w:color="auto"/>
        <w:bottom w:val="none" w:sz="0" w:space="0" w:color="auto"/>
        <w:right w:val="none" w:sz="0" w:space="0" w:color="auto"/>
      </w:divBdr>
    </w:div>
    <w:div w:id="1065763396">
      <w:bodyDiv w:val="1"/>
      <w:marLeft w:val="0"/>
      <w:marRight w:val="0"/>
      <w:marTop w:val="0"/>
      <w:marBottom w:val="0"/>
      <w:divBdr>
        <w:top w:val="none" w:sz="0" w:space="0" w:color="auto"/>
        <w:left w:val="none" w:sz="0" w:space="0" w:color="auto"/>
        <w:bottom w:val="none" w:sz="0" w:space="0" w:color="auto"/>
        <w:right w:val="none" w:sz="0" w:space="0" w:color="auto"/>
      </w:divBdr>
    </w:div>
    <w:div w:id="1096946510">
      <w:bodyDiv w:val="1"/>
      <w:marLeft w:val="0"/>
      <w:marRight w:val="0"/>
      <w:marTop w:val="0"/>
      <w:marBottom w:val="0"/>
      <w:divBdr>
        <w:top w:val="none" w:sz="0" w:space="0" w:color="auto"/>
        <w:left w:val="none" w:sz="0" w:space="0" w:color="auto"/>
        <w:bottom w:val="none" w:sz="0" w:space="0" w:color="auto"/>
        <w:right w:val="none" w:sz="0" w:space="0" w:color="auto"/>
      </w:divBdr>
    </w:div>
    <w:div w:id="1109203664">
      <w:bodyDiv w:val="1"/>
      <w:marLeft w:val="0"/>
      <w:marRight w:val="0"/>
      <w:marTop w:val="0"/>
      <w:marBottom w:val="0"/>
      <w:divBdr>
        <w:top w:val="none" w:sz="0" w:space="0" w:color="auto"/>
        <w:left w:val="none" w:sz="0" w:space="0" w:color="auto"/>
        <w:bottom w:val="none" w:sz="0" w:space="0" w:color="auto"/>
        <w:right w:val="none" w:sz="0" w:space="0" w:color="auto"/>
      </w:divBdr>
    </w:div>
    <w:div w:id="1109937464">
      <w:bodyDiv w:val="1"/>
      <w:marLeft w:val="0"/>
      <w:marRight w:val="0"/>
      <w:marTop w:val="0"/>
      <w:marBottom w:val="0"/>
      <w:divBdr>
        <w:top w:val="none" w:sz="0" w:space="0" w:color="auto"/>
        <w:left w:val="none" w:sz="0" w:space="0" w:color="auto"/>
        <w:bottom w:val="none" w:sz="0" w:space="0" w:color="auto"/>
        <w:right w:val="none" w:sz="0" w:space="0" w:color="auto"/>
      </w:divBdr>
      <w:divsChild>
        <w:div w:id="75638608">
          <w:marLeft w:val="0"/>
          <w:marRight w:val="0"/>
          <w:marTop w:val="0"/>
          <w:marBottom w:val="0"/>
          <w:divBdr>
            <w:top w:val="none" w:sz="0" w:space="0" w:color="auto"/>
            <w:left w:val="none" w:sz="0" w:space="0" w:color="auto"/>
            <w:bottom w:val="none" w:sz="0" w:space="0" w:color="auto"/>
            <w:right w:val="none" w:sz="0" w:space="0" w:color="auto"/>
          </w:divBdr>
          <w:divsChild>
            <w:div w:id="1843396918">
              <w:marLeft w:val="0"/>
              <w:marRight w:val="0"/>
              <w:marTop w:val="0"/>
              <w:marBottom w:val="0"/>
              <w:divBdr>
                <w:top w:val="none" w:sz="0" w:space="0" w:color="auto"/>
                <w:left w:val="none" w:sz="0" w:space="0" w:color="auto"/>
                <w:bottom w:val="none" w:sz="0" w:space="0" w:color="auto"/>
                <w:right w:val="none" w:sz="0" w:space="0" w:color="auto"/>
              </w:divBdr>
              <w:divsChild>
                <w:div w:id="85620036">
                  <w:marLeft w:val="0"/>
                  <w:marRight w:val="0"/>
                  <w:marTop w:val="0"/>
                  <w:marBottom w:val="0"/>
                  <w:divBdr>
                    <w:top w:val="none" w:sz="0" w:space="0" w:color="auto"/>
                    <w:left w:val="none" w:sz="0" w:space="0" w:color="auto"/>
                    <w:bottom w:val="none" w:sz="0" w:space="0" w:color="auto"/>
                    <w:right w:val="none" w:sz="0" w:space="0" w:color="auto"/>
                  </w:divBdr>
                  <w:divsChild>
                    <w:div w:id="830676947">
                      <w:marLeft w:val="0"/>
                      <w:marRight w:val="0"/>
                      <w:marTop w:val="0"/>
                      <w:marBottom w:val="0"/>
                      <w:divBdr>
                        <w:top w:val="none" w:sz="0" w:space="0" w:color="auto"/>
                        <w:left w:val="none" w:sz="0" w:space="0" w:color="auto"/>
                        <w:bottom w:val="none" w:sz="0" w:space="0" w:color="auto"/>
                        <w:right w:val="none" w:sz="0" w:space="0" w:color="auto"/>
                      </w:divBdr>
                      <w:divsChild>
                        <w:div w:id="653027894">
                          <w:marLeft w:val="0"/>
                          <w:marRight w:val="0"/>
                          <w:marTop w:val="0"/>
                          <w:marBottom w:val="0"/>
                          <w:divBdr>
                            <w:top w:val="none" w:sz="0" w:space="0" w:color="auto"/>
                            <w:left w:val="none" w:sz="0" w:space="0" w:color="auto"/>
                            <w:bottom w:val="none" w:sz="0" w:space="0" w:color="auto"/>
                            <w:right w:val="none" w:sz="0" w:space="0" w:color="auto"/>
                          </w:divBdr>
                          <w:divsChild>
                            <w:div w:id="115881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2657611">
          <w:marLeft w:val="0"/>
          <w:marRight w:val="0"/>
          <w:marTop w:val="0"/>
          <w:marBottom w:val="0"/>
          <w:divBdr>
            <w:top w:val="none" w:sz="0" w:space="0" w:color="auto"/>
            <w:left w:val="none" w:sz="0" w:space="0" w:color="auto"/>
            <w:bottom w:val="none" w:sz="0" w:space="0" w:color="auto"/>
            <w:right w:val="none" w:sz="0" w:space="0" w:color="auto"/>
          </w:divBdr>
          <w:divsChild>
            <w:div w:id="1863127705">
              <w:marLeft w:val="0"/>
              <w:marRight w:val="0"/>
              <w:marTop w:val="0"/>
              <w:marBottom w:val="0"/>
              <w:divBdr>
                <w:top w:val="none" w:sz="0" w:space="0" w:color="auto"/>
                <w:left w:val="none" w:sz="0" w:space="0" w:color="auto"/>
                <w:bottom w:val="none" w:sz="0" w:space="0" w:color="auto"/>
                <w:right w:val="none" w:sz="0" w:space="0" w:color="auto"/>
              </w:divBdr>
              <w:divsChild>
                <w:div w:id="2089157391">
                  <w:marLeft w:val="0"/>
                  <w:marRight w:val="0"/>
                  <w:marTop w:val="0"/>
                  <w:marBottom w:val="0"/>
                  <w:divBdr>
                    <w:top w:val="none" w:sz="0" w:space="0" w:color="auto"/>
                    <w:left w:val="none" w:sz="0" w:space="0" w:color="auto"/>
                    <w:bottom w:val="none" w:sz="0" w:space="0" w:color="auto"/>
                    <w:right w:val="none" w:sz="0" w:space="0" w:color="auto"/>
                  </w:divBdr>
                  <w:divsChild>
                    <w:div w:id="1701474325">
                      <w:marLeft w:val="0"/>
                      <w:marRight w:val="0"/>
                      <w:marTop w:val="0"/>
                      <w:marBottom w:val="0"/>
                      <w:divBdr>
                        <w:top w:val="none" w:sz="0" w:space="0" w:color="auto"/>
                        <w:left w:val="none" w:sz="0" w:space="0" w:color="auto"/>
                        <w:bottom w:val="none" w:sz="0" w:space="0" w:color="auto"/>
                        <w:right w:val="none" w:sz="0" w:space="0" w:color="auto"/>
                      </w:divBdr>
                      <w:divsChild>
                        <w:div w:id="1896158142">
                          <w:marLeft w:val="0"/>
                          <w:marRight w:val="0"/>
                          <w:marTop w:val="0"/>
                          <w:marBottom w:val="0"/>
                          <w:divBdr>
                            <w:top w:val="none" w:sz="0" w:space="0" w:color="auto"/>
                            <w:left w:val="none" w:sz="0" w:space="0" w:color="auto"/>
                            <w:bottom w:val="none" w:sz="0" w:space="0" w:color="auto"/>
                            <w:right w:val="none" w:sz="0" w:space="0" w:color="auto"/>
                          </w:divBdr>
                          <w:divsChild>
                            <w:div w:id="1388795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5181234">
      <w:bodyDiv w:val="1"/>
      <w:marLeft w:val="0"/>
      <w:marRight w:val="0"/>
      <w:marTop w:val="0"/>
      <w:marBottom w:val="0"/>
      <w:divBdr>
        <w:top w:val="none" w:sz="0" w:space="0" w:color="auto"/>
        <w:left w:val="none" w:sz="0" w:space="0" w:color="auto"/>
        <w:bottom w:val="none" w:sz="0" w:space="0" w:color="auto"/>
        <w:right w:val="none" w:sz="0" w:space="0" w:color="auto"/>
      </w:divBdr>
    </w:div>
    <w:div w:id="1175996732">
      <w:bodyDiv w:val="1"/>
      <w:marLeft w:val="0"/>
      <w:marRight w:val="0"/>
      <w:marTop w:val="0"/>
      <w:marBottom w:val="0"/>
      <w:divBdr>
        <w:top w:val="none" w:sz="0" w:space="0" w:color="auto"/>
        <w:left w:val="none" w:sz="0" w:space="0" w:color="auto"/>
        <w:bottom w:val="none" w:sz="0" w:space="0" w:color="auto"/>
        <w:right w:val="none" w:sz="0" w:space="0" w:color="auto"/>
      </w:divBdr>
    </w:div>
    <w:div w:id="1183933515">
      <w:bodyDiv w:val="1"/>
      <w:marLeft w:val="0"/>
      <w:marRight w:val="0"/>
      <w:marTop w:val="0"/>
      <w:marBottom w:val="0"/>
      <w:divBdr>
        <w:top w:val="none" w:sz="0" w:space="0" w:color="auto"/>
        <w:left w:val="none" w:sz="0" w:space="0" w:color="auto"/>
        <w:bottom w:val="none" w:sz="0" w:space="0" w:color="auto"/>
        <w:right w:val="none" w:sz="0" w:space="0" w:color="auto"/>
      </w:divBdr>
    </w:div>
    <w:div w:id="1213539187">
      <w:bodyDiv w:val="1"/>
      <w:marLeft w:val="0"/>
      <w:marRight w:val="0"/>
      <w:marTop w:val="0"/>
      <w:marBottom w:val="0"/>
      <w:divBdr>
        <w:top w:val="none" w:sz="0" w:space="0" w:color="auto"/>
        <w:left w:val="none" w:sz="0" w:space="0" w:color="auto"/>
        <w:bottom w:val="none" w:sz="0" w:space="0" w:color="auto"/>
        <w:right w:val="none" w:sz="0" w:space="0" w:color="auto"/>
      </w:divBdr>
    </w:div>
    <w:div w:id="1217933184">
      <w:bodyDiv w:val="1"/>
      <w:marLeft w:val="0"/>
      <w:marRight w:val="0"/>
      <w:marTop w:val="0"/>
      <w:marBottom w:val="0"/>
      <w:divBdr>
        <w:top w:val="none" w:sz="0" w:space="0" w:color="auto"/>
        <w:left w:val="none" w:sz="0" w:space="0" w:color="auto"/>
        <w:bottom w:val="none" w:sz="0" w:space="0" w:color="auto"/>
        <w:right w:val="none" w:sz="0" w:space="0" w:color="auto"/>
      </w:divBdr>
    </w:div>
    <w:div w:id="1226799188">
      <w:bodyDiv w:val="1"/>
      <w:marLeft w:val="0"/>
      <w:marRight w:val="0"/>
      <w:marTop w:val="0"/>
      <w:marBottom w:val="0"/>
      <w:divBdr>
        <w:top w:val="none" w:sz="0" w:space="0" w:color="auto"/>
        <w:left w:val="none" w:sz="0" w:space="0" w:color="auto"/>
        <w:bottom w:val="none" w:sz="0" w:space="0" w:color="auto"/>
        <w:right w:val="none" w:sz="0" w:space="0" w:color="auto"/>
      </w:divBdr>
    </w:div>
    <w:div w:id="1245914694">
      <w:bodyDiv w:val="1"/>
      <w:marLeft w:val="0"/>
      <w:marRight w:val="0"/>
      <w:marTop w:val="0"/>
      <w:marBottom w:val="0"/>
      <w:divBdr>
        <w:top w:val="none" w:sz="0" w:space="0" w:color="auto"/>
        <w:left w:val="none" w:sz="0" w:space="0" w:color="auto"/>
        <w:bottom w:val="none" w:sz="0" w:space="0" w:color="auto"/>
        <w:right w:val="none" w:sz="0" w:space="0" w:color="auto"/>
      </w:divBdr>
    </w:div>
    <w:div w:id="1253246890">
      <w:bodyDiv w:val="1"/>
      <w:marLeft w:val="0"/>
      <w:marRight w:val="0"/>
      <w:marTop w:val="0"/>
      <w:marBottom w:val="0"/>
      <w:divBdr>
        <w:top w:val="none" w:sz="0" w:space="0" w:color="auto"/>
        <w:left w:val="none" w:sz="0" w:space="0" w:color="auto"/>
        <w:bottom w:val="none" w:sz="0" w:space="0" w:color="auto"/>
        <w:right w:val="none" w:sz="0" w:space="0" w:color="auto"/>
      </w:divBdr>
    </w:div>
    <w:div w:id="1330140548">
      <w:bodyDiv w:val="1"/>
      <w:marLeft w:val="0"/>
      <w:marRight w:val="0"/>
      <w:marTop w:val="0"/>
      <w:marBottom w:val="0"/>
      <w:divBdr>
        <w:top w:val="none" w:sz="0" w:space="0" w:color="auto"/>
        <w:left w:val="none" w:sz="0" w:space="0" w:color="auto"/>
        <w:bottom w:val="none" w:sz="0" w:space="0" w:color="auto"/>
        <w:right w:val="none" w:sz="0" w:space="0" w:color="auto"/>
      </w:divBdr>
      <w:divsChild>
        <w:div w:id="1265844441">
          <w:marLeft w:val="0"/>
          <w:marRight w:val="0"/>
          <w:marTop w:val="0"/>
          <w:marBottom w:val="0"/>
          <w:divBdr>
            <w:top w:val="none" w:sz="0" w:space="0" w:color="auto"/>
            <w:left w:val="none" w:sz="0" w:space="0" w:color="auto"/>
            <w:bottom w:val="none" w:sz="0" w:space="0" w:color="auto"/>
            <w:right w:val="none" w:sz="0" w:space="0" w:color="auto"/>
          </w:divBdr>
          <w:divsChild>
            <w:div w:id="786120740">
              <w:marLeft w:val="0"/>
              <w:marRight w:val="0"/>
              <w:marTop w:val="0"/>
              <w:marBottom w:val="0"/>
              <w:divBdr>
                <w:top w:val="none" w:sz="0" w:space="0" w:color="auto"/>
                <w:left w:val="none" w:sz="0" w:space="0" w:color="auto"/>
                <w:bottom w:val="none" w:sz="0" w:space="0" w:color="auto"/>
                <w:right w:val="none" w:sz="0" w:space="0" w:color="auto"/>
              </w:divBdr>
              <w:divsChild>
                <w:div w:id="2124762395">
                  <w:marLeft w:val="0"/>
                  <w:marRight w:val="0"/>
                  <w:marTop w:val="0"/>
                  <w:marBottom w:val="0"/>
                  <w:divBdr>
                    <w:top w:val="none" w:sz="0" w:space="0" w:color="auto"/>
                    <w:left w:val="none" w:sz="0" w:space="0" w:color="auto"/>
                    <w:bottom w:val="none" w:sz="0" w:space="0" w:color="auto"/>
                    <w:right w:val="none" w:sz="0" w:space="0" w:color="auto"/>
                  </w:divBdr>
                  <w:divsChild>
                    <w:div w:id="1419599464">
                      <w:marLeft w:val="0"/>
                      <w:marRight w:val="0"/>
                      <w:marTop w:val="0"/>
                      <w:marBottom w:val="0"/>
                      <w:divBdr>
                        <w:top w:val="none" w:sz="0" w:space="0" w:color="auto"/>
                        <w:left w:val="none" w:sz="0" w:space="0" w:color="auto"/>
                        <w:bottom w:val="none" w:sz="0" w:space="0" w:color="auto"/>
                        <w:right w:val="none" w:sz="0" w:space="0" w:color="auto"/>
                      </w:divBdr>
                    </w:div>
                    <w:div w:id="1822965324">
                      <w:marLeft w:val="0"/>
                      <w:marRight w:val="0"/>
                      <w:marTop w:val="0"/>
                      <w:marBottom w:val="0"/>
                      <w:divBdr>
                        <w:top w:val="none" w:sz="0" w:space="0" w:color="auto"/>
                        <w:left w:val="none" w:sz="0" w:space="0" w:color="auto"/>
                        <w:bottom w:val="none" w:sz="0" w:space="0" w:color="auto"/>
                        <w:right w:val="none" w:sz="0" w:space="0" w:color="auto"/>
                      </w:divBdr>
                      <w:divsChild>
                        <w:div w:id="330104888">
                          <w:marLeft w:val="0"/>
                          <w:marRight w:val="0"/>
                          <w:marTop w:val="0"/>
                          <w:marBottom w:val="0"/>
                          <w:divBdr>
                            <w:top w:val="none" w:sz="0" w:space="0" w:color="auto"/>
                            <w:left w:val="none" w:sz="0" w:space="0" w:color="auto"/>
                            <w:bottom w:val="none" w:sz="0" w:space="0" w:color="auto"/>
                            <w:right w:val="none" w:sz="0" w:space="0" w:color="auto"/>
                          </w:divBdr>
                          <w:divsChild>
                            <w:div w:id="778067221">
                              <w:marLeft w:val="0"/>
                              <w:marRight w:val="0"/>
                              <w:marTop w:val="0"/>
                              <w:marBottom w:val="0"/>
                              <w:divBdr>
                                <w:top w:val="none" w:sz="0" w:space="0" w:color="auto"/>
                                <w:left w:val="none" w:sz="0" w:space="0" w:color="auto"/>
                                <w:bottom w:val="none" w:sz="0" w:space="0" w:color="auto"/>
                                <w:right w:val="none" w:sz="0" w:space="0" w:color="auto"/>
                              </w:divBdr>
                            </w:div>
                            <w:div w:id="152227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23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582545">
      <w:bodyDiv w:val="1"/>
      <w:marLeft w:val="0"/>
      <w:marRight w:val="0"/>
      <w:marTop w:val="0"/>
      <w:marBottom w:val="0"/>
      <w:divBdr>
        <w:top w:val="none" w:sz="0" w:space="0" w:color="auto"/>
        <w:left w:val="none" w:sz="0" w:space="0" w:color="auto"/>
        <w:bottom w:val="none" w:sz="0" w:space="0" w:color="auto"/>
        <w:right w:val="none" w:sz="0" w:space="0" w:color="auto"/>
      </w:divBdr>
    </w:div>
    <w:div w:id="1399670278">
      <w:bodyDiv w:val="1"/>
      <w:marLeft w:val="0"/>
      <w:marRight w:val="0"/>
      <w:marTop w:val="0"/>
      <w:marBottom w:val="0"/>
      <w:divBdr>
        <w:top w:val="none" w:sz="0" w:space="0" w:color="auto"/>
        <w:left w:val="none" w:sz="0" w:space="0" w:color="auto"/>
        <w:bottom w:val="none" w:sz="0" w:space="0" w:color="auto"/>
        <w:right w:val="none" w:sz="0" w:space="0" w:color="auto"/>
      </w:divBdr>
    </w:div>
    <w:div w:id="1437747762">
      <w:bodyDiv w:val="1"/>
      <w:marLeft w:val="0"/>
      <w:marRight w:val="0"/>
      <w:marTop w:val="0"/>
      <w:marBottom w:val="0"/>
      <w:divBdr>
        <w:top w:val="none" w:sz="0" w:space="0" w:color="auto"/>
        <w:left w:val="none" w:sz="0" w:space="0" w:color="auto"/>
        <w:bottom w:val="none" w:sz="0" w:space="0" w:color="auto"/>
        <w:right w:val="none" w:sz="0" w:space="0" w:color="auto"/>
      </w:divBdr>
    </w:div>
    <w:div w:id="1461803683">
      <w:bodyDiv w:val="1"/>
      <w:marLeft w:val="0"/>
      <w:marRight w:val="0"/>
      <w:marTop w:val="0"/>
      <w:marBottom w:val="0"/>
      <w:divBdr>
        <w:top w:val="none" w:sz="0" w:space="0" w:color="auto"/>
        <w:left w:val="none" w:sz="0" w:space="0" w:color="auto"/>
        <w:bottom w:val="none" w:sz="0" w:space="0" w:color="auto"/>
        <w:right w:val="none" w:sz="0" w:space="0" w:color="auto"/>
      </w:divBdr>
    </w:div>
    <w:div w:id="1506899997">
      <w:bodyDiv w:val="1"/>
      <w:marLeft w:val="0"/>
      <w:marRight w:val="0"/>
      <w:marTop w:val="0"/>
      <w:marBottom w:val="0"/>
      <w:divBdr>
        <w:top w:val="none" w:sz="0" w:space="0" w:color="auto"/>
        <w:left w:val="none" w:sz="0" w:space="0" w:color="auto"/>
        <w:bottom w:val="none" w:sz="0" w:space="0" w:color="auto"/>
        <w:right w:val="none" w:sz="0" w:space="0" w:color="auto"/>
      </w:divBdr>
    </w:div>
    <w:div w:id="1512601818">
      <w:bodyDiv w:val="1"/>
      <w:marLeft w:val="0"/>
      <w:marRight w:val="0"/>
      <w:marTop w:val="0"/>
      <w:marBottom w:val="0"/>
      <w:divBdr>
        <w:top w:val="none" w:sz="0" w:space="0" w:color="auto"/>
        <w:left w:val="none" w:sz="0" w:space="0" w:color="auto"/>
        <w:bottom w:val="none" w:sz="0" w:space="0" w:color="auto"/>
        <w:right w:val="none" w:sz="0" w:space="0" w:color="auto"/>
      </w:divBdr>
    </w:div>
    <w:div w:id="1540818099">
      <w:bodyDiv w:val="1"/>
      <w:marLeft w:val="0"/>
      <w:marRight w:val="0"/>
      <w:marTop w:val="0"/>
      <w:marBottom w:val="0"/>
      <w:divBdr>
        <w:top w:val="none" w:sz="0" w:space="0" w:color="auto"/>
        <w:left w:val="none" w:sz="0" w:space="0" w:color="auto"/>
        <w:bottom w:val="none" w:sz="0" w:space="0" w:color="auto"/>
        <w:right w:val="none" w:sz="0" w:space="0" w:color="auto"/>
      </w:divBdr>
    </w:div>
    <w:div w:id="1556232105">
      <w:bodyDiv w:val="1"/>
      <w:marLeft w:val="0"/>
      <w:marRight w:val="0"/>
      <w:marTop w:val="0"/>
      <w:marBottom w:val="0"/>
      <w:divBdr>
        <w:top w:val="none" w:sz="0" w:space="0" w:color="auto"/>
        <w:left w:val="none" w:sz="0" w:space="0" w:color="auto"/>
        <w:bottom w:val="none" w:sz="0" w:space="0" w:color="auto"/>
        <w:right w:val="none" w:sz="0" w:space="0" w:color="auto"/>
      </w:divBdr>
    </w:div>
    <w:div w:id="1557545325">
      <w:bodyDiv w:val="1"/>
      <w:marLeft w:val="0"/>
      <w:marRight w:val="0"/>
      <w:marTop w:val="0"/>
      <w:marBottom w:val="0"/>
      <w:divBdr>
        <w:top w:val="none" w:sz="0" w:space="0" w:color="auto"/>
        <w:left w:val="none" w:sz="0" w:space="0" w:color="auto"/>
        <w:bottom w:val="none" w:sz="0" w:space="0" w:color="auto"/>
        <w:right w:val="none" w:sz="0" w:space="0" w:color="auto"/>
      </w:divBdr>
    </w:div>
    <w:div w:id="1566450166">
      <w:bodyDiv w:val="1"/>
      <w:marLeft w:val="0"/>
      <w:marRight w:val="0"/>
      <w:marTop w:val="0"/>
      <w:marBottom w:val="0"/>
      <w:divBdr>
        <w:top w:val="none" w:sz="0" w:space="0" w:color="auto"/>
        <w:left w:val="none" w:sz="0" w:space="0" w:color="auto"/>
        <w:bottom w:val="none" w:sz="0" w:space="0" w:color="auto"/>
        <w:right w:val="none" w:sz="0" w:space="0" w:color="auto"/>
      </w:divBdr>
    </w:div>
    <w:div w:id="1616324648">
      <w:bodyDiv w:val="1"/>
      <w:marLeft w:val="0"/>
      <w:marRight w:val="0"/>
      <w:marTop w:val="0"/>
      <w:marBottom w:val="0"/>
      <w:divBdr>
        <w:top w:val="none" w:sz="0" w:space="0" w:color="auto"/>
        <w:left w:val="none" w:sz="0" w:space="0" w:color="auto"/>
        <w:bottom w:val="none" w:sz="0" w:space="0" w:color="auto"/>
        <w:right w:val="none" w:sz="0" w:space="0" w:color="auto"/>
      </w:divBdr>
    </w:div>
    <w:div w:id="1620646763">
      <w:bodyDiv w:val="1"/>
      <w:marLeft w:val="0"/>
      <w:marRight w:val="0"/>
      <w:marTop w:val="0"/>
      <w:marBottom w:val="0"/>
      <w:divBdr>
        <w:top w:val="none" w:sz="0" w:space="0" w:color="auto"/>
        <w:left w:val="none" w:sz="0" w:space="0" w:color="auto"/>
        <w:bottom w:val="none" w:sz="0" w:space="0" w:color="auto"/>
        <w:right w:val="none" w:sz="0" w:space="0" w:color="auto"/>
      </w:divBdr>
    </w:div>
    <w:div w:id="1629242626">
      <w:bodyDiv w:val="1"/>
      <w:marLeft w:val="0"/>
      <w:marRight w:val="0"/>
      <w:marTop w:val="0"/>
      <w:marBottom w:val="0"/>
      <w:divBdr>
        <w:top w:val="none" w:sz="0" w:space="0" w:color="auto"/>
        <w:left w:val="none" w:sz="0" w:space="0" w:color="auto"/>
        <w:bottom w:val="none" w:sz="0" w:space="0" w:color="auto"/>
        <w:right w:val="none" w:sz="0" w:space="0" w:color="auto"/>
      </w:divBdr>
    </w:div>
    <w:div w:id="1640645703">
      <w:bodyDiv w:val="1"/>
      <w:marLeft w:val="0"/>
      <w:marRight w:val="0"/>
      <w:marTop w:val="0"/>
      <w:marBottom w:val="0"/>
      <w:divBdr>
        <w:top w:val="none" w:sz="0" w:space="0" w:color="auto"/>
        <w:left w:val="none" w:sz="0" w:space="0" w:color="auto"/>
        <w:bottom w:val="none" w:sz="0" w:space="0" w:color="auto"/>
        <w:right w:val="none" w:sz="0" w:space="0" w:color="auto"/>
      </w:divBdr>
    </w:div>
    <w:div w:id="1641613204">
      <w:bodyDiv w:val="1"/>
      <w:marLeft w:val="0"/>
      <w:marRight w:val="0"/>
      <w:marTop w:val="0"/>
      <w:marBottom w:val="0"/>
      <w:divBdr>
        <w:top w:val="none" w:sz="0" w:space="0" w:color="auto"/>
        <w:left w:val="none" w:sz="0" w:space="0" w:color="auto"/>
        <w:bottom w:val="none" w:sz="0" w:space="0" w:color="auto"/>
        <w:right w:val="none" w:sz="0" w:space="0" w:color="auto"/>
      </w:divBdr>
    </w:div>
    <w:div w:id="1641761744">
      <w:bodyDiv w:val="1"/>
      <w:marLeft w:val="0"/>
      <w:marRight w:val="0"/>
      <w:marTop w:val="0"/>
      <w:marBottom w:val="0"/>
      <w:divBdr>
        <w:top w:val="none" w:sz="0" w:space="0" w:color="auto"/>
        <w:left w:val="none" w:sz="0" w:space="0" w:color="auto"/>
        <w:bottom w:val="none" w:sz="0" w:space="0" w:color="auto"/>
        <w:right w:val="none" w:sz="0" w:space="0" w:color="auto"/>
      </w:divBdr>
    </w:div>
    <w:div w:id="1644575628">
      <w:bodyDiv w:val="1"/>
      <w:marLeft w:val="0"/>
      <w:marRight w:val="0"/>
      <w:marTop w:val="0"/>
      <w:marBottom w:val="0"/>
      <w:divBdr>
        <w:top w:val="none" w:sz="0" w:space="0" w:color="auto"/>
        <w:left w:val="none" w:sz="0" w:space="0" w:color="auto"/>
        <w:bottom w:val="none" w:sz="0" w:space="0" w:color="auto"/>
        <w:right w:val="none" w:sz="0" w:space="0" w:color="auto"/>
      </w:divBdr>
    </w:div>
    <w:div w:id="1688366613">
      <w:bodyDiv w:val="1"/>
      <w:marLeft w:val="0"/>
      <w:marRight w:val="0"/>
      <w:marTop w:val="0"/>
      <w:marBottom w:val="0"/>
      <w:divBdr>
        <w:top w:val="none" w:sz="0" w:space="0" w:color="auto"/>
        <w:left w:val="none" w:sz="0" w:space="0" w:color="auto"/>
        <w:bottom w:val="none" w:sz="0" w:space="0" w:color="auto"/>
        <w:right w:val="none" w:sz="0" w:space="0" w:color="auto"/>
      </w:divBdr>
      <w:divsChild>
        <w:div w:id="35159732">
          <w:marLeft w:val="0"/>
          <w:marRight w:val="0"/>
          <w:marTop w:val="0"/>
          <w:marBottom w:val="0"/>
          <w:divBdr>
            <w:top w:val="none" w:sz="0" w:space="0" w:color="auto"/>
            <w:left w:val="none" w:sz="0" w:space="0" w:color="auto"/>
            <w:bottom w:val="none" w:sz="0" w:space="0" w:color="auto"/>
            <w:right w:val="none" w:sz="0" w:space="0" w:color="auto"/>
          </w:divBdr>
          <w:divsChild>
            <w:div w:id="1995864863">
              <w:marLeft w:val="0"/>
              <w:marRight w:val="0"/>
              <w:marTop w:val="0"/>
              <w:marBottom w:val="0"/>
              <w:divBdr>
                <w:top w:val="none" w:sz="0" w:space="0" w:color="auto"/>
                <w:left w:val="none" w:sz="0" w:space="0" w:color="auto"/>
                <w:bottom w:val="none" w:sz="0" w:space="0" w:color="auto"/>
                <w:right w:val="none" w:sz="0" w:space="0" w:color="auto"/>
              </w:divBdr>
              <w:divsChild>
                <w:div w:id="97741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333198">
      <w:bodyDiv w:val="1"/>
      <w:marLeft w:val="0"/>
      <w:marRight w:val="0"/>
      <w:marTop w:val="0"/>
      <w:marBottom w:val="0"/>
      <w:divBdr>
        <w:top w:val="none" w:sz="0" w:space="0" w:color="auto"/>
        <w:left w:val="none" w:sz="0" w:space="0" w:color="auto"/>
        <w:bottom w:val="none" w:sz="0" w:space="0" w:color="auto"/>
        <w:right w:val="none" w:sz="0" w:space="0" w:color="auto"/>
      </w:divBdr>
    </w:div>
    <w:div w:id="1696416776">
      <w:bodyDiv w:val="1"/>
      <w:marLeft w:val="0"/>
      <w:marRight w:val="0"/>
      <w:marTop w:val="0"/>
      <w:marBottom w:val="0"/>
      <w:divBdr>
        <w:top w:val="none" w:sz="0" w:space="0" w:color="auto"/>
        <w:left w:val="none" w:sz="0" w:space="0" w:color="auto"/>
        <w:bottom w:val="none" w:sz="0" w:space="0" w:color="auto"/>
        <w:right w:val="none" w:sz="0" w:space="0" w:color="auto"/>
      </w:divBdr>
    </w:div>
    <w:div w:id="1707368309">
      <w:bodyDiv w:val="1"/>
      <w:marLeft w:val="0"/>
      <w:marRight w:val="0"/>
      <w:marTop w:val="0"/>
      <w:marBottom w:val="0"/>
      <w:divBdr>
        <w:top w:val="none" w:sz="0" w:space="0" w:color="auto"/>
        <w:left w:val="none" w:sz="0" w:space="0" w:color="auto"/>
        <w:bottom w:val="none" w:sz="0" w:space="0" w:color="auto"/>
        <w:right w:val="none" w:sz="0" w:space="0" w:color="auto"/>
      </w:divBdr>
    </w:div>
    <w:div w:id="1736003181">
      <w:bodyDiv w:val="1"/>
      <w:marLeft w:val="0"/>
      <w:marRight w:val="0"/>
      <w:marTop w:val="0"/>
      <w:marBottom w:val="0"/>
      <w:divBdr>
        <w:top w:val="none" w:sz="0" w:space="0" w:color="auto"/>
        <w:left w:val="none" w:sz="0" w:space="0" w:color="auto"/>
        <w:bottom w:val="none" w:sz="0" w:space="0" w:color="auto"/>
        <w:right w:val="none" w:sz="0" w:space="0" w:color="auto"/>
      </w:divBdr>
    </w:div>
    <w:div w:id="1736931804">
      <w:bodyDiv w:val="1"/>
      <w:marLeft w:val="0"/>
      <w:marRight w:val="0"/>
      <w:marTop w:val="0"/>
      <w:marBottom w:val="0"/>
      <w:divBdr>
        <w:top w:val="none" w:sz="0" w:space="0" w:color="auto"/>
        <w:left w:val="none" w:sz="0" w:space="0" w:color="auto"/>
        <w:bottom w:val="none" w:sz="0" w:space="0" w:color="auto"/>
        <w:right w:val="none" w:sz="0" w:space="0" w:color="auto"/>
      </w:divBdr>
    </w:div>
    <w:div w:id="1741901952">
      <w:bodyDiv w:val="1"/>
      <w:marLeft w:val="0"/>
      <w:marRight w:val="0"/>
      <w:marTop w:val="0"/>
      <w:marBottom w:val="0"/>
      <w:divBdr>
        <w:top w:val="none" w:sz="0" w:space="0" w:color="auto"/>
        <w:left w:val="none" w:sz="0" w:space="0" w:color="auto"/>
        <w:bottom w:val="none" w:sz="0" w:space="0" w:color="auto"/>
        <w:right w:val="none" w:sz="0" w:space="0" w:color="auto"/>
      </w:divBdr>
      <w:divsChild>
        <w:div w:id="1254511914">
          <w:marLeft w:val="0"/>
          <w:marRight w:val="0"/>
          <w:marTop w:val="0"/>
          <w:marBottom w:val="0"/>
          <w:divBdr>
            <w:top w:val="none" w:sz="0" w:space="0" w:color="auto"/>
            <w:left w:val="none" w:sz="0" w:space="0" w:color="auto"/>
            <w:bottom w:val="none" w:sz="0" w:space="0" w:color="auto"/>
            <w:right w:val="none" w:sz="0" w:space="0" w:color="auto"/>
          </w:divBdr>
          <w:divsChild>
            <w:div w:id="2013415164">
              <w:marLeft w:val="0"/>
              <w:marRight w:val="0"/>
              <w:marTop w:val="0"/>
              <w:marBottom w:val="0"/>
              <w:divBdr>
                <w:top w:val="none" w:sz="0" w:space="0" w:color="auto"/>
                <w:left w:val="none" w:sz="0" w:space="0" w:color="auto"/>
                <w:bottom w:val="none" w:sz="0" w:space="0" w:color="auto"/>
                <w:right w:val="none" w:sz="0" w:space="0" w:color="auto"/>
              </w:divBdr>
              <w:divsChild>
                <w:div w:id="356590788">
                  <w:marLeft w:val="0"/>
                  <w:marRight w:val="0"/>
                  <w:marTop w:val="0"/>
                  <w:marBottom w:val="0"/>
                  <w:divBdr>
                    <w:top w:val="none" w:sz="0" w:space="0" w:color="auto"/>
                    <w:left w:val="none" w:sz="0" w:space="0" w:color="auto"/>
                    <w:bottom w:val="none" w:sz="0" w:space="0" w:color="auto"/>
                    <w:right w:val="none" w:sz="0" w:space="0" w:color="auto"/>
                  </w:divBdr>
                  <w:divsChild>
                    <w:div w:id="142428175">
                      <w:marLeft w:val="0"/>
                      <w:marRight w:val="0"/>
                      <w:marTop w:val="0"/>
                      <w:marBottom w:val="0"/>
                      <w:divBdr>
                        <w:top w:val="none" w:sz="0" w:space="0" w:color="auto"/>
                        <w:left w:val="none" w:sz="0" w:space="0" w:color="auto"/>
                        <w:bottom w:val="none" w:sz="0" w:space="0" w:color="auto"/>
                        <w:right w:val="none" w:sz="0" w:space="0" w:color="auto"/>
                      </w:divBdr>
                      <w:divsChild>
                        <w:div w:id="1980958814">
                          <w:marLeft w:val="0"/>
                          <w:marRight w:val="0"/>
                          <w:marTop w:val="0"/>
                          <w:marBottom w:val="0"/>
                          <w:divBdr>
                            <w:top w:val="none" w:sz="0" w:space="0" w:color="auto"/>
                            <w:left w:val="none" w:sz="0" w:space="0" w:color="auto"/>
                            <w:bottom w:val="none" w:sz="0" w:space="0" w:color="auto"/>
                            <w:right w:val="none" w:sz="0" w:space="0" w:color="auto"/>
                          </w:divBdr>
                          <w:divsChild>
                            <w:div w:id="61488702">
                              <w:marLeft w:val="0"/>
                              <w:marRight w:val="0"/>
                              <w:marTop w:val="0"/>
                              <w:marBottom w:val="0"/>
                              <w:divBdr>
                                <w:top w:val="none" w:sz="0" w:space="0" w:color="auto"/>
                                <w:left w:val="none" w:sz="0" w:space="0" w:color="auto"/>
                                <w:bottom w:val="none" w:sz="0" w:space="0" w:color="auto"/>
                                <w:right w:val="none" w:sz="0" w:space="0" w:color="auto"/>
                              </w:divBdr>
                              <w:divsChild>
                                <w:div w:id="1534464952">
                                  <w:marLeft w:val="0"/>
                                  <w:marRight w:val="0"/>
                                  <w:marTop w:val="0"/>
                                  <w:marBottom w:val="0"/>
                                  <w:divBdr>
                                    <w:top w:val="none" w:sz="0" w:space="0" w:color="auto"/>
                                    <w:left w:val="none" w:sz="0" w:space="0" w:color="auto"/>
                                    <w:bottom w:val="none" w:sz="0" w:space="0" w:color="auto"/>
                                    <w:right w:val="none" w:sz="0" w:space="0" w:color="auto"/>
                                  </w:divBdr>
                                  <w:divsChild>
                                    <w:div w:id="224878183">
                                      <w:marLeft w:val="0"/>
                                      <w:marRight w:val="0"/>
                                      <w:marTop w:val="0"/>
                                      <w:marBottom w:val="0"/>
                                      <w:divBdr>
                                        <w:top w:val="none" w:sz="0" w:space="0" w:color="auto"/>
                                        <w:left w:val="none" w:sz="0" w:space="0" w:color="auto"/>
                                        <w:bottom w:val="none" w:sz="0" w:space="0" w:color="auto"/>
                                        <w:right w:val="none" w:sz="0" w:space="0" w:color="auto"/>
                                      </w:divBdr>
                                    </w:div>
                                    <w:div w:id="507912517">
                                      <w:marLeft w:val="0"/>
                                      <w:marRight w:val="0"/>
                                      <w:marTop w:val="0"/>
                                      <w:marBottom w:val="0"/>
                                      <w:divBdr>
                                        <w:top w:val="none" w:sz="0" w:space="0" w:color="auto"/>
                                        <w:left w:val="none" w:sz="0" w:space="0" w:color="auto"/>
                                        <w:bottom w:val="none" w:sz="0" w:space="0" w:color="auto"/>
                                        <w:right w:val="none" w:sz="0" w:space="0" w:color="auto"/>
                                      </w:divBdr>
                                      <w:divsChild>
                                        <w:div w:id="1262571133">
                                          <w:marLeft w:val="0"/>
                                          <w:marRight w:val="165"/>
                                          <w:marTop w:val="150"/>
                                          <w:marBottom w:val="0"/>
                                          <w:divBdr>
                                            <w:top w:val="none" w:sz="0" w:space="0" w:color="auto"/>
                                            <w:left w:val="none" w:sz="0" w:space="0" w:color="auto"/>
                                            <w:bottom w:val="none" w:sz="0" w:space="0" w:color="auto"/>
                                            <w:right w:val="none" w:sz="0" w:space="0" w:color="auto"/>
                                          </w:divBdr>
                                          <w:divsChild>
                                            <w:div w:id="954751982">
                                              <w:marLeft w:val="0"/>
                                              <w:marRight w:val="0"/>
                                              <w:marTop w:val="0"/>
                                              <w:marBottom w:val="0"/>
                                              <w:divBdr>
                                                <w:top w:val="none" w:sz="0" w:space="0" w:color="auto"/>
                                                <w:left w:val="none" w:sz="0" w:space="0" w:color="auto"/>
                                                <w:bottom w:val="none" w:sz="0" w:space="0" w:color="auto"/>
                                                <w:right w:val="none" w:sz="0" w:space="0" w:color="auto"/>
                                              </w:divBdr>
                                              <w:divsChild>
                                                <w:div w:id="964046269">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66222132">
      <w:bodyDiv w:val="1"/>
      <w:marLeft w:val="0"/>
      <w:marRight w:val="0"/>
      <w:marTop w:val="0"/>
      <w:marBottom w:val="0"/>
      <w:divBdr>
        <w:top w:val="none" w:sz="0" w:space="0" w:color="auto"/>
        <w:left w:val="none" w:sz="0" w:space="0" w:color="auto"/>
        <w:bottom w:val="none" w:sz="0" w:space="0" w:color="auto"/>
        <w:right w:val="none" w:sz="0" w:space="0" w:color="auto"/>
      </w:divBdr>
    </w:div>
    <w:div w:id="1767537998">
      <w:bodyDiv w:val="1"/>
      <w:marLeft w:val="0"/>
      <w:marRight w:val="0"/>
      <w:marTop w:val="0"/>
      <w:marBottom w:val="0"/>
      <w:divBdr>
        <w:top w:val="none" w:sz="0" w:space="0" w:color="auto"/>
        <w:left w:val="none" w:sz="0" w:space="0" w:color="auto"/>
        <w:bottom w:val="none" w:sz="0" w:space="0" w:color="auto"/>
        <w:right w:val="none" w:sz="0" w:space="0" w:color="auto"/>
      </w:divBdr>
    </w:div>
    <w:div w:id="1790663339">
      <w:bodyDiv w:val="1"/>
      <w:marLeft w:val="0"/>
      <w:marRight w:val="0"/>
      <w:marTop w:val="0"/>
      <w:marBottom w:val="0"/>
      <w:divBdr>
        <w:top w:val="none" w:sz="0" w:space="0" w:color="auto"/>
        <w:left w:val="none" w:sz="0" w:space="0" w:color="auto"/>
        <w:bottom w:val="none" w:sz="0" w:space="0" w:color="auto"/>
        <w:right w:val="none" w:sz="0" w:space="0" w:color="auto"/>
      </w:divBdr>
    </w:div>
    <w:div w:id="1794640724">
      <w:bodyDiv w:val="1"/>
      <w:marLeft w:val="0"/>
      <w:marRight w:val="0"/>
      <w:marTop w:val="0"/>
      <w:marBottom w:val="0"/>
      <w:divBdr>
        <w:top w:val="none" w:sz="0" w:space="0" w:color="auto"/>
        <w:left w:val="none" w:sz="0" w:space="0" w:color="auto"/>
        <w:bottom w:val="none" w:sz="0" w:space="0" w:color="auto"/>
        <w:right w:val="none" w:sz="0" w:space="0" w:color="auto"/>
      </w:divBdr>
    </w:div>
    <w:div w:id="1804079246">
      <w:bodyDiv w:val="1"/>
      <w:marLeft w:val="0"/>
      <w:marRight w:val="0"/>
      <w:marTop w:val="0"/>
      <w:marBottom w:val="0"/>
      <w:divBdr>
        <w:top w:val="none" w:sz="0" w:space="0" w:color="auto"/>
        <w:left w:val="none" w:sz="0" w:space="0" w:color="auto"/>
        <w:bottom w:val="none" w:sz="0" w:space="0" w:color="auto"/>
        <w:right w:val="none" w:sz="0" w:space="0" w:color="auto"/>
      </w:divBdr>
    </w:div>
    <w:div w:id="1825004389">
      <w:bodyDiv w:val="1"/>
      <w:marLeft w:val="0"/>
      <w:marRight w:val="0"/>
      <w:marTop w:val="0"/>
      <w:marBottom w:val="0"/>
      <w:divBdr>
        <w:top w:val="none" w:sz="0" w:space="0" w:color="auto"/>
        <w:left w:val="none" w:sz="0" w:space="0" w:color="auto"/>
        <w:bottom w:val="none" w:sz="0" w:space="0" w:color="auto"/>
        <w:right w:val="none" w:sz="0" w:space="0" w:color="auto"/>
      </w:divBdr>
    </w:div>
    <w:div w:id="1830170108">
      <w:bodyDiv w:val="1"/>
      <w:marLeft w:val="0"/>
      <w:marRight w:val="0"/>
      <w:marTop w:val="0"/>
      <w:marBottom w:val="0"/>
      <w:divBdr>
        <w:top w:val="none" w:sz="0" w:space="0" w:color="auto"/>
        <w:left w:val="none" w:sz="0" w:space="0" w:color="auto"/>
        <w:bottom w:val="none" w:sz="0" w:space="0" w:color="auto"/>
        <w:right w:val="none" w:sz="0" w:space="0" w:color="auto"/>
      </w:divBdr>
      <w:divsChild>
        <w:div w:id="1513835872">
          <w:marLeft w:val="0"/>
          <w:marRight w:val="0"/>
          <w:marTop w:val="0"/>
          <w:marBottom w:val="0"/>
          <w:divBdr>
            <w:top w:val="none" w:sz="0" w:space="0" w:color="auto"/>
            <w:left w:val="none" w:sz="0" w:space="0" w:color="auto"/>
            <w:bottom w:val="none" w:sz="0" w:space="0" w:color="auto"/>
            <w:right w:val="none" w:sz="0" w:space="0" w:color="auto"/>
          </w:divBdr>
          <w:divsChild>
            <w:div w:id="182087543">
              <w:marLeft w:val="0"/>
              <w:marRight w:val="0"/>
              <w:marTop w:val="0"/>
              <w:marBottom w:val="0"/>
              <w:divBdr>
                <w:top w:val="none" w:sz="0" w:space="0" w:color="auto"/>
                <w:left w:val="none" w:sz="0" w:space="0" w:color="auto"/>
                <w:bottom w:val="none" w:sz="0" w:space="0" w:color="auto"/>
                <w:right w:val="none" w:sz="0" w:space="0" w:color="auto"/>
              </w:divBdr>
            </w:div>
            <w:div w:id="1338460545">
              <w:marLeft w:val="0"/>
              <w:marRight w:val="0"/>
              <w:marTop w:val="0"/>
              <w:marBottom w:val="0"/>
              <w:divBdr>
                <w:top w:val="none" w:sz="0" w:space="0" w:color="auto"/>
                <w:left w:val="none" w:sz="0" w:space="0" w:color="auto"/>
                <w:bottom w:val="none" w:sz="0" w:space="0" w:color="auto"/>
                <w:right w:val="none" w:sz="0" w:space="0" w:color="auto"/>
              </w:divBdr>
              <w:divsChild>
                <w:div w:id="99479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131600">
          <w:marLeft w:val="0"/>
          <w:marRight w:val="0"/>
          <w:marTop w:val="0"/>
          <w:marBottom w:val="0"/>
          <w:divBdr>
            <w:top w:val="none" w:sz="0" w:space="0" w:color="auto"/>
            <w:left w:val="none" w:sz="0" w:space="0" w:color="auto"/>
            <w:bottom w:val="none" w:sz="0" w:space="0" w:color="auto"/>
            <w:right w:val="none" w:sz="0" w:space="0" w:color="auto"/>
          </w:divBdr>
        </w:div>
      </w:divsChild>
    </w:div>
    <w:div w:id="1878617615">
      <w:bodyDiv w:val="1"/>
      <w:marLeft w:val="0"/>
      <w:marRight w:val="0"/>
      <w:marTop w:val="0"/>
      <w:marBottom w:val="0"/>
      <w:divBdr>
        <w:top w:val="none" w:sz="0" w:space="0" w:color="auto"/>
        <w:left w:val="none" w:sz="0" w:space="0" w:color="auto"/>
        <w:bottom w:val="none" w:sz="0" w:space="0" w:color="auto"/>
        <w:right w:val="none" w:sz="0" w:space="0" w:color="auto"/>
      </w:divBdr>
    </w:div>
    <w:div w:id="1879319058">
      <w:bodyDiv w:val="1"/>
      <w:marLeft w:val="0"/>
      <w:marRight w:val="0"/>
      <w:marTop w:val="0"/>
      <w:marBottom w:val="0"/>
      <w:divBdr>
        <w:top w:val="none" w:sz="0" w:space="0" w:color="auto"/>
        <w:left w:val="none" w:sz="0" w:space="0" w:color="auto"/>
        <w:bottom w:val="none" w:sz="0" w:space="0" w:color="auto"/>
        <w:right w:val="none" w:sz="0" w:space="0" w:color="auto"/>
      </w:divBdr>
    </w:div>
    <w:div w:id="1901013136">
      <w:bodyDiv w:val="1"/>
      <w:marLeft w:val="0"/>
      <w:marRight w:val="0"/>
      <w:marTop w:val="0"/>
      <w:marBottom w:val="0"/>
      <w:divBdr>
        <w:top w:val="none" w:sz="0" w:space="0" w:color="auto"/>
        <w:left w:val="none" w:sz="0" w:space="0" w:color="auto"/>
        <w:bottom w:val="none" w:sz="0" w:space="0" w:color="auto"/>
        <w:right w:val="none" w:sz="0" w:space="0" w:color="auto"/>
      </w:divBdr>
    </w:div>
    <w:div w:id="1971090682">
      <w:bodyDiv w:val="1"/>
      <w:marLeft w:val="0"/>
      <w:marRight w:val="0"/>
      <w:marTop w:val="0"/>
      <w:marBottom w:val="0"/>
      <w:divBdr>
        <w:top w:val="none" w:sz="0" w:space="0" w:color="auto"/>
        <w:left w:val="none" w:sz="0" w:space="0" w:color="auto"/>
        <w:bottom w:val="none" w:sz="0" w:space="0" w:color="auto"/>
        <w:right w:val="none" w:sz="0" w:space="0" w:color="auto"/>
      </w:divBdr>
    </w:div>
    <w:div w:id="2052218124">
      <w:bodyDiv w:val="1"/>
      <w:marLeft w:val="0"/>
      <w:marRight w:val="0"/>
      <w:marTop w:val="0"/>
      <w:marBottom w:val="0"/>
      <w:divBdr>
        <w:top w:val="none" w:sz="0" w:space="0" w:color="auto"/>
        <w:left w:val="none" w:sz="0" w:space="0" w:color="auto"/>
        <w:bottom w:val="none" w:sz="0" w:space="0" w:color="auto"/>
        <w:right w:val="none" w:sz="0" w:space="0" w:color="auto"/>
      </w:divBdr>
    </w:div>
    <w:div w:id="20548891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mail@konsens.d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genesispolymers.e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ainer.conrad@genesispolymers.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konsens.de/genesispolymers"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7DDD47C67F8048A5A20E64405630D5" ma:contentTypeVersion="8" ma:contentTypeDescription="Create a new document." ma:contentTypeScope="" ma:versionID="ecde9f0d35ca3174efd5427eba811ecd">
  <xsd:schema xmlns:xsd="http://www.w3.org/2001/XMLSchema" xmlns:xs="http://www.w3.org/2001/XMLSchema" xmlns:p="http://schemas.microsoft.com/office/2006/metadata/properties" xmlns:ns3="565b0de1-4250-4653-9c2d-476162f35854" targetNamespace="http://schemas.microsoft.com/office/2006/metadata/properties" ma:root="true" ma:fieldsID="e03b2e3308823d71c60f67d0bbdff732" ns3:_="">
    <xsd:import namespace="565b0de1-4250-4653-9c2d-476162f3585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5b0de1-4250-4653-9c2d-476162f358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847934-65FC-4D1D-B43E-E54E04E2B2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5b0de1-4250-4653-9c2d-476162f358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6DF6FD-40A6-40AE-9E84-0530A8E2DC8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F04E5E6-7DB0-43D2-8354-6B6F9CDEB03E}">
  <ds:schemaRefs>
    <ds:schemaRef ds:uri="http://schemas.microsoft.com/sharepoint/v3/contenttype/forms"/>
  </ds:schemaRefs>
</ds:datastoreItem>
</file>

<file path=docMetadata/LabelInfo.xml><?xml version="1.0" encoding="utf-8"?>
<clbl:labelList xmlns:clbl="http://schemas.microsoft.com/office/2020/mipLabelMetadata">
  <clbl:label id="{107dc6c4-f72f-4c49-8db5-76ac9832aa83}" enabled="0" method="" siteId="{107dc6c4-f72f-4c49-8db5-76ac9832aa83}"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926</Words>
  <Characters>5836</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Neste Oil Oyj</Company>
  <LinksUpToDate>false</LinksUpToDate>
  <CharactersWithSpaces>6749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Joerg.Wolters@konsens.de</dc:creator>
  <cp:keywords/>
  <cp:lastModifiedBy>Sandra Amann</cp:lastModifiedBy>
  <cp:revision>5</cp:revision>
  <dcterms:created xsi:type="dcterms:W3CDTF">2026-09-23T17:14:00Z</dcterms:created>
  <dcterms:modified xsi:type="dcterms:W3CDTF">2026-10-06T11:15:00Z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0x010100607DDD47C67F8048A5A20E64405630D5</vt:lpwstr>
  </property>
</Properties>
</file>