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6158C" w14:textId="444D9038" w:rsidR="00195F1A" w:rsidRPr="004237CF" w:rsidRDefault="00934902" w:rsidP="00253E91">
      <w:pPr>
        <w:pStyle w:val="KeinLeerraum"/>
        <w:rPr>
          <w:rFonts w:ascii="Aptos" w:hAnsi="Aptos"/>
          <w:b/>
          <w:bCs/>
          <w:sz w:val="40"/>
          <w:szCs w:val="40"/>
          <w:lang w:val="de-DE"/>
        </w:rPr>
      </w:pPr>
      <w:r w:rsidRPr="004237CF">
        <w:rPr>
          <w:rFonts w:ascii="Aptos" w:hAnsi="Aptos"/>
          <w:b/>
          <w:bCs/>
          <w:sz w:val="40"/>
          <w:szCs w:val="40"/>
          <w:lang w:val="de-DE"/>
        </w:rPr>
        <w:t>PRESSEMITTEILUNG</w:t>
      </w:r>
    </w:p>
    <w:p w14:paraId="5F8733CD" w14:textId="0E5C379D" w:rsidR="00934902" w:rsidRPr="004237CF" w:rsidRDefault="00597659" w:rsidP="006F5BFC">
      <w:pPr>
        <w:pStyle w:val="KeinLeerraum"/>
        <w:spacing w:before="240"/>
        <w:rPr>
          <w:rFonts w:ascii="Aptos" w:hAnsi="Aptos"/>
          <w:b/>
          <w:bCs/>
          <w:sz w:val="40"/>
          <w:szCs w:val="40"/>
          <w:lang w:val="de-DE"/>
        </w:rPr>
      </w:pPr>
      <w:r w:rsidRPr="004237CF">
        <w:rPr>
          <w:rFonts w:ascii="Aptos" w:hAnsi="Aptos"/>
          <w:b/>
          <w:bCs/>
          <w:sz w:val="32"/>
          <w:szCs w:val="32"/>
          <w:lang w:val="de-DE"/>
        </w:rPr>
        <w:t xml:space="preserve">Debüt auf der </w:t>
      </w:r>
      <w:proofErr w:type="spellStart"/>
      <w:r w:rsidRPr="004237CF">
        <w:rPr>
          <w:rFonts w:ascii="Aptos" w:hAnsi="Aptos"/>
          <w:b/>
          <w:bCs/>
          <w:sz w:val="32"/>
          <w:szCs w:val="32"/>
          <w:lang w:val="de-DE"/>
        </w:rPr>
        <w:t>Fakuma</w:t>
      </w:r>
      <w:proofErr w:type="spellEnd"/>
      <w:r w:rsidRPr="004237CF">
        <w:rPr>
          <w:rFonts w:ascii="Aptos" w:hAnsi="Aptos"/>
          <w:b/>
          <w:bCs/>
          <w:sz w:val="32"/>
          <w:szCs w:val="32"/>
          <w:lang w:val="de-DE"/>
        </w:rPr>
        <w:t xml:space="preserve"> 2026:</w:t>
      </w:r>
      <w:r w:rsidRPr="004237CF">
        <w:rPr>
          <w:rFonts w:ascii="Aptos" w:hAnsi="Aptos"/>
          <w:b/>
          <w:bCs/>
          <w:sz w:val="32"/>
          <w:szCs w:val="32"/>
          <w:lang w:val="de-DE"/>
        </w:rPr>
        <w:br/>
      </w:r>
      <w:r w:rsidR="001F2880" w:rsidRPr="001F2880">
        <w:rPr>
          <w:rFonts w:ascii="Aptos" w:hAnsi="Aptos"/>
          <w:b/>
          <w:bCs/>
          <w:sz w:val="40"/>
          <w:szCs w:val="40"/>
          <w:lang w:val="de-DE"/>
        </w:rPr>
        <w:t xml:space="preserve">Genesis Polymers Europe und </w:t>
      </w:r>
      <w:proofErr w:type="spellStart"/>
      <w:r w:rsidR="001F2880" w:rsidRPr="001F2880">
        <w:rPr>
          <w:rFonts w:ascii="Aptos" w:hAnsi="Aptos"/>
          <w:b/>
          <w:bCs/>
          <w:sz w:val="40"/>
          <w:szCs w:val="40"/>
          <w:lang w:val="de-DE"/>
        </w:rPr>
        <w:t>Velogy</w:t>
      </w:r>
      <w:proofErr w:type="spellEnd"/>
      <w:r w:rsidR="001F2880" w:rsidRPr="001F2880">
        <w:rPr>
          <w:rFonts w:ascii="Aptos" w:hAnsi="Aptos"/>
          <w:b/>
          <w:bCs/>
          <w:sz w:val="40"/>
          <w:szCs w:val="40"/>
          <w:lang w:val="de-DE"/>
        </w:rPr>
        <w:t xml:space="preserve"> bringen die europäische Produktion von PP und PE näher an die Kunden</w:t>
      </w:r>
    </w:p>
    <w:p w14:paraId="0F4BF005" w14:textId="77777777" w:rsidR="00BA4A3D" w:rsidRPr="004237CF" w:rsidRDefault="00934902" w:rsidP="001F2880">
      <w:pPr>
        <w:pStyle w:val="KeinLeerraum"/>
        <w:spacing w:before="240"/>
        <w:rPr>
          <w:rFonts w:ascii="Aptos" w:hAnsi="Aptos"/>
          <w:i/>
          <w:lang w:val="de-DE"/>
        </w:rPr>
      </w:pPr>
      <w:r w:rsidRPr="004237CF">
        <w:rPr>
          <w:rFonts w:ascii="Aptos" w:hAnsi="Aptos"/>
          <w:b/>
          <w:bCs/>
          <w:noProof/>
          <w:sz w:val="40"/>
          <w:szCs w:val="40"/>
          <w:lang w:val="de-DE"/>
        </w:rPr>
        <w:drawing>
          <wp:inline distT="0" distB="0" distL="0" distR="0" wp14:anchorId="291C2A55" wp14:editId="278E1B64">
            <wp:extent cx="5730400" cy="3391481"/>
            <wp:effectExtent l="0" t="0" r="3810" b="0"/>
            <wp:docPr id="389621670"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621670" name="Grafik 5"/>
                    <pic:cNvPicPr>
                      <a:picLocks noChangeAspect="1" noChangeArrowheads="1"/>
                    </pic:cNvPicPr>
                  </pic:nvPicPr>
                  <pic:blipFill>
                    <a:blip r:embed="rId10" cstate="print">
                      <a:extLst>
                        <a:ext uri="{28A0092B-C50C-407E-A947-70E740481C1C}">
                          <a14:useLocalDpi xmlns:a14="http://schemas.microsoft.com/office/drawing/2010/main" val="0"/>
                        </a:ext>
                      </a:extLst>
                    </a:blip>
                    <a:srcRect t="9015" b="9015"/>
                    <a:stretch>
                      <a:fillRect/>
                    </a:stretch>
                  </pic:blipFill>
                  <pic:spPr bwMode="auto">
                    <a:xfrm>
                      <a:off x="0" y="0"/>
                      <a:ext cx="5730400" cy="3391481"/>
                    </a:xfrm>
                    <a:prstGeom prst="rect">
                      <a:avLst/>
                    </a:prstGeom>
                    <a:noFill/>
                    <a:ln>
                      <a:noFill/>
                    </a:ln>
                    <a:extLst>
                      <a:ext uri="{53640926-AAD7-44D8-BBD7-CCE9431645EC}">
                        <a14:shadowObscured xmlns:a14="http://schemas.microsoft.com/office/drawing/2010/main"/>
                      </a:ext>
                    </a:extLst>
                  </pic:spPr>
                </pic:pic>
              </a:graphicData>
            </a:graphic>
          </wp:inline>
        </w:drawing>
      </w:r>
    </w:p>
    <w:p w14:paraId="18F1839F" w14:textId="15AD1CF5" w:rsidR="005D162B" w:rsidRPr="004237CF" w:rsidRDefault="006B7777" w:rsidP="00253E91">
      <w:pPr>
        <w:pStyle w:val="KeinLeerraum"/>
        <w:spacing w:before="120"/>
        <w:rPr>
          <w:rFonts w:ascii="Aptos" w:hAnsi="Aptos"/>
          <w:i/>
          <w:lang w:val="de-DE"/>
        </w:rPr>
      </w:pPr>
      <w:r w:rsidRPr="006B7777">
        <w:rPr>
          <w:rFonts w:ascii="Aptos" w:hAnsi="Aptos"/>
          <w:i/>
          <w:lang w:val="de-DE"/>
        </w:rPr>
        <w:t xml:space="preserve">Ein neuer Name im </w:t>
      </w:r>
      <w:proofErr w:type="spellStart"/>
      <w:r w:rsidRPr="006B7777">
        <w:rPr>
          <w:rFonts w:ascii="Aptos" w:hAnsi="Aptos"/>
          <w:i/>
          <w:lang w:val="de-DE"/>
        </w:rPr>
        <w:t>Polyolefinmarkt</w:t>
      </w:r>
      <w:proofErr w:type="spellEnd"/>
      <w:r w:rsidR="005D162B" w:rsidRPr="006B7777">
        <w:rPr>
          <w:rFonts w:ascii="Aptos" w:hAnsi="Aptos"/>
          <w:i/>
          <w:lang w:val="de-DE"/>
        </w:rPr>
        <w:t xml:space="preserve"> </w:t>
      </w:r>
      <w:r w:rsidR="005A0B24" w:rsidRPr="006B7777">
        <w:rPr>
          <w:rFonts w:ascii="Aptos" w:hAnsi="Aptos"/>
          <w:i/>
          <w:lang w:val="de-DE"/>
        </w:rPr>
        <w:t>©</w:t>
      </w:r>
      <w:r w:rsidR="005D162B" w:rsidRPr="006B7777">
        <w:rPr>
          <w:rFonts w:ascii="Aptos" w:hAnsi="Aptos"/>
          <w:i/>
          <w:lang w:val="de-DE"/>
        </w:rPr>
        <w:t xml:space="preserve"> </w:t>
      </w:r>
      <w:proofErr w:type="spellStart"/>
      <w:r w:rsidR="00BA4A3D" w:rsidRPr="006B7777">
        <w:rPr>
          <w:rFonts w:ascii="Aptos" w:hAnsi="Aptos"/>
          <w:i/>
          <w:lang w:val="de-DE"/>
        </w:rPr>
        <w:t>Velogy</w:t>
      </w:r>
      <w:proofErr w:type="spellEnd"/>
    </w:p>
    <w:p w14:paraId="6142A2F9" w14:textId="095F57D2" w:rsidR="001F2880" w:rsidRDefault="001F2880" w:rsidP="006F5BFC">
      <w:pPr>
        <w:spacing w:before="120" w:line="340" w:lineRule="exact"/>
        <w:rPr>
          <w:rFonts w:asciiTheme="minorBidi" w:hAnsiTheme="minorBidi" w:cstheme="minorBidi"/>
        </w:rPr>
      </w:pPr>
      <w:r w:rsidRPr="001F2880">
        <w:rPr>
          <w:rFonts w:asciiTheme="minorBidi" w:hAnsiTheme="minorBidi" w:cstheme="minorBidi"/>
        </w:rPr>
        <w:t xml:space="preserve">Augsburg, im </w:t>
      </w:r>
      <w:r w:rsidR="006B7777">
        <w:rPr>
          <w:rFonts w:asciiTheme="minorBidi" w:hAnsiTheme="minorBidi" w:cstheme="minorBidi"/>
        </w:rPr>
        <w:t>Oktober</w:t>
      </w:r>
      <w:r w:rsidRPr="001F2880">
        <w:rPr>
          <w:rFonts w:asciiTheme="minorBidi" w:hAnsiTheme="minorBidi" w:cstheme="minorBidi"/>
        </w:rPr>
        <w:t xml:space="preserve"> 2026 – Genesis Polymers Europe und </w:t>
      </w:r>
      <w:proofErr w:type="spellStart"/>
      <w:r w:rsidRPr="001F2880">
        <w:rPr>
          <w:rFonts w:asciiTheme="minorBidi" w:hAnsiTheme="minorBidi" w:cstheme="minorBidi"/>
        </w:rPr>
        <w:t>Velogy</w:t>
      </w:r>
      <w:proofErr w:type="spellEnd"/>
      <w:r w:rsidRPr="001F2880">
        <w:rPr>
          <w:rFonts w:asciiTheme="minorBidi" w:hAnsiTheme="minorBidi" w:cstheme="minorBidi"/>
        </w:rPr>
        <w:t xml:space="preserve"> feiern auf der </w:t>
      </w:r>
      <w:proofErr w:type="spellStart"/>
      <w:r w:rsidRPr="001F2880">
        <w:rPr>
          <w:rFonts w:asciiTheme="minorBidi" w:hAnsiTheme="minorBidi" w:cstheme="minorBidi"/>
        </w:rPr>
        <w:t>Fakuma</w:t>
      </w:r>
      <w:proofErr w:type="spellEnd"/>
      <w:r w:rsidRPr="001F2880">
        <w:rPr>
          <w:rFonts w:asciiTheme="minorBidi" w:hAnsiTheme="minorBidi" w:cstheme="minorBidi"/>
        </w:rPr>
        <w:t xml:space="preserve"> 2026 ihr Debüt. In Halle B2, Stand B2-3210, vereinen sie europäische </w:t>
      </w:r>
      <w:proofErr w:type="spellStart"/>
      <w:r w:rsidRPr="001F2880">
        <w:rPr>
          <w:rFonts w:asciiTheme="minorBidi" w:hAnsiTheme="minorBidi" w:cstheme="minorBidi"/>
        </w:rPr>
        <w:t>Polyolefinproduktion</w:t>
      </w:r>
      <w:proofErr w:type="spellEnd"/>
      <w:r w:rsidRPr="001F2880">
        <w:rPr>
          <w:rFonts w:asciiTheme="minorBidi" w:hAnsiTheme="minorBidi" w:cstheme="minorBidi"/>
        </w:rPr>
        <w:t xml:space="preserve"> mit engagiertem lokalem Vertrieb. Ihr gemeinsames Ziel ist, europäischen Kunststoffverarbeitern einen zuverlässigen Zugang zu hochwertigem Polypropylen und Polyethylen zu bieten</w:t>
      </w:r>
      <w:r>
        <w:rPr>
          <w:rFonts w:asciiTheme="minorBidi" w:hAnsiTheme="minorBidi" w:cstheme="minorBidi"/>
        </w:rPr>
        <w:t xml:space="preserve">, unterstützt </w:t>
      </w:r>
      <w:r w:rsidRPr="001F2880">
        <w:rPr>
          <w:rFonts w:asciiTheme="minorBidi" w:hAnsiTheme="minorBidi" w:cstheme="minorBidi"/>
        </w:rPr>
        <w:t xml:space="preserve">durch einen reaktionsschnellen lokalen Support und eine auf der europäischen Produktion basierende Lieferkette. </w:t>
      </w:r>
      <w:proofErr w:type="spellStart"/>
      <w:r w:rsidRPr="001F2880">
        <w:rPr>
          <w:rFonts w:asciiTheme="minorBidi" w:hAnsiTheme="minorBidi" w:cstheme="minorBidi"/>
        </w:rPr>
        <w:t>Velogy</w:t>
      </w:r>
      <w:proofErr w:type="spellEnd"/>
      <w:r w:rsidRPr="001F2880">
        <w:rPr>
          <w:rFonts w:asciiTheme="minorBidi" w:hAnsiTheme="minorBidi" w:cstheme="minorBidi"/>
        </w:rPr>
        <w:t xml:space="preserve"> steuert die Fertigungs- und Produktkompetenz bei, während Genesis für die lokale Marktpräsenz, die Logistik und die tägliche Kundenbetreuung sorgt.</w:t>
      </w:r>
    </w:p>
    <w:p w14:paraId="138B46D6" w14:textId="7CA64492" w:rsidR="006A388D" w:rsidRPr="004237CF" w:rsidRDefault="006A388D" w:rsidP="006F5BFC">
      <w:pPr>
        <w:spacing w:before="120" w:line="340" w:lineRule="exact"/>
        <w:rPr>
          <w:rFonts w:asciiTheme="minorBidi" w:hAnsiTheme="minorBidi" w:cstheme="minorBidi"/>
        </w:rPr>
      </w:pPr>
      <w:proofErr w:type="spellStart"/>
      <w:r w:rsidRPr="004237CF">
        <w:rPr>
          <w:rFonts w:asciiTheme="minorBidi" w:hAnsiTheme="minorBidi" w:cstheme="minorBidi"/>
        </w:rPr>
        <w:t>Velogy</w:t>
      </w:r>
      <w:proofErr w:type="spellEnd"/>
      <w:r w:rsidRPr="004237CF">
        <w:rPr>
          <w:rFonts w:asciiTheme="minorBidi" w:hAnsiTheme="minorBidi" w:cstheme="minorBidi"/>
        </w:rPr>
        <w:t xml:space="preserve"> wurde im Mai 2026 gegründet, nachdem AEQUITA vier ehemalige Produktionsstandorte von LyondellBasell in Berre (Frankreich), </w:t>
      </w:r>
      <w:proofErr w:type="spellStart"/>
      <w:r w:rsidRPr="004237CF">
        <w:rPr>
          <w:rFonts w:asciiTheme="minorBidi" w:hAnsiTheme="minorBidi" w:cstheme="minorBidi"/>
        </w:rPr>
        <w:t>Münchsmünster</w:t>
      </w:r>
      <w:proofErr w:type="spellEnd"/>
      <w:r w:rsidRPr="004237CF">
        <w:rPr>
          <w:rFonts w:asciiTheme="minorBidi" w:hAnsiTheme="minorBidi" w:cstheme="minorBidi"/>
        </w:rPr>
        <w:t xml:space="preserve"> (Deutschland), Tarragona (Spanien) und Carrington (Großbritannien) übernommen hatte. Heute betreibt </w:t>
      </w:r>
      <w:proofErr w:type="spellStart"/>
      <w:r w:rsidRPr="004237CF">
        <w:rPr>
          <w:rFonts w:asciiTheme="minorBidi" w:hAnsiTheme="minorBidi" w:cstheme="minorBidi"/>
        </w:rPr>
        <w:t>Velogy</w:t>
      </w:r>
      <w:proofErr w:type="spellEnd"/>
      <w:r w:rsidRPr="004237CF">
        <w:rPr>
          <w:rFonts w:asciiTheme="minorBidi" w:hAnsiTheme="minorBidi" w:cstheme="minorBidi"/>
        </w:rPr>
        <w:t xml:space="preserve"> diese </w:t>
      </w:r>
      <w:r w:rsidR="00655EF8" w:rsidRPr="004237CF">
        <w:rPr>
          <w:rFonts w:asciiTheme="minorBidi" w:hAnsiTheme="minorBidi" w:cstheme="minorBidi"/>
        </w:rPr>
        <w:t>S</w:t>
      </w:r>
      <w:r w:rsidRPr="004237CF">
        <w:rPr>
          <w:rFonts w:asciiTheme="minorBidi" w:hAnsiTheme="minorBidi" w:cstheme="minorBidi"/>
        </w:rPr>
        <w:t xml:space="preserve">tandorte mit rund 1.700 </w:t>
      </w:r>
      <w:r w:rsidR="001F2880">
        <w:rPr>
          <w:rFonts w:asciiTheme="minorBidi" w:hAnsiTheme="minorBidi" w:cstheme="minorBidi"/>
        </w:rPr>
        <w:t>Beschäftigten</w:t>
      </w:r>
      <w:r w:rsidRPr="004237CF">
        <w:rPr>
          <w:rFonts w:asciiTheme="minorBidi" w:hAnsiTheme="minorBidi" w:cstheme="minorBidi"/>
        </w:rPr>
        <w:t xml:space="preserve"> und beliefert Kunden in über 60 Ländern mit mehr als 150 Produkten.</w:t>
      </w:r>
    </w:p>
    <w:p w14:paraId="699CAC86" w14:textId="4E593A79" w:rsidR="00597659" w:rsidRPr="004237CF" w:rsidRDefault="001F2880" w:rsidP="006F5BFC">
      <w:pPr>
        <w:spacing w:before="120" w:line="340" w:lineRule="exact"/>
        <w:rPr>
          <w:rFonts w:asciiTheme="minorBidi" w:hAnsiTheme="minorBidi" w:cstheme="minorBidi"/>
        </w:rPr>
      </w:pPr>
      <w:r w:rsidRPr="001F2880">
        <w:rPr>
          <w:rFonts w:asciiTheme="minorBidi" w:hAnsiTheme="minorBidi" w:cstheme="minorBidi"/>
        </w:rPr>
        <w:lastRenderedPageBreak/>
        <w:t xml:space="preserve">Genesis Polymers Europe, ein Unternehmen der Ravago-Gruppe, stellt für </w:t>
      </w:r>
      <w:proofErr w:type="spellStart"/>
      <w:r w:rsidRPr="001F2880">
        <w:rPr>
          <w:rFonts w:asciiTheme="minorBidi" w:hAnsiTheme="minorBidi" w:cstheme="minorBidi"/>
        </w:rPr>
        <w:t>Velogy</w:t>
      </w:r>
      <w:proofErr w:type="spellEnd"/>
      <w:r w:rsidRPr="001F2880">
        <w:rPr>
          <w:rFonts w:asciiTheme="minorBidi" w:hAnsiTheme="minorBidi" w:cstheme="minorBidi"/>
        </w:rPr>
        <w:t xml:space="preserve"> in den meisten europäischen Märkten eine eigene Vertriebsplattform bereit. Dabei verbindet das Unternehmen eine starke Ausrichtung auf PP und PE mit der etablierten Logistikinfrastruktur sowie der Polymerkompetenz von Ravago.</w:t>
      </w:r>
    </w:p>
    <w:p w14:paraId="33227483" w14:textId="77777777" w:rsidR="0005787E" w:rsidRPr="004237CF" w:rsidRDefault="0005787E" w:rsidP="006F5BFC">
      <w:pPr>
        <w:spacing w:before="120" w:line="340" w:lineRule="exact"/>
        <w:rPr>
          <w:rFonts w:asciiTheme="minorBidi" w:hAnsiTheme="minorBidi" w:cstheme="minorBidi"/>
          <w:b/>
          <w:bCs/>
        </w:rPr>
      </w:pPr>
      <w:r w:rsidRPr="004237CF">
        <w:rPr>
          <w:rFonts w:asciiTheme="minorBidi" w:hAnsiTheme="minorBidi" w:cstheme="minorBidi"/>
          <w:b/>
          <w:bCs/>
        </w:rPr>
        <w:t>Bewährte Qualität, zuverlässige Lieferung, lokales Fachwissen</w:t>
      </w:r>
    </w:p>
    <w:p w14:paraId="372D32CA" w14:textId="77777777" w:rsidR="001F2880" w:rsidRPr="001F2880" w:rsidRDefault="001F2880" w:rsidP="006F5BFC">
      <w:pPr>
        <w:spacing w:before="60" w:line="340" w:lineRule="exact"/>
        <w:rPr>
          <w:rFonts w:asciiTheme="minorBidi" w:hAnsiTheme="minorBidi" w:cstheme="minorBidi"/>
        </w:rPr>
      </w:pPr>
      <w:r w:rsidRPr="001F2880">
        <w:rPr>
          <w:rFonts w:asciiTheme="minorBidi" w:hAnsiTheme="minorBidi" w:cstheme="minorBidi"/>
        </w:rPr>
        <w:t xml:space="preserve">Für Genesis und </w:t>
      </w:r>
      <w:proofErr w:type="spellStart"/>
      <w:r w:rsidRPr="001F2880">
        <w:rPr>
          <w:rFonts w:asciiTheme="minorBidi" w:hAnsiTheme="minorBidi" w:cstheme="minorBidi"/>
        </w:rPr>
        <w:t>Velogy</w:t>
      </w:r>
      <w:proofErr w:type="spellEnd"/>
      <w:r w:rsidRPr="001F2880">
        <w:rPr>
          <w:rFonts w:asciiTheme="minorBidi" w:hAnsiTheme="minorBidi" w:cstheme="minorBidi"/>
        </w:rPr>
        <w:t xml:space="preserve"> ist die Produktion in Europa mehr als nur eine Frage der geografischen Lage. Angesichts internationaler Logistikstörungen, geopolitischer Unsicherheiten und sich verändernder globaler Handelsströme kann eine starke Produktionsbasis in der Nähe der Standorte europäischer Verarbeiter die Widerstandsfähigkeit, Transparenz und Vorhersehbarkeit der Lieferkette erhöhen.</w:t>
      </w:r>
    </w:p>
    <w:p w14:paraId="688D9B0B" w14:textId="5C023B49" w:rsidR="00597659" w:rsidRPr="004237CF" w:rsidRDefault="001F2880" w:rsidP="006F5BFC">
      <w:pPr>
        <w:spacing w:before="120" w:line="340" w:lineRule="exact"/>
        <w:rPr>
          <w:rFonts w:asciiTheme="minorBidi" w:hAnsiTheme="minorBidi" w:cstheme="minorBidi"/>
        </w:rPr>
      </w:pPr>
      <w:r w:rsidRPr="001F2880">
        <w:rPr>
          <w:rFonts w:asciiTheme="minorBidi" w:hAnsiTheme="minorBidi" w:cstheme="minorBidi"/>
        </w:rPr>
        <w:t xml:space="preserve">Die vier Produktionsstandorte von </w:t>
      </w:r>
      <w:proofErr w:type="spellStart"/>
      <w:r w:rsidRPr="001F2880">
        <w:rPr>
          <w:rFonts w:asciiTheme="minorBidi" w:hAnsiTheme="minorBidi" w:cstheme="minorBidi"/>
        </w:rPr>
        <w:t>Velogy</w:t>
      </w:r>
      <w:proofErr w:type="spellEnd"/>
      <w:r w:rsidRPr="001F2880">
        <w:rPr>
          <w:rFonts w:asciiTheme="minorBidi" w:hAnsiTheme="minorBidi" w:cstheme="minorBidi"/>
        </w:rPr>
        <w:t xml:space="preserve"> befinden sich in der Nähe der wichtigsten europäischen Industriemärkte und Genesis bietet in der gesamten Region lokalen kaufmännischen und technischen Support. Damit können Kunden ihre Rohstoffversorgung zuverlässig planen und sich auf einen Hersteller stützen, der sich der Produktion in Europa verschrieben hat, statt sich ausschließlich auf Materialimporte nach Europa zu verlassen, die den wechselnden Bedingungen des globalen Marktes unterliegen.</w:t>
      </w:r>
    </w:p>
    <w:p w14:paraId="6E330A5F" w14:textId="77777777" w:rsidR="00597659" w:rsidRPr="004237CF" w:rsidRDefault="00597659" w:rsidP="006F5BFC">
      <w:pPr>
        <w:spacing w:before="120" w:line="340" w:lineRule="exact"/>
        <w:rPr>
          <w:rFonts w:asciiTheme="minorBidi" w:hAnsiTheme="minorBidi" w:cstheme="minorBidi"/>
          <w:b/>
          <w:bCs/>
        </w:rPr>
      </w:pPr>
      <w:r w:rsidRPr="004237CF">
        <w:rPr>
          <w:rFonts w:asciiTheme="minorBidi" w:hAnsiTheme="minorBidi" w:cstheme="minorBidi"/>
          <w:b/>
          <w:bCs/>
        </w:rPr>
        <w:t>Ein neues, zukunftsorientiertes PP- und PE-Portfolio</w:t>
      </w:r>
    </w:p>
    <w:p w14:paraId="2E2E46EF" w14:textId="53DB631C" w:rsidR="00597659" w:rsidRPr="004237CF" w:rsidRDefault="00597659" w:rsidP="006F5BFC">
      <w:pPr>
        <w:spacing w:before="60" w:line="340" w:lineRule="exact"/>
        <w:rPr>
          <w:rFonts w:asciiTheme="minorBidi" w:hAnsiTheme="minorBidi" w:cstheme="minorBidi"/>
        </w:rPr>
      </w:pPr>
      <w:r w:rsidRPr="004237CF">
        <w:rPr>
          <w:rFonts w:asciiTheme="minorBidi" w:hAnsiTheme="minorBidi" w:cstheme="minorBidi"/>
        </w:rPr>
        <w:t xml:space="preserve">Auf der </w:t>
      </w:r>
      <w:proofErr w:type="spellStart"/>
      <w:r w:rsidRPr="004237CF">
        <w:rPr>
          <w:rFonts w:asciiTheme="minorBidi" w:hAnsiTheme="minorBidi" w:cstheme="minorBidi"/>
        </w:rPr>
        <w:t>Fakuma</w:t>
      </w:r>
      <w:proofErr w:type="spellEnd"/>
      <w:r w:rsidRPr="004237CF">
        <w:rPr>
          <w:rFonts w:asciiTheme="minorBidi" w:hAnsiTheme="minorBidi" w:cstheme="minorBidi"/>
        </w:rPr>
        <w:t xml:space="preserve"> werden Genesis und </w:t>
      </w:r>
      <w:proofErr w:type="spellStart"/>
      <w:r w:rsidRPr="004237CF">
        <w:rPr>
          <w:rFonts w:asciiTheme="minorBidi" w:hAnsiTheme="minorBidi" w:cstheme="minorBidi"/>
        </w:rPr>
        <w:t>Velogy</w:t>
      </w:r>
      <w:proofErr w:type="spellEnd"/>
      <w:r w:rsidRPr="004237CF">
        <w:rPr>
          <w:rFonts w:asciiTheme="minorBidi" w:hAnsiTheme="minorBidi" w:cstheme="minorBidi"/>
        </w:rPr>
        <w:t xml:space="preserve"> </w:t>
      </w:r>
      <w:r w:rsidR="0005787E" w:rsidRPr="004237CF">
        <w:rPr>
          <w:rFonts w:asciiTheme="minorBidi" w:hAnsiTheme="minorBidi" w:cstheme="minorBidi"/>
        </w:rPr>
        <w:t xml:space="preserve">die </w:t>
      </w:r>
      <w:r w:rsidRPr="004237CF">
        <w:rPr>
          <w:rFonts w:asciiTheme="minorBidi" w:hAnsiTheme="minorBidi" w:cstheme="minorBidi"/>
        </w:rPr>
        <w:t xml:space="preserve">neue </w:t>
      </w:r>
      <w:r w:rsidR="0005787E" w:rsidRPr="004237CF">
        <w:rPr>
          <w:rFonts w:asciiTheme="minorBidi" w:hAnsiTheme="minorBidi" w:cstheme="minorBidi"/>
        </w:rPr>
        <w:t>P</w:t>
      </w:r>
      <w:r w:rsidRPr="004237CF">
        <w:rPr>
          <w:rFonts w:asciiTheme="minorBidi" w:hAnsiTheme="minorBidi" w:cstheme="minorBidi"/>
        </w:rPr>
        <w:t>ortfolio-Nomenklatur vorstellen</w:t>
      </w:r>
      <w:r w:rsidR="0005787E" w:rsidRPr="004237CF">
        <w:rPr>
          <w:rFonts w:asciiTheme="minorBidi" w:hAnsiTheme="minorBidi" w:cstheme="minorBidi"/>
        </w:rPr>
        <w:t xml:space="preserve">. Diese </w:t>
      </w:r>
      <w:r w:rsidRPr="004237CF">
        <w:rPr>
          <w:rFonts w:asciiTheme="minorBidi" w:hAnsiTheme="minorBidi" w:cstheme="minorBidi"/>
        </w:rPr>
        <w:t>basiert</w:t>
      </w:r>
      <w:r w:rsidR="0005787E" w:rsidRPr="004237CF">
        <w:t xml:space="preserve"> </w:t>
      </w:r>
      <w:r w:rsidR="0005787E" w:rsidRPr="004237CF">
        <w:rPr>
          <w:rFonts w:asciiTheme="minorBidi" w:hAnsiTheme="minorBidi" w:cstheme="minorBidi"/>
        </w:rPr>
        <w:t>auf drei Produktplattformen für ein breites Anwendungsspektrum in den Bereichen Verpackung, Konsumgüter, Mobilität, Bauwesen, Infrastruktur, industrielle Anwendungen und Gesundheitswesen.</w:t>
      </w:r>
    </w:p>
    <w:p w14:paraId="4063F85F" w14:textId="08DF1C7F" w:rsidR="00597659" w:rsidRPr="004237CF" w:rsidRDefault="00597659" w:rsidP="006F5BFC">
      <w:pPr>
        <w:spacing w:before="60" w:line="340" w:lineRule="exact"/>
        <w:rPr>
          <w:rFonts w:asciiTheme="minorBidi" w:hAnsiTheme="minorBidi" w:cstheme="minorBidi"/>
        </w:rPr>
      </w:pPr>
      <w:proofErr w:type="spellStart"/>
      <w:r w:rsidRPr="004237CF">
        <w:rPr>
          <w:rFonts w:asciiTheme="minorBidi" w:hAnsiTheme="minorBidi" w:cstheme="minorBidi"/>
        </w:rPr>
        <w:t>KeyForm</w:t>
      </w:r>
      <w:proofErr w:type="spellEnd"/>
      <w:r w:rsidRPr="004237CF">
        <w:rPr>
          <w:rFonts w:asciiTheme="minorBidi" w:hAnsiTheme="minorBidi" w:cstheme="minorBidi"/>
        </w:rPr>
        <w:t xml:space="preserve"> bietet zuverlässige PP- und PE-Lösungen</w:t>
      </w:r>
      <w:r w:rsidR="0005787E" w:rsidRPr="004237CF">
        <w:rPr>
          <w:rFonts w:asciiTheme="minorBidi" w:hAnsiTheme="minorBidi" w:cstheme="minorBidi"/>
        </w:rPr>
        <w:t xml:space="preserve"> mit konstanter </w:t>
      </w:r>
      <w:r w:rsidRPr="004237CF">
        <w:rPr>
          <w:rFonts w:asciiTheme="minorBidi" w:hAnsiTheme="minorBidi" w:cstheme="minorBidi"/>
        </w:rPr>
        <w:t>Qualität, Versorgung</w:t>
      </w:r>
      <w:r w:rsidR="0005787E" w:rsidRPr="004237CF">
        <w:rPr>
          <w:rFonts w:asciiTheme="minorBidi" w:hAnsiTheme="minorBidi" w:cstheme="minorBidi"/>
        </w:rPr>
        <w:t>ssicherheit</w:t>
      </w:r>
      <w:r w:rsidRPr="004237CF">
        <w:rPr>
          <w:rFonts w:asciiTheme="minorBidi" w:hAnsiTheme="minorBidi" w:cstheme="minorBidi"/>
        </w:rPr>
        <w:t xml:space="preserve"> und </w:t>
      </w:r>
      <w:r w:rsidR="0005787E" w:rsidRPr="004237CF">
        <w:rPr>
          <w:rFonts w:asciiTheme="minorBidi" w:hAnsiTheme="minorBidi" w:cstheme="minorBidi"/>
        </w:rPr>
        <w:t>guter Verarbeitbarkeit</w:t>
      </w:r>
      <w:r w:rsidRPr="004237CF">
        <w:rPr>
          <w:rFonts w:asciiTheme="minorBidi" w:hAnsiTheme="minorBidi" w:cstheme="minorBidi"/>
        </w:rPr>
        <w:t>.</w:t>
      </w:r>
    </w:p>
    <w:p w14:paraId="563C1B2B" w14:textId="77777777" w:rsidR="00597659" w:rsidRPr="004237CF" w:rsidRDefault="00597659" w:rsidP="006F5BFC">
      <w:pPr>
        <w:spacing w:before="60" w:line="340" w:lineRule="exact"/>
        <w:rPr>
          <w:rFonts w:asciiTheme="minorBidi" w:hAnsiTheme="minorBidi" w:cstheme="minorBidi"/>
        </w:rPr>
      </w:pPr>
      <w:proofErr w:type="spellStart"/>
      <w:r w:rsidRPr="004237CF">
        <w:rPr>
          <w:rFonts w:asciiTheme="minorBidi" w:hAnsiTheme="minorBidi" w:cstheme="minorBidi"/>
        </w:rPr>
        <w:t>AdvyForm</w:t>
      </w:r>
      <w:proofErr w:type="spellEnd"/>
      <w:r w:rsidRPr="004237CF">
        <w:rPr>
          <w:rFonts w:asciiTheme="minorBidi" w:hAnsiTheme="minorBidi" w:cstheme="minorBidi"/>
        </w:rPr>
        <w:t xml:space="preserve"> vereint Hochleistungsmaterialien, die auf verbesserte Eigenschaften, Effizienz und Endproduktleistung ausgelegt sind.</w:t>
      </w:r>
    </w:p>
    <w:p w14:paraId="5AEB2579" w14:textId="5B30449F" w:rsidR="00597659" w:rsidRPr="004237CF" w:rsidRDefault="00597659" w:rsidP="006F5BFC">
      <w:pPr>
        <w:spacing w:before="60" w:line="340" w:lineRule="exact"/>
        <w:rPr>
          <w:rFonts w:asciiTheme="minorBidi" w:hAnsiTheme="minorBidi" w:cstheme="minorBidi"/>
        </w:rPr>
      </w:pPr>
      <w:proofErr w:type="spellStart"/>
      <w:r w:rsidRPr="004237CF">
        <w:rPr>
          <w:rFonts w:asciiTheme="minorBidi" w:hAnsiTheme="minorBidi" w:cstheme="minorBidi"/>
        </w:rPr>
        <w:t>CertyForm</w:t>
      </w:r>
      <w:proofErr w:type="spellEnd"/>
      <w:r w:rsidRPr="004237CF">
        <w:rPr>
          <w:rFonts w:asciiTheme="minorBidi" w:hAnsiTheme="minorBidi" w:cstheme="minorBidi"/>
        </w:rPr>
        <w:t xml:space="preserve"> </w:t>
      </w:r>
      <w:r w:rsidR="0005787E" w:rsidRPr="004237CF">
        <w:rPr>
          <w:rFonts w:asciiTheme="minorBidi" w:hAnsiTheme="minorBidi" w:cstheme="minorBidi"/>
        </w:rPr>
        <w:t xml:space="preserve">erfüllt hohe Anforderungen an </w:t>
      </w:r>
      <w:r w:rsidRPr="004237CF">
        <w:rPr>
          <w:rFonts w:asciiTheme="minorBidi" w:hAnsiTheme="minorBidi" w:cstheme="minorBidi"/>
        </w:rPr>
        <w:t>Konsistenz, Transparenz, kontrollierte Prozesse und regulatorische Zuverlässigkeit.</w:t>
      </w:r>
    </w:p>
    <w:p w14:paraId="3863B506" w14:textId="17917A2D" w:rsidR="006A388D" w:rsidRPr="004237CF" w:rsidRDefault="004237CF" w:rsidP="006F5BFC">
      <w:pPr>
        <w:spacing w:before="120" w:line="340" w:lineRule="exact"/>
        <w:rPr>
          <w:rFonts w:asciiTheme="minorBidi" w:hAnsiTheme="minorBidi" w:cstheme="minorBidi"/>
        </w:rPr>
      </w:pPr>
      <w:r w:rsidRPr="004237CF">
        <w:rPr>
          <w:rFonts w:asciiTheme="minorBidi" w:hAnsiTheme="minorBidi" w:cstheme="minorBidi"/>
        </w:rPr>
        <w:t xml:space="preserve">Insgesamt verfügt </w:t>
      </w:r>
      <w:proofErr w:type="spellStart"/>
      <w:r w:rsidRPr="004237CF">
        <w:rPr>
          <w:rFonts w:asciiTheme="minorBidi" w:hAnsiTheme="minorBidi" w:cstheme="minorBidi"/>
        </w:rPr>
        <w:t>Velogy</w:t>
      </w:r>
      <w:proofErr w:type="spellEnd"/>
      <w:r w:rsidRPr="004237CF">
        <w:rPr>
          <w:rFonts w:asciiTheme="minorBidi" w:hAnsiTheme="minorBidi" w:cstheme="minorBidi"/>
        </w:rPr>
        <w:t xml:space="preserve"> derzeit über mehr als 150 Typen für elf Branchen. Dieses </w:t>
      </w:r>
      <w:r w:rsidR="00597659" w:rsidRPr="004237CF">
        <w:rPr>
          <w:rFonts w:asciiTheme="minorBidi" w:hAnsiTheme="minorBidi" w:cstheme="minorBidi"/>
        </w:rPr>
        <w:t>Portfolio wird kontinuierlich um neue PP- und PE-Lösungen</w:t>
      </w:r>
      <w:r w:rsidRPr="004237CF">
        <w:rPr>
          <w:rFonts w:asciiTheme="minorBidi" w:hAnsiTheme="minorBidi" w:cstheme="minorBidi"/>
        </w:rPr>
        <w:t xml:space="preserve"> erweitert</w:t>
      </w:r>
      <w:r w:rsidR="00531386">
        <w:rPr>
          <w:rFonts w:asciiTheme="minorBidi" w:hAnsiTheme="minorBidi" w:cstheme="minorBidi"/>
        </w:rPr>
        <w:t xml:space="preserve">, um </w:t>
      </w:r>
      <w:r w:rsidR="00597659" w:rsidRPr="004237CF">
        <w:rPr>
          <w:rFonts w:asciiTheme="minorBidi" w:hAnsiTheme="minorBidi" w:cstheme="minorBidi"/>
        </w:rPr>
        <w:t>europäischen Verarbeitern eine immer breitere Palette an Materialien anbieten</w:t>
      </w:r>
      <w:r w:rsidR="00531386">
        <w:rPr>
          <w:rFonts w:asciiTheme="minorBidi" w:hAnsiTheme="minorBidi" w:cstheme="minorBidi"/>
        </w:rPr>
        <w:t xml:space="preserve"> zu können</w:t>
      </w:r>
      <w:r w:rsidR="00597659" w:rsidRPr="004237CF">
        <w:rPr>
          <w:rFonts w:asciiTheme="minorBidi" w:hAnsiTheme="minorBidi" w:cstheme="minorBidi"/>
        </w:rPr>
        <w:t xml:space="preserve">. </w:t>
      </w:r>
    </w:p>
    <w:p w14:paraId="64248C2E" w14:textId="75CE1E32" w:rsidR="006A388D" w:rsidRPr="004237CF" w:rsidRDefault="004237CF" w:rsidP="006F5BFC">
      <w:pPr>
        <w:spacing w:before="120" w:line="340" w:lineRule="exact"/>
        <w:rPr>
          <w:rFonts w:asciiTheme="minorBidi" w:hAnsiTheme="minorBidi" w:cstheme="minorBidi"/>
        </w:rPr>
      </w:pPr>
      <w:r w:rsidRPr="004237CF">
        <w:rPr>
          <w:rFonts w:asciiTheme="minorBidi" w:hAnsiTheme="minorBidi" w:cstheme="minorBidi"/>
          <w:b/>
          <w:bCs/>
        </w:rPr>
        <w:t>Gesundheitswesen als e</w:t>
      </w:r>
      <w:r w:rsidR="00597659" w:rsidRPr="004237CF">
        <w:rPr>
          <w:rFonts w:asciiTheme="minorBidi" w:hAnsiTheme="minorBidi" w:cstheme="minorBidi"/>
          <w:b/>
          <w:bCs/>
        </w:rPr>
        <w:t>in Schwerpunkt</w:t>
      </w:r>
    </w:p>
    <w:p w14:paraId="08C800D7" w14:textId="36AF071F" w:rsidR="006A388D" w:rsidRPr="004237CF" w:rsidRDefault="004237CF" w:rsidP="006F5BFC">
      <w:pPr>
        <w:spacing w:before="60" w:line="340" w:lineRule="exact"/>
        <w:rPr>
          <w:rFonts w:asciiTheme="minorBidi" w:hAnsiTheme="minorBidi" w:cstheme="minorBidi"/>
        </w:rPr>
      </w:pPr>
      <w:r w:rsidRPr="004237CF">
        <w:rPr>
          <w:rFonts w:asciiTheme="minorBidi" w:hAnsiTheme="minorBidi" w:cstheme="minorBidi"/>
        </w:rPr>
        <w:t>M</w:t>
      </w:r>
      <w:r w:rsidR="00597659" w:rsidRPr="004237CF">
        <w:rPr>
          <w:rFonts w:asciiTheme="minorBidi" w:hAnsiTheme="minorBidi" w:cstheme="minorBidi"/>
        </w:rPr>
        <w:t xml:space="preserve">edizinische, diagnostische und pharmazeutische Anwendungen </w:t>
      </w:r>
      <w:r w:rsidRPr="004237CF">
        <w:rPr>
          <w:rFonts w:asciiTheme="minorBidi" w:hAnsiTheme="minorBidi" w:cstheme="minorBidi"/>
        </w:rPr>
        <w:t xml:space="preserve">erfordern über </w:t>
      </w:r>
      <w:r w:rsidR="00597659" w:rsidRPr="004237CF">
        <w:rPr>
          <w:rFonts w:asciiTheme="minorBidi" w:hAnsiTheme="minorBidi" w:cstheme="minorBidi"/>
        </w:rPr>
        <w:t xml:space="preserve">die Materialleistung </w:t>
      </w:r>
      <w:r w:rsidRPr="004237CF">
        <w:rPr>
          <w:rFonts w:asciiTheme="minorBidi" w:hAnsiTheme="minorBidi" w:cstheme="minorBidi"/>
        </w:rPr>
        <w:t xml:space="preserve">hinaus </w:t>
      </w:r>
      <w:r w:rsidR="00597659" w:rsidRPr="004237CF">
        <w:rPr>
          <w:rFonts w:asciiTheme="minorBidi" w:hAnsiTheme="minorBidi" w:cstheme="minorBidi"/>
        </w:rPr>
        <w:t>Konsistenz, eine kontrollierte Produktion, Rückverfolgbarkeit, regulatorische Zuverlässigkeit und umfassende Unterstützung bei der Dokumentation.</w:t>
      </w:r>
      <w:r w:rsidRPr="004237CF">
        <w:rPr>
          <w:rFonts w:asciiTheme="minorBidi" w:hAnsiTheme="minorBidi" w:cstheme="minorBidi"/>
        </w:rPr>
        <w:t xml:space="preserve"> </w:t>
      </w:r>
      <w:r w:rsidR="00597659" w:rsidRPr="004237CF">
        <w:rPr>
          <w:rFonts w:asciiTheme="minorBidi" w:hAnsiTheme="minorBidi" w:cstheme="minorBidi"/>
        </w:rPr>
        <w:t xml:space="preserve">Die </w:t>
      </w:r>
      <w:proofErr w:type="spellStart"/>
      <w:r w:rsidR="00597659" w:rsidRPr="004237CF">
        <w:rPr>
          <w:rFonts w:asciiTheme="minorBidi" w:hAnsiTheme="minorBidi" w:cstheme="minorBidi"/>
        </w:rPr>
        <w:t>CertyForm</w:t>
      </w:r>
      <w:proofErr w:type="spellEnd"/>
      <w:r w:rsidR="00597659" w:rsidRPr="004237CF">
        <w:rPr>
          <w:rFonts w:asciiTheme="minorBidi" w:hAnsiTheme="minorBidi" w:cstheme="minorBidi"/>
        </w:rPr>
        <w:t xml:space="preserve">-PP- und PE-Typen von </w:t>
      </w:r>
      <w:proofErr w:type="spellStart"/>
      <w:r w:rsidR="00597659" w:rsidRPr="004237CF">
        <w:rPr>
          <w:rFonts w:asciiTheme="minorBidi" w:hAnsiTheme="minorBidi" w:cstheme="minorBidi"/>
        </w:rPr>
        <w:t>Velogy</w:t>
      </w:r>
      <w:proofErr w:type="spellEnd"/>
      <w:r w:rsidR="00597659" w:rsidRPr="004237CF">
        <w:rPr>
          <w:rFonts w:asciiTheme="minorBidi" w:hAnsiTheme="minorBidi" w:cstheme="minorBidi"/>
        </w:rPr>
        <w:t xml:space="preserve"> wurden speziell für </w:t>
      </w:r>
      <w:r w:rsidRPr="004237CF">
        <w:rPr>
          <w:rFonts w:asciiTheme="minorBidi" w:hAnsiTheme="minorBidi" w:cstheme="minorBidi"/>
        </w:rPr>
        <w:t xml:space="preserve">solche </w:t>
      </w:r>
      <w:r w:rsidR="00597659" w:rsidRPr="004237CF">
        <w:rPr>
          <w:rFonts w:asciiTheme="minorBidi" w:hAnsiTheme="minorBidi" w:cstheme="minorBidi"/>
        </w:rPr>
        <w:t xml:space="preserve">Anwendungen entwickelt. Genesis ergänzt die Fertigungs- und Produktkompetenz von </w:t>
      </w:r>
      <w:proofErr w:type="spellStart"/>
      <w:r w:rsidR="00597659" w:rsidRPr="004237CF">
        <w:rPr>
          <w:rFonts w:asciiTheme="minorBidi" w:hAnsiTheme="minorBidi" w:cstheme="minorBidi"/>
        </w:rPr>
        <w:t>Velogy</w:t>
      </w:r>
      <w:proofErr w:type="spellEnd"/>
      <w:r w:rsidR="00597659" w:rsidRPr="004237CF">
        <w:rPr>
          <w:rFonts w:asciiTheme="minorBidi" w:hAnsiTheme="minorBidi" w:cstheme="minorBidi"/>
        </w:rPr>
        <w:t xml:space="preserve"> durch die enge Zusammenarbeit mit Kunden vor Ort, das Verständnis ihrer Qualifikationsanforderungen und die Unterstützung mit den kommerziellen, technischen und regulatorischen Informationen</w:t>
      </w:r>
      <w:r w:rsidRPr="004237CF">
        <w:rPr>
          <w:rFonts w:asciiTheme="minorBidi" w:hAnsiTheme="minorBidi" w:cstheme="minorBidi"/>
        </w:rPr>
        <w:t>, die während des gesamten Prozesses erforderlich sind</w:t>
      </w:r>
      <w:r w:rsidR="00597659" w:rsidRPr="004237CF">
        <w:rPr>
          <w:rFonts w:asciiTheme="minorBidi" w:hAnsiTheme="minorBidi" w:cstheme="minorBidi"/>
        </w:rPr>
        <w:t>.</w:t>
      </w:r>
      <w:r w:rsidRPr="004237CF">
        <w:rPr>
          <w:rFonts w:asciiTheme="minorBidi" w:hAnsiTheme="minorBidi" w:cstheme="minorBidi"/>
        </w:rPr>
        <w:t xml:space="preserve"> Mit </w:t>
      </w:r>
      <w:r w:rsidRPr="004237CF">
        <w:rPr>
          <w:rFonts w:asciiTheme="minorBidi" w:hAnsiTheme="minorBidi" w:cstheme="minorBidi"/>
        </w:rPr>
        <w:lastRenderedPageBreak/>
        <w:t xml:space="preserve">dem Ausbau seines </w:t>
      </w:r>
      <w:r w:rsidR="00597659" w:rsidRPr="004237CF">
        <w:rPr>
          <w:rFonts w:asciiTheme="minorBidi" w:hAnsiTheme="minorBidi" w:cstheme="minorBidi"/>
        </w:rPr>
        <w:t>Angebot</w:t>
      </w:r>
      <w:r w:rsidRPr="004237CF">
        <w:rPr>
          <w:rFonts w:asciiTheme="minorBidi" w:hAnsiTheme="minorBidi" w:cstheme="minorBidi"/>
        </w:rPr>
        <w:t>s</w:t>
      </w:r>
      <w:r w:rsidR="00597659" w:rsidRPr="004237CF">
        <w:rPr>
          <w:rFonts w:asciiTheme="minorBidi" w:hAnsiTheme="minorBidi" w:cstheme="minorBidi"/>
        </w:rPr>
        <w:t xml:space="preserve"> </w:t>
      </w:r>
      <w:r w:rsidRPr="004237CF">
        <w:rPr>
          <w:rFonts w:asciiTheme="minorBidi" w:hAnsiTheme="minorBidi" w:cstheme="minorBidi"/>
        </w:rPr>
        <w:t xml:space="preserve">in diesem Bereich </w:t>
      </w:r>
      <w:r w:rsidR="00597659" w:rsidRPr="004237CF">
        <w:rPr>
          <w:rFonts w:asciiTheme="minorBidi" w:hAnsiTheme="minorBidi" w:cstheme="minorBidi"/>
        </w:rPr>
        <w:t xml:space="preserve">schafft </w:t>
      </w:r>
      <w:proofErr w:type="spellStart"/>
      <w:r w:rsidRPr="004237CF">
        <w:rPr>
          <w:rFonts w:asciiTheme="minorBidi" w:hAnsiTheme="minorBidi" w:cstheme="minorBidi"/>
        </w:rPr>
        <w:t>Velogy</w:t>
      </w:r>
      <w:proofErr w:type="spellEnd"/>
      <w:r w:rsidRPr="004237CF">
        <w:rPr>
          <w:rFonts w:asciiTheme="minorBidi" w:hAnsiTheme="minorBidi" w:cstheme="minorBidi"/>
        </w:rPr>
        <w:t xml:space="preserve"> </w:t>
      </w:r>
      <w:r w:rsidR="00597659" w:rsidRPr="004237CF">
        <w:rPr>
          <w:rFonts w:asciiTheme="minorBidi" w:hAnsiTheme="minorBidi" w:cstheme="minorBidi"/>
        </w:rPr>
        <w:t>zusätzliche Möglichkeiten für Kunden, die nach zuverlässigen europäischen Materiallösungen suchen.</w:t>
      </w:r>
    </w:p>
    <w:p w14:paraId="7BD4E390" w14:textId="257002E3" w:rsidR="006A388D" w:rsidRPr="004237CF" w:rsidRDefault="00597659" w:rsidP="006F5BFC">
      <w:pPr>
        <w:spacing w:before="120" w:line="340" w:lineRule="exact"/>
        <w:rPr>
          <w:rFonts w:asciiTheme="minorBidi" w:hAnsiTheme="minorBidi" w:cstheme="minorBidi"/>
        </w:rPr>
      </w:pPr>
      <w:r w:rsidRPr="004237CF">
        <w:rPr>
          <w:rFonts w:asciiTheme="minorBidi" w:hAnsiTheme="minorBidi" w:cstheme="minorBidi"/>
          <w:b/>
          <w:bCs/>
        </w:rPr>
        <w:t xml:space="preserve">Eine </w:t>
      </w:r>
      <w:r w:rsidR="0020189C">
        <w:rPr>
          <w:rFonts w:asciiTheme="minorBidi" w:hAnsiTheme="minorBidi" w:cstheme="minorBidi"/>
          <w:b/>
          <w:bCs/>
        </w:rPr>
        <w:t xml:space="preserve">direkte </w:t>
      </w:r>
      <w:r w:rsidRPr="004237CF">
        <w:rPr>
          <w:rFonts w:asciiTheme="minorBidi" w:hAnsiTheme="minorBidi" w:cstheme="minorBidi"/>
          <w:b/>
          <w:bCs/>
        </w:rPr>
        <w:t>Verbindung von der Produktion zum Kunden</w:t>
      </w:r>
    </w:p>
    <w:p w14:paraId="2E110C25" w14:textId="146795D8" w:rsidR="00597659" w:rsidRPr="004237CF" w:rsidRDefault="00597659" w:rsidP="006F5BFC">
      <w:pPr>
        <w:spacing w:before="60" w:line="340" w:lineRule="exact"/>
        <w:rPr>
          <w:rFonts w:asciiTheme="minorBidi" w:hAnsiTheme="minorBidi" w:cstheme="minorBidi"/>
        </w:rPr>
      </w:pPr>
      <w:r w:rsidRPr="004237CF">
        <w:rPr>
          <w:rFonts w:asciiTheme="minorBidi" w:hAnsiTheme="minorBidi" w:cstheme="minorBidi"/>
        </w:rPr>
        <w:t xml:space="preserve">Der gemeinsame Stand von Genesis und </w:t>
      </w:r>
      <w:proofErr w:type="spellStart"/>
      <w:r w:rsidRPr="004237CF">
        <w:rPr>
          <w:rFonts w:asciiTheme="minorBidi" w:hAnsiTheme="minorBidi" w:cstheme="minorBidi"/>
        </w:rPr>
        <w:t>Velogy</w:t>
      </w:r>
      <w:proofErr w:type="spellEnd"/>
      <w:r w:rsidRPr="004237CF">
        <w:rPr>
          <w:rFonts w:asciiTheme="minorBidi" w:hAnsiTheme="minorBidi" w:cstheme="minorBidi"/>
        </w:rPr>
        <w:t xml:space="preserve"> auf der </w:t>
      </w:r>
      <w:proofErr w:type="spellStart"/>
      <w:r w:rsidRPr="004237CF">
        <w:rPr>
          <w:rFonts w:asciiTheme="minorBidi" w:hAnsiTheme="minorBidi" w:cstheme="minorBidi"/>
        </w:rPr>
        <w:t>Fakuma</w:t>
      </w:r>
      <w:proofErr w:type="spellEnd"/>
      <w:r w:rsidRPr="004237CF">
        <w:rPr>
          <w:rFonts w:asciiTheme="minorBidi" w:hAnsiTheme="minorBidi" w:cstheme="minorBidi"/>
        </w:rPr>
        <w:t xml:space="preserve"> </w:t>
      </w:r>
      <w:r w:rsidR="00531386">
        <w:rPr>
          <w:rFonts w:asciiTheme="minorBidi" w:hAnsiTheme="minorBidi" w:cstheme="minorBidi"/>
        </w:rPr>
        <w:t>wird</w:t>
      </w:r>
      <w:r w:rsidRPr="004237CF">
        <w:rPr>
          <w:rFonts w:asciiTheme="minorBidi" w:hAnsiTheme="minorBidi" w:cstheme="minorBidi"/>
        </w:rPr>
        <w:t xml:space="preserve"> die enge </w:t>
      </w:r>
      <w:r w:rsidR="00531386" w:rsidRPr="00531386">
        <w:rPr>
          <w:rFonts w:asciiTheme="minorBidi" w:hAnsiTheme="minorBidi" w:cstheme="minorBidi"/>
        </w:rPr>
        <w:t>Partnerschaft</w:t>
      </w:r>
      <w:r w:rsidR="00531386" w:rsidRPr="004237CF">
        <w:rPr>
          <w:rFonts w:asciiTheme="minorBidi" w:hAnsiTheme="minorBidi" w:cstheme="minorBidi"/>
        </w:rPr>
        <w:t xml:space="preserve"> </w:t>
      </w:r>
      <w:r w:rsidRPr="004237CF">
        <w:rPr>
          <w:rFonts w:asciiTheme="minorBidi" w:hAnsiTheme="minorBidi" w:cstheme="minorBidi"/>
        </w:rPr>
        <w:t>beide</w:t>
      </w:r>
      <w:r w:rsidR="00531386">
        <w:rPr>
          <w:rFonts w:asciiTheme="minorBidi" w:hAnsiTheme="minorBidi" w:cstheme="minorBidi"/>
        </w:rPr>
        <w:t>r</w:t>
      </w:r>
      <w:r w:rsidRPr="004237CF">
        <w:rPr>
          <w:rFonts w:asciiTheme="minorBidi" w:hAnsiTheme="minorBidi" w:cstheme="minorBidi"/>
        </w:rPr>
        <w:t xml:space="preserve"> Unternehmen verdeutlichen</w:t>
      </w:r>
      <w:r w:rsidR="00531386" w:rsidRPr="00531386">
        <w:rPr>
          <w:rFonts w:asciiTheme="minorBidi" w:hAnsiTheme="minorBidi" w:cstheme="minorBidi"/>
        </w:rPr>
        <w:t>, die die europäische Produktion mit europäischen Verarbeitungsbetrieben verbindet.</w:t>
      </w:r>
      <w:r w:rsidR="00531386">
        <w:rPr>
          <w:rFonts w:asciiTheme="minorBidi" w:hAnsiTheme="minorBidi" w:cstheme="minorBidi"/>
        </w:rPr>
        <w:t xml:space="preserve"> </w:t>
      </w:r>
      <w:r w:rsidR="0020189C" w:rsidRPr="0020189C">
        <w:rPr>
          <w:rFonts w:asciiTheme="minorBidi" w:hAnsiTheme="minorBidi" w:cstheme="minorBidi"/>
        </w:rPr>
        <w:t>Besucher können ihre Anforderungen somit sowohl mit dem Hersteller als auch mit dessen spezialisiertem Vertriebspartner an einem Ort besprechen – von der Materialauswahl über technische Fragen bis hin zu Verfügbarkeit, Logistik und kaufmännischen Aspekten.</w:t>
      </w:r>
    </w:p>
    <w:p w14:paraId="52F6C749" w14:textId="35C46409" w:rsidR="00531386" w:rsidRPr="00531386" w:rsidRDefault="00531386" w:rsidP="006F5BFC">
      <w:pPr>
        <w:spacing w:before="120" w:line="340" w:lineRule="exact"/>
        <w:rPr>
          <w:rFonts w:asciiTheme="minorBidi" w:hAnsiTheme="minorBidi" w:cstheme="minorBidi"/>
          <w:b/>
        </w:rPr>
      </w:pPr>
      <w:r w:rsidRPr="00531386">
        <w:rPr>
          <w:rFonts w:asciiTheme="minorBidi" w:hAnsiTheme="minorBidi" w:cstheme="minorBidi"/>
          <w:b/>
        </w:rPr>
        <w:t xml:space="preserve">Weiter Richtung </w:t>
      </w:r>
      <w:r w:rsidR="0020189C">
        <w:rPr>
          <w:rFonts w:asciiTheme="minorBidi" w:hAnsiTheme="minorBidi" w:cstheme="minorBidi"/>
          <w:b/>
        </w:rPr>
        <w:t>Ausbau</w:t>
      </w:r>
      <w:r w:rsidRPr="00531386">
        <w:rPr>
          <w:rFonts w:asciiTheme="minorBidi" w:hAnsiTheme="minorBidi" w:cstheme="minorBidi"/>
          <w:b/>
        </w:rPr>
        <w:t xml:space="preserve"> des Portfolios</w:t>
      </w:r>
    </w:p>
    <w:p w14:paraId="65A22C45" w14:textId="4A3933FA" w:rsidR="001F2880" w:rsidRDefault="00531386" w:rsidP="006F5BFC">
      <w:pPr>
        <w:spacing w:before="60" w:line="340" w:lineRule="exact"/>
        <w:rPr>
          <w:rFonts w:asciiTheme="minorBidi" w:hAnsiTheme="minorBidi" w:cstheme="minorBidi"/>
        </w:rPr>
      </w:pPr>
      <w:proofErr w:type="spellStart"/>
      <w:r w:rsidRPr="004237CF">
        <w:rPr>
          <w:rFonts w:asciiTheme="minorBidi" w:hAnsiTheme="minorBidi" w:cstheme="minorBidi"/>
        </w:rPr>
        <w:t>Velogy</w:t>
      </w:r>
      <w:proofErr w:type="spellEnd"/>
      <w:r w:rsidRPr="004237CF">
        <w:rPr>
          <w:rFonts w:asciiTheme="minorBidi" w:hAnsiTheme="minorBidi" w:cstheme="minorBidi"/>
        </w:rPr>
        <w:t xml:space="preserve"> </w:t>
      </w:r>
      <w:r>
        <w:rPr>
          <w:rFonts w:asciiTheme="minorBidi" w:hAnsiTheme="minorBidi" w:cstheme="minorBidi"/>
        </w:rPr>
        <w:t xml:space="preserve">wird seine </w:t>
      </w:r>
      <w:r w:rsidR="00597659" w:rsidRPr="004237CF">
        <w:rPr>
          <w:rFonts w:asciiTheme="minorBidi" w:hAnsiTheme="minorBidi" w:cstheme="minorBidi"/>
        </w:rPr>
        <w:t>europäische Produktion weiter aus</w:t>
      </w:r>
      <w:r>
        <w:rPr>
          <w:rFonts w:asciiTheme="minorBidi" w:hAnsiTheme="minorBidi" w:cstheme="minorBidi"/>
        </w:rPr>
        <w:t>bau</w:t>
      </w:r>
      <w:r w:rsidR="00597659" w:rsidRPr="004237CF">
        <w:rPr>
          <w:rFonts w:asciiTheme="minorBidi" w:hAnsiTheme="minorBidi" w:cstheme="minorBidi"/>
        </w:rPr>
        <w:t xml:space="preserve">en. Im August 2026 </w:t>
      </w:r>
      <w:r>
        <w:rPr>
          <w:rFonts w:asciiTheme="minorBidi" w:hAnsiTheme="minorBidi" w:cstheme="minorBidi"/>
        </w:rPr>
        <w:t>hatte</w:t>
      </w:r>
      <w:r w:rsidR="00597659" w:rsidRPr="004237CF">
        <w:rPr>
          <w:rFonts w:asciiTheme="minorBidi" w:hAnsiTheme="minorBidi" w:cstheme="minorBidi"/>
        </w:rPr>
        <w:t xml:space="preserve"> SABIC eine Vereinbarung über den Verkauf seines europäischen </w:t>
      </w:r>
      <w:proofErr w:type="spellStart"/>
      <w:r w:rsidR="00597659" w:rsidRPr="004237CF">
        <w:rPr>
          <w:rFonts w:asciiTheme="minorBidi" w:hAnsiTheme="minorBidi" w:cstheme="minorBidi"/>
        </w:rPr>
        <w:t>Petrochemiegeschäfts</w:t>
      </w:r>
      <w:proofErr w:type="spellEnd"/>
      <w:r w:rsidR="00597659" w:rsidRPr="004237CF">
        <w:rPr>
          <w:rFonts w:asciiTheme="minorBidi" w:hAnsiTheme="minorBidi" w:cstheme="minorBidi"/>
        </w:rPr>
        <w:t xml:space="preserve"> an AEQUITA bekannt</w:t>
      </w:r>
      <w:r>
        <w:rPr>
          <w:rFonts w:asciiTheme="minorBidi" w:hAnsiTheme="minorBidi" w:cstheme="minorBidi"/>
        </w:rPr>
        <w:t xml:space="preserve"> gegeben</w:t>
      </w:r>
      <w:r w:rsidR="00597659" w:rsidRPr="004237CF">
        <w:rPr>
          <w:rFonts w:asciiTheme="minorBidi" w:hAnsiTheme="minorBidi" w:cstheme="minorBidi"/>
        </w:rPr>
        <w:t xml:space="preserve">. Die Transaktion umfasst </w:t>
      </w:r>
      <w:r>
        <w:rPr>
          <w:rFonts w:asciiTheme="minorBidi" w:hAnsiTheme="minorBidi" w:cstheme="minorBidi"/>
        </w:rPr>
        <w:t xml:space="preserve">bedeutende </w:t>
      </w:r>
      <w:r w:rsidR="00597659" w:rsidRPr="004237CF">
        <w:rPr>
          <w:rFonts w:asciiTheme="minorBidi" w:hAnsiTheme="minorBidi" w:cstheme="minorBidi"/>
        </w:rPr>
        <w:t xml:space="preserve">europäische Produktionsstätten für PP, HDPE, LDPE, LLDPE und andere Produkte, darunter Standorte in Geleen (Niederlande), Gelsenkirchen (Deutschland), Genk (Belgien) und </w:t>
      </w:r>
      <w:proofErr w:type="spellStart"/>
      <w:r w:rsidR="00597659" w:rsidRPr="004237CF">
        <w:rPr>
          <w:rFonts w:asciiTheme="minorBidi" w:hAnsiTheme="minorBidi" w:cstheme="minorBidi"/>
        </w:rPr>
        <w:t>Teesside</w:t>
      </w:r>
      <w:proofErr w:type="spellEnd"/>
      <w:r w:rsidR="00597659" w:rsidRPr="004237CF">
        <w:rPr>
          <w:rFonts w:asciiTheme="minorBidi" w:hAnsiTheme="minorBidi" w:cstheme="minorBidi"/>
        </w:rPr>
        <w:t xml:space="preserve"> (Großbritannien).</w:t>
      </w:r>
      <w:r>
        <w:rPr>
          <w:rFonts w:asciiTheme="minorBidi" w:hAnsiTheme="minorBidi" w:cstheme="minorBidi"/>
        </w:rPr>
        <w:t xml:space="preserve"> </w:t>
      </w:r>
    </w:p>
    <w:p w14:paraId="3881DFDF" w14:textId="02D2E31A" w:rsidR="006A388D" w:rsidRPr="004237CF" w:rsidRDefault="001F2880" w:rsidP="006F5BFC">
      <w:pPr>
        <w:spacing w:before="120" w:line="340" w:lineRule="exact"/>
        <w:rPr>
          <w:rFonts w:asciiTheme="minorBidi" w:hAnsiTheme="minorBidi" w:cstheme="minorBidi"/>
        </w:rPr>
      </w:pPr>
      <w:r w:rsidRPr="004237CF">
        <w:rPr>
          <w:rFonts w:asciiTheme="minorBidi" w:hAnsiTheme="minorBidi" w:cstheme="minorBidi"/>
        </w:rPr>
        <w:t>Vorbehaltlich der erforderlichen behördlichen und sonstigen Genehmigungen wird der Abschluss der Transaktion für das vierte Quartal 2026 erwartet.</w:t>
      </w:r>
      <w:r>
        <w:rPr>
          <w:rFonts w:asciiTheme="minorBidi" w:hAnsiTheme="minorBidi" w:cstheme="minorBidi"/>
        </w:rPr>
        <w:t xml:space="preserve"> Sie </w:t>
      </w:r>
      <w:r w:rsidR="00597659" w:rsidRPr="004237CF">
        <w:rPr>
          <w:rFonts w:asciiTheme="minorBidi" w:hAnsiTheme="minorBidi" w:cstheme="minorBidi"/>
        </w:rPr>
        <w:t>wird voraussichtlich die europäische Produktionspräsenz, die Kapazitäten und das Produktangebot im Zusammenhang mit der Petrochemie-Plattform von AEQUITA erheblich erweitern und den Kunden von Genesis ab 2027 weitere Möglichkeiten eröffnen.</w:t>
      </w:r>
      <w:r w:rsidR="00531386" w:rsidRPr="00531386">
        <w:rPr>
          <w:rFonts w:asciiTheme="minorBidi" w:hAnsiTheme="minorBidi" w:cstheme="minorBidi"/>
        </w:rPr>
        <w:t xml:space="preserve"> </w:t>
      </w:r>
      <w:r w:rsidR="00597659" w:rsidRPr="004237CF">
        <w:rPr>
          <w:rFonts w:asciiTheme="minorBidi" w:hAnsiTheme="minorBidi" w:cstheme="minorBidi"/>
        </w:rPr>
        <w:t xml:space="preserve">Für Genesis Polymers Europe </w:t>
      </w:r>
      <w:r>
        <w:rPr>
          <w:rFonts w:asciiTheme="minorBidi" w:hAnsiTheme="minorBidi" w:cstheme="minorBidi"/>
        </w:rPr>
        <w:t xml:space="preserve">bedeutet dies die Fortsetzung des </w:t>
      </w:r>
      <w:r w:rsidR="00597659" w:rsidRPr="004237CF">
        <w:rPr>
          <w:rFonts w:asciiTheme="minorBidi" w:hAnsiTheme="minorBidi" w:cstheme="minorBidi"/>
        </w:rPr>
        <w:t>Aufbau</w:t>
      </w:r>
      <w:r>
        <w:rPr>
          <w:rFonts w:asciiTheme="minorBidi" w:hAnsiTheme="minorBidi" w:cstheme="minorBidi"/>
        </w:rPr>
        <w:t>s</w:t>
      </w:r>
      <w:r w:rsidR="00597659" w:rsidRPr="004237CF">
        <w:rPr>
          <w:rFonts w:asciiTheme="minorBidi" w:hAnsiTheme="minorBidi" w:cstheme="minorBidi"/>
        </w:rPr>
        <w:t xml:space="preserve"> eines spezialisierten europäischen PP- und PE-Vertriebsgeschäfts auf der Grundlage starker lokaler Kundenbeziehungen und einer zunehmend breiten europäischen Produktionsbasis.</w:t>
      </w:r>
    </w:p>
    <w:p w14:paraId="21343A7F" w14:textId="0A1E95E7" w:rsidR="00471EE1" w:rsidRPr="004237CF" w:rsidRDefault="00BA365E" w:rsidP="006F5BFC">
      <w:pPr>
        <w:pStyle w:val="KeinLeerraum"/>
        <w:spacing w:before="120" w:after="120" w:line="240" w:lineRule="exact"/>
        <w:rPr>
          <w:rFonts w:ascii="Aptos" w:hAnsi="Aptos"/>
          <w:bCs/>
          <w:sz w:val="18"/>
          <w:szCs w:val="18"/>
          <w:lang w:val="de-DE"/>
        </w:rPr>
      </w:pPr>
      <w:r w:rsidRPr="004237CF">
        <w:rPr>
          <w:rFonts w:ascii="Aptos" w:hAnsi="Aptos"/>
          <w:b/>
          <w:bCs/>
          <w:sz w:val="18"/>
          <w:szCs w:val="18"/>
          <w:lang w:val="de-DE"/>
        </w:rPr>
        <w:t>Genesis Polymers Europe</w:t>
      </w:r>
      <w:r w:rsidR="00471EE1" w:rsidRPr="004237CF">
        <w:rPr>
          <w:rFonts w:ascii="Aptos" w:hAnsi="Aptos"/>
          <w:bCs/>
          <w:sz w:val="18"/>
          <w:szCs w:val="18"/>
          <w:lang w:val="de-DE"/>
        </w:rPr>
        <w:t xml:space="preserve"> ist ein neuer europäischer Hersteller von Olefinen und Polyolefinen mit Hauptsitz in Rotterdam. Das Unternehmen entstand aus dem ehemaligen Europa-Geschäft von LyondellBasell, das die Münchner Beteiligungsgesellschaft </w:t>
      </w:r>
      <w:proofErr w:type="spellStart"/>
      <w:r w:rsidR="00471EE1" w:rsidRPr="004237CF">
        <w:rPr>
          <w:rFonts w:ascii="Aptos" w:hAnsi="Aptos"/>
          <w:bCs/>
          <w:sz w:val="18"/>
          <w:szCs w:val="18"/>
          <w:lang w:val="de-DE"/>
        </w:rPr>
        <w:t>Aequita</w:t>
      </w:r>
      <w:proofErr w:type="spellEnd"/>
      <w:r w:rsidR="00471EE1" w:rsidRPr="004237CF">
        <w:rPr>
          <w:rFonts w:ascii="Aptos" w:hAnsi="Aptos"/>
          <w:bCs/>
          <w:sz w:val="18"/>
          <w:szCs w:val="18"/>
          <w:lang w:val="de-DE"/>
        </w:rPr>
        <w:t xml:space="preserve"> nach der Übernahme von vier Produktionsanlagen gebündelt hat. Die Produktionskapazität der zugehörigen Werke in </w:t>
      </w:r>
      <w:proofErr w:type="spellStart"/>
      <w:r w:rsidR="00471EE1" w:rsidRPr="004237CF">
        <w:rPr>
          <w:rFonts w:ascii="Aptos" w:hAnsi="Aptos"/>
          <w:bCs/>
          <w:sz w:val="18"/>
          <w:szCs w:val="18"/>
          <w:lang w:val="de-DE"/>
        </w:rPr>
        <w:t>Münchsmünster</w:t>
      </w:r>
      <w:proofErr w:type="spellEnd"/>
      <w:r w:rsidR="00471EE1" w:rsidRPr="004237CF">
        <w:rPr>
          <w:rFonts w:ascii="Aptos" w:hAnsi="Aptos"/>
          <w:bCs/>
          <w:sz w:val="18"/>
          <w:szCs w:val="18"/>
          <w:lang w:val="de-DE"/>
        </w:rPr>
        <w:t xml:space="preserve"> (Deutschland), Berre (Frankreich), Carrington (Großbritannien) und Tarragona (Spanien) für PE und PP liegt bei rund 2.500 kt. Hauptprodukte sind PP-Homo-, Co- und Random-Copolymere, PE-LD-Typen sowie anwendungsspezifische Polyolefin-Compounds.</w:t>
      </w:r>
    </w:p>
    <w:p w14:paraId="4D8E30A1" w14:textId="59D368EC" w:rsidR="00471EE1" w:rsidRPr="004237CF" w:rsidRDefault="00471EE1" w:rsidP="00253E91">
      <w:pPr>
        <w:pStyle w:val="KeinLeerraum"/>
        <w:spacing w:before="120"/>
        <w:rPr>
          <w:rFonts w:ascii="Aptos" w:hAnsi="Aptos"/>
          <w:bCs/>
          <w:sz w:val="18"/>
          <w:szCs w:val="18"/>
          <w:lang w:val="de-DE"/>
        </w:rPr>
      </w:pPr>
      <w:proofErr w:type="spellStart"/>
      <w:r w:rsidRPr="004237CF">
        <w:rPr>
          <w:rFonts w:ascii="Aptos" w:hAnsi="Aptos"/>
          <w:bCs/>
          <w:sz w:val="18"/>
          <w:szCs w:val="18"/>
          <w:lang w:val="de-DE"/>
        </w:rPr>
        <w:t>KeyForm</w:t>
      </w:r>
      <w:proofErr w:type="spellEnd"/>
      <w:r w:rsidR="00253E91" w:rsidRPr="004237CF">
        <w:rPr>
          <w:rFonts w:ascii="Aptos" w:hAnsi="Aptos"/>
          <w:bCs/>
          <w:sz w:val="18"/>
          <w:szCs w:val="18"/>
          <w:lang w:val="de-DE"/>
        </w:rPr>
        <w:t>™</w:t>
      </w:r>
      <w:r w:rsidRPr="004237CF">
        <w:rPr>
          <w:rFonts w:ascii="Aptos" w:hAnsi="Aptos"/>
          <w:bCs/>
          <w:sz w:val="18"/>
          <w:szCs w:val="18"/>
          <w:lang w:val="de-DE"/>
        </w:rPr>
        <w:t xml:space="preserve">, </w:t>
      </w:r>
      <w:proofErr w:type="spellStart"/>
      <w:r w:rsidRPr="004237CF">
        <w:rPr>
          <w:rFonts w:ascii="Aptos" w:hAnsi="Aptos"/>
          <w:bCs/>
          <w:sz w:val="18"/>
          <w:szCs w:val="18"/>
          <w:lang w:val="de-DE"/>
        </w:rPr>
        <w:t>AdvyForm</w:t>
      </w:r>
      <w:proofErr w:type="spellEnd"/>
      <w:r w:rsidR="00253E91" w:rsidRPr="004237CF">
        <w:rPr>
          <w:rFonts w:ascii="Aptos" w:hAnsi="Aptos"/>
          <w:bCs/>
          <w:sz w:val="18"/>
          <w:szCs w:val="18"/>
          <w:lang w:val="de-DE"/>
        </w:rPr>
        <w:t>™</w:t>
      </w:r>
      <w:r w:rsidRPr="004237CF">
        <w:rPr>
          <w:rFonts w:ascii="Aptos" w:hAnsi="Aptos"/>
          <w:bCs/>
          <w:sz w:val="18"/>
          <w:szCs w:val="18"/>
          <w:lang w:val="de-DE"/>
        </w:rPr>
        <w:t xml:space="preserve"> und </w:t>
      </w:r>
      <w:proofErr w:type="spellStart"/>
      <w:r w:rsidRPr="004237CF">
        <w:rPr>
          <w:rFonts w:ascii="Aptos" w:hAnsi="Aptos"/>
          <w:bCs/>
          <w:sz w:val="18"/>
          <w:szCs w:val="18"/>
          <w:lang w:val="de-DE"/>
        </w:rPr>
        <w:t>CertyForm</w:t>
      </w:r>
      <w:proofErr w:type="spellEnd"/>
      <w:r w:rsidR="00253E91" w:rsidRPr="004237CF">
        <w:rPr>
          <w:rFonts w:ascii="Aptos" w:hAnsi="Aptos"/>
          <w:bCs/>
          <w:sz w:val="18"/>
          <w:szCs w:val="18"/>
          <w:lang w:val="de-DE"/>
        </w:rPr>
        <w:t>™</w:t>
      </w:r>
      <w:r w:rsidRPr="004237CF">
        <w:rPr>
          <w:rFonts w:ascii="Aptos" w:hAnsi="Aptos"/>
          <w:bCs/>
          <w:sz w:val="18"/>
          <w:szCs w:val="18"/>
          <w:lang w:val="de-DE"/>
        </w:rPr>
        <w:t xml:space="preserve"> sind Marken von </w:t>
      </w:r>
      <w:proofErr w:type="spellStart"/>
      <w:r w:rsidRPr="004237CF">
        <w:rPr>
          <w:rFonts w:ascii="Aptos" w:hAnsi="Aptos"/>
          <w:bCs/>
          <w:sz w:val="18"/>
          <w:szCs w:val="18"/>
          <w:lang w:val="de-DE"/>
        </w:rPr>
        <w:t>Velogy</w:t>
      </w:r>
      <w:proofErr w:type="spellEnd"/>
      <w:r w:rsidRPr="004237CF">
        <w:rPr>
          <w:rFonts w:ascii="Aptos" w:hAnsi="Aptos"/>
          <w:bCs/>
          <w:sz w:val="18"/>
          <w:szCs w:val="18"/>
          <w:lang w:val="de-DE"/>
        </w:rPr>
        <w:t>.</w:t>
      </w:r>
    </w:p>
    <w:p w14:paraId="145C04B8" w14:textId="77232586" w:rsidR="00FF690A" w:rsidRPr="004237CF" w:rsidRDefault="003933FD" w:rsidP="007867E6">
      <w:pPr>
        <w:pStyle w:val="Belegexemplare"/>
        <w:shd w:val="clear" w:color="auto" w:fill="D9D9D9" w:themeFill="background1" w:themeFillShade="D9"/>
        <w:rPr>
          <w:rFonts w:ascii="Aptos" w:hAnsi="Aptos"/>
          <w:bCs/>
        </w:rPr>
      </w:pPr>
      <w:r w:rsidRPr="004237CF">
        <w:rPr>
          <w:rFonts w:ascii="Aptos" w:hAnsi="Aptos"/>
          <w:bCs/>
        </w:rPr>
        <w:t>Kontakte für weitere Informationen</w:t>
      </w:r>
      <w:r w:rsidR="00FF690A" w:rsidRPr="004237CF">
        <w:rPr>
          <w:rFonts w:ascii="Aptos" w:eastAsia="Arial" w:hAnsi="Aptos" w:cs="Arial"/>
          <w:bCs/>
          <w:color w:val="auto"/>
          <w:szCs w:val="22"/>
          <w:lang w:eastAsia="fi-FI"/>
        </w:rPr>
        <w:t>:</w:t>
      </w:r>
    </w:p>
    <w:p w14:paraId="7DA37A9F" w14:textId="00E896B6" w:rsidR="006B7777" w:rsidRPr="006B7777" w:rsidRDefault="00D97FF9" w:rsidP="007867E6">
      <w:pPr>
        <w:pStyle w:val="Belegexemplare"/>
        <w:spacing w:before="60"/>
        <w:rPr>
          <w:rFonts w:ascii="Aptos" w:eastAsia="Arial" w:hAnsi="Aptos" w:cs="Arial"/>
          <w:color w:val="auto"/>
          <w:szCs w:val="22"/>
          <w:lang w:eastAsia="fi-FI"/>
        </w:rPr>
      </w:pPr>
      <w:r w:rsidRPr="00D97FF9">
        <w:rPr>
          <w:rFonts w:ascii="Aptos" w:eastAsia="Arial" w:hAnsi="Aptos" w:cs="Arial"/>
          <w:color w:val="auto"/>
          <w:szCs w:val="22"/>
          <w:lang w:eastAsia="fi-FI"/>
        </w:rPr>
        <w:t>Rainer Konrad, Business Development Manager</w:t>
      </w:r>
      <w:r>
        <w:rPr>
          <w:rFonts w:ascii="Aptos" w:eastAsia="Arial" w:hAnsi="Aptos" w:cs="Arial"/>
          <w:color w:val="auto"/>
          <w:szCs w:val="22"/>
          <w:lang w:eastAsia="fi-FI"/>
        </w:rPr>
        <w:br/>
      </w:r>
      <w:r w:rsidRPr="00D97FF9">
        <w:rPr>
          <w:rFonts w:ascii="Aptos" w:eastAsia="Arial" w:hAnsi="Aptos" w:cs="Arial"/>
          <w:color w:val="auto"/>
          <w:szCs w:val="22"/>
          <w:lang w:eastAsia="fi-FI"/>
        </w:rPr>
        <w:t>Genesis Polymers Europe SA</w:t>
      </w:r>
      <w:r w:rsidR="006B7777">
        <w:rPr>
          <w:rFonts w:ascii="Aptos" w:eastAsia="Arial" w:hAnsi="Aptos" w:cs="Arial"/>
          <w:color w:val="auto"/>
          <w:szCs w:val="22"/>
          <w:lang w:eastAsia="fi-FI"/>
        </w:rPr>
        <w:br/>
      </w:r>
      <w:r w:rsidR="006B7777" w:rsidRPr="006B7777">
        <w:rPr>
          <w:rFonts w:ascii="Aptos" w:eastAsia="Arial" w:hAnsi="Aptos" w:cs="Arial"/>
          <w:color w:val="auto"/>
          <w:szCs w:val="22"/>
          <w:lang w:eastAsia="fi-FI"/>
        </w:rPr>
        <w:t>M</w:t>
      </w:r>
      <w:r w:rsidR="006B7777">
        <w:rPr>
          <w:rFonts w:ascii="Aptos" w:eastAsia="Arial" w:hAnsi="Aptos" w:cs="Arial"/>
          <w:color w:val="auto"/>
          <w:szCs w:val="22"/>
          <w:lang w:eastAsia="fi-FI"/>
        </w:rPr>
        <w:t>obil:</w:t>
      </w:r>
      <w:r w:rsidR="006B7777" w:rsidRPr="006B7777">
        <w:rPr>
          <w:rFonts w:ascii="Aptos" w:eastAsia="Arial" w:hAnsi="Aptos" w:cs="Arial"/>
          <w:color w:val="auto"/>
          <w:szCs w:val="22"/>
          <w:lang w:eastAsia="fi-FI"/>
        </w:rPr>
        <w:t xml:space="preserve"> +49</w:t>
      </w:r>
      <w:r w:rsidR="006B7777">
        <w:rPr>
          <w:rFonts w:ascii="Aptos" w:eastAsia="Arial" w:hAnsi="Aptos" w:cs="Arial"/>
          <w:color w:val="auto"/>
          <w:szCs w:val="22"/>
          <w:lang w:eastAsia="fi-FI"/>
        </w:rPr>
        <w:t xml:space="preserve"> (0) </w:t>
      </w:r>
      <w:r w:rsidR="006B7777" w:rsidRPr="006B7777">
        <w:rPr>
          <w:rFonts w:ascii="Aptos" w:eastAsia="Arial" w:hAnsi="Aptos" w:cs="Arial"/>
          <w:color w:val="auto"/>
          <w:szCs w:val="22"/>
          <w:lang w:eastAsia="fi-FI"/>
        </w:rPr>
        <w:t>151</w:t>
      </w:r>
      <w:r w:rsidR="006B7777">
        <w:rPr>
          <w:rFonts w:ascii="Aptos" w:eastAsia="Arial" w:hAnsi="Aptos" w:cs="Arial"/>
          <w:color w:val="auto"/>
          <w:szCs w:val="22"/>
          <w:lang w:eastAsia="fi-FI"/>
        </w:rPr>
        <w:t xml:space="preserve"> </w:t>
      </w:r>
      <w:r w:rsidR="006B7777" w:rsidRPr="006B7777">
        <w:rPr>
          <w:rFonts w:ascii="Aptos" w:eastAsia="Arial" w:hAnsi="Aptos" w:cs="Arial"/>
          <w:color w:val="auto"/>
          <w:szCs w:val="22"/>
          <w:lang w:eastAsia="fi-FI"/>
        </w:rPr>
        <w:t>1483</w:t>
      </w:r>
      <w:r w:rsidR="006B7777">
        <w:rPr>
          <w:rFonts w:ascii="Aptos" w:eastAsia="Arial" w:hAnsi="Aptos" w:cs="Arial"/>
          <w:color w:val="auto"/>
          <w:szCs w:val="22"/>
          <w:lang w:eastAsia="fi-FI"/>
        </w:rPr>
        <w:t xml:space="preserve"> </w:t>
      </w:r>
      <w:r w:rsidR="006B7777" w:rsidRPr="006B7777">
        <w:rPr>
          <w:rFonts w:ascii="Aptos" w:eastAsia="Arial" w:hAnsi="Aptos" w:cs="Arial"/>
          <w:color w:val="auto"/>
          <w:szCs w:val="22"/>
          <w:lang w:eastAsia="fi-FI"/>
        </w:rPr>
        <w:t>3498</w:t>
      </w:r>
      <w:r w:rsidR="006B7777">
        <w:rPr>
          <w:rFonts w:ascii="Aptos" w:eastAsia="Arial" w:hAnsi="Aptos" w:cs="Arial"/>
          <w:color w:val="auto"/>
          <w:szCs w:val="22"/>
          <w:lang w:eastAsia="fi-FI"/>
        </w:rPr>
        <w:t xml:space="preserve">, </w:t>
      </w:r>
      <w:hyperlink r:id="rId11" w:history="1">
        <w:r w:rsidR="00200198" w:rsidRPr="00255CE7">
          <w:rPr>
            <w:rStyle w:val="Hyperlink"/>
            <w:rFonts w:ascii="Aptos" w:eastAsia="Arial" w:hAnsi="Aptos" w:cs="Arial"/>
            <w:szCs w:val="22"/>
            <w:lang w:eastAsia="fi-FI"/>
          </w:rPr>
          <w:t>rainer.konrad@genesispolymers.com</w:t>
        </w:r>
      </w:hyperlink>
      <w:r w:rsidR="00200198">
        <w:rPr>
          <w:rFonts w:ascii="Aptos" w:eastAsia="Arial" w:hAnsi="Aptos" w:cs="Arial"/>
          <w:color w:val="auto"/>
          <w:szCs w:val="22"/>
          <w:lang w:eastAsia="fi-FI"/>
        </w:rPr>
        <w:t xml:space="preserve"> </w:t>
      </w:r>
    </w:p>
    <w:p w14:paraId="5A742BE8" w14:textId="2A7EA4A8" w:rsidR="00FF690A" w:rsidRPr="004237CF" w:rsidRDefault="00200198" w:rsidP="006B7777">
      <w:pPr>
        <w:pStyle w:val="Belegexemplare"/>
        <w:spacing w:before="0"/>
        <w:rPr>
          <w:rFonts w:ascii="Aptos" w:hAnsi="Aptos"/>
        </w:rPr>
      </w:pPr>
      <w:hyperlink r:id="rId12" w:history="1">
        <w:r w:rsidRPr="00255CE7">
          <w:rPr>
            <w:rStyle w:val="Hyperlink"/>
            <w:rFonts w:ascii="Aptos" w:eastAsia="Arial" w:hAnsi="Aptos" w:cs="Arial"/>
            <w:szCs w:val="22"/>
            <w:lang w:eastAsia="fi-FI"/>
          </w:rPr>
          <w:t>www.genesispolymers.eu</w:t>
        </w:r>
      </w:hyperlink>
      <w:r>
        <w:rPr>
          <w:rFonts w:ascii="Aptos" w:eastAsia="Arial" w:hAnsi="Aptos" w:cs="Arial"/>
          <w:color w:val="auto"/>
          <w:szCs w:val="22"/>
          <w:lang w:eastAsia="fi-FI"/>
        </w:rPr>
        <w:t xml:space="preserve"> </w:t>
      </w:r>
    </w:p>
    <w:p w14:paraId="370F5AA2" w14:textId="7A1D67D8" w:rsidR="00774870" w:rsidRPr="004237CF" w:rsidRDefault="003933FD" w:rsidP="007867E6">
      <w:pPr>
        <w:pStyle w:val="Belegexemplare"/>
        <w:rPr>
          <w:rFonts w:ascii="Aptos" w:eastAsia="Arial" w:hAnsi="Aptos" w:cs="Arial"/>
          <w:bCs/>
          <w:color w:val="auto"/>
          <w:szCs w:val="22"/>
          <w:shd w:val="clear" w:color="auto" w:fill="D9D9D9" w:themeFill="background1" w:themeFillShade="D9"/>
          <w:lang w:eastAsia="fi-FI"/>
        </w:rPr>
      </w:pPr>
      <w:r w:rsidRPr="004237CF">
        <w:rPr>
          <w:rFonts w:ascii="Aptos" w:eastAsia="Arial" w:hAnsi="Aptos" w:cs="Arial"/>
          <w:bCs/>
          <w:color w:val="auto"/>
          <w:szCs w:val="22"/>
          <w:shd w:val="clear" w:color="auto" w:fill="D9D9D9" w:themeFill="background1" w:themeFillShade="D9"/>
          <w:lang w:eastAsia="fi-FI"/>
        </w:rPr>
        <w:t>Redaktioneller Kontakt, und bitte senden Sie Abdruckbelege an</w:t>
      </w:r>
      <w:r w:rsidR="00FF690A" w:rsidRPr="004237CF">
        <w:rPr>
          <w:rFonts w:ascii="Aptos" w:eastAsia="Arial" w:hAnsi="Aptos" w:cs="Arial"/>
          <w:bCs/>
          <w:color w:val="auto"/>
          <w:szCs w:val="22"/>
          <w:shd w:val="clear" w:color="auto" w:fill="D9D9D9" w:themeFill="background1" w:themeFillShade="D9"/>
          <w:lang w:eastAsia="fi-FI"/>
        </w:rPr>
        <w:t>:</w:t>
      </w:r>
    </w:p>
    <w:p w14:paraId="35C557F2" w14:textId="5CEA667B" w:rsidR="00FF690A" w:rsidRPr="004237CF" w:rsidRDefault="00FF690A" w:rsidP="007867E6">
      <w:pPr>
        <w:pStyle w:val="Belegexemplare"/>
        <w:spacing w:before="60"/>
        <w:rPr>
          <w:rFonts w:ascii="Aptos" w:eastAsia="Arial" w:hAnsi="Aptos" w:cs="Arial"/>
          <w:color w:val="auto"/>
          <w:szCs w:val="22"/>
          <w:lang w:eastAsia="fi-FI"/>
        </w:rPr>
      </w:pPr>
      <w:r w:rsidRPr="004237CF">
        <w:rPr>
          <w:rFonts w:ascii="Aptos" w:eastAsia="Arial" w:hAnsi="Aptos" w:cs="Arial"/>
          <w:color w:val="auto"/>
          <w:szCs w:val="22"/>
          <w:lang w:eastAsia="fi-FI"/>
        </w:rPr>
        <w:t>Konsens PR GmbH &amp; Co. KG, Dr. Jörg Wolters</w:t>
      </w:r>
      <w:r w:rsidRPr="004237CF">
        <w:rPr>
          <w:rFonts w:ascii="Aptos" w:eastAsia="Arial" w:hAnsi="Aptos" w:cs="Arial"/>
          <w:color w:val="auto"/>
          <w:szCs w:val="22"/>
          <w:lang w:eastAsia="fi-FI"/>
        </w:rPr>
        <w:br/>
        <w:t>Hans-Böckler-Straße 20, D-63811 Stockstadt am Main</w:t>
      </w:r>
      <w:r w:rsidRPr="004237CF">
        <w:rPr>
          <w:rFonts w:ascii="Aptos" w:eastAsia="Arial" w:hAnsi="Aptos" w:cs="Arial"/>
          <w:color w:val="auto"/>
          <w:szCs w:val="22"/>
          <w:lang w:eastAsia="fi-FI"/>
        </w:rPr>
        <w:br/>
        <w:t xml:space="preserve">Tel.: +49 (0) 6027 99 00 5-13, </w:t>
      </w:r>
      <w:hyperlink r:id="rId13" w:history="1">
        <w:r w:rsidR="00200198" w:rsidRPr="00255CE7">
          <w:rPr>
            <w:rStyle w:val="Hyperlink"/>
            <w:rFonts w:ascii="Aptos" w:eastAsia="Arial" w:hAnsi="Aptos" w:cs="Arial"/>
            <w:szCs w:val="22"/>
            <w:lang w:eastAsia="fi-FI"/>
          </w:rPr>
          <w:t>mail@konsens.de</w:t>
        </w:r>
      </w:hyperlink>
      <w:r w:rsidR="00200198">
        <w:t xml:space="preserve">  </w:t>
      </w:r>
    </w:p>
    <w:p w14:paraId="40CEA685" w14:textId="0D605949" w:rsidR="00FF690A" w:rsidRPr="0048494C" w:rsidRDefault="003933FD" w:rsidP="00253E91">
      <w:pPr>
        <w:pStyle w:val="Belegexemplare"/>
        <w:shd w:val="clear" w:color="auto" w:fill="D9D9D9" w:themeFill="background1" w:themeFillShade="D9"/>
        <w:jc w:val="center"/>
        <w:rPr>
          <w:rFonts w:ascii="Aptos" w:eastAsia="Arial" w:hAnsi="Aptos" w:cs="Arial"/>
          <w:color w:val="auto"/>
          <w:sz w:val="24"/>
          <w:szCs w:val="24"/>
          <w:lang w:eastAsia="fi-FI"/>
        </w:rPr>
      </w:pPr>
      <w:r w:rsidRPr="004237CF">
        <w:rPr>
          <w:rFonts w:ascii="Aptos" w:eastAsia="Arial" w:hAnsi="Aptos" w:cs="Arial"/>
          <w:color w:val="auto"/>
          <w:sz w:val="24"/>
          <w:szCs w:val="24"/>
          <w:lang w:eastAsia="fi-FI"/>
        </w:rPr>
        <w:t xml:space="preserve">Diese Pressemitteilung </w:t>
      </w:r>
      <w:r w:rsidR="00C17102" w:rsidRPr="004237CF">
        <w:rPr>
          <w:rFonts w:ascii="Aptos" w:eastAsia="Arial" w:hAnsi="Aptos" w:cs="Arial"/>
          <w:color w:val="auto"/>
          <w:sz w:val="24"/>
          <w:szCs w:val="24"/>
          <w:lang w:eastAsia="fi-FI"/>
        </w:rPr>
        <w:t>(Word</w:t>
      </w:r>
      <w:r w:rsidRPr="004237CF">
        <w:rPr>
          <w:rFonts w:ascii="Aptos" w:eastAsia="Arial" w:hAnsi="Aptos" w:cs="Arial"/>
          <w:color w:val="auto"/>
          <w:sz w:val="24"/>
          <w:szCs w:val="24"/>
          <w:lang w:eastAsia="fi-FI"/>
        </w:rPr>
        <w:t xml:space="preserve">- bzw. </w:t>
      </w:r>
      <w:proofErr w:type="spellStart"/>
      <w:r w:rsidRPr="004237CF">
        <w:rPr>
          <w:rFonts w:ascii="Aptos" w:eastAsia="Arial" w:hAnsi="Aptos" w:cs="Arial"/>
          <w:color w:val="auto"/>
          <w:sz w:val="24"/>
          <w:szCs w:val="24"/>
          <w:lang w:eastAsia="fi-FI"/>
        </w:rPr>
        <w:t>J</w:t>
      </w:r>
      <w:r w:rsidR="00C17102" w:rsidRPr="004237CF">
        <w:rPr>
          <w:rFonts w:ascii="Aptos" w:eastAsia="Arial" w:hAnsi="Aptos" w:cs="Arial"/>
          <w:color w:val="auto"/>
          <w:sz w:val="24"/>
          <w:szCs w:val="24"/>
          <w:lang w:eastAsia="fi-FI"/>
        </w:rPr>
        <w:t>pg</w:t>
      </w:r>
      <w:proofErr w:type="spellEnd"/>
      <w:r w:rsidRPr="004237CF">
        <w:rPr>
          <w:rFonts w:ascii="Aptos" w:eastAsia="Arial" w:hAnsi="Aptos" w:cs="Arial"/>
          <w:color w:val="auto"/>
          <w:sz w:val="24"/>
          <w:szCs w:val="24"/>
          <w:lang w:eastAsia="fi-FI"/>
        </w:rPr>
        <w:t>-Datei</w:t>
      </w:r>
      <w:r w:rsidR="00C17102" w:rsidRPr="004237CF">
        <w:rPr>
          <w:rFonts w:ascii="Aptos" w:eastAsia="Arial" w:hAnsi="Aptos" w:cs="Arial"/>
          <w:color w:val="auto"/>
          <w:sz w:val="24"/>
          <w:szCs w:val="24"/>
          <w:lang w:eastAsia="fi-FI"/>
        </w:rPr>
        <w:t xml:space="preserve">) </w:t>
      </w:r>
      <w:r w:rsidRPr="004237CF">
        <w:rPr>
          <w:rFonts w:ascii="Aptos" w:eastAsia="Arial" w:hAnsi="Aptos" w:cs="Arial"/>
          <w:color w:val="auto"/>
          <w:sz w:val="24"/>
          <w:szCs w:val="24"/>
          <w:lang w:eastAsia="fi-FI"/>
        </w:rPr>
        <w:t>steht unter</w:t>
      </w:r>
      <w:r w:rsidR="00C17102" w:rsidRPr="004237CF">
        <w:rPr>
          <w:rFonts w:ascii="Aptos" w:eastAsia="Arial" w:hAnsi="Aptos" w:cs="Arial"/>
          <w:color w:val="auto"/>
          <w:sz w:val="24"/>
          <w:szCs w:val="24"/>
          <w:lang w:eastAsia="fi-FI"/>
        </w:rPr>
        <w:t xml:space="preserve"> </w:t>
      </w:r>
      <w:hyperlink r:id="rId14" w:history="1">
        <w:r w:rsidR="00253E91" w:rsidRPr="004237CF">
          <w:rPr>
            <w:rStyle w:val="Hyperlink"/>
            <w:rFonts w:ascii="Aptos" w:eastAsia="Arial" w:hAnsi="Aptos" w:cs="Arial"/>
            <w:sz w:val="24"/>
            <w:szCs w:val="24"/>
            <w:lang w:eastAsia="fi-FI"/>
          </w:rPr>
          <w:t>https://www.konsens.de/genesispolymers</w:t>
        </w:r>
      </w:hyperlink>
      <w:r w:rsidR="00C17102" w:rsidRPr="004237CF">
        <w:rPr>
          <w:rFonts w:ascii="Aptos" w:eastAsia="Arial" w:hAnsi="Aptos" w:cs="Arial"/>
          <w:color w:val="auto"/>
          <w:sz w:val="24"/>
          <w:szCs w:val="24"/>
          <w:lang w:eastAsia="fi-FI"/>
        </w:rPr>
        <w:t xml:space="preserve"> </w:t>
      </w:r>
      <w:r w:rsidRPr="004237CF">
        <w:rPr>
          <w:rFonts w:ascii="Aptos" w:eastAsia="Arial" w:hAnsi="Aptos" w:cs="Arial"/>
          <w:color w:val="auto"/>
          <w:sz w:val="24"/>
          <w:szCs w:val="24"/>
          <w:lang w:eastAsia="fi-FI"/>
        </w:rPr>
        <w:t>zum Download bereit.</w:t>
      </w:r>
    </w:p>
    <w:sectPr w:rsidR="00FF690A" w:rsidRPr="0048494C" w:rsidSect="006F5BFC">
      <w:headerReference w:type="default" r:id="rId15"/>
      <w:headerReference w:type="first" r:id="rId16"/>
      <w:pgSz w:w="11909" w:h="16834" w:code="9"/>
      <w:pgMar w:top="1843" w:right="1440" w:bottom="567" w:left="1440" w:header="1134" w:footer="27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8779A" w14:textId="77777777" w:rsidR="00DD780D" w:rsidRPr="004237CF" w:rsidRDefault="00DD780D" w:rsidP="00177DC6">
      <w:pPr>
        <w:spacing w:line="240" w:lineRule="auto"/>
      </w:pPr>
      <w:r w:rsidRPr="004237CF">
        <w:separator/>
      </w:r>
    </w:p>
  </w:endnote>
  <w:endnote w:type="continuationSeparator" w:id="0">
    <w:p w14:paraId="524BB7CD" w14:textId="77777777" w:rsidR="00DD780D" w:rsidRPr="004237CF" w:rsidRDefault="00DD780D" w:rsidP="00177DC6">
      <w:pPr>
        <w:spacing w:line="240" w:lineRule="auto"/>
      </w:pPr>
      <w:r w:rsidRPr="004237CF">
        <w:continuationSeparator/>
      </w:r>
    </w:p>
  </w:endnote>
  <w:endnote w:type="continuationNotice" w:id="1">
    <w:p w14:paraId="00822C95" w14:textId="77777777" w:rsidR="00DD780D" w:rsidRPr="004237CF" w:rsidRDefault="00DD780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F356B" w14:textId="77777777" w:rsidR="00DD780D" w:rsidRPr="004237CF" w:rsidRDefault="00DD780D" w:rsidP="00177DC6">
      <w:pPr>
        <w:spacing w:line="240" w:lineRule="auto"/>
      </w:pPr>
      <w:r w:rsidRPr="004237CF">
        <w:separator/>
      </w:r>
    </w:p>
  </w:footnote>
  <w:footnote w:type="continuationSeparator" w:id="0">
    <w:p w14:paraId="1EE874AB" w14:textId="77777777" w:rsidR="00DD780D" w:rsidRPr="004237CF" w:rsidRDefault="00DD780D" w:rsidP="00177DC6">
      <w:pPr>
        <w:spacing w:line="240" w:lineRule="auto"/>
      </w:pPr>
      <w:r w:rsidRPr="004237CF">
        <w:continuationSeparator/>
      </w:r>
    </w:p>
  </w:footnote>
  <w:footnote w:type="continuationNotice" w:id="1">
    <w:p w14:paraId="1832671E" w14:textId="77777777" w:rsidR="00DD780D" w:rsidRPr="004237CF" w:rsidRDefault="00DD780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673924340"/>
      <w:docPartObj>
        <w:docPartGallery w:val="Page Numbers (Top of Page)"/>
        <w:docPartUnique/>
      </w:docPartObj>
    </w:sdtPr>
    <w:sdtEndPr/>
    <w:sdtContent>
      <w:p w14:paraId="2E33E7EF" w14:textId="170C8069" w:rsidR="0016799E" w:rsidRPr="004237CF" w:rsidRDefault="002005CC" w:rsidP="00655EF8">
        <w:pPr>
          <w:pStyle w:val="Kopfzeile"/>
          <w:pBdr>
            <w:bottom w:val="single" w:sz="4" w:space="1" w:color="auto"/>
          </w:pBdr>
          <w:rPr>
            <w:rFonts w:ascii="Aptos" w:hAnsi="Aptos"/>
            <w:bCs/>
          </w:rPr>
        </w:pPr>
        <w:r w:rsidRPr="004237CF">
          <w:rPr>
            <w:rFonts w:ascii="Aptos" w:hAnsi="Aptos"/>
          </w:rPr>
          <w:t>Seite</w:t>
        </w:r>
        <w:r w:rsidR="0016799E" w:rsidRPr="004237CF">
          <w:rPr>
            <w:rFonts w:ascii="Aptos" w:hAnsi="Aptos"/>
          </w:rPr>
          <w:t xml:space="preserve"> </w:t>
        </w:r>
        <w:r w:rsidR="0016799E" w:rsidRPr="004237CF">
          <w:rPr>
            <w:rFonts w:ascii="Aptos" w:hAnsi="Aptos"/>
            <w:bCs/>
            <w:sz w:val="24"/>
            <w:szCs w:val="24"/>
          </w:rPr>
          <w:fldChar w:fldCharType="begin"/>
        </w:r>
        <w:r w:rsidR="0016799E" w:rsidRPr="004237CF">
          <w:rPr>
            <w:rFonts w:ascii="Aptos" w:hAnsi="Aptos"/>
            <w:bCs/>
          </w:rPr>
          <w:instrText>PAGE</w:instrText>
        </w:r>
        <w:r w:rsidR="0016799E" w:rsidRPr="004237CF">
          <w:rPr>
            <w:rFonts w:ascii="Aptos" w:hAnsi="Aptos"/>
            <w:bCs/>
            <w:sz w:val="24"/>
            <w:szCs w:val="24"/>
          </w:rPr>
          <w:fldChar w:fldCharType="separate"/>
        </w:r>
        <w:r w:rsidR="0016799E" w:rsidRPr="004237CF">
          <w:rPr>
            <w:rFonts w:ascii="Aptos" w:hAnsi="Aptos"/>
            <w:bCs/>
          </w:rPr>
          <w:t>2</w:t>
        </w:r>
        <w:r w:rsidR="0016799E" w:rsidRPr="004237CF">
          <w:rPr>
            <w:rFonts w:ascii="Aptos" w:hAnsi="Aptos"/>
            <w:bCs/>
            <w:sz w:val="24"/>
            <w:szCs w:val="24"/>
          </w:rPr>
          <w:fldChar w:fldCharType="end"/>
        </w:r>
        <w:r w:rsidR="0016799E" w:rsidRPr="004237CF">
          <w:rPr>
            <w:rFonts w:ascii="Aptos" w:hAnsi="Aptos"/>
          </w:rPr>
          <w:t xml:space="preserve"> </w:t>
        </w:r>
        <w:r w:rsidRPr="004237CF">
          <w:rPr>
            <w:rFonts w:ascii="Aptos" w:hAnsi="Aptos"/>
          </w:rPr>
          <w:t xml:space="preserve">von </w:t>
        </w:r>
        <w:r w:rsidR="0016799E" w:rsidRPr="004237CF">
          <w:rPr>
            <w:rFonts w:ascii="Aptos" w:hAnsi="Aptos"/>
            <w:bCs/>
            <w:sz w:val="24"/>
            <w:szCs w:val="24"/>
          </w:rPr>
          <w:fldChar w:fldCharType="begin"/>
        </w:r>
        <w:r w:rsidR="0016799E" w:rsidRPr="004237CF">
          <w:rPr>
            <w:rFonts w:ascii="Aptos" w:hAnsi="Aptos"/>
            <w:bCs/>
          </w:rPr>
          <w:instrText>NUMPAGES</w:instrText>
        </w:r>
        <w:r w:rsidR="0016799E" w:rsidRPr="004237CF">
          <w:rPr>
            <w:rFonts w:ascii="Aptos" w:hAnsi="Aptos"/>
            <w:bCs/>
            <w:sz w:val="24"/>
            <w:szCs w:val="24"/>
          </w:rPr>
          <w:fldChar w:fldCharType="separate"/>
        </w:r>
        <w:r w:rsidR="0016799E" w:rsidRPr="004237CF">
          <w:rPr>
            <w:rFonts w:ascii="Aptos" w:hAnsi="Aptos"/>
            <w:bCs/>
          </w:rPr>
          <w:t>2</w:t>
        </w:r>
        <w:r w:rsidR="0016799E" w:rsidRPr="004237CF">
          <w:rPr>
            <w:rFonts w:ascii="Aptos" w:hAnsi="Aptos"/>
            <w:bCs/>
            <w:sz w:val="24"/>
            <w:szCs w:val="24"/>
          </w:rPr>
          <w:fldChar w:fldCharType="end"/>
        </w:r>
        <w:r w:rsidR="0016799E" w:rsidRPr="004237CF">
          <w:rPr>
            <w:rFonts w:ascii="Aptos" w:hAnsi="Aptos"/>
            <w:bCs/>
            <w:sz w:val="24"/>
            <w:szCs w:val="24"/>
          </w:rPr>
          <w:t xml:space="preserve"> </w:t>
        </w:r>
        <w:r w:rsidRPr="004237CF">
          <w:rPr>
            <w:rFonts w:ascii="Aptos" w:hAnsi="Aptos"/>
            <w:bCs/>
            <w:sz w:val="24"/>
            <w:szCs w:val="24"/>
          </w:rPr>
          <w:t>der Pressemitteilung</w:t>
        </w:r>
        <w:r w:rsidR="0016799E" w:rsidRPr="004237CF">
          <w:rPr>
            <w:rFonts w:ascii="Aptos" w:hAnsi="Aptos"/>
            <w:bCs/>
            <w:sz w:val="24"/>
            <w:szCs w:val="24"/>
          </w:rPr>
          <w:t xml:space="preserve">: </w:t>
        </w:r>
        <w:r w:rsidR="00655EF8" w:rsidRPr="004237CF">
          <w:rPr>
            <w:rFonts w:ascii="Aptos" w:hAnsi="Aptos"/>
            <w:bCs/>
          </w:rPr>
          <w:t xml:space="preserve">Genesis Polymers Europe und </w:t>
        </w:r>
        <w:proofErr w:type="spellStart"/>
        <w:r w:rsidR="00655EF8" w:rsidRPr="004237CF">
          <w:rPr>
            <w:rFonts w:ascii="Aptos" w:hAnsi="Aptos"/>
            <w:bCs/>
          </w:rPr>
          <w:t>Velogy</w:t>
        </w:r>
        <w:proofErr w:type="spellEnd"/>
        <w:r w:rsidR="00655EF8" w:rsidRPr="004237CF">
          <w:rPr>
            <w:rFonts w:ascii="Aptos" w:hAnsi="Aptos"/>
            <w:bCs/>
          </w:rPr>
          <w:t xml:space="preserve"> bringen die europäische PP- und PE-Produktion näher an die Kunden</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BA4A3D" w:rsidRPr="004237CF" w14:paraId="5FD0B294" w14:textId="77777777" w:rsidTr="00BA4A3D">
      <w:tc>
        <w:tcPr>
          <w:tcW w:w="4509" w:type="dxa"/>
        </w:tcPr>
        <w:p w14:paraId="0036BE0A" w14:textId="317A7D8B" w:rsidR="00BA4A3D" w:rsidRPr="004237CF" w:rsidRDefault="00BA4A3D" w:rsidP="00934902">
          <w:pPr>
            <w:pStyle w:val="Kopfzeile"/>
          </w:pPr>
          <w:r w:rsidRPr="004237CF">
            <w:rPr>
              <w:noProof/>
            </w:rPr>
            <w:drawing>
              <wp:inline distT="0" distB="0" distL="0" distR="0" wp14:anchorId="432EFA30" wp14:editId="649C07E6">
                <wp:extent cx="2216988" cy="792000"/>
                <wp:effectExtent l="0" t="0" r="0" b="8255"/>
                <wp:docPr id="19497911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514039"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216988" cy="792000"/>
                        </a:xfrm>
                        <a:prstGeom prst="rect">
                          <a:avLst/>
                        </a:prstGeom>
                      </pic:spPr>
                    </pic:pic>
                  </a:graphicData>
                </a:graphic>
              </wp:inline>
            </w:drawing>
          </w:r>
        </w:p>
      </w:tc>
      <w:tc>
        <w:tcPr>
          <w:tcW w:w="4510" w:type="dxa"/>
        </w:tcPr>
        <w:p w14:paraId="06580E58" w14:textId="77777777" w:rsidR="00BA4A3D" w:rsidRPr="004237CF" w:rsidRDefault="00BA4A3D" w:rsidP="00BA4A3D">
          <w:pPr>
            <w:pStyle w:val="Kopfzeile"/>
            <w:jc w:val="right"/>
          </w:pPr>
          <w:r w:rsidRPr="004237CF">
            <w:rPr>
              <w:noProof/>
              <w:lang w:eastAsia="de-DE"/>
            </w:rPr>
            <w:drawing>
              <wp:inline distT="0" distB="0" distL="0" distR="0" wp14:anchorId="300D7C77" wp14:editId="25FA4931">
                <wp:extent cx="2386800" cy="540000"/>
                <wp:effectExtent l="0" t="0" r="0" b="0"/>
                <wp:docPr id="714888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544241" name="Picture 8"/>
                        <pic:cNvPicPr/>
                      </pic:nvPicPr>
                      <pic:blipFill>
                        <a:blip r:embed="rId2">
                          <a:extLst>
                            <a:ext uri="{28A0092B-C50C-407E-A947-70E740481C1C}">
                              <a14:useLocalDpi xmlns:a14="http://schemas.microsoft.com/office/drawing/2010/main" val="0"/>
                            </a:ext>
                          </a:extLst>
                        </a:blip>
                        <a:stretch>
                          <a:fillRect/>
                        </a:stretch>
                      </pic:blipFill>
                      <pic:spPr>
                        <a:xfrm>
                          <a:off x="0" y="0"/>
                          <a:ext cx="2386800" cy="540000"/>
                        </a:xfrm>
                        <a:prstGeom prst="rect">
                          <a:avLst/>
                        </a:prstGeom>
                      </pic:spPr>
                    </pic:pic>
                  </a:graphicData>
                </a:graphic>
              </wp:inline>
            </w:drawing>
          </w:r>
        </w:p>
        <w:p w14:paraId="4F252A32" w14:textId="26F3CB1B" w:rsidR="00253E91" w:rsidRPr="004237CF" w:rsidRDefault="00253E91" w:rsidP="00C225B4">
          <w:pPr>
            <w:pStyle w:val="Kopfzeile"/>
            <w:spacing w:before="120"/>
            <w:jc w:val="center"/>
          </w:pPr>
          <w:r w:rsidRPr="004237CF">
            <w:t>Halle B2, Stand B2-3210</w:t>
          </w:r>
        </w:p>
      </w:tc>
    </w:tr>
  </w:tbl>
  <w:p w14:paraId="2C0D0CF8" w14:textId="14515F62" w:rsidR="0016799E" w:rsidRPr="004237CF" w:rsidRDefault="0016799E" w:rsidP="00934902">
    <w:pPr>
      <w:pStyle w:val="Kopfzeile"/>
    </w:pPr>
  </w:p>
  <w:p w14:paraId="10356F2E" w14:textId="1CB72E88" w:rsidR="0016799E" w:rsidRPr="004237CF" w:rsidRDefault="0016799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0EA1"/>
    <w:multiLevelType w:val="multilevel"/>
    <w:tmpl w:val="D80C0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1256D9"/>
    <w:multiLevelType w:val="multilevel"/>
    <w:tmpl w:val="28DA9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2D0CAE"/>
    <w:multiLevelType w:val="multilevel"/>
    <w:tmpl w:val="47B8C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BB134F"/>
    <w:multiLevelType w:val="hybridMultilevel"/>
    <w:tmpl w:val="E912E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E05686F"/>
    <w:multiLevelType w:val="multilevel"/>
    <w:tmpl w:val="960A6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6278063">
    <w:abstractNumId w:val="3"/>
  </w:num>
  <w:num w:numId="2" w16cid:durableId="1101685208">
    <w:abstractNumId w:val="2"/>
  </w:num>
  <w:num w:numId="3" w16cid:durableId="1679887019">
    <w:abstractNumId w:val="0"/>
  </w:num>
  <w:num w:numId="4" w16cid:durableId="692073067">
    <w:abstractNumId w:val="1"/>
  </w:num>
  <w:num w:numId="5" w16cid:durableId="19625644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47A"/>
    <w:rsid w:val="00001D8D"/>
    <w:rsid w:val="00012FD9"/>
    <w:rsid w:val="00013525"/>
    <w:rsid w:val="00022DBB"/>
    <w:rsid w:val="000232B6"/>
    <w:rsid w:val="000240BC"/>
    <w:rsid w:val="00025E13"/>
    <w:rsid w:val="00027386"/>
    <w:rsid w:val="0003296B"/>
    <w:rsid w:val="0004245E"/>
    <w:rsid w:val="00043F8C"/>
    <w:rsid w:val="0004682B"/>
    <w:rsid w:val="00053149"/>
    <w:rsid w:val="00054703"/>
    <w:rsid w:val="000556B9"/>
    <w:rsid w:val="00055DB3"/>
    <w:rsid w:val="0005611F"/>
    <w:rsid w:val="0005681C"/>
    <w:rsid w:val="0005787E"/>
    <w:rsid w:val="00057F79"/>
    <w:rsid w:val="0006478F"/>
    <w:rsid w:val="00080D53"/>
    <w:rsid w:val="00084751"/>
    <w:rsid w:val="00085CFC"/>
    <w:rsid w:val="000879B9"/>
    <w:rsid w:val="00094A7B"/>
    <w:rsid w:val="00095E9C"/>
    <w:rsid w:val="000A2D9F"/>
    <w:rsid w:val="000A6703"/>
    <w:rsid w:val="000B0C72"/>
    <w:rsid w:val="000B1A98"/>
    <w:rsid w:val="000B2CA1"/>
    <w:rsid w:val="000B4941"/>
    <w:rsid w:val="000B4E0C"/>
    <w:rsid w:val="000C255E"/>
    <w:rsid w:val="000C559D"/>
    <w:rsid w:val="000C7A6B"/>
    <w:rsid w:val="000D5BC5"/>
    <w:rsid w:val="000D60C7"/>
    <w:rsid w:val="000E1CF4"/>
    <w:rsid w:val="000E7D9B"/>
    <w:rsid w:val="000F058B"/>
    <w:rsid w:val="000F0E52"/>
    <w:rsid w:val="000F2D1F"/>
    <w:rsid w:val="000F32B6"/>
    <w:rsid w:val="000F44C3"/>
    <w:rsid w:val="000F46EB"/>
    <w:rsid w:val="00106A7A"/>
    <w:rsid w:val="00110518"/>
    <w:rsid w:val="001128A5"/>
    <w:rsid w:val="001141EC"/>
    <w:rsid w:val="00116BA4"/>
    <w:rsid w:val="00121890"/>
    <w:rsid w:val="001255EE"/>
    <w:rsid w:val="0012681A"/>
    <w:rsid w:val="00131394"/>
    <w:rsid w:val="001326E7"/>
    <w:rsid w:val="00134599"/>
    <w:rsid w:val="00145DBC"/>
    <w:rsid w:val="00146B27"/>
    <w:rsid w:val="00150FCE"/>
    <w:rsid w:val="00161B29"/>
    <w:rsid w:val="001639A7"/>
    <w:rsid w:val="00164B78"/>
    <w:rsid w:val="00166F23"/>
    <w:rsid w:val="0016799E"/>
    <w:rsid w:val="00177DC6"/>
    <w:rsid w:val="00191799"/>
    <w:rsid w:val="00192757"/>
    <w:rsid w:val="00195C27"/>
    <w:rsid w:val="00195F1A"/>
    <w:rsid w:val="001A39CC"/>
    <w:rsid w:val="001A7307"/>
    <w:rsid w:val="001A782B"/>
    <w:rsid w:val="001A7C36"/>
    <w:rsid w:val="001B0C98"/>
    <w:rsid w:val="001B70DF"/>
    <w:rsid w:val="001B754E"/>
    <w:rsid w:val="001C2870"/>
    <w:rsid w:val="001D0CB2"/>
    <w:rsid w:val="001D3524"/>
    <w:rsid w:val="001D3E51"/>
    <w:rsid w:val="001E010F"/>
    <w:rsid w:val="001E306B"/>
    <w:rsid w:val="001E3D9F"/>
    <w:rsid w:val="001E5BA6"/>
    <w:rsid w:val="001F186D"/>
    <w:rsid w:val="001F2880"/>
    <w:rsid w:val="00200198"/>
    <w:rsid w:val="002005CC"/>
    <w:rsid w:val="0020189C"/>
    <w:rsid w:val="00202496"/>
    <w:rsid w:val="00205BD7"/>
    <w:rsid w:val="0021343B"/>
    <w:rsid w:val="00213660"/>
    <w:rsid w:val="00225435"/>
    <w:rsid w:val="00231975"/>
    <w:rsid w:val="00233E12"/>
    <w:rsid w:val="00241374"/>
    <w:rsid w:val="00246BC6"/>
    <w:rsid w:val="00250F60"/>
    <w:rsid w:val="00253E91"/>
    <w:rsid w:val="002565D1"/>
    <w:rsid w:val="00260D00"/>
    <w:rsid w:val="0026542A"/>
    <w:rsid w:val="00265CC0"/>
    <w:rsid w:val="0026678F"/>
    <w:rsid w:val="00267A6A"/>
    <w:rsid w:val="002739DE"/>
    <w:rsid w:val="002811AB"/>
    <w:rsid w:val="00285035"/>
    <w:rsid w:val="002929BE"/>
    <w:rsid w:val="002934F6"/>
    <w:rsid w:val="00294468"/>
    <w:rsid w:val="00295349"/>
    <w:rsid w:val="002A0ECB"/>
    <w:rsid w:val="002A278A"/>
    <w:rsid w:val="002A4515"/>
    <w:rsid w:val="002A4D9F"/>
    <w:rsid w:val="002A4F66"/>
    <w:rsid w:val="002A7208"/>
    <w:rsid w:val="002B2091"/>
    <w:rsid w:val="002B2C03"/>
    <w:rsid w:val="002B2F29"/>
    <w:rsid w:val="002B37BA"/>
    <w:rsid w:val="002B4E1A"/>
    <w:rsid w:val="002C032D"/>
    <w:rsid w:val="002C58DC"/>
    <w:rsid w:val="002C727A"/>
    <w:rsid w:val="002D09BC"/>
    <w:rsid w:val="002D3250"/>
    <w:rsid w:val="002D4141"/>
    <w:rsid w:val="002D43DE"/>
    <w:rsid w:val="002D49EF"/>
    <w:rsid w:val="002E73DA"/>
    <w:rsid w:val="002E7DD4"/>
    <w:rsid w:val="002F25CC"/>
    <w:rsid w:val="002F276D"/>
    <w:rsid w:val="002F52EB"/>
    <w:rsid w:val="002F6457"/>
    <w:rsid w:val="002F6958"/>
    <w:rsid w:val="00300F35"/>
    <w:rsid w:val="0030698D"/>
    <w:rsid w:val="00311546"/>
    <w:rsid w:val="00312B96"/>
    <w:rsid w:val="0031354C"/>
    <w:rsid w:val="003140BC"/>
    <w:rsid w:val="00314198"/>
    <w:rsid w:val="00314CC2"/>
    <w:rsid w:val="00315049"/>
    <w:rsid w:val="00331492"/>
    <w:rsid w:val="003315DC"/>
    <w:rsid w:val="0033205C"/>
    <w:rsid w:val="0033325F"/>
    <w:rsid w:val="003355AD"/>
    <w:rsid w:val="00351FEB"/>
    <w:rsid w:val="00352A7A"/>
    <w:rsid w:val="00352E56"/>
    <w:rsid w:val="00357745"/>
    <w:rsid w:val="00357BAE"/>
    <w:rsid w:val="00360B89"/>
    <w:rsid w:val="00365CE8"/>
    <w:rsid w:val="00367F22"/>
    <w:rsid w:val="0037072C"/>
    <w:rsid w:val="00372C0C"/>
    <w:rsid w:val="003824E7"/>
    <w:rsid w:val="003827ED"/>
    <w:rsid w:val="0038521C"/>
    <w:rsid w:val="003852F3"/>
    <w:rsid w:val="003933FD"/>
    <w:rsid w:val="00395982"/>
    <w:rsid w:val="00396EEA"/>
    <w:rsid w:val="003A5268"/>
    <w:rsid w:val="003B74A4"/>
    <w:rsid w:val="003C03AB"/>
    <w:rsid w:val="003C3399"/>
    <w:rsid w:val="003C5462"/>
    <w:rsid w:val="003E1F18"/>
    <w:rsid w:val="003E2064"/>
    <w:rsid w:val="003E328A"/>
    <w:rsid w:val="003E33C0"/>
    <w:rsid w:val="003E4517"/>
    <w:rsid w:val="003E7787"/>
    <w:rsid w:val="003F26D1"/>
    <w:rsid w:val="00402962"/>
    <w:rsid w:val="004043B4"/>
    <w:rsid w:val="004104A7"/>
    <w:rsid w:val="004109CF"/>
    <w:rsid w:val="00410E96"/>
    <w:rsid w:val="00414145"/>
    <w:rsid w:val="0041453E"/>
    <w:rsid w:val="0041552F"/>
    <w:rsid w:val="00421AFD"/>
    <w:rsid w:val="004237CF"/>
    <w:rsid w:val="00426959"/>
    <w:rsid w:val="004276B5"/>
    <w:rsid w:val="00427DB0"/>
    <w:rsid w:val="00430769"/>
    <w:rsid w:val="00435E20"/>
    <w:rsid w:val="004377F4"/>
    <w:rsid w:val="0044036A"/>
    <w:rsid w:val="00447D08"/>
    <w:rsid w:val="00456032"/>
    <w:rsid w:val="00461D27"/>
    <w:rsid w:val="00471EE1"/>
    <w:rsid w:val="00475076"/>
    <w:rsid w:val="00475CC2"/>
    <w:rsid w:val="00477178"/>
    <w:rsid w:val="0048494C"/>
    <w:rsid w:val="00485A4A"/>
    <w:rsid w:val="00495F51"/>
    <w:rsid w:val="00496013"/>
    <w:rsid w:val="004A0385"/>
    <w:rsid w:val="004A0AF7"/>
    <w:rsid w:val="004A13CF"/>
    <w:rsid w:val="004A320F"/>
    <w:rsid w:val="004A35AC"/>
    <w:rsid w:val="004B5B1B"/>
    <w:rsid w:val="004B62F6"/>
    <w:rsid w:val="004C30C7"/>
    <w:rsid w:val="004C30C8"/>
    <w:rsid w:val="004C50D7"/>
    <w:rsid w:val="004C65C5"/>
    <w:rsid w:val="004C6912"/>
    <w:rsid w:val="004C6C92"/>
    <w:rsid w:val="004D3605"/>
    <w:rsid w:val="004D5E26"/>
    <w:rsid w:val="004D78AE"/>
    <w:rsid w:val="004E09EC"/>
    <w:rsid w:val="004E0C86"/>
    <w:rsid w:val="004E18F8"/>
    <w:rsid w:val="004E3882"/>
    <w:rsid w:val="004E7B91"/>
    <w:rsid w:val="004E7DD0"/>
    <w:rsid w:val="004F407D"/>
    <w:rsid w:val="00505134"/>
    <w:rsid w:val="005106A5"/>
    <w:rsid w:val="00513D8F"/>
    <w:rsid w:val="00523004"/>
    <w:rsid w:val="00525652"/>
    <w:rsid w:val="0052649F"/>
    <w:rsid w:val="00531386"/>
    <w:rsid w:val="0053153E"/>
    <w:rsid w:val="005409A9"/>
    <w:rsid w:val="00550B5F"/>
    <w:rsid w:val="00550D08"/>
    <w:rsid w:val="005516D1"/>
    <w:rsid w:val="00554084"/>
    <w:rsid w:val="00554338"/>
    <w:rsid w:val="0056175D"/>
    <w:rsid w:val="00563B2A"/>
    <w:rsid w:val="00575D88"/>
    <w:rsid w:val="005762AB"/>
    <w:rsid w:val="00577C8C"/>
    <w:rsid w:val="0058383F"/>
    <w:rsid w:val="0058525C"/>
    <w:rsid w:val="00585C82"/>
    <w:rsid w:val="00587769"/>
    <w:rsid w:val="00590D10"/>
    <w:rsid w:val="005920E5"/>
    <w:rsid w:val="00595F2B"/>
    <w:rsid w:val="00597659"/>
    <w:rsid w:val="005A0B24"/>
    <w:rsid w:val="005A4551"/>
    <w:rsid w:val="005A4C23"/>
    <w:rsid w:val="005B3EDD"/>
    <w:rsid w:val="005B62E2"/>
    <w:rsid w:val="005C1C65"/>
    <w:rsid w:val="005C488C"/>
    <w:rsid w:val="005C580E"/>
    <w:rsid w:val="005C7453"/>
    <w:rsid w:val="005D162B"/>
    <w:rsid w:val="005D3AFC"/>
    <w:rsid w:val="005D4995"/>
    <w:rsid w:val="005E2F6C"/>
    <w:rsid w:val="005F0FED"/>
    <w:rsid w:val="005F3052"/>
    <w:rsid w:val="005F34FF"/>
    <w:rsid w:val="005F3A01"/>
    <w:rsid w:val="005F5A98"/>
    <w:rsid w:val="005F63AA"/>
    <w:rsid w:val="005F762C"/>
    <w:rsid w:val="00600295"/>
    <w:rsid w:val="00602E48"/>
    <w:rsid w:val="00603A5D"/>
    <w:rsid w:val="006102C4"/>
    <w:rsid w:val="006138A4"/>
    <w:rsid w:val="00617BF7"/>
    <w:rsid w:val="00640A78"/>
    <w:rsid w:val="00641023"/>
    <w:rsid w:val="00643080"/>
    <w:rsid w:val="00645FB5"/>
    <w:rsid w:val="00646121"/>
    <w:rsid w:val="006515C7"/>
    <w:rsid w:val="00654DAC"/>
    <w:rsid w:val="006557CD"/>
    <w:rsid w:val="00655E39"/>
    <w:rsid w:val="00655EF8"/>
    <w:rsid w:val="006609C2"/>
    <w:rsid w:val="00673BA1"/>
    <w:rsid w:val="00673F0A"/>
    <w:rsid w:val="00674B9F"/>
    <w:rsid w:val="00676301"/>
    <w:rsid w:val="006809C1"/>
    <w:rsid w:val="00682AA9"/>
    <w:rsid w:val="00686BD2"/>
    <w:rsid w:val="0069095D"/>
    <w:rsid w:val="006919C1"/>
    <w:rsid w:val="006951D2"/>
    <w:rsid w:val="006A1AD7"/>
    <w:rsid w:val="006A2E99"/>
    <w:rsid w:val="006A388D"/>
    <w:rsid w:val="006A46E6"/>
    <w:rsid w:val="006A67AB"/>
    <w:rsid w:val="006A7173"/>
    <w:rsid w:val="006B562F"/>
    <w:rsid w:val="006B7777"/>
    <w:rsid w:val="006C16B9"/>
    <w:rsid w:val="006C3C07"/>
    <w:rsid w:val="006C3F87"/>
    <w:rsid w:val="006C5465"/>
    <w:rsid w:val="006C650E"/>
    <w:rsid w:val="006D0E7E"/>
    <w:rsid w:val="006E1532"/>
    <w:rsid w:val="006E4487"/>
    <w:rsid w:val="006E61F6"/>
    <w:rsid w:val="006E73CE"/>
    <w:rsid w:val="006F12E2"/>
    <w:rsid w:val="006F2C4C"/>
    <w:rsid w:val="006F2CD4"/>
    <w:rsid w:val="006F5905"/>
    <w:rsid w:val="006F5BFC"/>
    <w:rsid w:val="00702A43"/>
    <w:rsid w:val="007038BF"/>
    <w:rsid w:val="00703B9B"/>
    <w:rsid w:val="007112B1"/>
    <w:rsid w:val="00712CEF"/>
    <w:rsid w:val="00725E90"/>
    <w:rsid w:val="00737AB0"/>
    <w:rsid w:val="007456D0"/>
    <w:rsid w:val="00747A5C"/>
    <w:rsid w:val="007528E0"/>
    <w:rsid w:val="00752BCF"/>
    <w:rsid w:val="007535BB"/>
    <w:rsid w:val="007574B9"/>
    <w:rsid w:val="007602CB"/>
    <w:rsid w:val="007608F9"/>
    <w:rsid w:val="0076227C"/>
    <w:rsid w:val="00762697"/>
    <w:rsid w:val="00765668"/>
    <w:rsid w:val="00771A04"/>
    <w:rsid w:val="00773175"/>
    <w:rsid w:val="007741B2"/>
    <w:rsid w:val="00774870"/>
    <w:rsid w:val="0077757D"/>
    <w:rsid w:val="00782A3B"/>
    <w:rsid w:val="007867E6"/>
    <w:rsid w:val="007905AA"/>
    <w:rsid w:val="00795F47"/>
    <w:rsid w:val="007961EB"/>
    <w:rsid w:val="00797560"/>
    <w:rsid w:val="007B1B29"/>
    <w:rsid w:val="007B4109"/>
    <w:rsid w:val="007B76DE"/>
    <w:rsid w:val="007B7D9E"/>
    <w:rsid w:val="007C19D7"/>
    <w:rsid w:val="007C7E74"/>
    <w:rsid w:val="007D07D8"/>
    <w:rsid w:val="007D0B48"/>
    <w:rsid w:val="007D6DE6"/>
    <w:rsid w:val="007D7932"/>
    <w:rsid w:val="007D7BE0"/>
    <w:rsid w:val="007E28FF"/>
    <w:rsid w:val="007E56AD"/>
    <w:rsid w:val="007E7048"/>
    <w:rsid w:val="007F42B7"/>
    <w:rsid w:val="007F7AC2"/>
    <w:rsid w:val="007F7C11"/>
    <w:rsid w:val="007F7E17"/>
    <w:rsid w:val="00804869"/>
    <w:rsid w:val="00804B2C"/>
    <w:rsid w:val="00806998"/>
    <w:rsid w:val="008070E4"/>
    <w:rsid w:val="00810DAF"/>
    <w:rsid w:val="00827047"/>
    <w:rsid w:val="008337AE"/>
    <w:rsid w:val="00836E78"/>
    <w:rsid w:val="008432F9"/>
    <w:rsid w:val="00854994"/>
    <w:rsid w:val="00856A5C"/>
    <w:rsid w:val="0086125A"/>
    <w:rsid w:val="00863204"/>
    <w:rsid w:val="0086624E"/>
    <w:rsid w:val="00874DAC"/>
    <w:rsid w:val="00877371"/>
    <w:rsid w:val="00885F29"/>
    <w:rsid w:val="008865FD"/>
    <w:rsid w:val="00890EF0"/>
    <w:rsid w:val="008931BA"/>
    <w:rsid w:val="008967EA"/>
    <w:rsid w:val="008A1CE7"/>
    <w:rsid w:val="008A1F88"/>
    <w:rsid w:val="008A31AC"/>
    <w:rsid w:val="008A4E17"/>
    <w:rsid w:val="008B546A"/>
    <w:rsid w:val="008C2A2D"/>
    <w:rsid w:val="008C5318"/>
    <w:rsid w:val="008D12BF"/>
    <w:rsid w:val="008D4160"/>
    <w:rsid w:val="008E11F8"/>
    <w:rsid w:val="008E7276"/>
    <w:rsid w:val="008F1075"/>
    <w:rsid w:val="008F4F9F"/>
    <w:rsid w:val="008F547A"/>
    <w:rsid w:val="00900AF5"/>
    <w:rsid w:val="0090126F"/>
    <w:rsid w:val="009035CC"/>
    <w:rsid w:val="009111C4"/>
    <w:rsid w:val="00911CFA"/>
    <w:rsid w:val="00913662"/>
    <w:rsid w:val="00920F02"/>
    <w:rsid w:val="00922176"/>
    <w:rsid w:val="00924FC8"/>
    <w:rsid w:val="00930826"/>
    <w:rsid w:val="00932A39"/>
    <w:rsid w:val="00934902"/>
    <w:rsid w:val="009359DC"/>
    <w:rsid w:val="0094109A"/>
    <w:rsid w:val="00944C51"/>
    <w:rsid w:val="0094755E"/>
    <w:rsid w:val="009506C3"/>
    <w:rsid w:val="009506FE"/>
    <w:rsid w:val="00952378"/>
    <w:rsid w:val="00952648"/>
    <w:rsid w:val="0095741E"/>
    <w:rsid w:val="009636F0"/>
    <w:rsid w:val="009659D1"/>
    <w:rsid w:val="0096664B"/>
    <w:rsid w:val="009758D2"/>
    <w:rsid w:val="00986BA4"/>
    <w:rsid w:val="00986BA8"/>
    <w:rsid w:val="00986E6F"/>
    <w:rsid w:val="0098741D"/>
    <w:rsid w:val="0099190F"/>
    <w:rsid w:val="009920D5"/>
    <w:rsid w:val="00995ECE"/>
    <w:rsid w:val="009A3B65"/>
    <w:rsid w:val="009A58B6"/>
    <w:rsid w:val="009A7BD1"/>
    <w:rsid w:val="009B6D71"/>
    <w:rsid w:val="009C0E05"/>
    <w:rsid w:val="009D1614"/>
    <w:rsid w:val="009D20C2"/>
    <w:rsid w:val="009D5ED3"/>
    <w:rsid w:val="009D755F"/>
    <w:rsid w:val="009E1538"/>
    <w:rsid w:val="009E28E5"/>
    <w:rsid w:val="009E3DA2"/>
    <w:rsid w:val="009E4905"/>
    <w:rsid w:val="009E5D6C"/>
    <w:rsid w:val="009F1138"/>
    <w:rsid w:val="009F6745"/>
    <w:rsid w:val="009F679E"/>
    <w:rsid w:val="009F767B"/>
    <w:rsid w:val="00A00114"/>
    <w:rsid w:val="00A07B1E"/>
    <w:rsid w:val="00A11D1D"/>
    <w:rsid w:val="00A13E18"/>
    <w:rsid w:val="00A140CA"/>
    <w:rsid w:val="00A17C2F"/>
    <w:rsid w:val="00A27F47"/>
    <w:rsid w:val="00A3335D"/>
    <w:rsid w:val="00A36021"/>
    <w:rsid w:val="00A42FEA"/>
    <w:rsid w:val="00A463F7"/>
    <w:rsid w:val="00A5639F"/>
    <w:rsid w:val="00A56E9F"/>
    <w:rsid w:val="00A606F4"/>
    <w:rsid w:val="00A60AF4"/>
    <w:rsid w:val="00A63279"/>
    <w:rsid w:val="00A71DD2"/>
    <w:rsid w:val="00A73559"/>
    <w:rsid w:val="00A76021"/>
    <w:rsid w:val="00A81D28"/>
    <w:rsid w:val="00A82E2E"/>
    <w:rsid w:val="00A90EFF"/>
    <w:rsid w:val="00A91F5A"/>
    <w:rsid w:val="00A94AB3"/>
    <w:rsid w:val="00AA47C0"/>
    <w:rsid w:val="00AB00FB"/>
    <w:rsid w:val="00AB0BC2"/>
    <w:rsid w:val="00AB0C74"/>
    <w:rsid w:val="00AB2926"/>
    <w:rsid w:val="00AB618C"/>
    <w:rsid w:val="00AB63B3"/>
    <w:rsid w:val="00AC1D9A"/>
    <w:rsid w:val="00AC24F8"/>
    <w:rsid w:val="00AC3731"/>
    <w:rsid w:val="00AD0102"/>
    <w:rsid w:val="00AD6198"/>
    <w:rsid w:val="00AE0BE3"/>
    <w:rsid w:val="00AE0F0F"/>
    <w:rsid w:val="00AE2349"/>
    <w:rsid w:val="00AE3D21"/>
    <w:rsid w:val="00AE65BD"/>
    <w:rsid w:val="00AE6926"/>
    <w:rsid w:val="00AE6D32"/>
    <w:rsid w:val="00AF7C2D"/>
    <w:rsid w:val="00B0243B"/>
    <w:rsid w:val="00B03BC0"/>
    <w:rsid w:val="00B061F4"/>
    <w:rsid w:val="00B15F6B"/>
    <w:rsid w:val="00B20169"/>
    <w:rsid w:val="00B2568C"/>
    <w:rsid w:val="00B25C18"/>
    <w:rsid w:val="00B2622C"/>
    <w:rsid w:val="00B3259A"/>
    <w:rsid w:val="00B33E77"/>
    <w:rsid w:val="00B362D0"/>
    <w:rsid w:val="00B4023A"/>
    <w:rsid w:val="00B40479"/>
    <w:rsid w:val="00B41C07"/>
    <w:rsid w:val="00B45183"/>
    <w:rsid w:val="00B53B0C"/>
    <w:rsid w:val="00B60B96"/>
    <w:rsid w:val="00B62921"/>
    <w:rsid w:val="00B63976"/>
    <w:rsid w:val="00B67110"/>
    <w:rsid w:val="00B703CB"/>
    <w:rsid w:val="00B80B3D"/>
    <w:rsid w:val="00B82FF1"/>
    <w:rsid w:val="00B864C5"/>
    <w:rsid w:val="00B864DA"/>
    <w:rsid w:val="00B90B86"/>
    <w:rsid w:val="00B92018"/>
    <w:rsid w:val="00B972EB"/>
    <w:rsid w:val="00BA2D4D"/>
    <w:rsid w:val="00BA365E"/>
    <w:rsid w:val="00BA374C"/>
    <w:rsid w:val="00BA4A3D"/>
    <w:rsid w:val="00BA5F3C"/>
    <w:rsid w:val="00BA6D7B"/>
    <w:rsid w:val="00BB1E60"/>
    <w:rsid w:val="00BB3EA9"/>
    <w:rsid w:val="00BB7E8B"/>
    <w:rsid w:val="00BC2617"/>
    <w:rsid w:val="00BC6F9B"/>
    <w:rsid w:val="00BC7FBF"/>
    <w:rsid w:val="00BD1D57"/>
    <w:rsid w:val="00BD1FA6"/>
    <w:rsid w:val="00BD7466"/>
    <w:rsid w:val="00BE2624"/>
    <w:rsid w:val="00BE537D"/>
    <w:rsid w:val="00BE7E27"/>
    <w:rsid w:val="00BF043D"/>
    <w:rsid w:val="00BF2DC4"/>
    <w:rsid w:val="00BF352B"/>
    <w:rsid w:val="00BF7171"/>
    <w:rsid w:val="00C0300D"/>
    <w:rsid w:val="00C11353"/>
    <w:rsid w:val="00C13D9E"/>
    <w:rsid w:val="00C17102"/>
    <w:rsid w:val="00C225B4"/>
    <w:rsid w:val="00C24AE8"/>
    <w:rsid w:val="00C278A0"/>
    <w:rsid w:val="00C27EAB"/>
    <w:rsid w:val="00C365C9"/>
    <w:rsid w:val="00C37762"/>
    <w:rsid w:val="00C40020"/>
    <w:rsid w:val="00C5135D"/>
    <w:rsid w:val="00C54463"/>
    <w:rsid w:val="00C54EF8"/>
    <w:rsid w:val="00C569B3"/>
    <w:rsid w:val="00C57D5B"/>
    <w:rsid w:val="00C6128B"/>
    <w:rsid w:val="00C7400A"/>
    <w:rsid w:val="00C76415"/>
    <w:rsid w:val="00C90F49"/>
    <w:rsid w:val="00C960F6"/>
    <w:rsid w:val="00C97D3E"/>
    <w:rsid w:val="00CA0CBD"/>
    <w:rsid w:val="00CA1993"/>
    <w:rsid w:val="00CA42FB"/>
    <w:rsid w:val="00CA61DA"/>
    <w:rsid w:val="00CA7CF0"/>
    <w:rsid w:val="00CB25D0"/>
    <w:rsid w:val="00CB4823"/>
    <w:rsid w:val="00CB55FB"/>
    <w:rsid w:val="00CC496C"/>
    <w:rsid w:val="00CD4B42"/>
    <w:rsid w:val="00CD7929"/>
    <w:rsid w:val="00CE5BAA"/>
    <w:rsid w:val="00CE72CA"/>
    <w:rsid w:val="00CE7364"/>
    <w:rsid w:val="00CF7966"/>
    <w:rsid w:val="00D0506A"/>
    <w:rsid w:val="00D05123"/>
    <w:rsid w:val="00D078FF"/>
    <w:rsid w:val="00D13109"/>
    <w:rsid w:val="00D15116"/>
    <w:rsid w:val="00D23938"/>
    <w:rsid w:val="00D2422E"/>
    <w:rsid w:val="00D25B09"/>
    <w:rsid w:val="00D30115"/>
    <w:rsid w:val="00D3328B"/>
    <w:rsid w:val="00D33C7D"/>
    <w:rsid w:val="00D34185"/>
    <w:rsid w:val="00D3527A"/>
    <w:rsid w:val="00D37543"/>
    <w:rsid w:val="00D410E1"/>
    <w:rsid w:val="00D5790F"/>
    <w:rsid w:val="00D649C3"/>
    <w:rsid w:val="00D649E0"/>
    <w:rsid w:val="00D7333E"/>
    <w:rsid w:val="00D77B77"/>
    <w:rsid w:val="00D86FC5"/>
    <w:rsid w:val="00D92101"/>
    <w:rsid w:val="00D93701"/>
    <w:rsid w:val="00D97FF9"/>
    <w:rsid w:val="00DA03FA"/>
    <w:rsid w:val="00DA6AD9"/>
    <w:rsid w:val="00DC0857"/>
    <w:rsid w:val="00DC08A4"/>
    <w:rsid w:val="00DC0A40"/>
    <w:rsid w:val="00DC29FA"/>
    <w:rsid w:val="00DD0DD0"/>
    <w:rsid w:val="00DD567A"/>
    <w:rsid w:val="00DD780D"/>
    <w:rsid w:val="00DE1ACF"/>
    <w:rsid w:val="00DF247E"/>
    <w:rsid w:val="00DF33F4"/>
    <w:rsid w:val="00DF3D74"/>
    <w:rsid w:val="00DF7CA3"/>
    <w:rsid w:val="00E03091"/>
    <w:rsid w:val="00E04CA4"/>
    <w:rsid w:val="00E057C3"/>
    <w:rsid w:val="00E14E34"/>
    <w:rsid w:val="00E2248C"/>
    <w:rsid w:val="00E2744B"/>
    <w:rsid w:val="00E32C76"/>
    <w:rsid w:val="00E32FF0"/>
    <w:rsid w:val="00E340B9"/>
    <w:rsid w:val="00E3460D"/>
    <w:rsid w:val="00E44E88"/>
    <w:rsid w:val="00E50387"/>
    <w:rsid w:val="00E5278B"/>
    <w:rsid w:val="00E54C14"/>
    <w:rsid w:val="00E54F50"/>
    <w:rsid w:val="00E64476"/>
    <w:rsid w:val="00E65C3F"/>
    <w:rsid w:val="00E7070C"/>
    <w:rsid w:val="00E718B5"/>
    <w:rsid w:val="00E8008B"/>
    <w:rsid w:val="00E824D1"/>
    <w:rsid w:val="00E91C50"/>
    <w:rsid w:val="00E92118"/>
    <w:rsid w:val="00E962EA"/>
    <w:rsid w:val="00E966B5"/>
    <w:rsid w:val="00EA08BA"/>
    <w:rsid w:val="00EA4E04"/>
    <w:rsid w:val="00EA5F28"/>
    <w:rsid w:val="00EA7CEB"/>
    <w:rsid w:val="00EB1488"/>
    <w:rsid w:val="00EB1783"/>
    <w:rsid w:val="00EB2F74"/>
    <w:rsid w:val="00EB3C3E"/>
    <w:rsid w:val="00EB61B8"/>
    <w:rsid w:val="00EC252B"/>
    <w:rsid w:val="00EC5EB8"/>
    <w:rsid w:val="00EC6A3F"/>
    <w:rsid w:val="00ED7CA4"/>
    <w:rsid w:val="00EE03FC"/>
    <w:rsid w:val="00EE05EA"/>
    <w:rsid w:val="00EE6753"/>
    <w:rsid w:val="00EE698B"/>
    <w:rsid w:val="00EE7C25"/>
    <w:rsid w:val="00EF2F2F"/>
    <w:rsid w:val="00EF5A35"/>
    <w:rsid w:val="00EF60DF"/>
    <w:rsid w:val="00F00C2D"/>
    <w:rsid w:val="00F00C96"/>
    <w:rsid w:val="00F01BC8"/>
    <w:rsid w:val="00F02676"/>
    <w:rsid w:val="00F0465C"/>
    <w:rsid w:val="00F10195"/>
    <w:rsid w:val="00F150B7"/>
    <w:rsid w:val="00F168CC"/>
    <w:rsid w:val="00F17B58"/>
    <w:rsid w:val="00F17FE7"/>
    <w:rsid w:val="00F30E9F"/>
    <w:rsid w:val="00F31213"/>
    <w:rsid w:val="00F3216F"/>
    <w:rsid w:val="00F32C3A"/>
    <w:rsid w:val="00F337F7"/>
    <w:rsid w:val="00F4365C"/>
    <w:rsid w:val="00F56A6B"/>
    <w:rsid w:val="00F6195C"/>
    <w:rsid w:val="00F619A2"/>
    <w:rsid w:val="00F6509A"/>
    <w:rsid w:val="00F6535B"/>
    <w:rsid w:val="00F65CBC"/>
    <w:rsid w:val="00F7153C"/>
    <w:rsid w:val="00F765FA"/>
    <w:rsid w:val="00F812ED"/>
    <w:rsid w:val="00F81326"/>
    <w:rsid w:val="00F8164F"/>
    <w:rsid w:val="00F856C0"/>
    <w:rsid w:val="00F86898"/>
    <w:rsid w:val="00F86A53"/>
    <w:rsid w:val="00F96D6B"/>
    <w:rsid w:val="00FA1F65"/>
    <w:rsid w:val="00FA53EE"/>
    <w:rsid w:val="00FB73A2"/>
    <w:rsid w:val="00FC3CB4"/>
    <w:rsid w:val="00FC4547"/>
    <w:rsid w:val="00FC5FEF"/>
    <w:rsid w:val="00FD2D59"/>
    <w:rsid w:val="00FD310F"/>
    <w:rsid w:val="00FD3FA7"/>
    <w:rsid w:val="00FD4F47"/>
    <w:rsid w:val="00FD6002"/>
    <w:rsid w:val="00FE18F5"/>
    <w:rsid w:val="00FE2F47"/>
    <w:rsid w:val="00FE3425"/>
    <w:rsid w:val="00FE42B8"/>
    <w:rsid w:val="00FE6814"/>
    <w:rsid w:val="00FF4736"/>
    <w:rsid w:val="00FF690A"/>
    <w:rsid w:val="00FF69BE"/>
    <w:rsid w:val="104430B9"/>
    <w:rsid w:val="2047017D"/>
    <w:rsid w:val="2E74B9AB"/>
    <w:rsid w:val="60C7D99A"/>
    <w:rsid w:val="6865493B"/>
  </w:rsids>
  <m:mathPr>
    <m:mathFont m:val="Cambria Math"/>
    <m:brkBin m:val="before"/>
    <m:brkBinSub m:val="--"/>
    <m:smallFrac m:val="0"/>
    <m:dispDef/>
    <m:lMargin m:val="0"/>
    <m:rMargin m:val="0"/>
    <m:defJc m:val="centerGroup"/>
    <m:wrapIndent m:val="1440"/>
    <m:intLim m:val="subSup"/>
    <m:naryLim m:val="undOvr"/>
  </m:mathPr>
  <w:themeFontLang w:val="fi-FI"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3E757"/>
  <w15:docId w15:val="{23AE4A0F-3990-4D38-B7C0-A3F2E6647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i-FI" w:eastAsia="fi-F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Pr>
      <w:lang w:val="de-DE"/>
    </w:rPr>
  </w:style>
  <w:style w:type="paragraph" w:styleId="berschrift1">
    <w:name w:val="heading 1"/>
    <w:basedOn w:val="Standard"/>
    <w:next w:val="Standard"/>
    <w:pPr>
      <w:keepNext/>
      <w:keepLines/>
      <w:spacing w:before="400" w:after="120"/>
      <w:outlineLvl w:val="0"/>
    </w:pPr>
    <w:rPr>
      <w:sz w:val="40"/>
      <w:szCs w:val="40"/>
    </w:rPr>
  </w:style>
  <w:style w:type="paragraph" w:styleId="berschrift2">
    <w:name w:val="heading 2"/>
    <w:basedOn w:val="Standard"/>
    <w:next w:val="Standard"/>
    <w:pPr>
      <w:keepNext/>
      <w:keepLines/>
      <w:spacing w:before="360" w:after="120"/>
      <w:outlineLvl w:val="1"/>
    </w:pPr>
    <w:rPr>
      <w:sz w:val="32"/>
      <w:szCs w:val="32"/>
    </w:rPr>
  </w:style>
  <w:style w:type="paragraph" w:styleId="berschrift3">
    <w:name w:val="heading 3"/>
    <w:basedOn w:val="Standard"/>
    <w:next w:val="Standard"/>
    <w:pPr>
      <w:keepNext/>
      <w:keepLines/>
      <w:spacing w:before="320" w:after="80"/>
      <w:outlineLvl w:val="2"/>
    </w:pPr>
    <w:rPr>
      <w:color w:val="434343"/>
      <w:sz w:val="28"/>
      <w:szCs w:val="28"/>
    </w:rPr>
  </w:style>
  <w:style w:type="paragraph" w:styleId="berschrift4">
    <w:name w:val="heading 4"/>
    <w:basedOn w:val="Standard"/>
    <w:next w:val="Standard"/>
    <w:pPr>
      <w:keepNext/>
      <w:keepLines/>
      <w:spacing w:before="280" w:after="80"/>
      <w:outlineLvl w:val="3"/>
    </w:pPr>
    <w:rPr>
      <w:color w:val="666666"/>
      <w:sz w:val="24"/>
      <w:szCs w:val="24"/>
    </w:rPr>
  </w:style>
  <w:style w:type="paragraph" w:styleId="berschrift5">
    <w:name w:val="heading 5"/>
    <w:basedOn w:val="Standard"/>
    <w:next w:val="Standard"/>
    <w:pPr>
      <w:keepNext/>
      <w:keepLines/>
      <w:spacing w:before="240" w:after="80"/>
      <w:outlineLvl w:val="4"/>
    </w:pPr>
    <w:rPr>
      <w:color w:val="666666"/>
    </w:rPr>
  </w:style>
  <w:style w:type="paragraph" w:styleId="berschrift6">
    <w:name w:val="heading 6"/>
    <w:basedOn w:val="Standard"/>
    <w:next w:val="Standard"/>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pPr>
      <w:keepNext/>
      <w:keepLines/>
      <w:spacing w:after="60"/>
    </w:pPr>
    <w:rPr>
      <w:sz w:val="52"/>
      <w:szCs w:val="52"/>
    </w:rPr>
  </w:style>
  <w:style w:type="paragraph" w:styleId="Untertitel">
    <w:name w:val="Subtitle"/>
    <w:basedOn w:val="Standard"/>
    <w:next w:val="Standard"/>
    <w:pPr>
      <w:keepNext/>
      <w:keepLines/>
      <w:spacing w:after="320"/>
    </w:pPr>
    <w:rPr>
      <w:color w:val="666666"/>
      <w:sz w:val="30"/>
      <w:szCs w:val="30"/>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paragraph" w:styleId="Sprechblasentext">
    <w:name w:val="Balloon Text"/>
    <w:basedOn w:val="Standard"/>
    <w:link w:val="SprechblasentextZchn"/>
    <w:uiPriority w:val="99"/>
    <w:semiHidden/>
    <w:unhideWhenUsed/>
    <w:rsid w:val="00177DC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77DC6"/>
    <w:rPr>
      <w:rFonts w:ascii="Segoe UI" w:hAnsi="Segoe UI" w:cs="Segoe UI"/>
      <w:sz w:val="18"/>
      <w:szCs w:val="18"/>
    </w:rPr>
  </w:style>
  <w:style w:type="paragraph" w:styleId="Kopfzeile">
    <w:name w:val="header"/>
    <w:basedOn w:val="Standard"/>
    <w:link w:val="KopfzeileZchn"/>
    <w:uiPriority w:val="99"/>
    <w:unhideWhenUsed/>
    <w:rsid w:val="00177DC6"/>
    <w:pPr>
      <w:tabs>
        <w:tab w:val="center" w:pos="4819"/>
        <w:tab w:val="right" w:pos="9638"/>
      </w:tabs>
      <w:spacing w:line="240" w:lineRule="auto"/>
    </w:pPr>
  </w:style>
  <w:style w:type="character" w:customStyle="1" w:styleId="KopfzeileZchn">
    <w:name w:val="Kopfzeile Zchn"/>
    <w:basedOn w:val="Absatz-Standardschriftart"/>
    <w:link w:val="Kopfzeile"/>
    <w:uiPriority w:val="99"/>
    <w:rsid w:val="00177DC6"/>
  </w:style>
  <w:style w:type="paragraph" w:styleId="Fuzeile">
    <w:name w:val="footer"/>
    <w:basedOn w:val="Standard"/>
    <w:link w:val="FuzeileZchn"/>
    <w:uiPriority w:val="99"/>
    <w:unhideWhenUsed/>
    <w:rsid w:val="00177DC6"/>
    <w:pPr>
      <w:tabs>
        <w:tab w:val="center" w:pos="4819"/>
        <w:tab w:val="right" w:pos="9638"/>
      </w:tabs>
      <w:spacing w:line="240" w:lineRule="auto"/>
    </w:pPr>
  </w:style>
  <w:style w:type="character" w:customStyle="1" w:styleId="FuzeileZchn">
    <w:name w:val="Fußzeile Zchn"/>
    <w:basedOn w:val="Absatz-Standardschriftart"/>
    <w:link w:val="Fuzeile"/>
    <w:uiPriority w:val="99"/>
    <w:rsid w:val="00177DC6"/>
  </w:style>
  <w:style w:type="paragraph" w:styleId="Kommentarthema">
    <w:name w:val="annotation subject"/>
    <w:basedOn w:val="Kommentartext"/>
    <w:next w:val="Kommentartext"/>
    <w:link w:val="KommentarthemaZchn"/>
    <w:uiPriority w:val="99"/>
    <w:semiHidden/>
    <w:unhideWhenUsed/>
    <w:rsid w:val="00177DC6"/>
    <w:rPr>
      <w:b/>
      <w:bCs/>
    </w:rPr>
  </w:style>
  <w:style w:type="character" w:customStyle="1" w:styleId="KommentarthemaZchn">
    <w:name w:val="Kommentarthema Zchn"/>
    <w:basedOn w:val="KommentartextZchn"/>
    <w:link w:val="Kommentarthema"/>
    <w:uiPriority w:val="99"/>
    <w:semiHidden/>
    <w:rsid w:val="00177DC6"/>
    <w:rPr>
      <w:b/>
      <w:bCs/>
      <w:sz w:val="20"/>
      <w:szCs w:val="20"/>
    </w:rPr>
  </w:style>
  <w:style w:type="character" w:styleId="Hyperlink">
    <w:name w:val="Hyperlink"/>
    <w:basedOn w:val="Absatz-Standardschriftart"/>
    <w:uiPriority w:val="99"/>
    <w:unhideWhenUsed/>
    <w:rsid w:val="00930826"/>
    <w:rPr>
      <w:color w:val="0000FF" w:themeColor="hyperlink"/>
      <w:u w:val="single"/>
    </w:rPr>
  </w:style>
  <w:style w:type="character" w:customStyle="1" w:styleId="NichtaufgelsteErwhnung1">
    <w:name w:val="Nicht aufgelöste Erwähnung1"/>
    <w:basedOn w:val="Absatz-Standardschriftart"/>
    <w:uiPriority w:val="99"/>
    <w:semiHidden/>
    <w:unhideWhenUsed/>
    <w:rsid w:val="00DF33F4"/>
    <w:rPr>
      <w:color w:val="605E5C"/>
      <w:shd w:val="clear" w:color="auto" w:fill="E1DFDD"/>
    </w:rPr>
  </w:style>
  <w:style w:type="paragraph" w:styleId="KeinLeerraum">
    <w:name w:val="No Spacing"/>
    <w:uiPriority w:val="1"/>
    <w:qFormat/>
    <w:rsid w:val="007905AA"/>
    <w:pPr>
      <w:spacing w:line="240" w:lineRule="auto"/>
    </w:pPr>
  </w:style>
  <w:style w:type="table" w:styleId="Tabellenraster">
    <w:name w:val="Table Grid"/>
    <w:basedOn w:val="NormaleTabelle"/>
    <w:uiPriority w:val="39"/>
    <w:rsid w:val="00410E9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eyplasText">
    <w:name w:val="Dreyplas Text"/>
    <w:basedOn w:val="Standard"/>
    <w:link w:val="DreyplasTextZchn"/>
    <w:qFormat/>
    <w:rsid w:val="00410E96"/>
    <w:pPr>
      <w:spacing w:before="360" w:after="100" w:afterAutospacing="1" w:line="360" w:lineRule="auto"/>
      <w:ind w:right="-2"/>
    </w:pPr>
    <w:rPr>
      <w:rFonts w:eastAsia="Times New Roman" w:cs="Times New Roman"/>
      <w:lang w:eastAsia="de-DE"/>
    </w:rPr>
  </w:style>
  <w:style w:type="character" w:customStyle="1" w:styleId="DreyplasTextZchn">
    <w:name w:val="Dreyplas Text Zchn"/>
    <w:link w:val="DreyplasText"/>
    <w:rsid w:val="00410E96"/>
    <w:rPr>
      <w:rFonts w:eastAsia="Times New Roman" w:cs="Times New Roman"/>
      <w:lang w:val="de-DE" w:eastAsia="de-DE"/>
    </w:rPr>
  </w:style>
  <w:style w:type="paragraph" w:styleId="StandardWeb">
    <w:name w:val="Normal (Web)"/>
    <w:basedOn w:val="Standard"/>
    <w:uiPriority w:val="99"/>
    <w:semiHidden/>
    <w:unhideWhenUsed/>
    <w:rsid w:val="001B70DF"/>
    <w:pPr>
      <w:spacing w:before="100" w:beforeAutospacing="1" w:after="100" w:afterAutospacing="1" w:line="240" w:lineRule="auto"/>
    </w:pPr>
    <w:rPr>
      <w:rFonts w:ascii="Times New Roman" w:eastAsiaTheme="minorHAnsi" w:hAnsi="Times New Roman" w:cs="Times New Roman"/>
      <w:sz w:val="24"/>
      <w:szCs w:val="24"/>
      <w:lang w:eastAsia="de-DE"/>
    </w:rPr>
  </w:style>
  <w:style w:type="paragraph" w:customStyle="1" w:styleId="Download-Hinweis">
    <w:name w:val="Download-Hinweis"/>
    <w:basedOn w:val="Standard"/>
    <w:rsid w:val="00A63279"/>
    <w:pPr>
      <w:shd w:val="clear" w:color="auto" w:fill="F3F3F3"/>
      <w:spacing w:before="360" w:line="240" w:lineRule="auto"/>
      <w:ind w:left="284" w:right="-142" w:hanging="284"/>
      <w:jc w:val="center"/>
    </w:pPr>
    <w:rPr>
      <w:rFonts w:eastAsia="Times New Roman" w:cs="Times New Roman"/>
      <w:i/>
      <w:color w:val="000000"/>
      <w:sz w:val="24"/>
      <w:szCs w:val="20"/>
      <w:lang w:eastAsia="de-DE"/>
    </w:rPr>
  </w:style>
  <w:style w:type="paragraph" w:customStyle="1" w:styleId="Belegexemplare">
    <w:name w:val="Belegexemplare"/>
    <w:basedOn w:val="Standard"/>
    <w:rsid w:val="00A63279"/>
    <w:pPr>
      <w:spacing w:before="240" w:line="240" w:lineRule="auto"/>
    </w:pPr>
    <w:rPr>
      <w:rFonts w:eastAsia="Times New Roman" w:cs="Times New Roman"/>
      <w:color w:val="000000"/>
      <w:szCs w:val="20"/>
      <w:lang w:eastAsia="de-DE"/>
    </w:rPr>
  </w:style>
  <w:style w:type="paragraph" w:styleId="berarbeitung">
    <w:name w:val="Revision"/>
    <w:hidden/>
    <w:uiPriority w:val="99"/>
    <w:semiHidden/>
    <w:rsid w:val="00B62921"/>
    <w:pPr>
      <w:spacing w:line="240" w:lineRule="auto"/>
    </w:pPr>
  </w:style>
  <w:style w:type="paragraph" w:styleId="HTMLVorformatiert">
    <w:name w:val="HTML Preformatted"/>
    <w:basedOn w:val="Standard"/>
    <w:link w:val="HTMLVorformatiertZchn"/>
    <w:uiPriority w:val="99"/>
    <w:semiHidden/>
    <w:unhideWhenUsed/>
    <w:rsid w:val="00874DAC"/>
    <w:pPr>
      <w:spacing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874DAC"/>
    <w:rPr>
      <w:rFonts w:ascii="Consolas" w:hAnsi="Consolas"/>
      <w:sz w:val="20"/>
      <w:szCs w:val="20"/>
    </w:rPr>
  </w:style>
  <w:style w:type="character" w:styleId="NichtaufgelsteErwhnung">
    <w:name w:val="Unresolved Mention"/>
    <w:basedOn w:val="Absatz-Standardschriftart"/>
    <w:uiPriority w:val="99"/>
    <w:semiHidden/>
    <w:unhideWhenUsed/>
    <w:rsid w:val="00913662"/>
    <w:rPr>
      <w:color w:val="605E5C"/>
      <w:shd w:val="clear" w:color="auto" w:fill="E1DFDD"/>
    </w:rPr>
  </w:style>
  <w:style w:type="character" w:styleId="BesuchterLink">
    <w:name w:val="FollowedHyperlink"/>
    <w:basedOn w:val="Absatz-Standardschriftart"/>
    <w:uiPriority w:val="99"/>
    <w:semiHidden/>
    <w:unhideWhenUsed/>
    <w:rsid w:val="00025E13"/>
    <w:rPr>
      <w:color w:val="800080" w:themeColor="followedHyperlink"/>
      <w:u w:val="single"/>
    </w:rPr>
  </w:style>
  <w:style w:type="character" w:styleId="Erwhnung">
    <w:name w:val="Mention"/>
    <w:basedOn w:val="Absatz-Standardschriftart"/>
    <w:uiPriority w:val="99"/>
    <w:unhideWhenUsed/>
    <w:rsid w:val="00485A4A"/>
    <w:rPr>
      <w:color w:val="2B579A"/>
      <w:shd w:val="clear" w:color="auto" w:fill="E1DFDD"/>
    </w:rPr>
  </w:style>
  <w:style w:type="paragraph" w:styleId="Listenabsatz">
    <w:name w:val="List Paragraph"/>
    <w:basedOn w:val="Standard"/>
    <w:uiPriority w:val="34"/>
    <w:qFormat/>
    <w:rsid w:val="006A388D"/>
    <w:pPr>
      <w:spacing w:after="160" w:line="278" w:lineRule="auto"/>
      <w:ind w:left="720"/>
      <w:contextualSpacing/>
    </w:pPr>
    <w:rPr>
      <w:rFonts w:asciiTheme="minorHAnsi" w:eastAsiaTheme="minorHAnsi" w:hAnsiTheme="minorHAnsi" w:cstheme="minorBidi"/>
      <w:kern w:val="2"/>
      <w:sz w:val="24"/>
      <w:szCs w:val="24"/>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9837">
      <w:bodyDiv w:val="1"/>
      <w:marLeft w:val="0"/>
      <w:marRight w:val="0"/>
      <w:marTop w:val="0"/>
      <w:marBottom w:val="0"/>
      <w:divBdr>
        <w:top w:val="none" w:sz="0" w:space="0" w:color="auto"/>
        <w:left w:val="none" w:sz="0" w:space="0" w:color="auto"/>
        <w:bottom w:val="none" w:sz="0" w:space="0" w:color="auto"/>
        <w:right w:val="none" w:sz="0" w:space="0" w:color="auto"/>
      </w:divBdr>
    </w:div>
    <w:div w:id="40058671">
      <w:bodyDiv w:val="1"/>
      <w:marLeft w:val="0"/>
      <w:marRight w:val="0"/>
      <w:marTop w:val="0"/>
      <w:marBottom w:val="0"/>
      <w:divBdr>
        <w:top w:val="none" w:sz="0" w:space="0" w:color="auto"/>
        <w:left w:val="none" w:sz="0" w:space="0" w:color="auto"/>
        <w:bottom w:val="none" w:sz="0" w:space="0" w:color="auto"/>
        <w:right w:val="none" w:sz="0" w:space="0" w:color="auto"/>
      </w:divBdr>
    </w:div>
    <w:div w:id="70935548">
      <w:bodyDiv w:val="1"/>
      <w:marLeft w:val="0"/>
      <w:marRight w:val="0"/>
      <w:marTop w:val="0"/>
      <w:marBottom w:val="0"/>
      <w:divBdr>
        <w:top w:val="none" w:sz="0" w:space="0" w:color="auto"/>
        <w:left w:val="none" w:sz="0" w:space="0" w:color="auto"/>
        <w:bottom w:val="none" w:sz="0" w:space="0" w:color="auto"/>
        <w:right w:val="none" w:sz="0" w:space="0" w:color="auto"/>
      </w:divBdr>
      <w:divsChild>
        <w:div w:id="233661720">
          <w:marLeft w:val="0"/>
          <w:marRight w:val="0"/>
          <w:marTop w:val="0"/>
          <w:marBottom w:val="0"/>
          <w:divBdr>
            <w:top w:val="none" w:sz="0" w:space="0" w:color="auto"/>
            <w:left w:val="none" w:sz="0" w:space="0" w:color="auto"/>
            <w:bottom w:val="none" w:sz="0" w:space="0" w:color="auto"/>
            <w:right w:val="none" w:sz="0" w:space="0" w:color="auto"/>
          </w:divBdr>
          <w:divsChild>
            <w:div w:id="1087919490">
              <w:marLeft w:val="0"/>
              <w:marRight w:val="0"/>
              <w:marTop w:val="0"/>
              <w:marBottom w:val="0"/>
              <w:divBdr>
                <w:top w:val="none" w:sz="0" w:space="0" w:color="auto"/>
                <w:left w:val="none" w:sz="0" w:space="0" w:color="auto"/>
                <w:bottom w:val="none" w:sz="0" w:space="0" w:color="auto"/>
                <w:right w:val="none" w:sz="0" w:space="0" w:color="auto"/>
              </w:divBdr>
              <w:divsChild>
                <w:div w:id="469981115">
                  <w:marLeft w:val="0"/>
                  <w:marRight w:val="0"/>
                  <w:marTop w:val="0"/>
                  <w:marBottom w:val="0"/>
                  <w:divBdr>
                    <w:top w:val="none" w:sz="0" w:space="0" w:color="auto"/>
                    <w:left w:val="none" w:sz="0" w:space="0" w:color="auto"/>
                    <w:bottom w:val="none" w:sz="0" w:space="0" w:color="auto"/>
                    <w:right w:val="none" w:sz="0" w:space="0" w:color="auto"/>
                  </w:divBdr>
                  <w:divsChild>
                    <w:div w:id="1694306065">
                      <w:marLeft w:val="0"/>
                      <w:marRight w:val="0"/>
                      <w:marTop w:val="0"/>
                      <w:marBottom w:val="0"/>
                      <w:divBdr>
                        <w:top w:val="none" w:sz="0" w:space="0" w:color="auto"/>
                        <w:left w:val="none" w:sz="0" w:space="0" w:color="auto"/>
                        <w:bottom w:val="none" w:sz="0" w:space="0" w:color="auto"/>
                        <w:right w:val="none" w:sz="0" w:space="0" w:color="auto"/>
                      </w:divBdr>
                      <w:divsChild>
                        <w:div w:id="1719435212">
                          <w:marLeft w:val="0"/>
                          <w:marRight w:val="0"/>
                          <w:marTop w:val="0"/>
                          <w:marBottom w:val="0"/>
                          <w:divBdr>
                            <w:top w:val="none" w:sz="0" w:space="0" w:color="auto"/>
                            <w:left w:val="none" w:sz="0" w:space="0" w:color="auto"/>
                            <w:bottom w:val="none" w:sz="0" w:space="0" w:color="auto"/>
                            <w:right w:val="none" w:sz="0" w:space="0" w:color="auto"/>
                          </w:divBdr>
                          <w:divsChild>
                            <w:div w:id="964887758">
                              <w:marLeft w:val="0"/>
                              <w:marRight w:val="0"/>
                              <w:marTop w:val="0"/>
                              <w:marBottom w:val="0"/>
                              <w:divBdr>
                                <w:top w:val="none" w:sz="0" w:space="0" w:color="auto"/>
                                <w:left w:val="none" w:sz="0" w:space="0" w:color="auto"/>
                                <w:bottom w:val="none" w:sz="0" w:space="0" w:color="auto"/>
                                <w:right w:val="none" w:sz="0" w:space="0" w:color="auto"/>
                              </w:divBdr>
                              <w:divsChild>
                                <w:div w:id="1181353869">
                                  <w:marLeft w:val="0"/>
                                  <w:marRight w:val="0"/>
                                  <w:marTop w:val="0"/>
                                  <w:marBottom w:val="0"/>
                                  <w:divBdr>
                                    <w:top w:val="none" w:sz="0" w:space="0" w:color="auto"/>
                                    <w:left w:val="none" w:sz="0" w:space="0" w:color="auto"/>
                                    <w:bottom w:val="none" w:sz="0" w:space="0" w:color="auto"/>
                                    <w:right w:val="none" w:sz="0" w:space="0" w:color="auto"/>
                                  </w:divBdr>
                                  <w:divsChild>
                                    <w:div w:id="1490171458">
                                      <w:marLeft w:val="0"/>
                                      <w:marRight w:val="0"/>
                                      <w:marTop w:val="0"/>
                                      <w:marBottom w:val="0"/>
                                      <w:divBdr>
                                        <w:top w:val="none" w:sz="0" w:space="0" w:color="auto"/>
                                        <w:left w:val="none" w:sz="0" w:space="0" w:color="auto"/>
                                        <w:bottom w:val="none" w:sz="0" w:space="0" w:color="auto"/>
                                        <w:right w:val="none" w:sz="0" w:space="0" w:color="auto"/>
                                      </w:divBdr>
                                    </w:div>
                                    <w:div w:id="1773083895">
                                      <w:marLeft w:val="0"/>
                                      <w:marRight w:val="0"/>
                                      <w:marTop w:val="0"/>
                                      <w:marBottom w:val="0"/>
                                      <w:divBdr>
                                        <w:top w:val="none" w:sz="0" w:space="0" w:color="auto"/>
                                        <w:left w:val="none" w:sz="0" w:space="0" w:color="auto"/>
                                        <w:bottom w:val="none" w:sz="0" w:space="0" w:color="auto"/>
                                        <w:right w:val="none" w:sz="0" w:space="0" w:color="auto"/>
                                      </w:divBdr>
                                      <w:divsChild>
                                        <w:div w:id="1732732117">
                                          <w:marLeft w:val="0"/>
                                          <w:marRight w:val="165"/>
                                          <w:marTop w:val="150"/>
                                          <w:marBottom w:val="0"/>
                                          <w:divBdr>
                                            <w:top w:val="none" w:sz="0" w:space="0" w:color="auto"/>
                                            <w:left w:val="none" w:sz="0" w:space="0" w:color="auto"/>
                                            <w:bottom w:val="none" w:sz="0" w:space="0" w:color="auto"/>
                                            <w:right w:val="none" w:sz="0" w:space="0" w:color="auto"/>
                                          </w:divBdr>
                                          <w:divsChild>
                                            <w:div w:id="1405757776">
                                              <w:marLeft w:val="0"/>
                                              <w:marRight w:val="0"/>
                                              <w:marTop w:val="0"/>
                                              <w:marBottom w:val="0"/>
                                              <w:divBdr>
                                                <w:top w:val="none" w:sz="0" w:space="0" w:color="auto"/>
                                                <w:left w:val="none" w:sz="0" w:space="0" w:color="auto"/>
                                                <w:bottom w:val="none" w:sz="0" w:space="0" w:color="auto"/>
                                                <w:right w:val="none" w:sz="0" w:space="0" w:color="auto"/>
                                              </w:divBdr>
                                              <w:divsChild>
                                                <w:div w:id="64496899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44778">
      <w:bodyDiv w:val="1"/>
      <w:marLeft w:val="0"/>
      <w:marRight w:val="0"/>
      <w:marTop w:val="0"/>
      <w:marBottom w:val="0"/>
      <w:divBdr>
        <w:top w:val="none" w:sz="0" w:space="0" w:color="auto"/>
        <w:left w:val="none" w:sz="0" w:space="0" w:color="auto"/>
        <w:bottom w:val="none" w:sz="0" w:space="0" w:color="auto"/>
        <w:right w:val="none" w:sz="0" w:space="0" w:color="auto"/>
      </w:divBdr>
    </w:div>
    <w:div w:id="94329490">
      <w:bodyDiv w:val="1"/>
      <w:marLeft w:val="0"/>
      <w:marRight w:val="0"/>
      <w:marTop w:val="0"/>
      <w:marBottom w:val="0"/>
      <w:divBdr>
        <w:top w:val="none" w:sz="0" w:space="0" w:color="auto"/>
        <w:left w:val="none" w:sz="0" w:space="0" w:color="auto"/>
        <w:bottom w:val="none" w:sz="0" w:space="0" w:color="auto"/>
        <w:right w:val="none" w:sz="0" w:space="0" w:color="auto"/>
      </w:divBdr>
    </w:div>
    <w:div w:id="108209982">
      <w:bodyDiv w:val="1"/>
      <w:marLeft w:val="0"/>
      <w:marRight w:val="0"/>
      <w:marTop w:val="0"/>
      <w:marBottom w:val="0"/>
      <w:divBdr>
        <w:top w:val="none" w:sz="0" w:space="0" w:color="auto"/>
        <w:left w:val="none" w:sz="0" w:space="0" w:color="auto"/>
        <w:bottom w:val="none" w:sz="0" w:space="0" w:color="auto"/>
        <w:right w:val="none" w:sz="0" w:space="0" w:color="auto"/>
      </w:divBdr>
    </w:div>
    <w:div w:id="127743347">
      <w:bodyDiv w:val="1"/>
      <w:marLeft w:val="0"/>
      <w:marRight w:val="0"/>
      <w:marTop w:val="0"/>
      <w:marBottom w:val="0"/>
      <w:divBdr>
        <w:top w:val="none" w:sz="0" w:space="0" w:color="auto"/>
        <w:left w:val="none" w:sz="0" w:space="0" w:color="auto"/>
        <w:bottom w:val="none" w:sz="0" w:space="0" w:color="auto"/>
        <w:right w:val="none" w:sz="0" w:space="0" w:color="auto"/>
      </w:divBdr>
      <w:divsChild>
        <w:div w:id="1715537891">
          <w:marLeft w:val="0"/>
          <w:marRight w:val="0"/>
          <w:marTop w:val="0"/>
          <w:marBottom w:val="0"/>
          <w:divBdr>
            <w:top w:val="none" w:sz="0" w:space="0" w:color="auto"/>
            <w:left w:val="none" w:sz="0" w:space="0" w:color="auto"/>
            <w:bottom w:val="none" w:sz="0" w:space="0" w:color="auto"/>
            <w:right w:val="none" w:sz="0" w:space="0" w:color="auto"/>
          </w:divBdr>
          <w:divsChild>
            <w:div w:id="1287590199">
              <w:marLeft w:val="0"/>
              <w:marRight w:val="0"/>
              <w:marTop w:val="0"/>
              <w:marBottom w:val="0"/>
              <w:divBdr>
                <w:top w:val="none" w:sz="0" w:space="0" w:color="auto"/>
                <w:left w:val="none" w:sz="0" w:space="0" w:color="auto"/>
                <w:bottom w:val="none" w:sz="0" w:space="0" w:color="auto"/>
                <w:right w:val="none" w:sz="0" w:space="0" w:color="auto"/>
              </w:divBdr>
              <w:divsChild>
                <w:div w:id="305354086">
                  <w:marLeft w:val="0"/>
                  <w:marRight w:val="0"/>
                  <w:marTop w:val="0"/>
                  <w:marBottom w:val="0"/>
                  <w:divBdr>
                    <w:top w:val="none" w:sz="0" w:space="0" w:color="auto"/>
                    <w:left w:val="none" w:sz="0" w:space="0" w:color="auto"/>
                    <w:bottom w:val="none" w:sz="0" w:space="0" w:color="auto"/>
                    <w:right w:val="none" w:sz="0" w:space="0" w:color="auto"/>
                  </w:divBdr>
                  <w:divsChild>
                    <w:div w:id="186968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8902">
      <w:bodyDiv w:val="1"/>
      <w:marLeft w:val="0"/>
      <w:marRight w:val="0"/>
      <w:marTop w:val="0"/>
      <w:marBottom w:val="0"/>
      <w:divBdr>
        <w:top w:val="none" w:sz="0" w:space="0" w:color="auto"/>
        <w:left w:val="none" w:sz="0" w:space="0" w:color="auto"/>
        <w:bottom w:val="none" w:sz="0" w:space="0" w:color="auto"/>
        <w:right w:val="none" w:sz="0" w:space="0" w:color="auto"/>
      </w:divBdr>
    </w:div>
    <w:div w:id="159153382">
      <w:bodyDiv w:val="1"/>
      <w:marLeft w:val="0"/>
      <w:marRight w:val="0"/>
      <w:marTop w:val="0"/>
      <w:marBottom w:val="0"/>
      <w:divBdr>
        <w:top w:val="none" w:sz="0" w:space="0" w:color="auto"/>
        <w:left w:val="none" w:sz="0" w:space="0" w:color="auto"/>
        <w:bottom w:val="none" w:sz="0" w:space="0" w:color="auto"/>
        <w:right w:val="none" w:sz="0" w:space="0" w:color="auto"/>
      </w:divBdr>
    </w:div>
    <w:div w:id="176622044">
      <w:bodyDiv w:val="1"/>
      <w:marLeft w:val="0"/>
      <w:marRight w:val="0"/>
      <w:marTop w:val="0"/>
      <w:marBottom w:val="0"/>
      <w:divBdr>
        <w:top w:val="none" w:sz="0" w:space="0" w:color="auto"/>
        <w:left w:val="none" w:sz="0" w:space="0" w:color="auto"/>
        <w:bottom w:val="none" w:sz="0" w:space="0" w:color="auto"/>
        <w:right w:val="none" w:sz="0" w:space="0" w:color="auto"/>
      </w:divBdr>
    </w:div>
    <w:div w:id="212348439">
      <w:bodyDiv w:val="1"/>
      <w:marLeft w:val="0"/>
      <w:marRight w:val="0"/>
      <w:marTop w:val="0"/>
      <w:marBottom w:val="0"/>
      <w:divBdr>
        <w:top w:val="none" w:sz="0" w:space="0" w:color="auto"/>
        <w:left w:val="none" w:sz="0" w:space="0" w:color="auto"/>
        <w:bottom w:val="none" w:sz="0" w:space="0" w:color="auto"/>
        <w:right w:val="none" w:sz="0" w:space="0" w:color="auto"/>
      </w:divBdr>
    </w:div>
    <w:div w:id="216744758">
      <w:bodyDiv w:val="1"/>
      <w:marLeft w:val="0"/>
      <w:marRight w:val="0"/>
      <w:marTop w:val="0"/>
      <w:marBottom w:val="0"/>
      <w:divBdr>
        <w:top w:val="none" w:sz="0" w:space="0" w:color="auto"/>
        <w:left w:val="none" w:sz="0" w:space="0" w:color="auto"/>
        <w:bottom w:val="none" w:sz="0" w:space="0" w:color="auto"/>
        <w:right w:val="none" w:sz="0" w:space="0" w:color="auto"/>
      </w:divBdr>
    </w:div>
    <w:div w:id="217522717">
      <w:bodyDiv w:val="1"/>
      <w:marLeft w:val="0"/>
      <w:marRight w:val="0"/>
      <w:marTop w:val="0"/>
      <w:marBottom w:val="0"/>
      <w:divBdr>
        <w:top w:val="none" w:sz="0" w:space="0" w:color="auto"/>
        <w:left w:val="none" w:sz="0" w:space="0" w:color="auto"/>
        <w:bottom w:val="none" w:sz="0" w:space="0" w:color="auto"/>
        <w:right w:val="none" w:sz="0" w:space="0" w:color="auto"/>
      </w:divBdr>
    </w:div>
    <w:div w:id="247275507">
      <w:bodyDiv w:val="1"/>
      <w:marLeft w:val="0"/>
      <w:marRight w:val="0"/>
      <w:marTop w:val="0"/>
      <w:marBottom w:val="0"/>
      <w:divBdr>
        <w:top w:val="none" w:sz="0" w:space="0" w:color="auto"/>
        <w:left w:val="none" w:sz="0" w:space="0" w:color="auto"/>
        <w:bottom w:val="none" w:sz="0" w:space="0" w:color="auto"/>
        <w:right w:val="none" w:sz="0" w:space="0" w:color="auto"/>
      </w:divBdr>
    </w:div>
    <w:div w:id="252590864">
      <w:bodyDiv w:val="1"/>
      <w:marLeft w:val="0"/>
      <w:marRight w:val="0"/>
      <w:marTop w:val="0"/>
      <w:marBottom w:val="0"/>
      <w:divBdr>
        <w:top w:val="none" w:sz="0" w:space="0" w:color="auto"/>
        <w:left w:val="none" w:sz="0" w:space="0" w:color="auto"/>
        <w:bottom w:val="none" w:sz="0" w:space="0" w:color="auto"/>
        <w:right w:val="none" w:sz="0" w:space="0" w:color="auto"/>
      </w:divBdr>
    </w:div>
    <w:div w:id="281693785">
      <w:bodyDiv w:val="1"/>
      <w:marLeft w:val="0"/>
      <w:marRight w:val="0"/>
      <w:marTop w:val="0"/>
      <w:marBottom w:val="0"/>
      <w:divBdr>
        <w:top w:val="none" w:sz="0" w:space="0" w:color="auto"/>
        <w:left w:val="none" w:sz="0" w:space="0" w:color="auto"/>
        <w:bottom w:val="none" w:sz="0" w:space="0" w:color="auto"/>
        <w:right w:val="none" w:sz="0" w:space="0" w:color="auto"/>
      </w:divBdr>
    </w:div>
    <w:div w:id="284582773">
      <w:bodyDiv w:val="1"/>
      <w:marLeft w:val="0"/>
      <w:marRight w:val="0"/>
      <w:marTop w:val="0"/>
      <w:marBottom w:val="0"/>
      <w:divBdr>
        <w:top w:val="none" w:sz="0" w:space="0" w:color="auto"/>
        <w:left w:val="none" w:sz="0" w:space="0" w:color="auto"/>
        <w:bottom w:val="none" w:sz="0" w:space="0" w:color="auto"/>
        <w:right w:val="none" w:sz="0" w:space="0" w:color="auto"/>
      </w:divBdr>
    </w:div>
    <w:div w:id="300041300">
      <w:bodyDiv w:val="1"/>
      <w:marLeft w:val="0"/>
      <w:marRight w:val="0"/>
      <w:marTop w:val="0"/>
      <w:marBottom w:val="0"/>
      <w:divBdr>
        <w:top w:val="none" w:sz="0" w:space="0" w:color="auto"/>
        <w:left w:val="none" w:sz="0" w:space="0" w:color="auto"/>
        <w:bottom w:val="none" w:sz="0" w:space="0" w:color="auto"/>
        <w:right w:val="none" w:sz="0" w:space="0" w:color="auto"/>
      </w:divBdr>
    </w:div>
    <w:div w:id="304235393">
      <w:bodyDiv w:val="1"/>
      <w:marLeft w:val="0"/>
      <w:marRight w:val="0"/>
      <w:marTop w:val="0"/>
      <w:marBottom w:val="0"/>
      <w:divBdr>
        <w:top w:val="none" w:sz="0" w:space="0" w:color="auto"/>
        <w:left w:val="none" w:sz="0" w:space="0" w:color="auto"/>
        <w:bottom w:val="none" w:sz="0" w:space="0" w:color="auto"/>
        <w:right w:val="none" w:sz="0" w:space="0" w:color="auto"/>
      </w:divBdr>
    </w:div>
    <w:div w:id="316615881">
      <w:bodyDiv w:val="1"/>
      <w:marLeft w:val="0"/>
      <w:marRight w:val="0"/>
      <w:marTop w:val="0"/>
      <w:marBottom w:val="0"/>
      <w:divBdr>
        <w:top w:val="none" w:sz="0" w:space="0" w:color="auto"/>
        <w:left w:val="none" w:sz="0" w:space="0" w:color="auto"/>
        <w:bottom w:val="none" w:sz="0" w:space="0" w:color="auto"/>
        <w:right w:val="none" w:sz="0" w:space="0" w:color="auto"/>
      </w:divBdr>
    </w:div>
    <w:div w:id="356279323">
      <w:bodyDiv w:val="1"/>
      <w:marLeft w:val="0"/>
      <w:marRight w:val="0"/>
      <w:marTop w:val="0"/>
      <w:marBottom w:val="0"/>
      <w:divBdr>
        <w:top w:val="none" w:sz="0" w:space="0" w:color="auto"/>
        <w:left w:val="none" w:sz="0" w:space="0" w:color="auto"/>
        <w:bottom w:val="none" w:sz="0" w:space="0" w:color="auto"/>
        <w:right w:val="none" w:sz="0" w:space="0" w:color="auto"/>
      </w:divBdr>
    </w:div>
    <w:div w:id="366376948">
      <w:bodyDiv w:val="1"/>
      <w:marLeft w:val="0"/>
      <w:marRight w:val="0"/>
      <w:marTop w:val="0"/>
      <w:marBottom w:val="0"/>
      <w:divBdr>
        <w:top w:val="none" w:sz="0" w:space="0" w:color="auto"/>
        <w:left w:val="none" w:sz="0" w:space="0" w:color="auto"/>
        <w:bottom w:val="none" w:sz="0" w:space="0" w:color="auto"/>
        <w:right w:val="none" w:sz="0" w:space="0" w:color="auto"/>
      </w:divBdr>
    </w:div>
    <w:div w:id="375084098">
      <w:bodyDiv w:val="1"/>
      <w:marLeft w:val="0"/>
      <w:marRight w:val="0"/>
      <w:marTop w:val="0"/>
      <w:marBottom w:val="0"/>
      <w:divBdr>
        <w:top w:val="none" w:sz="0" w:space="0" w:color="auto"/>
        <w:left w:val="none" w:sz="0" w:space="0" w:color="auto"/>
        <w:bottom w:val="none" w:sz="0" w:space="0" w:color="auto"/>
        <w:right w:val="none" w:sz="0" w:space="0" w:color="auto"/>
      </w:divBdr>
    </w:div>
    <w:div w:id="379790216">
      <w:bodyDiv w:val="1"/>
      <w:marLeft w:val="0"/>
      <w:marRight w:val="0"/>
      <w:marTop w:val="0"/>
      <w:marBottom w:val="0"/>
      <w:divBdr>
        <w:top w:val="none" w:sz="0" w:space="0" w:color="auto"/>
        <w:left w:val="none" w:sz="0" w:space="0" w:color="auto"/>
        <w:bottom w:val="none" w:sz="0" w:space="0" w:color="auto"/>
        <w:right w:val="none" w:sz="0" w:space="0" w:color="auto"/>
      </w:divBdr>
    </w:div>
    <w:div w:id="398602028">
      <w:bodyDiv w:val="1"/>
      <w:marLeft w:val="0"/>
      <w:marRight w:val="0"/>
      <w:marTop w:val="0"/>
      <w:marBottom w:val="0"/>
      <w:divBdr>
        <w:top w:val="none" w:sz="0" w:space="0" w:color="auto"/>
        <w:left w:val="none" w:sz="0" w:space="0" w:color="auto"/>
        <w:bottom w:val="none" w:sz="0" w:space="0" w:color="auto"/>
        <w:right w:val="none" w:sz="0" w:space="0" w:color="auto"/>
      </w:divBdr>
    </w:div>
    <w:div w:id="478961853">
      <w:bodyDiv w:val="1"/>
      <w:marLeft w:val="0"/>
      <w:marRight w:val="0"/>
      <w:marTop w:val="0"/>
      <w:marBottom w:val="0"/>
      <w:divBdr>
        <w:top w:val="none" w:sz="0" w:space="0" w:color="auto"/>
        <w:left w:val="none" w:sz="0" w:space="0" w:color="auto"/>
        <w:bottom w:val="none" w:sz="0" w:space="0" w:color="auto"/>
        <w:right w:val="none" w:sz="0" w:space="0" w:color="auto"/>
      </w:divBdr>
    </w:div>
    <w:div w:id="484469380">
      <w:bodyDiv w:val="1"/>
      <w:marLeft w:val="0"/>
      <w:marRight w:val="0"/>
      <w:marTop w:val="0"/>
      <w:marBottom w:val="0"/>
      <w:divBdr>
        <w:top w:val="none" w:sz="0" w:space="0" w:color="auto"/>
        <w:left w:val="none" w:sz="0" w:space="0" w:color="auto"/>
        <w:bottom w:val="none" w:sz="0" w:space="0" w:color="auto"/>
        <w:right w:val="none" w:sz="0" w:space="0" w:color="auto"/>
      </w:divBdr>
    </w:div>
    <w:div w:id="495927069">
      <w:bodyDiv w:val="1"/>
      <w:marLeft w:val="0"/>
      <w:marRight w:val="0"/>
      <w:marTop w:val="0"/>
      <w:marBottom w:val="0"/>
      <w:divBdr>
        <w:top w:val="none" w:sz="0" w:space="0" w:color="auto"/>
        <w:left w:val="none" w:sz="0" w:space="0" w:color="auto"/>
        <w:bottom w:val="none" w:sz="0" w:space="0" w:color="auto"/>
        <w:right w:val="none" w:sz="0" w:space="0" w:color="auto"/>
      </w:divBdr>
    </w:div>
    <w:div w:id="500004949">
      <w:bodyDiv w:val="1"/>
      <w:marLeft w:val="0"/>
      <w:marRight w:val="0"/>
      <w:marTop w:val="0"/>
      <w:marBottom w:val="0"/>
      <w:divBdr>
        <w:top w:val="none" w:sz="0" w:space="0" w:color="auto"/>
        <w:left w:val="none" w:sz="0" w:space="0" w:color="auto"/>
        <w:bottom w:val="none" w:sz="0" w:space="0" w:color="auto"/>
        <w:right w:val="none" w:sz="0" w:space="0" w:color="auto"/>
      </w:divBdr>
    </w:div>
    <w:div w:id="501626525">
      <w:bodyDiv w:val="1"/>
      <w:marLeft w:val="0"/>
      <w:marRight w:val="0"/>
      <w:marTop w:val="0"/>
      <w:marBottom w:val="0"/>
      <w:divBdr>
        <w:top w:val="none" w:sz="0" w:space="0" w:color="auto"/>
        <w:left w:val="none" w:sz="0" w:space="0" w:color="auto"/>
        <w:bottom w:val="none" w:sz="0" w:space="0" w:color="auto"/>
        <w:right w:val="none" w:sz="0" w:space="0" w:color="auto"/>
      </w:divBdr>
    </w:div>
    <w:div w:id="523057245">
      <w:bodyDiv w:val="1"/>
      <w:marLeft w:val="0"/>
      <w:marRight w:val="0"/>
      <w:marTop w:val="0"/>
      <w:marBottom w:val="0"/>
      <w:divBdr>
        <w:top w:val="none" w:sz="0" w:space="0" w:color="auto"/>
        <w:left w:val="none" w:sz="0" w:space="0" w:color="auto"/>
        <w:bottom w:val="none" w:sz="0" w:space="0" w:color="auto"/>
        <w:right w:val="none" w:sz="0" w:space="0" w:color="auto"/>
      </w:divBdr>
    </w:div>
    <w:div w:id="561521768">
      <w:bodyDiv w:val="1"/>
      <w:marLeft w:val="0"/>
      <w:marRight w:val="0"/>
      <w:marTop w:val="0"/>
      <w:marBottom w:val="0"/>
      <w:divBdr>
        <w:top w:val="none" w:sz="0" w:space="0" w:color="auto"/>
        <w:left w:val="none" w:sz="0" w:space="0" w:color="auto"/>
        <w:bottom w:val="none" w:sz="0" w:space="0" w:color="auto"/>
        <w:right w:val="none" w:sz="0" w:space="0" w:color="auto"/>
      </w:divBdr>
    </w:div>
    <w:div w:id="611783890">
      <w:bodyDiv w:val="1"/>
      <w:marLeft w:val="0"/>
      <w:marRight w:val="0"/>
      <w:marTop w:val="0"/>
      <w:marBottom w:val="0"/>
      <w:divBdr>
        <w:top w:val="none" w:sz="0" w:space="0" w:color="auto"/>
        <w:left w:val="none" w:sz="0" w:space="0" w:color="auto"/>
        <w:bottom w:val="none" w:sz="0" w:space="0" w:color="auto"/>
        <w:right w:val="none" w:sz="0" w:space="0" w:color="auto"/>
      </w:divBdr>
    </w:div>
    <w:div w:id="621808177">
      <w:bodyDiv w:val="1"/>
      <w:marLeft w:val="0"/>
      <w:marRight w:val="0"/>
      <w:marTop w:val="0"/>
      <w:marBottom w:val="0"/>
      <w:divBdr>
        <w:top w:val="none" w:sz="0" w:space="0" w:color="auto"/>
        <w:left w:val="none" w:sz="0" w:space="0" w:color="auto"/>
        <w:bottom w:val="none" w:sz="0" w:space="0" w:color="auto"/>
        <w:right w:val="none" w:sz="0" w:space="0" w:color="auto"/>
      </w:divBdr>
      <w:divsChild>
        <w:div w:id="324089691">
          <w:marLeft w:val="0"/>
          <w:marRight w:val="0"/>
          <w:marTop w:val="0"/>
          <w:marBottom w:val="0"/>
          <w:divBdr>
            <w:top w:val="none" w:sz="0" w:space="0" w:color="auto"/>
            <w:left w:val="none" w:sz="0" w:space="0" w:color="auto"/>
            <w:bottom w:val="none" w:sz="0" w:space="0" w:color="auto"/>
            <w:right w:val="none" w:sz="0" w:space="0" w:color="auto"/>
          </w:divBdr>
          <w:divsChild>
            <w:div w:id="146435384">
              <w:marLeft w:val="0"/>
              <w:marRight w:val="0"/>
              <w:marTop w:val="0"/>
              <w:marBottom w:val="0"/>
              <w:divBdr>
                <w:top w:val="none" w:sz="0" w:space="0" w:color="auto"/>
                <w:left w:val="none" w:sz="0" w:space="0" w:color="auto"/>
                <w:bottom w:val="none" w:sz="0" w:space="0" w:color="auto"/>
                <w:right w:val="none" w:sz="0" w:space="0" w:color="auto"/>
              </w:divBdr>
              <w:divsChild>
                <w:div w:id="1140923678">
                  <w:marLeft w:val="0"/>
                  <w:marRight w:val="0"/>
                  <w:marTop w:val="0"/>
                  <w:marBottom w:val="0"/>
                  <w:divBdr>
                    <w:top w:val="none" w:sz="0" w:space="0" w:color="auto"/>
                    <w:left w:val="none" w:sz="0" w:space="0" w:color="auto"/>
                    <w:bottom w:val="none" w:sz="0" w:space="0" w:color="auto"/>
                    <w:right w:val="none" w:sz="0" w:space="0" w:color="auto"/>
                  </w:divBdr>
                  <w:divsChild>
                    <w:div w:id="33562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34074">
          <w:marLeft w:val="0"/>
          <w:marRight w:val="0"/>
          <w:marTop w:val="0"/>
          <w:marBottom w:val="0"/>
          <w:divBdr>
            <w:top w:val="none" w:sz="0" w:space="0" w:color="auto"/>
            <w:left w:val="none" w:sz="0" w:space="0" w:color="auto"/>
            <w:bottom w:val="none" w:sz="0" w:space="0" w:color="auto"/>
            <w:right w:val="none" w:sz="0" w:space="0" w:color="auto"/>
          </w:divBdr>
          <w:divsChild>
            <w:div w:id="42557893">
              <w:marLeft w:val="0"/>
              <w:marRight w:val="0"/>
              <w:marTop w:val="0"/>
              <w:marBottom w:val="0"/>
              <w:divBdr>
                <w:top w:val="none" w:sz="0" w:space="0" w:color="auto"/>
                <w:left w:val="none" w:sz="0" w:space="0" w:color="auto"/>
                <w:bottom w:val="none" w:sz="0" w:space="0" w:color="auto"/>
                <w:right w:val="none" w:sz="0" w:space="0" w:color="auto"/>
              </w:divBdr>
              <w:divsChild>
                <w:div w:id="1921014597">
                  <w:marLeft w:val="0"/>
                  <w:marRight w:val="0"/>
                  <w:marTop w:val="0"/>
                  <w:marBottom w:val="0"/>
                  <w:divBdr>
                    <w:top w:val="none" w:sz="0" w:space="0" w:color="auto"/>
                    <w:left w:val="none" w:sz="0" w:space="0" w:color="auto"/>
                    <w:bottom w:val="none" w:sz="0" w:space="0" w:color="auto"/>
                    <w:right w:val="none" w:sz="0" w:space="0" w:color="auto"/>
                  </w:divBdr>
                  <w:divsChild>
                    <w:div w:id="15869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834373">
      <w:bodyDiv w:val="1"/>
      <w:marLeft w:val="0"/>
      <w:marRight w:val="0"/>
      <w:marTop w:val="0"/>
      <w:marBottom w:val="0"/>
      <w:divBdr>
        <w:top w:val="none" w:sz="0" w:space="0" w:color="auto"/>
        <w:left w:val="none" w:sz="0" w:space="0" w:color="auto"/>
        <w:bottom w:val="none" w:sz="0" w:space="0" w:color="auto"/>
        <w:right w:val="none" w:sz="0" w:space="0" w:color="auto"/>
      </w:divBdr>
    </w:div>
    <w:div w:id="638074822">
      <w:bodyDiv w:val="1"/>
      <w:marLeft w:val="0"/>
      <w:marRight w:val="0"/>
      <w:marTop w:val="0"/>
      <w:marBottom w:val="0"/>
      <w:divBdr>
        <w:top w:val="none" w:sz="0" w:space="0" w:color="auto"/>
        <w:left w:val="none" w:sz="0" w:space="0" w:color="auto"/>
        <w:bottom w:val="none" w:sz="0" w:space="0" w:color="auto"/>
        <w:right w:val="none" w:sz="0" w:space="0" w:color="auto"/>
      </w:divBdr>
    </w:div>
    <w:div w:id="656110196">
      <w:bodyDiv w:val="1"/>
      <w:marLeft w:val="0"/>
      <w:marRight w:val="0"/>
      <w:marTop w:val="0"/>
      <w:marBottom w:val="0"/>
      <w:divBdr>
        <w:top w:val="none" w:sz="0" w:space="0" w:color="auto"/>
        <w:left w:val="none" w:sz="0" w:space="0" w:color="auto"/>
        <w:bottom w:val="none" w:sz="0" w:space="0" w:color="auto"/>
        <w:right w:val="none" w:sz="0" w:space="0" w:color="auto"/>
      </w:divBdr>
    </w:div>
    <w:div w:id="689376377">
      <w:bodyDiv w:val="1"/>
      <w:marLeft w:val="0"/>
      <w:marRight w:val="0"/>
      <w:marTop w:val="0"/>
      <w:marBottom w:val="0"/>
      <w:divBdr>
        <w:top w:val="none" w:sz="0" w:space="0" w:color="auto"/>
        <w:left w:val="none" w:sz="0" w:space="0" w:color="auto"/>
        <w:bottom w:val="none" w:sz="0" w:space="0" w:color="auto"/>
        <w:right w:val="none" w:sz="0" w:space="0" w:color="auto"/>
      </w:divBdr>
    </w:div>
    <w:div w:id="699013550">
      <w:bodyDiv w:val="1"/>
      <w:marLeft w:val="0"/>
      <w:marRight w:val="0"/>
      <w:marTop w:val="0"/>
      <w:marBottom w:val="0"/>
      <w:divBdr>
        <w:top w:val="none" w:sz="0" w:space="0" w:color="auto"/>
        <w:left w:val="none" w:sz="0" w:space="0" w:color="auto"/>
        <w:bottom w:val="none" w:sz="0" w:space="0" w:color="auto"/>
        <w:right w:val="none" w:sz="0" w:space="0" w:color="auto"/>
      </w:divBdr>
    </w:div>
    <w:div w:id="767314012">
      <w:bodyDiv w:val="1"/>
      <w:marLeft w:val="0"/>
      <w:marRight w:val="0"/>
      <w:marTop w:val="0"/>
      <w:marBottom w:val="0"/>
      <w:divBdr>
        <w:top w:val="none" w:sz="0" w:space="0" w:color="auto"/>
        <w:left w:val="none" w:sz="0" w:space="0" w:color="auto"/>
        <w:bottom w:val="none" w:sz="0" w:space="0" w:color="auto"/>
        <w:right w:val="none" w:sz="0" w:space="0" w:color="auto"/>
      </w:divBdr>
    </w:div>
    <w:div w:id="780732345">
      <w:bodyDiv w:val="1"/>
      <w:marLeft w:val="0"/>
      <w:marRight w:val="0"/>
      <w:marTop w:val="0"/>
      <w:marBottom w:val="0"/>
      <w:divBdr>
        <w:top w:val="none" w:sz="0" w:space="0" w:color="auto"/>
        <w:left w:val="none" w:sz="0" w:space="0" w:color="auto"/>
        <w:bottom w:val="none" w:sz="0" w:space="0" w:color="auto"/>
        <w:right w:val="none" w:sz="0" w:space="0" w:color="auto"/>
      </w:divBdr>
    </w:div>
    <w:div w:id="790511792">
      <w:bodyDiv w:val="1"/>
      <w:marLeft w:val="0"/>
      <w:marRight w:val="0"/>
      <w:marTop w:val="0"/>
      <w:marBottom w:val="0"/>
      <w:divBdr>
        <w:top w:val="none" w:sz="0" w:space="0" w:color="auto"/>
        <w:left w:val="none" w:sz="0" w:space="0" w:color="auto"/>
        <w:bottom w:val="none" w:sz="0" w:space="0" w:color="auto"/>
        <w:right w:val="none" w:sz="0" w:space="0" w:color="auto"/>
      </w:divBdr>
    </w:div>
    <w:div w:id="811169123">
      <w:bodyDiv w:val="1"/>
      <w:marLeft w:val="0"/>
      <w:marRight w:val="0"/>
      <w:marTop w:val="0"/>
      <w:marBottom w:val="0"/>
      <w:divBdr>
        <w:top w:val="none" w:sz="0" w:space="0" w:color="auto"/>
        <w:left w:val="none" w:sz="0" w:space="0" w:color="auto"/>
        <w:bottom w:val="none" w:sz="0" w:space="0" w:color="auto"/>
        <w:right w:val="none" w:sz="0" w:space="0" w:color="auto"/>
      </w:divBdr>
    </w:div>
    <w:div w:id="815076097">
      <w:bodyDiv w:val="1"/>
      <w:marLeft w:val="0"/>
      <w:marRight w:val="0"/>
      <w:marTop w:val="0"/>
      <w:marBottom w:val="0"/>
      <w:divBdr>
        <w:top w:val="none" w:sz="0" w:space="0" w:color="auto"/>
        <w:left w:val="none" w:sz="0" w:space="0" w:color="auto"/>
        <w:bottom w:val="none" w:sz="0" w:space="0" w:color="auto"/>
        <w:right w:val="none" w:sz="0" w:space="0" w:color="auto"/>
      </w:divBdr>
    </w:div>
    <w:div w:id="818156042">
      <w:bodyDiv w:val="1"/>
      <w:marLeft w:val="0"/>
      <w:marRight w:val="0"/>
      <w:marTop w:val="0"/>
      <w:marBottom w:val="0"/>
      <w:divBdr>
        <w:top w:val="none" w:sz="0" w:space="0" w:color="auto"/>
        <w:left w:val="none" w:sz="0" w:space="0" w:color="auto"/>
        <w:bottom w:val="none" w:sz="0" w:space="0" w:color="auto"/>
        <w:right w:val="none" w:sz="0" w:space="0" w:color="auto"/>
      </w:divBdr>
    </w:div>
    <w:div w:id="821002135">
      <w:bodyDiv w:val="1"/>
      <w:marLeft w:val="0"/>
      <w:marRight w:val="0"/>
      <w:marTop w:val="0"/>
      <w:marBottom w:val="0"/>
      <w:divBdr>
        <w:top w:val="none" w:sz="0" w:space="0" w:color="auto"/>
        <w:left w:val="none" w:sz="0" w:space="0" w:color="auto"/>
        <w:bottom w:val="none" w:sz="0" w:space="0" w:color="auto"/>
        <w:right w:val="none" w:sz="0" w:space="0" w:color="auto"/>
      </w:divBdr>
    </w:div>
    <w:div w:id="845167056">
      <w:bodyDiv w:val="1"/>
      <w:marLeft w:val="0"/>
      <w:marRight w:val="0"/>
      <w:marTop w:val="0"/>
      <w:marBottom w:val="0"/>
      <w:divBdr>
        <w:top w:val="none" w:sz="0" w:space="0" w:color="auto"/>
        <w:left w:val="none" w:sz="0" w:space="0" w:color="auto"/>
        <w:bottom w:val="none" w:sz="0" w:space="0" w:color="auto"/>
        <w:right w:val="none" w:sz="0" w:space="0" w:color="auto"/>
      </w:divBdr>
    </w:div>
    <w:div w:id="855926254">
      <w:bodyDiv w:val="1"/>
      <w:marLeft w:val="0"/>
      <w:marRight w:val="0"/>
      <w:marTop w:val="0"/>
      <w:marBottom w:val="0"/>
      <w:divBdr>
        <w:top w:val="none" w:sz="0" w:space="0" w:color="auto"/>
        <w:left w:val="none" w:sz="0" w:space="0" w:color="auto"/>
        <w:bottom w:val="none" w:sz="0" w:space="0" w:color="auto"/>
        <w:right w:val="none" w:sz="0" w:space="0" w:color="auto"/>
      </w:divBdr>
      <w:divsChild>
        <w:div w:id="381638667">
          <w:marLeft w:val="0"/>
          <w:marRight w:val="0"/>
          <w:marTop w:val="0"/>
          <w:marBottom w:val="0"/>
          <w:divBdr>
            <w:top w:val="none" w:sz="0" w:space="0" w:color="auto"/>
            <w:left w:val="none" w:sz="0" w:space="0" w:color="auto"/>
            <w:bottom w:val="none" w:sz="0" w:space="0" w:color="auto"/>
            <w:right w:val="none" w:sz="0" w:space="0" w:color="auto"/>
          </w:divBdr>
          <w:divsChild>
            <w:div w:id="1746031969">
              <w:marLeft w:val="0"/>
              <w:marRight w:val="0"/>
              <w:marTop w:val="0"/>
              <w:marBottom w:val="0"/>
              <w:divBdr>
                <w:top w:val="none" w:sz="0" w:space="0" w:color="auto"/>
                <w:left w:val="none" w:sz="0" w:space="0" w:color="auto"/>
                <w:bottom w:val="none" w:sz="0" w:space="0" w:color="auto"/>
                <w:right w:val="none" w:sz="0" w:space="0" w:color="auto"/>
              </w:divBdr>
              <w:divsChild>
                <w:div w:id="1544781559">
                  <w:marLeft w:val="0"/>
                  <w:marRight w:val="0"/>
                  <w:marTop w:val="0"/>
                  <w:marBottom w:val="0"/>
                  <w:divBdr>
                    <w:top w:val="none" w:sz="0" w:space="0" w:color="auto"/>
                    <w:left w:val="none" w:sz="0" w:space="0" w:color="auto"/>
                    <w:bottom w:val="none" w:sz="0" w:space="0" w:color="auto"/>
                    <w:right w:val="none" w:sz="0" w:space="0" w:color="auto"/>
                  </w:divBdr>
                  <w:divsChild>
                    <w:div w:id="111667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491428">
      <w:bodyDiv w:val="1"/>
      <w:marLeft w:val="0"/>
      <w:marRight w:val="0"/>
      <w:marTop w:val="0"/>
      <w:marBottom w:val="0"/>
      <w:divBdr>
        <w:top w:val="none" w:sz="0" w:space="0" w:color="auto"/>
        <w:left w:val="none" w:sz="0" w:space="0" w:color="auto"/>
        <w:bottom w:val="none" w:sz="0" w:space="0" w:color="auto"/>
        <w:right w:val="none" w:sz="0" w:space="0" w:color="auto"/>
      </w:divBdr>
    </w:div>
    <w:div w:id="873343309">
      <w:bodyDiv w:val="1"/>
      <w:marLeft w:val="0"/>
      <w:marRight w:val="0"/>
      <w:marTop w:val="0"/>
      <w:marBottom w:val="0"/>
      <w:divBdr>
        <w:top w:val="none" w:sz="0" w:space="0" w:color="auto"/>
        <w:left w:val="none" w:sz="0" w:space="0" w:color="auto"/>
        <w:bottom w:val="none" w:sz="0" w:space="0" w:color="auto"/>
        <w:right w:val="none" w:sz="0" w:space="0" w:color="auto"/>
      </w:divBdr>
    </w:div>
    <w:div w:id="901717602">
      <w:bodyDiv w:val="1"/>
      <w:marLeft w:val="0"/>
      <w:marRight w:val="0"/>
      <w:marTop w:val="0"/>
      <w:marBottom w:val="0"/>
      <w:divBdr>
        <w:top w:val="none" w:sz="0" w:space="0" w:color="auto"/>
        <w:left w:val="none" w:sz="0" w:space="0" w:color="auto"/>
        <w:bottom w:val="none" w:sz="0" w:space="0" w:color="auto"/>
        <w:right w:val="none" w:sz="0" w:space="0" w:color="auto"/>
      </w:divBdr>
      <w:divsChild>
        <w:div w:id="61341783">
          <w:marLeft w:val="0"/>
          <w:marRight w:val="0"/>
          <w:marTop w:val="0"/>
          <w:marBottom w:val="0"/>
          <w:divBdr>
            <w:top w:val="none" w:sz="0" w:space="0" w:color="auto"/>
            <w:left w:val="none" w:sz="0" w:space="0" w:color="auto"/>
            <w:bottom w:val="none" w:sz="0" w:space="0" w:color="auto"/>
            <w:right w:val="none" w:sz="0" w:space="0" w:color="auto"/>
          </w:divBdr>
          <w:divsChild>
            <w:div w:id="1236933554">
              <w:marLeft w:val="0"/>
              <w:marRight w:val="0"/>
              <w:marTop w:val="0"/>
              <w:marBottom w:val="0"/>
              <w:divBdr>
                <w:top w:val="none" w:sz="0" w:space="0" w:color="auto"/>
                <w:left w:val="none" w:sz="0" w:space="0" w:color="auto"/>
                <w:bottom w:val="none" w:sz="0" w:space="0" w:color="auto"/>
                <w:right w:val="none" w:sz="0" w:space="0" w:color="auto"/>
              </w:divBdr>
              <w:divsChild>
                <w:div w:id="1915510022">
                  <w:marLeft w:val="0"/>
                  <w:marRight w:val="0"/>
                  <w:marTop w:val="0"/>
                  <w:marBottom w:val="0"/>
                  <w:divBdr>
                    <w:top w:val="none" w:sz="0" w:space="0" w:color="auto"/>
                    <w:left w:val="none" w:sz="0" w:space="0" w:color="auto"/>
                    <w:bottom w:val="none" w:sz="0" w:space="0" w:color="auto"/>
                    <w:right w:val="none" w:sz="0" w:space="0" w:color="auto"/>
                  </w:divBdr>
                  <w:divsChild>
                    <w:div w:id="490754360">
                      <w:marLeft w:val="0"/>
                      <w:marRight w:val="0"/>
                      <w:marTop w:val="0"/>
                      <w:marBottom w:val="0"/>
                      <w:divBdr>
                        <w:top w:val="none" w:sz="0" w:space="0" w:color="auto"/>
                        <w:left w:val="none" w:sz="0" w:space="0" w:color="auto"/>
                        <w:bottom w:val="none" w:sz="0" w:space="0" w:color="auto"/>
                        <w:right w:val="none" w:sz="0" w:space="0" w:color="auto"/>
                      </w:divBdr>
                      <w:divsChild>
                        <w:div w:id="1496073178">
                          <w:marLeft w:val="0"/>
                          <w:marRight w:val="0"/>
                          <w:marTop w:val="0"/>
                          <w:marBottom w:val="0"/>
                          <w:divBdr>
                            <w:top w:val="none" w:sz="0" w:space="0" w:color="auto"/>
                            <w:left w:val="none" w:sz="0" w:space="0" w:color="auto"/>
                            <w:bottom w:val="none" w:sz="0" w:space="0" w:color="auto"/>
                            <w:right w:val="none" w:sz="0" w:space="0" w:color="auto"/>
                          </w:divBdr>
                          <w:divsChild>
                            <w:div w:id="33792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67880">
          <w:marLeft w:val="0"/>
          <w:marRight w:val="0"/>
          <w:marTop w:val="0"/>
          <w:marBottom w:val="0"/>
          <w:divBdr>
            <w:top w:val="none" w:sz="0" w:space="0" w:color="auto"/>
            <w:left w:val="none" w:sz="0" w:space="0" w:color="auto"/>
            <w:bottom w:val="none" w:sz="0" w:space="0" w:color="auto"/>
            <w:right w:val="none" w:sz="0" w:space="0" w:color="auto"/>
          </w:divBdr>
          <w:divsChild>
            <w:div w:id="1296446514">
              <w:marLeft w:val="0"/>
              <w:marRight w:val="0"/>
              <w:marTop w:val="0"/>
              <w:marBottom w:val="0"/>
              <w:divBdr>
                <w:top w:val="none" w:sz="0" w:space="0" w:color="auto"/>
                <w:left w:val="none" w:sz="0" w:space="0" w:color="auto"/>
                <w:bottom w:val="none" w:sz="0" w:space="0" w:color="auto"/>
                <w:right w:val="none" w:sz="0" w:space="0" w:color="auto"/>
              </w:divBdr>
              <w:divsChild>
                <w:div w:id="1494642648">
                  <w:marLeft w:val="0"/>
                  <w:marRight w:val="0"/>
                  <w:marTop w:val="0"/>
                  <w:marBottom w:val="0"/>
                  <w:divBdr>
                    <w:top w:val="none" w:sz="0" w:space="0" w:color="auto"/>
                    <w:left w:val="none" w:sz="0" w:space="0" w:color="auto"/>
                    <w:bottom w:val="none" w:sz="0" w:space="0" w:color="auto"/>
                    <w:right w:val="none" w:sz="0" w:space="0" w:color="auto"/>
                  </w:divBdr>
                  <w:divsChild>
                    <w:div w:id="1174874848">
                      <w:marLeft w:val="0"/>
                      <w:marRight w:val="0"/>
                      <w:marTop w:val="0"/>
                      <w:marBottom w:val="0"/>
                      <w:divBdr>
                        <w:top w:val="none" w:sz="0" w:space="0" w:color="auto"/>
                        <w:left w:val="none" w:sz="0" w:space="0" w:color="auto"/>
                        <w:bottom w:val="none" w:sz="0" w:space="0" w:color="auto"/>
                        <w:right w:val="none" w:sz="0" w:space="0" w:color="auto"/>
                      </w:divBdr>
                      <w:divsChild>
                        <w:div w:id="402683721">
                          <w:marLeft w:val="0"/>
                          <w:marRight w:val="0"/>
                          <w:marTop w:val="0"/>
                          <w:marBottom w:val="0"/>
                          <w:divBdr>
                            <w:top w:val="none" w:sz="0" w:space="0" w:color="auto"/>
                            <w:left w:val="none" w:sz="0" w:space="0" w:color="auto"/>
                            <w:bottom w:val="none" w:sz="0" w:space="0" w:color="auto"/>
                            <w:right w:val="none" w:sz="0" w:space="0" w:color="auto"/>
                          </w:divBdr>
                          <w:divsChild>
                            <w:div w:id="29178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239867">
      <w:bodyDiv w:val="1"/>
      <w:marLeft w:val="0"/>
      <w:marRight w:val="0"/>
      <w:marTop w:val="0"/>
      <w:marBottom w:val="0"/>
      <w:divBdr>
        <w:top w:val="none" w:sz="0" w:space="0" w:color="auto"/>
        <w:left w:val="none" w:sz="0" w:space="0" w:color="auto"/>
        <w:bottom w:val="none" w:sz="0" w:space="0" w:color="auto"/>
        <w:right w:val="none" w:sz="0" w:space="0" w:color="auto"/>
      </w:divBdr>
      <w:divsChild>
        <w:div w:id="1226113225">
          <w:marLeft w:val="0"/>
          <w:marRight w:val="0"/>
          <w:marTop w:val="0"/>
          <w:marBottom w:val="0"/>
          <w:divBdr>
            <w:top w:val="none" w:sz="0" w:space="0" w:color="auto"/>
            <w:left w:val="none" w:sz="0" w:space="0" w:color="auto"/>
            <w:bottom w:val="none" w:sz="0" w:space="0" w:color="auto"/>
            <w:right w:val="none" w:sz="0" w:space="0" w:color="auto"/>
          </w:divBdr>
          <w:divsChild>
            <w:div w:id="1808010139">
              <w:marLeft w:val="0"/>
              <w:marRight w:val="0"/>
              <w:marTop w:val="0"/>
              <w:marBottom w:val="0"/>
              <w:divBdr>
                <w:top w:val="none" w:sz="0" w:space="0" w:color="auto"/>
                <w:left w:val="none" w:sz="0" w:space="0" w:color="auto"/>
                <w:bottom w:val="none" w:sz="0" w:space="0" w:color="auto"/>
                <w:right w:val="none" w:sz="0" w:space="0" w:color="auto"/>
              </w:divBdr>
              <w:divsChild>
                <w:div w:id="142398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772526">
      <w:bodyDiv w:val="1"/>
      <w:marLeft w:val="0"/>
      <w:marRight w:val="0"/>
      <w:marTop w:val="0"/>
      <w:marBottom w:val="0"/>
      <w:divBdr>
        <w:top w:val="none" w:sz="0" w:space="0" w:color="auto"/>
        <w:left w:val="none" w:sz="0" w:space="0" w:color="auto"/>
        <w:bottom w:val="none" w:sz="0" w:space="0" w:color="auto"/>
        <w:right w:val="none" w:sz="0" w:space="0" w:color="auto"/>
      </w:divBdr>
    </w:div>
    <w:div w:id="993338962">
      <w:bodyDiv w:val="1"/>
      <w:marLeft w:val="0"/>
      <w:marRight w:val="0"/>
      <w:marTop w:val="0"/>
      <w:marBottom w:val="0"/>
      <w:divBdr>
        <w:top w:val="none" w:sz="0" w:space="0" w:color="auto"/>
        <w:left w:val="none" w:sz="0" w:space="0" w:color="auto"/>
        <w:bottom w:val="none" w:sz="0" w:space="0" w:color="auto"/>
        <w:right w:val="none" w:sz="0" w:space="0" w:color="auto"/>
      </w:divBdr>
    </w:div>
    <w:div w:id="998264454">
      <w:bodyDiv w:val="1"/>
      <w:marLeft w:val="0"/>
      <w:marRight w:val="0"/>
      <w:marTop w:val="0"/>
      <w:marBottom w:val="0"/>
      <w:divBdr>
        <w:top w:val="none" w:sz="0" w:space="0" w:color="auto"/>
        <w:left w:val="none" w:sz="0" w:space="0" w:color="auto"/>
        <w:bottom w:val="none" w:sz="0" w:space="0" w:color="auto"/>
        <w:right w:val="none" w:sz="0" w:space="0" w:color="auto"/>
      </w:divBdr>
    </w:div>
    <w:div w:id="1007247837">
      <w:bodyDiv w:val="1"/>
      <w:marLeft w:val="0"/>
      <w:marRight w:val="0"/>
      <w:marTop w:val="0"/>
      <w:marBottom w:val="0"/>
      <w:divBdr>
        <w:top w:val="none" w:sz="0" w:space="0" w:color="auto"/>
        <w:left w:val="none" w:sz="0" w:space="0" w:color="auto"/>
        <w:bottom w:val="none" w:sz="0" w:space="0" w:color="auto"/>
        <w:right w:val="none" w:sz="0" w:space="0" w:color="auto"/>
      </w:divBdr>
    </w:div>
    <w:div w:id="1030958415">
      <w:bodyDiv w:val="1"/>
      <w:marLeft w:val="0"/>
      <w:marRight w:val="0"/>
      <w:marTop w:val="0"/>
      <w:marBottom w:val="0"/>
      <w:divBdr>
        <w:top w:val="none" w:sz="0" w:space="0" w:color="auto"/>
        <w:left w:val="none" w:sz="0" w:space="0" w:color="auto"/>
        <w:bottom w:val="none" w:sz="0" w:space="0" w:color="auto"/>
        <w:right w:val="none" w:sz="0" w:space="0" w:color="auto"/>
      </w:divBdr>
      <w:divsChild>
        <w:div w:id="249042807">
          <w:marLeft w:val="0"/>
          <w:marRight w:val="0"/>
          <w:marTop w:val="0"/>
          <w:marBottom w:val="0"/>
          <w:divBdr>
            <w:top w:val="none" w:sz="0" w:space="0" w:color="auto"/>
            <w:left w:val="none" w:sz="0" w:space="0" w:color="auto"/>
            <w:bottom w:val="none" w:sz="0" w:space="0" w:color="auto"/>
            <w:right w:val="none" w:sz="0" w:space="0" w:color="auto"/>
          </w:divBdr>
          <w:divsChild>
            <w:div w:id="1955477128">
              <w:marLeft w:val="0"/>
              <w:marRight w:val="0"/>
              <w:marTop w:val="0"/>
              <w:marBottom w:val="0"/>
              <w:divBdr>
                <w:top w:val="none" w:sz="0" w:space="0" w:color="auto"/>
                <w:left w:val="none" w:sz="0" w:space="0" w:color="auto"/>
                <w:bottom w:val="none" w:sz="0" w:space="0" w:color="auto"/>
                <w:right w:val="none" w:sz="0" w:space="0" w:color="auto"/>
              </w:divBdr>
              <w:divsChild>
                <w:div w:id="655450035">
                  <w:marLeft w:val="0"/>
                  <w:marRight w:val="0"/>
                  <w:marTop w:val="0"/>
                  <w:marBottom w:val="0"/>
                  <w:divBdr>
                    <w:top w:val="none" w:sz="0" w:space="0" w:color="auto"/>
                    <w:left w:val="none" w:sz="0" w:space="0" w:color="auto"/>
                    <w:bottom w:val="none" w:sz="0" w:space="0" w:color="auto"/>
                    <w:right w:val="none" w:sz="0" w:space="0" w:color="auto"/>
                  </w:divBdr>
                  <w:divsChild>
                    <w:div w:id="759571106">
                      <w:marLeft w:val="0"/>
                      <w:marRight w:val="0"/>
                      <w:marTop w:val="0"/>
                      <w:marBottom w:val="0"/>
                      <w:divBdr>
                        <w:top w:val="none" w:sz="0" w:space="0" w:color="auto"/>
                        <w:left w:val="none" w:sz="0" w:space="0" w:color="auto"/>
                        <w:bottom w:val="none" w:sz="0" w:space="0" w:color="auto"/>
                        <w:right w:val="none" w:sz="0" w:space="0" w:color="auto"/>
                      </w:divBdr>
                      <w:divsChild>
                        <w:div w:id="606813416">
                          <w:marLeft w:val="0"/>
                          <w:marRight w:val="0"/>
                          <w:marTop w:val="0"/>
                          <w:marBottom w:val="0"/>
                          <w:divBdr>
                            <w:top w:val="none" w:sz="0" w:space="0" w:color="auto"/>
                            <w:left w:val="none" w:sz="0" w:space="0" w:color="auto"/>
                            <w:bottom w:val="none" w:sz="0" w:space="0" w:color="auto"/>
                            <w:right w:val="none" w:sz="0" w:space="0" w:color="auto"/>
                          </w:divBdr>
                          <w:divsChild>
                            <w:div w:id="13387013">
                              <w:marLeft w:val="0"/>
                              <w:marRight w:val="0"/>
                              <w:marTop w:val="0"/>
                              <w:marBottom w:val="0"/>
                              <w:divBdr>
                                <w:top w:val="none" w:sz="0" w:space="0" w:color="auto"/>
                                <w:left w:val="none" w:sz="0" w:space="0" w:color="auto"/>
                                <w:bottom w:val="none" w:sz="0" w:space="0" w:color="auto"/>
                                <w:right w:val="none" w:sz="0" w:space="0" w:color="auto"/>
                              </w:divBdr>
                              <w:divsChild>
                                <w:div w:id="866720560">
                                  <w:marLeft w:val="0"/>
                                  <w:marRight w:val="0"/>
                                  <w:marTop w:val="0"/>
                                  <w:marBottom w:val="0"/>
                                  <w:divBdr>
                                    <w:top w:val="none" w:sz="0" w:space="0" w:color="auto"/>
                                    <w:left w:val="none" w:sz="0" w:space="0" w:color="auto"/>
                                    <w:bottom w:val="none" w:sz="0" w:space="0" w:color="auto"/>
                                    <w:right w:val="none" w:sz="0" w:space="0" w:color="auto"/>
                                  </w:divBdr>
                                </w:div>
                                <w:div w:id="2124763887">
                                  <w:marLeft w:val="0"/>
                                  <w:marRight w:val="0"/>
                                  <w:marTop w:val="0"/>
                                  <w:marBottom w:val="0"/>
                                  <w:divBdr>
                                    <w:top w:val="none" w:sz="0" w:space="0" w:color="auto"/>
                                    <w:left w:val="none" w:sz="0" w:space="0" w:color="auto"/>
                                    <w:bottom w:val="none" w:sz="0" w:space="0" w:color="auto"/>
                                    <w:right w:val="none" w:sz="0" w:space="0" w:color="auto"/>
                                  </w:divBdr>
                                  <w:divsChild>
                                    <w:div w:id="94588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260831">
                              <w:marLeft w:val="0"/>
                              <w:marRight w:val="0"/>
                              <w:marTop w:val="0"/>
                              <w:marBottom w:val="0"/>
                              <w:divBdr>
                                <w:top w:val="none" w:sz="0" w:space="0" w:color="auto"/>
                                <w:left w:val="none" w:sz="0" w:space="0" w:color="auto"/>
                                <w:bottom w:val="none" w:sz="0" w:space="0" w:color="auto"/>
                                <w:right w:val="none" w:sz="0" w:space="0" w:color="auto"/>
                              </w:divBdr>
                            </w:div>
                            <w:div w:id="1092313866">
                              <w:marLeft w:val="0"/>
                              <w:marRight w:val="0"/>
                              <w:marTop w:val="0"/>
                              <w:marBottom w:val="0"/>
                              <w:divBdr>
                                <w:top w:val="none" w:sz="0" w:space="0" w:color="auto"/>
                                <w:left w:val="none" w:sz="0" w:space="0" w:color="auto"/>
                                <w:bottom w:val="none" w:sz="0" w:space="0" w:color="auto"/>
                                <w:right w:val="none" w:sz="0" w:space="0" w:color="auto"/>
                              </w:divBdr>
                            </w:div>
                            <w:div w:id="1658656508">
                              <w:marLeft w:val="0"/>
                              <w:marRight w:val="0"/>
                              <w:marTop w:val="0"/>
                              <w:marBottom w:val="0"/>
                              <w:divBdr>
                                <w:top w:val="none" w:sz="0" w:space="0" w:color="auto"/>
                                <w:left w:val="none" w:sz="0" w:space="0" w:color="auto"/>
                                <w:bottom w:val="none" w:sz="0" w:space="0" w:color="auto"/>
                                <w:right w:val="none" w:sz="0" w:space="0" w:color="auto"/>
                              </w:divBdr>
                            </w:div>
                            <w:div w:id="1699575924">
                              <w:marLeft w:val="0"/>
                              <w:marRight w:val="0"/>
                              <w:marTop w:val="0"/>
                              <w:marBottom w:val="0"/>
                              <w:divBdr>
                                <w:top w:val="none" w:sz="0" w:space="0" w:color="auto"/>
                                <w:left w:val="none" w:sz="0" w:space="0" w:color="auto"/>
                                <w:bottom w:val="none" w:sz="0" w:space="0" w:color="auto"/>
                                <w:right w:val="none" w:sz="0" w:space="0" w:color="auto"/>
                              </w:divBdr>
                              <w:divsChild>
                                <w:div w:id="38680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136633">
          <w:marLeft w:val="0"/>
          <w:marRight w:val="0"/>
          <w:marTop w:val="0"/>
          <w:marBottom w:val="0"/>
          <w:divBdr>
            <w:top w:val="none" w:sz="0" w:space="0" w:color="auto"/>
            <w:left w:val="none" w:sz="0" w:space="0" w:color="auto"/>
            <w:bottom w:val="none" w:sz="0" w:space="0" w:color="auto"/>
            <w:right w:val="none" w:sz="0" w:space="0" w:color="auto"/>
          </w:divBdr>
          <w:divsChild>
            <w:div w:id="1680543650">
              <w:marLeft w:val="0"/>
              <w:marRight w:val="0"/>
              <w:marTop w:val="0"/>
              <w:marBottom w:val="0"/>
              <w:divBdr>
                <w:top w:val="none" w:sz="0" w:space="0" w:color="auto"/>
                <w:left w:val="none" w:sz="0" w:space="0" w:color="auto"/>
                <w:bottom w:val="none" w:sz="0" w:space="0" w:color="auto"/>
                <w:right w:val="none" w:sz="0" w:space="0" w:color="auto"/>
              </w:divBdr>
              <w:divsChild>
                <w:div w:id="1061367493">
                  <w:marLeft w:val="0"/>
                  <w:marRight w:val="0"/>
                  <w:marTop w:val="0"/>
                  <w:marBottom w:val="0"/>
                  <w:divBdr>
                    <w:top w:val="none" w:sz="0" w:space="0" w:color="auto"/>
                    <w:left w:val="none" w:sz="0" w:space="0" w:color="auto"/>
                    <w:bottom w:val="none" w:sz="0" w:space="0" w:color="auto"/>
                    <w:right w:val="none" w:sz="0" w:space="0" w:color="auto"/>
                  </w:divBdr>
                  <w:divsChild>
                    <w:div w:id="1869483995">
                      <w:marLeft w:val="0"/>
                      <w:marRight w:val="0"/>
                      <w:marTop w:val="0"/>
                      <w:marBottom w:val="0"/>
                      <w:divBdr>
                        <w:top w:val="none" w:sz="0" w:space="0" w:color="auto"/>
                        <w:left w:val="none" w:sz="0" w:space="0" w:color="auto"/>
                        <w:bottom w:val="none" w:sz="0" w:space="0" w:color="auto"/>
                        <w:right w:val="none" w:sz="0" w:space="0" w:color="auto"/>
                      </w:divBdr>
                      <w:divsChild>
                        <w:div w:id="1789736570">
                          <w:marLeft w:val="0"/>
                          <w:marRight w:val="0"/>
                          <w:marTop w:val="0"/>
                          <w:marBottom w:val="0"/>
                          <w:divBdr>
                            <w:top w:val="none" w:sz="0" w:space="0" w:color="auto"/>
                            <w:left w:val="none" w:sz="0" w:space="0" w:color="auto"/>
                            <w:bottom w:val="none" w:sz="0" w:space="0" w:color="auto"/>
                            <w:right w:val="none" w:sz="0" w:space="0" w:color="auto"/>
                          </w:divBdr>
                          <w:divsChild>
                            <w:div w:id="862747086">
                              <w:marLeft w:val="0"/>
                              <w:marRight w:val="0"/>
                              <w:marTop w:val="0"/>
                              <w:marBottom w:val="0"/>
                              <w:divBdr>
                                <w:top w:val="none" w:sz="0" w:space="0" w:color="auto"/>
                                <w:left w:val="none" w:sz="0" w:space="0" w:color="auto"/>
                                <w:bottom w:val="none" w:sz="0" w:space="0" w:color="auto"/>
                                <w:right w:val="none" w:sz="0" w:space="0" w:color="auto"/>
                              </w:divBdr>
                            </w:div>
                            <w:div w:id="1085223751">
                              <w:marLeft w:val="0"/>
                              <w:marRight w:val="0"/>
                              <w:marTop w:val="0"/>
                              <w:marBottom w:val="0"/>
                              <w:divBdr>
                                <w:top w:val="none" w:sz="0" w:space="0" w:color="auto"/>
                                <w:left w:val="none" w:sz="0" w:space="0" w:color="auto"/>
                                <w:bottom w:val="none" w:sz="0" w:space="0" w:color="auto"/>
                                <w:right w:val="none" w:sz="0" w:space="0" w:color="auto"/>
                              </w:divBdr>
                            </w:div>
                            <w:div w:id="1101294117">
                              <w:marLeft w:val="0"/>
                              <w:marRight w:val="0"/>
                              <w:marTop w:val="0"/>
                              <w:marBottom w:val="0"/>
                              <w:divBdr>
                                <w:top w:val="none" w:sz="0" w:space="0" w:color="auto"/>
                                <w:left w:val="none" w:sz="0" w:space="0" w:color="auto"/>
                                <w:bottom w:val="none" w:sz="0" w:space="0" w:color="auto"/>
                                <w:right w:val="none" w:sz="0" w:space="0" w:color="auto"/>
                              </w:divBdr>
                              <w:divsChild>
                                <w:div w:id="646085359">
                                  <w:marLeft w:val="0"/>
                                  <w:marRight w:val="0"/>
                                  <w:marTop w:val="0"/>
                                  <w:marBottom w:val="0"/>
                                  <w:divBdr>
                                    <w:top w:val="none" w:sz="0" w:space="0" w:color="auto"/>
                                    <w:left w:val="none" w:sz="0" w:space="0" w:color="auto"/>
                                    <w:bottom w:val="none" w:sz="0" w:space="0" w:color="auto"/>
                                    <w:right w:val="none" w:sz="0" w:space="0" w:color="auto"/>
                                  </w:divBdr>
                                </w:div>
                                <w:div w:id="2111971191">
                                  <w:marLeft w:val="0"/>
                                  <w:marRight w:val="0"/>
                                  <w:marTop w:val="0"/>
                                  <w:marBottom w:val="0"/>
                                  <w:divBdr>
                                    <w:top w:val="none" w:sz="0" w:space="0" w:color="auto"/>
                                    <w:left w:val="none" w:sz="0" w:space="0" w:color="auto"/>
                                    <w:bottom w:val="none" w:sz="0" w:space="0" w:color="auto"/>
                                    <w:right w:val="none" w:sz="0" w:space="0" w:color="auto"/>
                                  </w:divBdr>
                                  <w:divsChild>
                                    <w:div w:id="16123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2427">
                              <w:marLeft w:val="0"/>
                              <w:marRight w:val="0"/>
                              <w:marTop w:val="0"/>
                              <w:marBottom w:val="0"/>
                              <w:divBdr>
                                <w:top w:val="none" w:sz="0" w:space="0" w:color="auto"/>
                                <w:left w:val="none" w:sz="0" w:space="0" w:color="auto"/>
                                <w:bottom w:val="none" w:sz="0" w:space="0" w:color="auto"/>
                                <w:right w:val="none" w:sz="0" w:space="0" w:color="auto"/>
                              </w:divBdr>
                              <w:divsChild>
                                <w:div w:id="168956351">
                                  <w:marLeft w:val="0"/>
                                  <w:marRight w:val="0"/>
                                  <w:marTop w:val="0"/>
                                  <w:marBottom w:val="0"/>
                                  <w:divBdr>
                                    <w:top w:val="none" w:sz="0" w:space="0" w:color="auto"/>
                                    <w:left w:val="none" w:sz="0" w:space="0" w:color="auto"/>
                                    <w:bottom w:val="none" w:sz="0" w:space="0" w:color="auto"/>
                                    <w:right w:val="none" w:sz="0" w:space="0" w:color="auto"/>
                                  </w:divBdr>
                                </w:div>
                              </w:divsChild>
                            </w:div>
                            <w:div w:id="180526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736676">
          <w:marLeft w:val="0"/>
          <w:marRight w:val="0"/>
          <w:marTop w:val="0"/>
          <w:marBottom w:val="0"/>
          <w:divBdr>
            <w:top w:val="none" w:sz="0" w:space="0" w:color="auto"/>
            <w:left w:val="none" w:sz="0" w:space="0" w:color="auto"/>
            <w:bottom w:val="none" w:sz="0" w:space="0" w:color="auto"/>
            <w:right w:val="none" w:sz="0" w:space="0" w:color="auto"/>
          </w:divBdr>
          <w:divsChild>
            <w:div w:id="2052727">
              <w:marLeft w:val="0"/>
              <w:marRight w:val="0"/>
              <w:marTop w:val="0"/>
              <w:marBottom w:val="0"/>
              <w:divBdr>
                <w:top w:val="none" w:sz="0" w:space="0" w:color="auto"/>
                <w:left w:val="none" w:sz="0" w:space="0" w:color="auto"/>
                <w:bottom w:val="none" w:sz="0" w:space="0" w:color="auto"/>
                <w:right w:val="none" w:sz="0" w:space="0" w:color="auto"/>
              </w:divBdr>
              <w:divsChild>
                <w:div w:id="139857681">
                  <w:marLeft w:val="0"/>
                  <w:marRight w:val="0"/>
                  <w:marTop w:val="0"/>
                  <w:marBottom w:val="0"/>
                  <w:divBdr>
                    <w:top w:val="none" w:sz="0" w:space="0" w:color="auto"/>
                    <w:left w:val="none" w:sz="0" w:space="0" w:color="auto"/>
                    <w:bottom w:val="none" w:sz="0" w:space="0" w:color="auto"/>
                    <w:right w:val="none" w:sz="0" w:space="0" w:color="auto"/>
                  </w:divBdr>
                  <w:divsChild>
                    <w:div w:id="1892879988">
                      <w:marLeft w:val="0"/>
                      <w:marRight w:val="0"/>
                      <w:marTop w:val="0"/>
                      <w:marBottom w:val="0"/>
                      <w:divBdr>
                        <w:top w:val="none" w:sz="0" w:space="0" w:color="auto"/>
                        <w:left w:val="none" w:sz="0" w:space="0" w:color="auto"/>
                        <w:bottom w:val="none" w:sz="0" w:space="0" w:color="auto"/>
                        <w:right w:val="none" w:sz="0" w:space="0" w:color="auto"/>
                      </w:divBdr>
                      <w:divsChild>
                        <w:div w:id="353120916">
                          <w:marLeft w:val="0"/>
                          <w:marRight w:val="0"/>
                          <w:marTop w:val="0"/>
                          <w:marBottom w:val="0"/>
                          <w:divBdr>
                            <w:top w:val="none" w:sz="0" w:space="0" w:color="auto"/>
                            <w:left w:val="none" w:sz="0" w:space="0" w:color="auto"/>
                            <w:bottom w:val="none" w:sz="0" w:space="0" w:color="auto"/>
                            <w:right w:val="none" w:sz="0" w:space="0" w:color="auto"/>
                          </w:divBdr>
                          <w:divsChild>
                            <w:div w:id="265845786">
                              <w:marLeft w:val="0"/>
                              <w:marRight w:val="0"/>
                              <w:marTop w:val="0"/>
                              <w:marBottom w:val="0"/>
                              <w:divBdr>
                                <w:top w:val="none" w:sz="0" w:space="0" w:color="auto"/>
                                <w:left w:val="none" w:sz="0" w:space="0" w:color="auto"/>
                                <w:bottom w:val="none" w:sz="0" w:space="0" w:color="auto"/>
                                <w:right w:val="none" w:sz="0" w:space="0" w:color="auto"/>
                              </w:divBdr>
                            </w:div>
                            <w:div w:id="357197928">
                              <w:marLeft w:val="0"/>
                              <w:marRight w:val="0"/>
                              <w:marTop w:val="0"/>
                              <w:marBottom w:val="0"/>
                              <w:divBdr>
                                <w:top w:val="none" w:sz="0" w:space="0" w:color="auto"/>
                                <w:left w:val="none" w:sz="0" w:space="0" w:color="auto"/>
                                <w:bottom w:val="none" w:sz="0" w:space="0" w:color="auto"/>
                                <w:right w:val="none" w:sz="0" w:space="0" w:color="auto"/>
                              </w:divBdr>
                              <w:divsChild>
                                <w:div w:id="897669552">
                                  <w:marLeft w:val="0"/>
                                  <w:marRight w:val="0"/>
                                  <w:marTop w:val="0"/>
                                  <w:marBottom w:val="0"/>
                                  <w:divBdr>
                                    <w:top w:val="none" w:sz="0" w:space="0" w:color="auto"/>
                                    <w:left w:val="none" w:sz="0" w:space="0" w:color="auto"/>
                                    <w:bottom w:val="none" w:sz="0" w:space="0" w:color="auto"/>
                                    <w:right w:val="none" w:sz="0" w:space="0" w:color="auto"/>
                                  </w:divBdr>
                                  <w:divsChild>
                                    <w:div w:id="2030639571">
                                      <w:marLeft w:val="0"/>
                                      <w:marRight w:val="0"/>
                                      <w:marTop w:val="0"/>
                                      <w:marBottom w:val="0"/>
                                      <w:divBdr>
                                        <w:top w:val="none" w:sz="0" w:space="0" w:color="auto"/>
                                        <w:left w:val="none" w:sz="0" w:space="0" w:color="auto"/>
                                        <w:bottom w:val="none" w:sz="0" w:space="0" w:color="auto"/>
                                        <w:right w:val="none" w:sz="0" w:space="0" w:color="auto"/>
                                      </w:divBdr>
                                    </w:div>
                                  </w:divsChild>
                                </w:div>
                                <w:div w:id="1775787328">
                                  <w:marLeft w:val="0"/>
                                  <w:marRight w:val="0"/>
                                  <w:marTop w:val="0"/>
                                  <w:marBottom w:val="0"/>
                                  <w:divBdr>
                                    <w:top w:val="none" w:sz="0" w:space="0" w:color="auto"/>
                                    <w:left w:val="none" w:sz="0" w:space="0" w:color="auto"/>
                                    <w:bottom w:val="none" w:sz="0" w:space="0" w:color="auto"/>
                                    <w:right w:val="none" w:sz="0" w:space="0" w:color="auto"/>
                                  </w:divBdr>
                                </w:div>
                              </w:divsChild>
                            </w:div>
                            <w:div w:id="405033264">
                              <w:marLeft w:val="0"/>
                              <w:marRight w:val="0"/>
                              <w:marTop w:val="0"/>
                              <w:marBottom w:val="0"/>
                              <w:divBdr>
                                <w:top w:val="none" w:sz="0" w:space="0" w:color="auto"/>
                                <w:left w:val="none" w:sz="0" w:space="0" w:color="auto"/>
                                <w:bottom w:val="none" w:sz="0" w:space="0" w:color="auto"/>
                                <w:right w:val="none" w:sz="0" w:space="0" w:color="auto"/>
                              </w:divBdr>
                              <w:divsChild>
                                <w:div w:id="1929465372">
                                  <w:marLeft w:val="0"/>
                                  <w:marRight w:val="0"/>
                                  <w:marTop w:val="0"/>
                                  <w:marBottom w:val="0"/>
                                  <w:divBdr>
                                    <w:top w:val="none" w:sz="0" w:space="0" w:color="auto"/>
                                    <w:left w:val="none" w:sz="0" w:space="0" w:color="auto"/>
                                    <w:bottom w:val="none" w:sz="0" w:space="0" w:color="auto"/>
                                    <w:right w:val="none" w:sz="0" w:space="0" w:color="auto"/>
                                  </w:divBdr>
                                </w:div>
                              </w:divsChild>
                            </w:div>
                            <w:div w:id="739519551">
                              <w:marLeft w:val="0"/>
                              <w:marRight w:val="0"/>
                              <w:marTop w:val="0"/>
                              <w:marBottom w:val="0"/>
                              <w:divBdr>
                                <w:top w:val="none" w:sz="0" w:space="0" w:color="auto"/>
                                <w:left w:val="none" w:sz="0" w:space="0" w:color="auto"/>
                                <w:bottom w:val="none" w:sz="0" w:space="0" w:color="auto"/>
                                <w:right w:val="none" w:sz="0" w:space="0" w:color="auto"/>
                              </w:divBdr>
                            </w:div>
                            <w:div w:id="12117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966461">
          <w:marLeft w:val="0"/>
          <w:marRight w:val="0"/>
          <w:marTop w:val="0"/>
          <w:marBottom w:val="0"/>
          <w:divBdr>
            <w:top w:val="none" w:sz="0" w:space="0" w:color="auto"/>
            <w:left w:val="none" w:sz="0" w:space="0" w:color="auto"/>
            <w:bottom w:val="none" w:sz="0" w:space="0" w:color="auto"/>
            <w:right w:val="none" w:sz="0" w:space="0" w:color="auto"/>
          </w:divBdr>
          <w:divsChild>
            <w:div w:id="1239365565">
              <w:marLeft w:val="0"/>
              <w:marRight w:val="0"/>
              <w:marTop w:val="0"/>
              <w:marBottom w:val="0"/>
              <w:divBdr>
                <w:top w:val="none" w:sz="0" w:space="0" w:color="auto"/>
                <w:left w:val="none" w:sz="0" w:space="0" w:color="auto"/>
                <w:bottom w:val="none" w:sz="0" w:space="0" w:color="auto"/>
                <w:right w:val="none" w:sz="0" w:space="0" w:color="auto"/>
              </w:divBdr>
              <w:divsChild>
                <w:div w:id="1992130010">
                  <w:marLeft w:val="0"/>
                  <w:marRight w:val="0"/>
                  <w:marTop w:val="0"/>
                  <w:marBottom w:val="0"/>
                  <w:divBdr>
                    <w:top w:val="none" w:sz="0" w:space="0" w:color="auto"/>
                    <w:left w:val="none" w:sz="0" w:space="0" w:color="auto"/>
                    <w:bottom w:val="none" w:sz="0" w:space="0" w:color="auto"/>
                    <w:right w:val="none" w:sz="0" w:space="0" w:color="auto"/>
                  </w:divBdr>
                  <w:divsChild>
                    <w:div w:id="1454982455">
                      <w:marLeft w:val="0"/>
                      <w:marRight w:val="0"/>
                      <w:marTop w:val="0"/>
                      <w:marBottom w:val="0"/>
                      <w:divBdr>
                        <w:top w:val="none" w:sz="0" w:space="0" w:color="auto"/>
                        <w:left w:val="none" w:sz="0" w:space="0" w:color="auto"/>
                        <w:bottom w:val="none" w:sz="0" w:space="0" w:color="auto"/>
                        <w:right w:val="none" w:sz="0" w:space="0" w:color="auto"/>
                      </w:divBdr>
                      <w:divsChild>
                        <w:div w:id="674961455">
                          <w:marLeft w:val="0"/>
                          <w:marRight w:val="0"/>
                          <w:marTop w:val="0"/>
                          <w:marBottom w:val="0"/>
                          <w:divBdr>
                            <w:top w:val="none" w:sz="0" w:space="0" w:color="auto"/>
                            <w:left w:val="none" w:sz="0" w:space="0" w:color="auto"/>
                            <w:bottom w:val="none" w:sz="0" w:space="0" w:color="auto"/>
                            <w:right w:val="none" w:sz="0" w:space="0" w:color="auto"/>
                          </w:divBdr>
                          <w:divsChild>
                            <w:div w:id="571041078">
                              <w:marLeft w:val="0"/>
                              <w:marRight w:val="0"/>
                              <w:marTop w:val="0"/>
                              <w:marBottom w:val="0"/>
                              <w:divBdr>
                                <w:top w:val="none" w:sz="0" w:space="0" w:color="auto"/>
                                <w:left w:val="none" w:sz="0" w:space="0" w:color="auto"/>
                                <w:bottom w:val="none" w:sz="0" w:space="0" w:color="auto"/>
                                <w:right w:val="none" w:sz="0" w:space="0" w:color="auto"/>
                              </w:divBdr>
                              <w:divsChild>
                                <w:div w:id="1611937353">
                                  <w:marLeft w:val="0"/>
                                  <w:marRight w:val="0"/>
                                  <w:marTop w:val="0"/>
                                  <w:marBottom w:val="0"/>
                                  <w:divBdr>
                                    <w:top w:val="none" w:sz="0" w:space="0" w:color="auto"/>
                                    <w:left w:val="none" w:sz="0" w:space="0" w:color="auto"/>
                                    <w:bottom w:val="none" w:sz="0" w:space="0" w:color="auto"/>
                                    <w:right w:val="none" w:sz="0" w:space="0" w:color="auto"/>
                                  </w:divBdr>
                                </w:div>
                                <w:div w:id="2020423259">
                                  <w:marLeft w:val="0"/>
                                  <w:marRight w:val="0"/>
                                  <w:marTop w:val="0"/>
                                  <w:marBottom w:val="0"/>
                                  <w:divBdr>
                                    <w:top w:val="none" w:sz="0" w:space="0" w:color="auto"/>
                                    <w:left w:val="none" w:sz="0" w:space="0" w:color="auto"/>
                                    <w:bottom w:val="none" w:sz="0" w:space="0" w:color="auto"/>
                                    <w:right w:val="none" w:sz="0" w:space="0" w:color="auto"/>
                                  </w:divBdr>
                                  <w:divsChild>
                                    <w:div w:id="17091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781902">
                              <w:marLeft w:val="0"/>
                              <w:marRight w:val="0"/>
                              <w:marTop w:val="0"/>
                              <w:marBottom w:val="0"/>
                              <w:divBdr>
                                <w:top w:val="none" w:sz="0" w:space="0" w:color="auto"/>
                                <w:left w:val="none" w:sz="0" w:space="0" w:color="auto"/>
                                <w:bottom w:val="none" w:sz="0" w:space="0" w:color="auto"/>
                                <w:right w:val="none" w:sz="0" w:space="0" w:color="auto"/>
                              </w:divBdr>
                            </w:div>
                            <w:div w:id="1425759985">
                              <w:marLeft w:val="0"/>
                              <w:marRight w:val="0"/>
                              <w:marTop w:val="0"/>
                              <w:marBottom w:val="0"/>
                              <w:divBdr>
                                <w:top w:val="none" w:sz="0" w:space="0" w:color="auto"/>
                                <w:left w:val="none" w:sz="0" w:space="0" w:color="auto"/>
                                <w:bottom w:val="none" w:sz="0" w:space="0" w:color="auto"/>
                                <w:right w:val="none" w:sz="0" w:space="0" w:color="auto"/>
                              </w:divBdr>
                            </w:div>
                            <w:div w:id="1657799791">
                              <w:marLeft w:val="0"/>
                              <w:marRight w:val="0"/>
                              <w:marTop w:val="0"/>
                              <w:marBottom w:val="0"/>
                              <w:divBdr>
                                <w:top w:val="none" w:sz="0" w:space="0" w:color="auto"/>
                                <w:left w:val="none" w:sz="0" w:space="0" w:color="auto"/>
                                <w:bottom w:val="none" w:sz="0" w:space="0" w:color="auto"/>
                                <w:right w:val="none" w:sz="0" w:space="0" w:color="auto"/>
                              </w:divBdr>
                              <w:divsChild>
                                <w:div w:id="1904217341">
                                  <w:marLeft w:val="0"/>
                                  <w:marRight w:val="0"/>
                                  <w:marTop w:val="0"/>
                                  <w:marBottom w:val="0"/>
                                  <w:divBdr>
                                    <w:top w:val="none" w:sz="0" w:space="0" w:color="auto"/>
                                    <w:left w:val="none" w:sz="0" w:space="0" w:color="auto"/>
                                    <w:bottom w:val="none" w:sz="0" w:space="0" w:color="auto"/>
                                    <w:right w:val="none" w:sz="0" w:space="0" w:color="auto"/>
                                  </w:divBdr>
                                </w:div>
                              </w:divsChild>
                            </w:div>
                            <w:div w:id="185095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247512">
      <w:bodyDiv w:val="1"/>
      <w:marLeft w:val="0"/>
      <w:marRight w:val="0"/>
      <w:marTop w:val="0"/>
      <w:marBottom w:val="0"/>
      <w:divBdr>
        <w:top w:val="none" w:sz="0" w:space="0" w:color="auto"/>
        <w:left w:val="none" w:sz="0" w:space="0" w:color="auto"/>
        <w:bottom w:val="none" w:sz="0" w:space="0" w:color="auto"/>
        <w:right w:val="none" w:sz="0" w:space="0" w:color="auto"/>
      </w:divBdr>
    </w:div>
    <w:div w:id="1062485045">
      <w:bodyDiv w:val="1"/>
      <w:marLeft w:val="0"/>
      <w:marRight w:val="0"/>
      <w:marTop w:val="0"/>
      <w:marBottom w:val="0"/>
      <w:divBdr>
        <w:top w:val="none" w:sz="0" w:space="0" w:color="auto"/>
        <w:left w:val="none" w:sz="0" w:space="0" w:color="auto"/>
        <w:bottom w:val="none" w:sz="0" w:space="0" w:color="auto"/>
        <w:right w:val="none" w:sz="0" w:space="0" w:color="auto"/>
      </w:divBdr>
    </w:div>
    <w:div w:id="1065763396">
      <w:bodyDiv w:val="1"/>
      <w:marLeft w:val="0"/>
      <w:marRight w:val="0"/>
      <w:marTop w:val="0"/>
      <w:marBottom w:val="0"/>
      <w:divBdr>
        <w:top w:val="none" w:sz="0" w:space="0" w:color="auto"/>
        <w:left w:val="none" w:sz="0" w:space="0" w:color="auto"/>
        <w:bottom w:val="none" w:sz="0" w:space="0" w:color="auto"/>
        <w:right w:val="none" w:sz="0" w:space="0" w:color="auto"/>
      </w:divBdr>
    </w:div>
    <w:div w:id="1096946510">
      <w:bodyDiv w:val="1"/>
      <w:marLeft w:val="0"/>
      <w:marRight w:val="0"/>
      <w:marTop w:val="0"/>
      <w:marBottom w:val="0"/>
      <w:divBdr>
        <w:top w:val="none" w:sz="0" w:space="0" w:color="auto"/>
        <w:left w:val="none" w:sz="0" w:space="0" w:color="auto"/>
        <w:bottom w:val="none" w:sz="0" w:space="0" w:color="auto"/>
        <w:right w:val="none" w:sz="0" w:space="0" w:color="auto"/>
      </w:divBdr>
    </w:div>
    <w:div w:id="1109203664">
      <w:bodyDiv w:val="1"/>
      <w:marLeft w:val="0"/>
      <w:marRight w:val="0"/>
      <w:marTop w:val="0"/>
      <w:marBottom w:val="0"/>
      <w:divBdr>
        <w:top w:val="none" w:sz="0" w:space="0" w:color="auto"/>
        <w:left w:val="none" w:sz="0" w:space="0" w:color="auto"/>
        <w:bottom w:val="none" w:sz="0" w:space="0" w:color="auto"/>
        <w:right w:val="none" w:sz="0" w:space="0" w:color="auto"/>
      </w:divBdr>
    </w:div>
    <w:div w:id="1109937464">
      <w:bodyDiv w:val="1"/>
      <w:marLeft w:val="0"/>
      <w:marRight w:val="0"/>
      <w:marTop w:val="0"/>
      <w:marBottom w:val="0"/>
      <w:divBdr>
        <w:top w:val="none" w:sz="0" w:space="0" w:color="auto"/>
        <w:left w:val="none" w:sz="0" w:space="0" w:color="auto"/>
        <w:bottom w:val="none" w:sz="0" w:space="0" w:color="auto"/>
        <w:right w:val="none" w:sz="0" w:space="0" w:color="auto"/>
      </w:divBdr>
      <w:divsChild>
        <w:div w:id="75638608">
          <w:marLeft w:val="0"/>
          <w:marRight w:val="0"/>
          <w:marTop w:val="0"/>
          <w:marBottom w:val="0"/>
          <w:divBdr>
            <w:top w:val="none" w:sz="0" w:space="0" w:color="auto"/>
            <w:left w:val="none" w:sz="0" w:space="0" w:color="auto"/>
            <w:bottom w:val="none" w:sz="0" w:space="0" w:color="auto"/>
            <w:right w:val="none" w:sz="0" w:space="0" w:color="auto"/>
          </w:divBdr>
          <w:divsChild>
            <w:div w:id="1843396918">
              <w:marLeft w:val="0"/>
              <w:marRight w:val="0"/>
              <w:marTop w:val="0"/>
              <w:marBottom w:val="0"/>
              <w:divBdr>
                <w:top w:val="none" w:sz="0" w:space="0" w:color="auto"/>
                <w:left w:val="none" w:sz="0" w:space="0" w:color="auto"/>
                <w:bottom w:val="none" w:sz="0" w:space="0" w:color="auto"/>
                <w:right w:val="none" w:sz="0" w:space="0" w:color="auto"/>
              </w:divBdr>
              <w:divsChild>
                <w:div w:id="85620036">
                  <w:marLeft w:val="0"/>
                  <w:marRight w:val="0"/>
                  <w:marTop w:val="0"/>
                  <w:marBottom w:val="0"/>
                  <w:divBdr>
                    <w:top w:val="none" w:sz="0" w:space="0" w:color="auto"/>
                    <w:left w:val="none" w:sz="0" w:space="0" w:color="auto"/>
                    <w:bottom w:val="none" w:sz="0" w:space="0" w:color="auto"/>
                    <w:right w:val="none" w:sz="0" w:space="0" w:color="auto"/>
                  </w:divBdr>
                  <w:divsChild>
                    <w:div w:id="830676947">
                      <w:marLeft w:val="0"/>
                      <w:marRight w:val="0"/>
                      <w:marTop w:val="0"/>
                      <w:marBottom w:val="0"/>
                      <w:divBdr>
                        <w:top w:val="none" w:sz="0" w:space="0" w:color="auto"/>
                        <w:left w:val="none" w:sz="0" w:space="0" w:color="auto"/>
                        <w:bottom w:val="none" w:sz="0" w:space="0" w:color="auto"/>
                        <w:right w:val="none" w:sz="0" w:space="0" w:color="auto"/>
                      </w:divBdr>
                      <w:divsChild>
                        <w:div w:id="653027894">
                          <w:marLeft w:val="0"/>
                          <w:marRight w:val="0"/>
                          <w:marTop w:val="0"/>
                          <w:marBottom w:val="0"/>
                          <w:divBdr>
                            <w:top w:val="none" w:sz="0" w:space="0" w:color="auto"/>
                            <w:left w:val="none" w:sz="0" w:space="0" w:color="auto"/>
                            <w:bottom w:val="none" w:sz="0" w:space="0" w:color="auto"/>
                            <w:right w:val="none" w:sz="0" w:space="0" w:color="auto"/>
                          </w:divBdr>
                          <w:divsChild>
                            <w:div w:id="115881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657611">
          <w:marLeft w:val="0"/>
          <w:marRight w:val="0"/>
          <w:marTop w:val="0"/>
          <w:marBottom w:val="0"/>
          <w:divBdr>
            <w:top w:val="none" w:sz="0" w:space="0" w:color="auto"/>
            <w:left w:val="none" w:sz="0" w:space="0" w:color="auto"/>
            <w:bottom w:val="none" w:sz="0" w:space="0" w:color="auto"/>
            <w:right w:val="none" w:sz="0" w:space="0" w:color="auto"/>
          </w:divBdr>
          <w:divsChild>
            <w:div w:id="1863127705">
              <w:marLeft w:val="0"/>
              <w:marRight w:val="0"/>
              <w:marTop w:val="0"/>
              <w:marBottom w:val="0"/>
              <w:divBdr>
                <w:top w:val="none" w:sz="0" w:space="0" w:color="auto"/>
                <w:left w:val="none" w:sz="0" w:space="0" w:color="auto"/>
                <w:bottom w:val="none" w:sz="0" w:space="0" w:color="auto"/>
                <w:right w:val="none" w:sz="0" w:space="0" w:color="auto"/>
              </w:divBdr>
              <w:divsChild>
                <w:div w:id="2089157391">
                  <w:marLeft w:val="0"/>
                  <w:marRight w:val="0"/>
                  <w:marTop w:val="0"/>
                  <w:marBottom w:val="0"/>
                  <w:divBdr>
                    <w:top w:val="none" w:sz="0" w:space="0" w:color="auto"/>
                    <w:left w:val="none" w:sz="0" w:space="0" w:color="auto"/>
                    <w:bottom w:val="none" w:sz="0" w:space="0" w:color="auto"/>
                    <w:right w:val="none" w:sz="0" w:space="0" w:color="auto"/>
                  </w:divBdr>
                  <w:divsChild>
                    <w:div w:id="1701474325">
                      <w:marLeft w:val="0"/>
                      <w:marRight w:val="0"/>
                      <w:marTop w:val="0"/>
                      <w:marBottom w:val="0"/>
                      <w:divBdr>
                        <w:top w:val="none" w:sz="0" w:space="0" w:color="auto"/>
                        <w:left w:val="none" w:sz="0" w:space="0" w:color="auto"/>
                        <w:bottom w:val="none" w:sz="0" w:space="0" w:color="auto"/>
                        <w:right w:val="none" w:sz="0" w:space="0" w:color="auto"/>
                      </w:divBdr>
                      <w:divsChild>
                        <w:div w:id="1896158142">
                          <w:marLeft w:val="0"/>
                          <w:marRight w:val="0"/>
                          <w:marTop w:val="0"/>
                          <w:marBottom w:val="0"/>
                          <w:divBdr>
                            <w:top w:val="none" w:sz="0" w:space="0" w:color="auto"/>
                            <w:left w:val="none" w:sz="0" w:space="0" w:color="auto"/>
                            <w:bottom w:val="none" w:sz="0" w:space="0" w:color="auto"/>
                            <w:right w:val="none" w:sz="0" w:space="0" w:color="auto"/>
                          </w:divBdr>
                          <w:divsChild>
                            <w:div w:id="138879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5181234">
      <w:bodyDiv w:val="1"/>
      <w:marLeft w:val="0"/>
      <w:marRight w:val="0"/>
      <w:marTop w:val="0"/>
      <w:marBottom w:val="0"/>
      <w:divBdr>
        <w:top w:val="none" w:sz="0" w:space="0" w:color="auto"/>
        <w:left w:val="none" w:sz="0" w:space="0" w:color="auto"/>
        <w:bottom w:val="none" w:sz="0" w:space="0" w:color="auto"/>
        <w:right w:val="none" w:sz="0" w:space="0" w:color="auto"/>
      </w:divBdr>
    </w:div>
    <w:div w:id="1175996732">
      <w:bodyDiv w:val="1"/>
      <w:marLeft w:val="0"/>
      <w:marRight w:val="0"/>
      <w:marTop w:val="0"/>
      <w:marBottom w:val="0"/>
      <w:divBdr>
        <w:top w:val="none" w:sz="0" w:space="0" w:color="auto"/>
        <w:left w:val="none" w:sz="0" w:space="0" w:color="auto"/>
        <w:bottom w:val="none" w:sz="0" w:space="0" w:color="auto"/>
        <w:right w:val="none" w:sz="0" w:space="0" w:color="auto"/>
      </w:divBdr>
    </w:div>
    <w:div w:id="1183933515">
      <w:bodyDiv w:val="1"/>
      <w:marLeft w:val="0"/>
      <w:marRight w:val="0"/>
      <w:marTop w:val="0"/>
      <w:marBottom w:val="0"/>
      <w:divBdr>
        <w:top w:val="none" w:sz="0" w:space="0" w:color="auto"/>
        <w:left w:val="none" w:sz="0" w:space="0" w:color="auto"/>
        <w:bottom w:val="none" w:sz="0" w:space="0" w:color="auto"/>
        <w:right w:val="none" w:sz="0" w:space="0" w:color="auto"/>
      </w:divBdr>
    </w:div>
    <w:div w:id="1213539187">
      <w:bodyDiv w:val="1"/>
      <w:marLeft w:val="0"/>
      <w:marRight w:val="0"/>
      <w:marTop w:val="0"/>
      <w:marBottom w:val="0"/>
      <w:divBdr>
        <w:top w:val="none" w:sz="0" w:space="0" w:color="auto"/>
        <w:left w:val="none" w:sz="0" w:space="0" w:color="auto"/>
        <w:bottom w:val="none" w:sz="0" w:space="0" w:color="auto"/>
        <w:right w:val="none" w:sz="0" w:space="0" w:color="auto"/>
      </w:divBdr>
    </w:div>
    <w:div w:id="1217933184">
      <w:bodyDiv w:val="1"/>
      <w:marLeft w:val="0"/>
      <w:marRight w:val="0"/>
      <w:marTop w:val="0"/>
      <w:marBottom w:val="0"/>
      <w:divBdr>
        <w:top w:val="none" w:sz="0" w:space="0" w:color="auto"/>
        <w:left w:val="none" w:sz="0" w:space="0" w:color="auto"/>
        <w:bottom w:val="none" w:sz="0" w:space="0" w:color="auto"/>
        <w:right w:val="none" w:sz="0" w:space="0" w:color="auto"/>
      </w:divBdr>
    </w:div>
    <w:div w:id="1226799188">
      <w:bodyDiv w:val="1"/>
      <w:marLeft w:val="0"/>
      <w:marRight w:val="0"/>
      <w:marTop w:val="0"/>
      <w:marBottom w:val="0"/>
      <w:divBdr>
        <w:top w:val="none" w:sz="0" w:space="0" w:color="auto"/>
        <w:left w:val="none" w:sz="0" w:space="0" w:color="auto"/>
        <w:bottom w:val="none" w:sz="0" w:space="0" w:color="auto"/>
        <w:right w:val="none" w:sz="0" w:space="0" w:color="auto"/>
      </w:divBdr>
    </w:div>
    <w:div w:id="1245914694">
      <w:bodyDiv w:val="1"/>
      <w:marLeft w:val="0"/>
      <w:marRight w:val="0"/>
      <w:marTop w:val="0"/>
      <w:marBottom w:val="0"/>
      <w:divBdr>
        <w:top w:val="none" w:sz="0" w:space="0" w:color="auto"/>
        <w:left w:val="none" w:sz="0" w:space="0" w:color="auto"/>
        <w:bottom w:val="none" w:sz="0" w:space="0" w:color="auto"/>
        <w:right w:val="none" w:sz="0" w:space="0" w:color="auto"/>
      </w:divBdr>
    </w:div>
    <w:div w:id="1253246890">
      <w:bodyDiv w:val="1"/>
      <w:marLeft w:val="0"/>
      <w:marRight w:val="0"/>
      <w:marTop w:val="0"/>
      <w:marBottom w:val="0"/>
      <w:divBdr>
        <w:top w:val="none" w:sz="0" w:space="0" w:color="auto"/>
        <w:left w:val="none" w:sz="0" w:space="0" w:color="auto"/>
        <w:bottom w:val="none" w:sz="0" w:space="0" w:color="auto"/>
        <w:right w:val="none" w:sz="0" w:space="0" w:color="auto"/>
      </w:divBdr>
    </w:div>
    <w:div w:id="1330140548">
      <w:bodyDiv w:val="1"/>
      <w:marLeft w:val="0"/>
      <w:marRight w:val="0"/>
      <w:marTop w:val="0"/>
      <w:marBottom w:val="0"/>
      <w:divBdr>
        <w:top w:val="none" w:sz="0" w:space="0" w:color="auto"/>
        <w:left w:val="none" w:sz="0" w:space="0" w:color="auto"/>
        <w:bottom w:val="none" w:sz="0" w:space="0" w:color="auto"/>
        <w:right w:val="none" w:sz="0" w:space="0" w:color="auto"/>
      </w:divBdr>
      <w:divsChild>
        <w:div w:id="1265844441">
          <w:marLeft w:val="0"/>
          <w:marRight w:val="0"/>
          <w:marTop w:val="0"/>
          <w:marBottom w:val="0"/>
          <w:divBdr>
            <w:top w:val="none" w:sz="0" w:space="0" w:color="auto"/>
            <w:left w:val="none" w:sz="0" w:space="0" w:color="auto"/>
            <w:bottom w:val="none" w:sz="0" w:space="0" w:color="auto"/>
            <w:right w:val="none" w:sz="0" w:space="0" w:color="auto"/>
          </w:divBdr>
          <w:divsChild>
            <w:div w:id="786120740">
              <w:marLeft w:val="0"/>
              <w:marRight w:val="0"/>
              <w:marTop w:val="0"/>
              <w:marBottom w:val="0"/>
              <w:divBdr>
                <w:top w:val="none" w:sz="0" w:space="0" w:color="auto"/>
                <w:left w:val="none" w:sz="0" w:space="0" w:color="auto"/>
                <w:bottom w:val="none" w:sz="0" w:space="0" w:color="auto"/>
                <w:right w:val="none" w:sz="0" w:space="0" w:color="auto"/>
              </w:divBdr>
              <w:divsChild>
                <w:div w:id="2124762395">
                  <w:marLeft w:val="0"/>
                  <w:marRight w:val="0"/>
                  <w:marTop w:val="0"/>
                  <w:marBottom w:val="0"/>
                  <w:divBdr>
                    <w:top w:val="none" w:sz="0" w:space="0" w:color="auto"/>
                    <w:left w:val="none" w:sz="0" w:space="0" w:color="auto"/>
                    <w:bottom w:val="none" w:sz="0" w:space="0" w:color="auto"/>
                    <w:right w:val="none" w:sz="0" w:space="0" w:color="auto"/>
                  </w:divBdr>
                  <w:divsChild>
                    <w:div w:id="1419599464">
                      <w:marLeft w:val="0"/>
                      <w:marRight w:val="0"/>
                      <w:marTop w:val="0"/>
                      <w:marBottom w:val="0"/>
                      <w:divBdr>
                        <w:top w:val="none" w:sz="0" w:space="0" w:color="auto"/>
                        <w:left w:val="none" w:sz="0" w:space="0" w:color="auto"/>
                        <w:bottom w:val="none" w:sz="0" w:space="0" w:color="auto"/>
                        <w:right w:val="none" w:sz="0" w:space="0" w:color="auto"/>
                      </w:divBdr>
                    </w:div>
                    <w:div w:id="1822965324">
                      <w:marLeft w:val="0"/>
                      <w:marRight w:val="0"/>
                      <w:marTop w:val="0"/>
                      <w:marBottom w:val="0"/>
                      <w:divBdr>
                        <w:top w:val="none" w:sz="0" w:space="0" w:color="auto"/>
                        <w:left w:val="none" w:sz="0" w:space="0" w:color="auto"/>
                        <w:bottom w:val="none" w:sz="0" w:space="0" w:color="auto"/>
                        <w:right w:val="none" w:sz="0" w:space="0" w:color="auto"/>
                      </w:divBdr>
                      <w:divsChild>
                        <w:div w:id="330104888">
                          <w:marLeft w:val="0"/>
                          <w:marRight w:val="0"/>
                          <w:marTop w:val="0"/>
                          <w:marBottom w:val="0"/>
                          <w:divBdr>
                            <w:top w:val="none" w:sz="0" w:space="0" w:color="auto"/>
                            <w:left w:val="none" w:sz="0" w:space="0" w:color="auto"/>
                            <w:bottom w:val="none" w:sz="0" w:space="0" w:color="auto"/>
                            <w:right w:val="none" w:sz="0" w:space="0" w:color="auto"/>
                          </w:divBdr>
                          <w:divsChild>
                            <w:div w:id="778067221">
                              <w:marLeft w:val="0"/>
                              <w:marRight w:val="0"/>
                              <w:marTop w:val="0"/>
                              <w:marBottom w:val="0"/>
                              <w:divBdr>
                                <w:top w:val="none" w:sz="0" w:space="0" w:color="auto"/>
                                <w:left w:val="none" w:sz="0" w:space="0" w:color="auto"/>
                                <w:bottom w:val="none" w:sz="0" w:space="0" w:color="auto"/>
                                <w:right w:val="none" w:sz="0" w:space="0" w:color="auto"/>
                              </w:divBdr>
                            </w:div>
                            <w:div w:id="152227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23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2545">
      <w:bodyDiv w:val="1"/>
      <w:marLeft w:val="0"/>
      <w:marRight w:val="0"/>
      <w:marTop w:val="0"/>
      <w:marBottom w:val="0"/>
      <w:divBdr>
        <w:top w:val="none" w:sz="0" w:space="0" w:color="auto"/>
        <w:left w:val="none" w:sz="0" w:space="0" w:color="auto"/>
        <w:bottom w:val="none" w:sz="0" w:space="0" w:color="auto"/>
        <w:right w:val="none" w:sz="0" w:space="0" w:color="auto"/>
      </w:divBdr>
    </w:div>
    <w:div w:id="1399670278">
      <w:bodyDiv w:val="1"/>
      <w:marLeft w:val="0"/>
      <w:marRight w:val="0"/>
      <w:marTop w:val="0"/>
      <w:marBottom w:val="0"/>
      <w:divBdr>
        <w:top w:val="none" w:sz="0" w:space="0" w:color="auto"/>
        <w:left w:val="none" w:sz="0" w:space="0" w:color="auto"/>
        <w:bottom w:val="none" w:sz="0" w:space="0" w:color="auto"/>
        <w:right w:val="none" w:sz="0" w:space="0" w:color="auto"/>
      </w:divBdr>
    </w:div>
    <w:div w:id="1437747762">
      <w:bodyDiv w:val="1"/>
      <w:marLeft w:val="0"/>
      <w:marRight w:val="0"/>
      <w:marTop w:val="0"/>
      <w:marBottom w:val="0"/>
      <w:divBdr>
        <w:top w:val="none" w:sz="0" w:space="0" w:color="auto"/>
        <w:left w:val="none" w:sz="0" w:space="0" w:color="auto"/>
        <w:bottom w:val="none" w:sz="0" w:space="0" w:color="auto"/>
        <w:right w:val="none" w:sz="0" w:space="0" w:color="auto"/>
      </w:divBdr>
    </w:div>
    <w:div w:id="1461803683">
      <w:bodyDiv w:val="1"/>
      <w:marLeft w:val="0"/>
      <w:marRight w:val="0"/>
      <w:marTop w:val="0"/>
      <w:marBottom w:val="0"/>
      <w:divBdr>
        <w:top w:val="none" w:sz="0" w:space="0" w:color="auto"/>
        <w:left w:val="none" w:sz="0" w:space="0" w:color="auto"/>
        <w:bottom w:val="none" w:sz="0" w:space="0" w:color="auto"/>
        <w:right w:val="none" w:sz="0" w:space="0" w:color="auto"/>
      </w:divBdr>
    </w:div>
    <w:div w:id="1506899997">
      <w:bodyDiv w:val="1"/>
      <w:marLeft w:val="0"/>
      <w:marRight w:val="0"/>
      <w:marTop w:val="0"/>
      <w:marBottom w:val="0"/>
      <w:divBdr>
        <w:top w:val="none" w:sz="0" w:space="0" w:color="auto"/>
        <w:left w:val="none" w:sz="0" w:space="0" w:color="auto"/>
        <w:bottom w:val="none" w:sz="0" w:space="0" w:color="auto"/>
        <w:right w:val="none" w:sz="0" w:space="0" w:color="auto"/>
      </w:divBdr>
    </w:div>
    <w:div w:id="1512601818">
      <w:bodyDiv w:val="1"/>
      <w:marLeft w:val="0"/>
      <w:marRight w:val="0"/>
      <w:marTop w:val="0"/>
      <w:marBottom w:val="0"/>
      <w:divBdr>
        <w:top w:val="none" w:sz="0" w:space="0" w:color="auto"/>
        <w:left w:val="none" w:sz="0" w:space="0" w:color="auto"/>
        <w:bottom w:val="none" w:sz="0" w:space="0" w:color="auto"/>
        <w:right w:val="none" w:sz="0" w:space="0" w:color="auto"/>
      </w:divBdr>
    </w:div>
    <w:div w:id="1540818099">
      <w:bodyDiv w:val="1"/>
      <w:marLeft w:val="0"/>
      <w:marRight w:val="0"/>
      <w:marTop w:val="0"/>
      <w:marBottom w:val="0"/>
      <w:divBdr>
        <w:top w:val="none" w:sz="0" w:space="0" w:color="auto"/>
        <w:left w:val="none" w:sz="0" w:space="0" w:color="auto"/>
        <w:bottom w:val="none" w:sz="0" w:space="0" w:color="auto"/>
        <w:right w:val="none" w:sz="0" w:space="0" w:color="auto"/>
      </w:divBdr>
    </w:div>
    <w:div w:id="1556232105">
      <w:bodyDiv w:val="1"/>
      <w:marLeft w:val="0"/>
      <w:marRight w:val="0"/>
      <w:marTop w:val="0"/>
      <w:marBottom w:val="0"/>
      <w:divBdr>
        <w:top w:val="none" w:sz="0" w:space="0" w:color="auto"/>
        <w:left w:val="none" w:sz="0" w:space="0" w:color="auto"/>
        <w:bottom w:val="none" w:sz="0" w:space="0" w:color="auto"/>
        <w:right w:val="none" w:sz="0" w:space="0" w:color="auto"/>
      </w:divBdr>
    </w:div>
    <w:div w:id="1557545325">
      <w:bodyDiv w:val="1"/>
      <w:marLeft w:val="0"/>
      <w:marRight w:val="0"/>
      <w:marTop w:val="0"/>
      <w:marBottom w:val="0"/>
      <w:divBdr>
        <w:top w:val="none" w:sz="0" w:space="0" w:color="auto"/>
        <w:left w:val="none" w:sz="0" w:space="0" w:color="auto"/>
        <w:bottom w:val="none" w:sz="0" w:space="0" w:color="auto"/>
        <w:right w:val="none" w:sz="0" w:space="0" w:color="auto"/>
      </w:divBdr>
    </w:div>
    <w:div w:id="1566450166">
      <w:bodyDiv w:val="1"/>
      <w:marLeft w:val="0"/>
      <w:marRight w:val="0"/>
      <w:marTop w:val="0"/>
      <w:marBottom w:val="0"/>
      <w:divBdr>
        <w:top w:val="none" w:sz="0" w:space="0" w:color="auto"/>
        <w:left w:val="none" w:sz="0" w:space="0" w:color="auto"/>
        <w:bottom w:val="none" w:sz="0" w:space="0" w:color="auto"/>
        <w:right w:val="none" w:sz="0" w:space="0" w:color="auto"/>
      </w:divBdr>
    </w:div>
    <w:div w:id="1616324648">
      <w:bodyDiv w:val="1"/>
      <w:marLeft w:val="0"/>
      <w:marRight w:val="0"/>
      <w:marTop w:val="0"/>
      <w:marBottom w:val="0"/>
      <w:divBdr>
        <w:top w:val="none" w:sz="0" w:space="0" w:color="auto"/>
        <w:left w:val="none" w:sz="0" w:space="0" w:color="auto"/>
        <w:bottom w:val="none" w:sz="0" w:space="0" w:color="auto"/>
        <w:right w:val="none" w:sz="0" w:space="0" w:color="auto"/>
      </w:divBdr>
    </w:div>
    <w:div w:id="1620646763">
      <w:bodyDiv w:val="1"/>
      <w:marLeft w:val="0"/>
      <w:marRight w:val="0"/>
      <w:marTop w:val="0"/>
      <w:marBottom w:val="0"/>
      <w:divBdr>
        <w:top w:val="none" w:sz="0" w:space="0" w:color="auto"/>
        <w:left w:val="none" w:sz="0" w:space="0" w:color="auto"/>
        <w:bottom w:val="none" w:sz="0" w:space="0" w:color="auto"/>
        <w:right w:val="none" w:sz="0" w:space="0" w:color="auto"/>
      </w:divBdr>
    </w:div>
    <w:div w:id="1629242626">
      <w:bodyDiv w:val="1"/>
      <w:marLeft w:val="0"/>
      <w:marRight w:val="0"/>
      <w:marTop w:val="0"/>
      <w:marBottom w:val="0"/>
      <w:divBdr>
        <w:top w:val="none" w:sz="0" w:space="0" w:color="auto"/>
        <w:left w:val="none" w:sz="0" w:space="0" w:color="auto"/>
        <w:bottom w:val="none" w:sz="0" w:space="0" w:color="auto"/>
        <w:right w:val="none" w:sz="0" w:space="0" w:color="auto"/>
      </w:divBdr>
    </w:div>
    <w:div w:id="1640645703">
      <w:bodyDiv w:val="1"/>
      <w:marLeft w:val="0"/>
      <w:marRight w:val="0"/>
      <w:marTop w:val="0"/>
      <w:marBottom w:val="0"/>
      <w:divBdr>
        <w:top w:val="none" w:sz="0" w:space="0" w:color="auto"/>
        <w:left w:val="none" w:sz="0" w:space="0" w:color="auto"/>
        <w:bottom w:val="none" w:sz="0" w:space="0" w:color="auto"/>
        <w:right w:val="none" w:sz="0" w:space="0" w:color="auto"/>
      </w:divBdr>
    </w:div>
    <w:div w:id="1641613204">
      <w:bodyDiv w:val="1"/>
      <w:marLeft w:val="0"/>
      <w:marRight w:val="0"/>
      <w:marTop w:val="0"/>
      <w:marBottom w:val="0"/>
      <w:divBdr>
        <w:top w:val="none" w:sz="0" w:space="0" w:color="auto"/>
        <w:left w:val="none" w:sz="0" w:space="0" w:color="auto"/>
        <w:bottom w:val="none" w:sz="0" w:space="0" w:color="auto"/>
        <w:right w:val="none" w:sz="0" w:space="0" w:color="auto"/>
      </w:divBdr>
    </w:div>
    <w:div w:id="1641761744">
      <w:bodyDiv w:val="1"/>
      <w:marLeft w:val="0"/>
      <w:marRight w:val="0"/>
      <w:marTop w:val="0"/>
      <w:marBottom w:val="0"/>
      <w:divBdr>
        <w:top w:val="none" w:sz="0" w:space="0" w:color="auto"/>
        <w:left w:val="none" w:sz="0" w:space="0" w:color="auto"/>
        <w:bottom w:val="none" w:sz="0" w:space="0" w:color="auto"/>
        <w:right w:val="none" w:sz="0" w:space="0" w:color="auto"/>
      </w:divBdr>
    </w:div>
    <w:div w:id="1644575628">
      <w:bodyDiv w:val="1"/>
      <w:marLeft w:val="0"/>
      <w:marRight w:val="0"/>
      <w:marTop w:val="0"/>
      <w:marBottom w:val="0"/>
      <w:divBdr>
        <w:top w:val="none" w:sz="0" w:space="0" w:color="auto"/>
        <w:left w:val="none" w:sz="0" w:space="0" w:color="auto"/>
        <w:bottom w:val="none" w:sz="0" w:space="0" w:color="auto"/>
        <w:right w:val="none" w:sz="0" w:space="0" w:color="auto"/>
      </w:divBdr>
    </w:div>
    <w:div w:id="1688366613">
      <w:bodyDiv w:val="1"/>
      <w:marLeft w:val="0"/>
      <w:marRight w:val="0"/>
      <w:marTop w:val="0"/>
      <w:marBottom w:val="0"/>
      <w:divBdr>
        <w:top w:val="none" w:sz="0" w:space="0" w:color="auto"/>
        <w:left w:val="none" w:sz="0" w:space="0" w:color="auto"/>
        <w:bottom w:val="none" w:sz="0" w:space="0" w:color="auto"/>
        <w:right w:val="none" w:sz="0" w:space="0" w:color="auto"/>
      </w:divBdr>
      <w:divsChild>
        <w:div w:id="35159732">
          <w:marLeft w:val="0"/>
          <w:marRight w:val="0"/>
          <w:marTop w:val="0"/>
          <w:marBottom w:val="0"/>
          <w:divBdr>
            <w:top w:val="none" w:sz="0" w:space="0" w:color="auto"/>
            <w:left w:val="none" w:sz="0" w:space="0" w:color="auto"/>
            <w:bottom w:val="none" w:sz="0" w:space="0" w:color="auto"/>
            <w:right w:val="none" w:sz="0" w:space="0" w:color="auto"/>
          </w:divBdr>
          <w:divsChild>
            <w:div w:id="1995864863">
              <w:marLeft w:val="0"/>
              <w:marRight w:val="0"/>
              <w:marTop w:val="0"/>
              <w:marBottom w:val="0"/>
              <w:divBdr>
                <w:top w:val="none" w:sz="0" w:space="0" w:color="auto"/>
                <w:left w:val="none" w:sz="0" w:space="0" w:color="auto"/>
                <w:bottom w:val="none" w:sz="0" w:space="0" w:color="auto"/>
                <w:right w:val="none" w:sz="0" w:space="0" w:color="auto"/>
              </w:divBdr>
              <w:divsChild>
                <w:div w:id="97741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333198">
      <w:bodyDiv w:val="1"/>
      <w:marLeft w:val="0"/>
      <w:marRight w:val="0"/>
      <w:marTop w:val="0"/>
      <w:marBottom w:val="0"/>
      <w:divBdr>
        <w:top w:val="none" w:sz="0" w:space="0" w:color="auto"/>
        <w:left w:val="none" w:sz="0" w:space="0" w:color="auto"/>
        <w:bottom w:val="none" w:sz="0" w:space="0" w:color="auto"/>
        <w:right w:val="none" w:sz="0" w:space="0" w:color="auto"/>
      </w:divBdr>
    </w:div>
    <w:div w:id="1696416776">
      <w:bodyDiv w:val="1"/>
      <w:marLeft w:val="0"/>
      <w:marRight w:val="0"/>
      <w:marTop w:val="0"/>
      <w:marBottom w:val="0"/>
      <w:divBdr>
        <w:top w:val="none" w:sz="0" w:space="0" w:color="auto"/>
        <w:left w:val="none" w:sz="0" w:space="0" w:color="auto"/>
        <w:bottom w:val="none" w:sz="0" w:space="0" w:color="auto"/>
        <w:right w:val="none" w:sz="0" w:space="0" w:color="auto"/>
      </w:divBdr>
    </w:div>
    <w:div w:id="1707368309">
      <w:bodyDiv w:val="1"/>
      <w:marLeft w:val="0"/>
      <w:marRight w:val="0"/>
      <w:marTop w:val="0"/>
      <w:marBottom w:val="0"/>
      <w:divBdr>
        <w:top w:val="none" w:sz="0" w:space="0" w:color="auto"/>
        <w:left w:val="none" w:sz="0" w:space="0" w:color="auto"/>
        <w:bottom w:val="none" w:sz="0" w:space="0" w:color="auto"/>
        <w:right w:val="none" w:sz="0" w:space="0" w:color="auto"/>
      </w:divBdr>
    </w:div>
    <w:div w:id="1736003181">
      <w:bodyDiv w:val="1"/>
      <w:marLeft w:val="0"/>
      <w:marRight w:val="0"/>
      <w:marTop w:val="0"/>
      <w:marBottom w:val="0"/>
      <w:divBdr>
        <w:top w:val="none" w:sz="0" w:space="0" w:color="auto"/>
        <w:left w:val="none" w:sz="0" w:space="0" w:color="auto"/>
        <w:bottom w:val="none" w:sz="0" w:space="0" w:color="auto"/>
        <w:right w:val="none" w:sz="0" w:space="0" w:color="auto"/>
      </w:divBdr>
    </w:div>
    <w:div w:id="1736931804">
      <w:bodyDiv w:val="1"/>
      <w:marLeft w:val="0"/>
      <w:marRight w:val="0"/>
      <w:marTop w:val="0"/>
      <w:marBottom w:val="0"/>
      <w:divBdr>
        <w:top w:val="none" w:sz="0" w:space="0" w:color="auto"/>
        <w:left w:val="none" w:sz="0" w:space="0" w:color="auto"/>
        <w:bottom w:val="none" w:sz="0" w:space="0" w:color="auto"/>
        <w:right w:val="none" w:sz="0" w:space="0" w:color="auto"/>
      </w:divBdr>
    </w:div>
    <w:div w:id="1741901952">
      <w:bodyDiv w:val="1"/>
      <w:marLeft w:val="0"/>
      <w:marRight w:val="0"/>
      <w:marTop w:val="0"/>
      <w:marBottom w:val="0"/>
      <w:divBdr>
        <w:top w:val="none" w:sz="0" w:space="0" w:color="auto"/>
        <w:left w:val="none" w:sz="0" w:space="0" w:color="auto"/>
        <w:bottom w:val="none" w:sz="0" w:space="0" w:color="auto"/>
        <w:right w:val="none" w:sz="0" w:space="0" w:color="auto"/>
      </w:divBdr>
      <w:divsChild>
        <w:div w:id="1254511914">
          <w:marLeft w:val="0"/>
          <w:marRight w:val="0"/>
          <w:marTop w:val="0"/>
          <w:marBottom w:val="0"/>
          <w:divBdr>
            <w:top w:val="none" w:sz="0" w:space="0" w:color="auto"/>
            <w:left w:val="none" w:sz="0" w:space="0" w:color="auto"/>
            <w:bottom w:val="none" w:sz="0" w:space="0" w:color="auto"/>
            <w:right w:val="none" w:sz="0" w:space="0" w:color="auto"/>
          </w:divBdr>
          <w:divsChild>
            <w:div w:id="2013415164">
              <w:marLeft w:val="0"/>
              <w:marRight w:val="0"/>
              <w:marTop w:val="0"/>
              <w:marBottom w:val="0"/>
              <w:divBdr>
                <w:top w:val="none" w:sz="0" w:space="0" w:color="auto"/>
                <w:left w:val="none" w:sz="0" w:space="0" w:color="auto"/>
                <w:bottom w:val="none" w:sz="0" w:space="0" w:color="auto"/>
                <w:right w:val="none" w:sz="0" w:space="0" w:color="auto"/>
              </w:divBdr>
              <w:divsChild>
                <w:div w:id="356590788">
                  <w:marLeft w:val="0"/>
                  <w:marRight w:val="0"/>
                  <w:marTop w:val="0"/>
                  <w:marBottom w:val="0"/>
                  <w:divBdr>
                    <w:top w:val="none" w:sz="0" w:space="0" w:color="auto"/>
                    <w:left w:val="none" w:sz="0" w:space="0" w:color="auto"/>
                    <w:bottom w:val="none" w:sz="0" w:space="0" w:color="auto"/>
                    <w:right w:val="none" w:sz="0" w:space="0" w:color="auto"/>
                  </w:divBdr>
                  <w:divsChild>
                    <w:div w:id="142428175">
                      <w:marLeft w:val="0"/>
                      <w:marRight w:val="0"/>
                      <w:marTop w:val="0"/>
                      <w:marBottom w:val="0"/>
                      <w:divBdr>
                        <w:top w:val="none" w:sz="0" w:space="0" w:color="auto"/>
                        <w:left w:val="none" w:sz="0" w:space="0" w:color="auto"/>
                        <w:bottom w:val="none" w:sz="0" w:space="0" w:color="auto"/>
                        <w:right w:val="none" w:sz="0" w:space="0" w:color="auto"/>
                      </w:divBdr>
                      <w:divsChild>
                        <w:div w:id="1980958814">
                          <w:marLeft w:val="0"/>
                          <w:marRight w:val="0"/>
                          <w:marTop w:val="0"/>
                          <w:marBottom w:val="0"/>
                          <w:divBdr>
                            <w:top w:val="none" w:sz="0" w:space="0" w:color="auto"/>
                            <w:left w:val="none" w:sz="0" w:space="0" w:color="auto"/>
                            <w:bottom w:val="none" w:sz="0" w:space="0" w:color="auto"/>
                            <w:right w:val="none" w:sz="0" w:space="0" w:color="auto"/>
                          </w:divBdr>
                          <w:divsChild>
                            <w:div w:id="61488702">
                              <w:marLeft w:val="0"/>
                              <w:marRight w:val="0"/>
                              <w:marTop w:val="0"/>
                              <w:marBottom w:val="0"/>
                              <w:divBdr>
                                <w:top w:val="none" w:sz="0" w:space="0" w:color="auto"/>
                                <w:left w:val="none" w:sz="0" w:space="0" w:color="auto"/>
                                <w:bottom w:val="none" w:sz="0" w:space="0" w:color="auto"/>
                                <w:right w:val="none" w:sz="0" w:space="0" w:color="auto"/>
                              </w:divBdr>
                              <w:divsChild>
                                <w:div w:id="1534464952">
                                  <w:marLeft w:val="0"/>
                                  <w:marRight w:val="0"/>
                                  <w:marTop w:val="0"/>
                                  <w:marBottom w:val="0"/>
                                  <w:divBdr>
                                    <w:top w:val="none" w:sz="0" w:space="0" w:color="auto"/>
                                    <w:left w:val="none" w:sz="0" w:space="0" w:color="auto"/>
                                    <w:bottom w:val="none" w:sz="0" w:space="0" w:color="auto"/>
                                    <w:right w:val="none" w:sz="0" w:space="0" w:color="auto"/>
                                  </w:divBdr>
                                  <w:divsChild>
                                    <w:div w:id="224878183">
                                      <w:marLeft w:val="0"/>
                                      <w:marRight w:val="0"/>
                                      <w:marTop w:val="0"/>
                                      <w:marBottom w:val="0"/>
                                      <w:divBdr>
                                        <w:top w:val="none" w:sz="0" w:space="0" w:color="auto"/>
                                        <w:left w:val="none" w:sz="0" w:space="0" w:color="auto"/>
                                        <w:bottom w:val="none" w:sz="0" w:space="0" w:color="auto"/>
                                        <w:right w:val="none" w:sz="0" w:space="0" w:color="auto"/>
                                      </w:divBdr>
                                    </w:div>
                                    <w:div w:id="507912517">
                                      <w:marLeft w:val="0"/>
                                      <w:marRight w:val="0"/>
                                      <w:marTop w:val="0"/>
                                      <w:marBottom w:val="0"/>
                                      <w:divBdr>
                                        <w:top w:val="none" w:sz="0" w:space="0" w:color="auto"/>
                                        <w:left w:val="none" w:sz="0" w:space="0" w:color="auto"/>
                                        <w:bottom w:val="none" w:sz="0" w:space="0" w:color="auto"/>
                                        <w:right w:val="none" w:sz="0" w:space="0" w:color="auto"/>
                                      </w:divBdr>
                                      <w:divsChild>
                                        <w:div w:id="1262571133">
                                          <w:marLeft w:val="0"/>
                                          <w:marRight w:val="165"/>
                                          <w:marTop w:val="150"/>
                                          <w:marBottom w:val="0"/>
                                          <w:divBdr>
                                            <w:top w:val="none" w:sz="0" w:space="0" w:color="auto"/>
                                            <w:left w:val="none" w:sz="0" w:space="0" w:color="auto"/>
                                            <w:bottom w:val="none" w:sz="0" w:space="0" w:color="auto"/>
                                            <w:right w:val="none" w:sz="0" w:space="0" w:color="auto"/>
                                          </w:divBdr>
                                          <w:divsChild>
                                            <w:div w:id="954751982">
                                              <w:marLeft w:val="0"/>
                                              <w:marRight w:val="0"/>
                                              <w:marTop w:val="0"/>
                                              <w:marBottom w:val="0"/>
                                              <w:divBdr>
                                                <w:top w:val="none" w:sz="0" w:space="0" w:color="auto"/>
                                                <w:left w:val="none" w:sz="0" w:space="0" w:color="auto"/>
                                                <w:bottom w:val="none" w:sz="0" w:space="0" w:color="auto"/>
                                                <w:right w:val="none" w:sz="0" w:space="0" w:color="auto"/>
                                              </w:divBdr>
                                              <w:divsChild>
                                                <w:div w:id="9640462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6222132">
      <w:bodyDiv w:val="1"/>
      <w:marLeft w:val="0"/>
      <w:marRight w:val="0"/>
      <w:marTop w:val="0"/>
      <w:marBottom w:val="0"/>
      <w:divBdr>
        <w:top w:val="none" w:sz="0" w:space="0" w:color="auto"/>
        <w:left w:val="none" w:sz="0" w:space="0" w:color="auto"/>
        <w:bottom w:val="none" w:sz="0" w:space="0" w:color="auto"/>
        <w:right w:val="none" w:sz="0" w:space="0" w:color="auto"/>
      </w:divBdr>
    </w:div>
    <w:div w:id="1767537998">
      <w:bodyDiv w:val="1"/>
      <w:marLeft w:val="0"/>
      <w:marRight w:val="0"/>
      <w:marTop w:val="0"/>
      <w:marBottom w:val="0"/>
      <w:divBdr>
        <w:top w:val="none" w:sz="0" w:space="0" w:color="auto"/>
        <w:left w:val="none" w:sz="0" w:space="0" w:color="auto"/>
        <w:bottom w:val="none" w:sz="0" w:space="0" w:color="auto"/>
        <w:right w:val="none" w:sz="0" w:space="0" w:color="auto"/>
      </w:divBdr>
    </w:div>
    <w:div w:id="1790663339">
      <w:bodyDiv w:val="1"/>
      <w:marLeft w:val="0"/>
      <w:marRight w:val="0"/>
      <w:marTop w:val="0"/>
      <w:marBottom w:val="0"/>
      <w:divBdr>
        <w:top w:val="none" w:sz="0" w:space="0" w:color="auto"/>
        <w:left w:val="none" w:sz="0" w:space="0" w:color="auto"/>
        <w:bottom w:val="none" w:sz="0" w:space="0" w:color="auto"/>
        <w:right w:val="none" w:sz="0" w:space="0" w:color="auto"/>
      </w:divBdr>
    </w:div>
    <w:div w:id="1794640724">
      <w:bodyDiv w:val="1"/>
      <w:marLeft w:val="0"/>
      <w:marRight w:val="0"/>
      <w:marTop w:val="0"/>
      <w:marBottom w:val="0"/>
      <w:divBdr>
        <w:top w:val="none" w:sz="0" w:space="0" w:color="auto"/>
        <w:left w:val="none" w:sz="0" w:space="0" w:color="auto"/>
        <w:bottom w:val="none" w:sz="0" w:space="0" w:color="auto"/>
        <w:right w:val="none" w:sz="0" w:space="0" w:color="auto"/>
      </w:divBdr>
    </w:div>
    <w:div w:id="1804079246">
      <w:bodyDiv w:val="1"/>
      <w:marLeft w:val="0"/>
      <w:marRight w:val="0"/>
      <w:marTop w:val="0"/>
      <w:marBottom w:val="0"/>
      <w:divBdr>
        <w:top w:val="none" w:sz="0" w:space="0" w:color="auto"/>
        <w:left w:val="none" w:sz="0" w:space="0" w:color="auto"/>
        <w:bottom w:val="none" w:sz="0" w:space="0" w:color="auto"/>
        <w:right w:val="none" w:sz="0" w:space="0" w:color="auto"/>
      </w:divBdr>
    </w:div>
    <w:div w:id="1825004389">
      <w:bodyDiv w:val="1"/>
      <w:marLeft w:val="0"/>
      <w:marRight w:val="0"/>
      <w:marTop w:val="0"/>
      <w:marBottom w:val="0"/>
      <w:divBdr>
        <w:top w:val="none" w:sz="0" w:space="0" w:color="auto"/>
        <w:left w:val="none" w:sz="0" w:space="0" w:color="auto"/>
        <w:bottom w:val="none" w:sz="0" w:space="0" w:color="auto"/>
        <w:right w:val="none" w:sz="0" w:space="0" w:color="auto"/>
      </w:divBdr>
    </w:div>
    <w:div w:id="1830170108">
      <w:bodyDiv w:val="1"/>
      <w:marLeft w:val="0"/>
      <w:marRight w:val="0"/>
      <w:marTop w:val="0"/>
      <w:marBottom w:val="0"/>
      <w:divBdr>
        <w:top w:val="none" w:sz="0" w:space="0" w:color="auto"/>
        <w:left w:val="none" w:sz="0" w:space="0" w:color="auto"/>
        <w:bottom w:val="none" w:sz="0" w:space="0" w:color="auto"/>
        <w:right w:val="none" w:sz="0" w:space="0" w:color="auto"/>
      </w:divBdr>
      <w:divsChild>
        <w:div w:id="1513835872">
          <w:marLeft w:val="0"/>
          <w:marRight w:val="0"/>
          <w:marTop w:val="0"/>
          <w:marBottom w:val="0"/>
          <w:divBdr>
            <w:top w:val="none" w:sz="0" w:space="0" w:color="auto"/>
            <w:left w:val="none" w:sz="0" w:space="0" w:color="auto"/>
            <w:bottom w:val="none" w:sz="0" w:space="0" w:color="auto"/>
            <w:right w:val="none" w:sz="0" w:space="0" w:color="auto"/>
          </w:divBdr>
          <w:divsChild>
            <w:div w:id="182087543">
              <w:marLeft w:val="0"/>
              <w:marRight w:val="0"/>
              <w:marTop w:val="0"/>
              <w:marBottom w:val="0"/>
              <w:divBdr>
                <w:top w:val="none" w:sz="0" w:space="0" w:color="auto"/>
                <w:left w:val="none" w:sz="0" w:space="0" w:color="auto"/>
                <w:bottom w:val="none" w:sz="0" w:space="0" w:color="auto"/>
                <w:right w:val="none" w:sz="0" w:space="0" w:color="auto"/>
              </w:divBdr>
            </w:div>
            <w:div w:id="1338460545">
              <w:marLeft w:val="0"/>
              <w:marRight w:val="0"/>
              <w:marTop w:val="0"/>
              <w:marBottom w:val="0"/>
              <w:divBdr>
                <w:top w:val="none" w:sz="0" w:space="0" w:color="auto"/>
                <w:left w:val="none" w:sz="0" w:space="0" w:color="auto"/>
                <w:bottom w:val="none" w:sz="0" w:space="0" w:color="auto"/>
                <w:right w:val="none" w:sz="0" w:space="0" w:color="auto"/>
              </w:divBdr>
              <w:divsChild>
                <w:div w:id="99479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131600">
          <w:marLeft w:val="0"/>
          <w:marRight w:val="0"/>
          <w:marTop w:val="0"/>
          <w:marBottom w:val="0"/>
          <w:divBdr>
            <w:top w:val="none" w:sz="0" w:space="0" w:color="auto"/>
            <w:left w:val="none" w:sz="0" w:space="0" w:color="auto"/>
            <w:bottom w:val="none" w:sz="0" w:space="0" w:color="auto"/>
            <w:right w:val="none" w:sz="0" w:space="0" w:color="auto"/>
          </w:divBdr>
        </w:div>
      </w:divsChild>
    </w:div>
    <w:div w:id="1878617615">
      <w:bodyDiv w:val="1"/>
      <w:marLeft w:val="0"/>
      <w:marRight w:val="0"/>
      <w:marTop w:val="0"/>
      <w:marBottom w:val="0"/>
      <w:divBdr>
        <w:top w:val="none" w:sz="0" w:space="0" w:color="auto"/>
        <w:left w:val="none" w:sz="0" w:space="0" w:color="auto"/>
        <w:bottom w:val="none" w:sz="0" w:space="0" w:color="auto"/>
        <w:right w:val="none" w:sz="0" w:space="0" w:color="auto"/>
      </w:divBdr>
    </w:div>
    <w:div w:id="1879319058">
      <w:bodyDiv w:val="1"/>
      <w:marLeft w:val="0"/>
      <w:marRight w:val="0"/>
      <w:marTop w:val="0"/>
      <w:marBottom w:val="0"/>
      <w:divBdr>
        <w:top w:val="none" w:sz="0" w:space="0" w:color="auto"/>
        <w:left w:val="none" w:sz="0" w:space="0" w:color="auto"/>
        <w:bottom w:val="none" w:sz="0" w:space="0" w:color="auto"/>
        <w:right w:val="none" w:sz="0" w:space="0" w:color="auto"/>
      </w:divBdr>
    </w:div>
    <w:div w:id="1901013136">
      <w:bodyDiv w:val="1"/>
      <w:marLeft w:val="0"/>
      <w:marRight w:val="0"/>
      <w:marTop w:val="0"/>
      <w:marBottom w:val="0"/>
      <w:divBdr>
        <w:top w:val="none" w:sz="0" w:space="0" w:color="auto"/>
        <w:left w:val="none" w:sz="0" w:space="0" w:color="auto"/>
        <w:bottom w:val="none" w:sz="0" w:space="0" w:color="auto"/>
        <w:right w:val="none" w:sz="0" w:space="0" w:color="auto"/>
      </w:divBdr>
    </w:div>
    <w:div w:id="1971090682">
      <w:bodyDiv w:val="1"/>
      <w:marLeft w:val="0"/>
      <w:marRight w:val="0"/>
      <w:marTop w:val="0"/>
      <w:marBottom w:val="0"/>
      <w:divBdr>
        <w:top w:val="none" w:sz="0" w:space="0" w:color="auto"/>
        <w:left w:val="none" w:sz="0" w:space="0" w:color="auto"/>
        <w:bottom w:val="none" w:sz="0" w:space="0" w:color="auto"/>
        <w:right w:val="none" w:sz="0" w:space="0" w:color="auto"/>
      </w:divBdr>
    </w:div>
    <w:div w:id="2052218124">
      <w:bodyDiv w:val="1"/>
      <w:marLeft w:val="0"/>
      <w:marRight w:val="0"/>
      <w:marTop w:val="0"/>
      <w:marBottom w:val="0"/>
      <w:divBdr>
        <w:top w:val="none" w:sz="0" w:space="0" w:color="auto"/>
        <w:left w:val="none" w:sz="0" w:space="0" w:color="auto"/>
        <w:bottom w:val="none" w:sz="0" w:space="0" w:color="auto"/>
        <w:right w:val="none" w:sz="0" w:space="0" w:color="auto"/>
      </w:divBdr>
    </w:div>
    <w:div w:id="20548891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il@konsens.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genesispolymers.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ainer.konrad@genesispolymers.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onsens.de/genesispolymer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7DDD47C67F8048A5A20E64405630D5" ma:contentTypeVersion="8" ma:contentTypeDescription="Create a new document." ma:contentTypeScope="" ma:versionID="ecde9f0d35ca3174efd5427eba811ecd">
  <xsd:schema xmlns:xsd="http://www.w3.org/2001/XMLSchema" xmlns:xs="http://www.w3.org/2001/XMLSchema" xmlns:p="http://schemas.microsoft.com/office/2006/metadata/properties" xmlns:ns3="565b0de1-4250-4653-9c2d-476162f35854" targetNamespace="http://schemas.microsoft.com/office/2006/metadata/properties" ma:root="true" ma:fieldsID="e03b2e3308823d71c60f67d0bbdff732" ns3:_="">
    <xsd:import namespace="565b0de1-4250-4653-9c2d-476162f3585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b0de1-4250-4653-9c2d-476162f358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6DF6FD-40A6-40AE-9E84-0530A8E2DC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04E5E6-7DB0-43D2-8354-6B6F9CDEB03E}">
  <ds:schemaRefs>
    <ds:schemaRef ds:uri="http://schemas.microsoft.com/sharepoint/v3/contenttype/forms"/>
  </ds:schemaRefs>
</ds:datastoreItem>
</file>

<file path=customXml/itemProps3.xml><?xml version="1.0" encoding="utf-8"?>
<ds:datastoreItem xmlns:ds="http://schemas.openxmlformats.org/officeDocument/2006/customXml" ds:itemID="{BC847934-65FC-4D1D-B43E-E54E04E2B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b0de1-4250-4653-9c2d-476162f35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07dc6c4-f72f-4c49-8db5-76ac9832aa83}" enabled="0" method="" siteId="{107dc6c4-f72f-4c49-8db5-76ac9832aa8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993</Words>
  <Characters>6260</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Neste Oil Oyj</Company>
  <LinksUpToDate>false</LinksUpToDate>
  <CharactersWithSpaces>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Joerg.Wolters@konsens.de</dc:creator>
  <cp:keywords/>
  <cp:lastModifiedBy>Sandra Amann</cp:lastModifiedBy>
  <cp:revision>8</cp:revision>
  <dcterms:created xsi:type="dcterms:W3CDTF">2026-09-23T16:56:00Z</dcterms:created>
  <dcterms:modified xsi:type="dcterms:W3CDTF">2026-10-06T11:17:00Z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0x010100607DDD47C67F8048A5A20E64405630D5</vt:lpwstr>
  </property>
</Properties>
</file>