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6" w:type="dxa"/>
        <w:tblLayout w:type="fixed"/>
        <w:tblCellMar>
          <w:left w:w="71" w:type="dxa"/>
          <w:right w:w="71" w:type="dxa"/>
        </w:tblCellMar>
        <w:tblLook w:val="0000" w:firstRow="0" w:lastRow="0" w:firstColumn="0" w:lastColumn="0" w:noHBand="0" w:noVBand="0"/>
      </w:tblPr>
      <w:tblGrid>
        <w:gridCol w:w="7096"/>
        <w:gridCol w:w="3040"/>
      </w:tblGrid>
      <w:tr w:rsidR="003C1C7F" w:rsidRPr="009B76FF" w14:paraId="114B031C" w14:textId="77777777" w:rsidTr="00D73BE7">
        <w:trPr>
          <w:trHeight w:val="10205"/>
        </w:trPr>
        <w:tc>
          <w:tcPr>
            <w:tcW w:w="7096" w:type="dxa"/>
          </w:tcPr>
          <w:p w14:paraId="55024EDA" w14:textId="222F14AE" w:rsidR="00552964" w:rsidRPr="00F93B59" w:rsidRDefault="006950F8" w:rsidP="008C0204">
            <w:pPr>
              <w:rPr>
                <w:b/>
                <w:sz w:val="28"/>
                <w:lang w:val="en-US"/>
              </w:rPr>
            </w:pPr>
            <w:r w:rsidRPr="00F93B59">
              <w:rPr>
                <w:b/>
                <w:sz w:val="28"/>
                <w:lang w:val="en-US"/>
              </w:rPr>
              <w:t>FKuR:</w:t>
            </w:r>
            <w:r w:rsidR="00ED30AB" w:rsidRPr="00F93B59">
              <w:rPr>
                <w:b/>
                <w:sz w:val="28"/>
                <w:lang w:val="en-US"/>
              </w:rPr>
              <w:t xml:space="preserve"> </w:t>
            </w:r>
            <w:r w:rsidR="00F93B59" w:rsidRPr="00F93B59">
              <w:rPr>
                <w:b/>
                <w:sz w:val="28"/>
                <w:lang w:val="en-US"/>
              </w:rPr>
              <w:t>Heading for a circular economy and sustainability with b</w:t>
            </w:r>
            <w:r w:rsidR="000F5BFE" w:rsidRPr="00F93B59">
              <w:rPr>
                <w:b/>
                <w:sz w:val="28"/>
                <w:lang w:val="en-US"/>
              </w:rPr>
              <w:t xml:space="preserve">iobased and biodegradable plastics </w:t>
            </w:r>
          </w:p>
          <w:p w14:paraId="5497EB71" w14:textId="7EF6D3FE" w:rsidR="006E6CDD" w:rsidRPr="000D388C" w:rsidRDefault="000D388C" w:rsidP="008C0204">
            <w:pPr>
              <w:spacing w:before="240"/>
              <w:rPr>
                <w:rFonts w:ascii="Calibri" w:hAnsi="Calibri" w:cs="Calibri"/>
                <w:b/>
                <w:i/>
                <w:noProof/>
                <w:szCs w:val="24"/>
                <w:u w:val="single"/>
                <w:lang w:val="en-US" w:eastAsia="en-US"/>
              </w:rPr>
            </w:pPr>
            <w:r>
              <w:rPr>
                <w:rFonts w:ascii="Calibri" w:hAnsi="Calibri" w:cs="Calibri"/>
                <w:b/>
                <w:i/>
                <w:noProof/>
                <w:szCs w:val="24"/>
                <w:u w:val="single"/>
                <w:lang w:val="en-US" w:eastAsia="en-US"/>
              </w:rPr>
              <w:br/>
            </w:r>
            <w:r w:rsidR="00624829">
              <w:rPr>
                <w:b/>
                <w:noProof/>
                <w:sz w:val="28"/>
              </w:rPr>
              <w:drawing>
                <wp:inline distT="0" distB="0" distL="0" distR="0" wp14:anchorId="03391C4D" wp14:editId="45284848">
                  <wp:extent cx="2146300" cy="2146300"/>
                  <wp:effectExtent l="0" t="0" r="6350" b="6350"/>
                  <wp:docPr id="1" name="Grafik 1" descr="C:\Users\denise.martha\AppData\Local\Microsoft\Windows\INetCache\Content.Word\FKuR-19-0159-Grafik-Organic_Recycling_en_cmyk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ise.martha\AppData\Local\Microsoft\Windows\INetCache\Content.Word\FKuR-19-0159-Grafik-Organic_Recycling_en_cmyk_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inline>
              </w:drawing>
            </w:r>
            <w:r w:rsidR="00C85B98">
              <w:rPr>
                <w:b/>
                <w:noProof/>
                <w:sz w:val="28"/>
              </w:rPr>
              <w:pict w14:anchorId="5B398A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15pt;height:169.15pt">
                  <v:imagedata r:id="rId9" o:title="FKuR-19-0159-Grafik-Mechanical_Recycling_en_cmyk_klein"/>
                </v:shape>
              </w:pict>
            </w:r>
          </w:p>
          <w:p w14:paraId="4FD7985F" w14:textId="77777777" w:rsidR="000D388C" w:rsidRPr="002746A2" w:rsidRDefault="000D388C" w:rsidP="008C0204">
            <w:pPr>
              <w:spacing w:before="240"/>
              <w:rPr>
                <w:rFonts w:ascii="Calibri" w:hAnsi="Calibri" w:cs="Calibri"/>
                <w:i/>
                <w:szCs w:val="24"/>
                <w:lang w:val="en-US"/>
              </w:rPr>
            </w:pPr>
          </w:p>
          <w:p w14:paraId="63303D9E" w14:textId="01BEBFFA" w:rsidR="004A14E5" w:rsidRPr="00AF1203" w:rsidRDefault="00AF1203" w:rsidP="008C0204">
            <w:pPr>
              <w:spacing w:before="240"/>
              <w:rPr>
                <w:rFonts w:ascii="Calibri" w:hAnsi="Calibri" w:cs="Calibri"/>
                <w:szCs w:val="24"/>
                <w:lang w:val="en-US"/>
              </w:rPr>
            </w:pPr>
            <w:r>
              <w:rPr>
                <w:rFonts w:ascii="Calibri" w:hAnsi="Calibri" w:cs="Calibri"/>
                <w:i/>
                <w:szCs w:val="24"/>
                <w:lang w:val="en-US"/>
              </w:rPr>
              <w:t>T</w:t>
            </w:r>
            <w:r w:rsidR="000F5BFE" w:rsidRPr="000F5BFE">
              <w:rPr>
                <w:rFonts w:ascii="Calibri" w:hAnsi="Calibri" w:cs="Calibri"/>
                <w:i/>
                <w:szCs w:val="24"/>
                <w:lang w:val="en-US"/>
              </w:rPr>
              <w:t>wo proven ways to</w:t>
            </w:r>
            <w:r w:rsidR="004C2C73">
              <w:rPr>
                <w:rFonts w:ascii="Calibri" w:hAnsi="Calibri" w:cs="Calibri"/>
                <w:i/>
                <w:szCs w:val="24"/>
                <w:lang w:val="en-US"/>
              </w:rPr>
              <w:t xml:space="preserve"> </w:t>
            </w:r>
            <w:r w:rsidR="000F5BFE" w:rsidRPr="000F5BFE">
              <w:rPr>
                <w:rFonts w:ascii="Calibri" w:hAnsi="Calibri" w:cs="Calibri"/>
                <w:i/>
                <w:szCs w:val="24"/>
                <w:lang w:val="en-US"/>
              </w:rPr>
              <w:t>reduce environmental impact</w:t>
            </w:r>
            <w:r>
              <w:rPr>
                <w:rFonts w:ascii="Calibri" w:hAnsi="Calibri" w:cs="Calibri"/>
                <w:i/>
                <w:szCs w:val="24"/>
                <w:lang w:val="en-US"/>
              </w:rPr>
              <w:t>:</w:t>
            </w:r>
            <w:r w:rsidR="004C2C73">
              <w:rPr>
                <w:rFonts w:ascii="Calibri" w:hAnsi="Calibri" w:cs="Calibri"/>
                <w:i/>
                <w:szCs w:val="24"/>
                <w:lang w:val="en-US"/>
              </w:rPr>
              <w:t xml:space="preserve">  B</w:t>
            </w:r>
            <w:r w:rsidR="000F5BFE" w:rsidRPr="000F5BFE">
              <w:rPr>
                <w:rFonts w:ascii="Calibri" w:hAnsi="Calibri" w:cs="Calibri"/>
                <w:i/>
                <w:szCs w:val="24"/>
                <w:lang w:val="en-US"/>
              </w:rPr>
              <w:t xml:space="preserve">iobased plastics, </w:t>
            </w:r>
            <w:r w:rsidR="004C2C73">
              <w:rPr>
                <w:rFonts w:ascii="Calibri" w:hAnsi="Calibri" w:cs="Calibri"/>
                <w:i/>
                <w:szCs w:val="24"/>
                <w:lang w:val="en-US"/>
              </w:rPr>
              <w:t xml:space="preserve">which are generally </w:t>
            </w:r>
            <w:r w:rsidR="000F5BFE" w:rsidRPr="000F5BFE">
              <w:rPr>
                <w:rFonts w:ascii="Calibri" w:hAnsi="Calibri" w:cs="Calibri"/>
                <w:i/>
                <w:szCs w:val="24"/>
                <w:lang w:val="en-US"/>
              </w:rPr>
              <w:t xml:space="preserve">drop-in products for their petroleum based counterparts, are adequate for material recycling, </w:t>
            </w:r>
            <w:r w:rsidR="004C2C73">
              <w:rPr>
                <w:rFonts w:ascii="Calibri" w:hAnsi="Calibri" w:cs="Calibri"/>
                <w:i/>
                <w:szCs w:val="24"/>
                <w:lang w:val="en-US"/>
              </w:rPr>
              <w:t xml:space="preserve">whereas </w:t>
            </w:r>
            <w:r w:rsidR="000F5BFE" w:rsidRPr="000F5BFE">
              <w:rPr>
                <w:rFonts w:ascii="Calibri" w:hAnsi="Calibri" w:cs="Calibri"/>
                <w:i/>
                <w:szCs w:val="24"/>
                <w:lang w:val="en-US"/>
              </w:rPr>
              <w:t>biodegradable plastics are intended for organic recycling.</w:t>
            </w:r>
            <w:r w:rsidR="000B4AAC" w:rsidRPr="000F5BFE">
              <w:rPr>
                <w:rFonts w:ascii="Calibri" w:hAnsi="Calibri" w:cs="Calibri"/>
                <w:i/>
                <w:szCs w:val="24"/>
                <w:lang w:val="en-US"/>
              </w:rPr>
              <w:t xml:space="preserve"> </w:t>
            </w:r>
            <w:r>
              <w:rPr>
                <w:rFonts w:ascii="Calibri" w:hAnsi="Calibri" w:cs="Calibri"/>
                <w:i/>
                <w:szCs w:val="24"/>
                <w:lang w:val="en-US"/>
              </w:rPr>
              <w:br/>
            </w:r>
            <w:r w:rsidR="000F5BFE" w:rsidRPr="00AF1203">
              <w:rPr>
                <w:rFonts w:ascii="Calibri" w:hAnsi="Calibri" w:cs="Calibri"/>
                <w:i/>
                <w:szCs w:val="24"/>
                <w:lang w:val="en-US"/>
              </w:rPr>
              <w:t>Picture</w:t>
            </w:r>
            <w:r w:rsidR="007759DD" w:rsidRPr="00AF1203">
              <w:rPr>
                <w:rFonts w:ascii="Calibri" w:hAnsi="Calibri" w:cs="Calibri"/>
                <w:i/>
                <w:szCs w:val="24"/>
                <w:lang w:val="en-US"/>
              </w:rPr>
              <w:t xml:space="preserve"> © </w:t>
            </w:r>
            <w:r w:rsidR="00A242C0" w:rsidRPr="00AF1203">
              <w:rPr>
                <w:rFonts w:ascii="Calibri" w:hAnsi="Calibri" w:cs="Calibri"/>
                <w:i/>
                <w:szCs w:val="24"/>
                <w:lang w:val="en-US"/>
              </w:rPr>
              <w:t>FKuR</w:t>
            </w:r>
          </w:p>
          <w:p w14:paraId="4CB8C1FF" w14:textId="77777777" w:rsidR="007759DD" w:rsidRPr="00AF1203" w:rsidRDefault="007759DD" w:rsidP="00444D84">
            <w:pPr>
              <w:rPr>
                <w:rFonts w:ascii="Calibri" w:hAnsi="Calibri" w:cs="Calibri"/>
                <w:szCs w:val="24"/>
                <w:lang w:val="en-US"/>
              </w:rPr>
            </w:pPr>
          </w:p>
          <w:p w14:paraId="66F7272E" w14:textId="4F059A27" w:rsidR="0083563B" w:rsidRPr="009E4932" w:rsidRDefault="006557B0" w:rsidP="0083563B">
            <w:pPr>
              <w:rPr>
                <w:rFonts w:ascii="Calibri" w:hAnsi="Calibri" w:cs="Calibri"/>
                <w:szCs w:val="24"/>
                <w:lang w:val="en-US"/>
              </w:rPr>
            </w:pPr>
            <w:r>
              <w:rPr>
                <w:rFonts w:ascii="Calibri" w:hAnsi="Calibri" w:cs="Calibri"/>
                <w:szCs w:val="24"/>
                <w:lang w:val="en-US"/>
              </w:rPr>
              <w:t xml:space="preserve">Willich/Germany, </w:t>
            </w:r>
            <w:r w:rsidR="009B064C">
              <w:rPr>
                <w:rFonts w:ascii="Calibri" w:hAnsi="Calibri" w:cs="Calibri"/>
                <w:szCs w:val="24"/>
                <w:lang w:val="en-US"/>
              </w:rPr>
              <w:t>March</w:t>
            </w:r>
            <w:r w:rsidR="0083563B" w:rsidRPr="000F5BFE">
              <w:rPr>
                <w:rFonts w:ascii="Calibri" w:hAnsi="Calibri" w:cs="Calibri"/>
                <w:szCs w:val="24"/>
                <w:lang w:val="en-US"/>
              </w:rPr>
              <w:t xml:space="preserve"> 2019 – </w:t>
            </w:r>
            <w:r w:rsidR="000F5BFE" w:rsidRPr="000F5BFE">
              <w:rPr>
                <w:rFonts w:ascii="Calibri" w:hAnsi="Calibri" w:cs="Calibri"/>
                <w:szCs w:val="24"/>
                <w:lang w:val="en-US"/>
              </w:rPr>
              <w:t xml:space="preserve">As part of the current discussions </w:t>
            </w:r>
            <w:r w:rsidR="00DD76F1">
              <w:rPr>
                <w:rFonts w:ascii="Calibri" w:hAnsi="Calibri" w:cs="Calibri"/>
                <w:szCs w:val="24"/>
                <w:lang w:val="en-US"/>
              </w:rPr>
              <w:t xml:space="preserve">regarding </w:t>
            </w:r>
            <w:r w:rsidR="000F5BFE" w:rsidRPr="000F5BFE">
              <w:rPr>
                <w:rFonts w:ascii="Calibri" w:hAnsi="Calibri" w:cs="Calibri"/>
                <w:szCs w:val="24"/>
                <w:lang w:val="en-US"/>
              </w:rPr>
              <w:t xml:space="preserve">the ecological </w:t>
            </w:r>
            <w:r w:rsidR="00AF1203">
              <w:rPr>
                <w:rFonts w:ascii="Calibri" w:hAnsi="Calibri" w:cs="Calibri"/>
                <w:szCs w:val="24"/>
                <w:lang w:val="en-US"/>
              </w:rPr>
              <w:t>sense</w:t>
            </w:r>
            <w:r w:rsidR="000F5BFE" w:rsidRPr="000F5BFE">
              <w:rPr>
                <w:rFonts w:ascii="Calibri" w:hAnsi="Calibri" w:cs="Calibri"/>
                <w:szCs w:val="24"/>
                <w:lang w:val="en-US"/>
              </w:rPr>
              <w:t xml:space="preserve"> and consequences of the use of plastics, biobased as well as biodegradable plastics are taking on an as yet </w:t>
            </w:r>
            <w:r w:rsidR="00EE6850" w:rsidRPr="000F5BFE">
              <w:rPr>
                <w:rFonts w:ascii="Calibri" w:hAnsi="Calibri" w:cs="Calibri"/>
                <w:szCs w:val="24"/>
                <w:lang w:val="en-US"/>
              </w:rPr>
              <w:t>unidentified</w:t>
            </w:r>
            <w:r w:rsidR="000F5BFE" w:rsidRPr="000F5BFE">
              <w:rPr>
                <w:rFonts w:ascii="Calibri" w:hAnsi="Calibri" w:cs="Calibri"/>
                <w:szCs w:val="24"/>
                <w:lang w:val="en-US"/>
              </w:rPr>
              <w:t xml:space="preserve"> special status.</w:t>
            </w:r>
            <w:r w:rsidR="0083563B" w:rsidRPr="000F5BFE">
              <w:rPr>
                <w:rFonts w:ascii="Calibri" w:hAnsi="Calibri" w:cs="Calibri"/>
                <w:szCs w:val="24"/>
                <w:lang w:val="en-US"/>
              </w:rPr>
              <w:t xml:space="preserve"> </w:t>
            </w:r>
            <w:r w:rsidR="000F5BFE" w:rsidRPr="000F5BFE">
              <w:rPr>
                <w:rFonts w:ascii="Calibri" w:hAnsi="Calibri" w:cs="Calibri"/>
                <w:szCs w:val="24"/>
                <w:lang w:val="en-US"/>
              </w:rPr>
              <w:t xml:space="preserve">As a responsible manufacturer and marketer, FKuR </w:t>
            </w:r>
            <w:r w:rsidR="00EE6850" w:rsidRPr="000F5BFE">
              <w:rPr>
                <w:rFonts w:ascii="Calibri" w:hAnsi="Calibri" w:cs="Calibri"/>
                <w:szCs w:val="24"/>
                <w:lang w:val="en-US"/>
              </w:rPr>
              <w:t>confirms</w:t>
            </w:r>
            <w:r w:rsidR="000F5BFE" w:rsidRPr="000F5BFE">
              <w:rPr>
                <w:rFonts w:ascii="Calibri" w:hAnsi="Calibri" w:cs="Calibri"/>
                <w:szCs w:val="24"/>
                <w:lang w:val="en-US"/>
              </w:rPr>
              <w:t xml:space="preserve"> both product groups </w:t>
            </w:r>
            <w:r w:rsidR="00EE6850">
              <w:rPr>
                <w:rFonts w:ascii="Calibri" w:hAnsi="Calibri" w:cs="Calibri"/>
                <w:szCs w:val="24"/>
                <w:lang w:val="en-US"/>
              </w:rPr>
              <w:t>have a</w:t>
            </w:r>
            <w:r w:rsidR="000F5BFE">
              <w:rPr>
                <w:rFonts w:ascii="Calibri" w:hAnsi="Calibri" w:cs="Calibri"/>
                <w:szCs w:val="24"/>
                <w:lang w:val="en-US"/>
              </w:rPr>
              <w:t xml:space="preserve"> </w:t>
            </w:r>
            <w:r w:rsidR="000F5BFE" w:rsidRPr="000F5BFE">
              <w:rPr>
                <w:rFonts w:ascii="Calibri" w:hAnsi="Calibri" w:cs="Calibri"/>
                <w:szCs w:val="24"/>
                <w:lang w:val="en-US"/>
              </w:rPr>
              <w:t>great potential</w:t>
            </w:r>
            <w:r w:rsidR="00EE6850">
              <w:rPr>
                <w:rFonts w:ascii="Calibri" w:hAnsi="Calibri" w:cs="Calibri"/>
                <w:szCs w:val="24"/>
                <w:lang w:val="en-US"/>
              </w:rPr>
              <w:t xml:space="preserve"> to</w:t>
            </w:r>
            <w:r w:rsidR="000F5BFE">
              <w:rPr>
                <w:rFonts w:ascii="Calibri" w:hAnsi="Calibri" w:cs="Calibri"/>
                <w:szCs w:val="24"/>
                <w:lang w:val="en-US"/>
              </w:rPr>
              <w:t xml:space="preserve"> meet</w:t>
            </w:r>
            <w:r w:rsidR="000F5BFE" w:rsidRPr="000F5BFE">
              <w:rPr>
                <w:rFonts w:ascii="Calibri" w:hAnsi="Calibri" w:cs="Calibri"/>
                <w:szCs w:val="24"/>
                <w:lang w:val="en-US"/>
              </w:rPr>
              <w:t xml:space="preserve"> the demands of the current EU directives </w:t>
            </w:r>
            <w:r w:rsidR="00487D11">
              <w:rPr>
                <w:rFonts w:ascii="Calibri" w:hAnsi="Calibri" w:cs="Calibri"/>
                <w:szCs w:val="24"/>
                <w:lang w:val="en-US"/>
              </w:rPr>
              <w:t xml:space="preserve">in </w:t>
            </w:r>
            <w:r w:rsidR="000F5BFE" w:rsidRPr="000F5BFE">
              <w:rPr>
                <w:rFonts w:ascii="Calibri" w:hAnsi="Calibri" w:cs="Calibri"/>
                <w:szCs w:val="24"/>
                <w:lang w:val="en-US"/>
              </w:rPr>
              <w:t>addressing this issue.</w:t>
            </w:r>
            <w:r w:rsidR="0083563B" w:rsidRPr="000F5BFE">
              <w:rPr>
                <w:rFonts w:ascii="Calibri" w:hAnsi="Calibri" w:cs="Calibri"/>
                <w:szCs w:val="24"/>
                <w:lang w:val="en-US"/>
              </w:rPr>
              <w:t xml:space="preserve"> </w:t>
            </w:r>
            <w:r w:rsidR="000F5BFE" w:rsidRPr="000F5BFE">
              <w:rPr>
                <w:rFonts w:ascii="Calibri" w:hAnsi="Calibri" w:cs="Calibri"/>
                <w:szCs w:val="24"/>
                <w:lang w:val="en-US"/>
              </w:rPr>
              <w:t xml:space="preserve">The company emphasizes the excellent suitability of biobased thermoplastics for conventional material recycling, while it </w:t>
            </w:r>
            <w:r w:rsidR="000F5BFE">
              <w:rPr>
                <w:rFonts w:ascii="Calibri" w:hAnsi="Calibri" w:cs="Calibri"/>
                <w:szCs w:val="24"/>
                <w:lang w:val="en-US"/>
              </w:rPr>
              <w:t>sees</w:t>
            </w:r>
            <w:r w:rsidR="000F5BFE" w:rsidRPr="000F5BFE">
              <w:rPr>
                <w:rFonts w:ascii="Calibri" w:hAnsi="Calibri" w:cs="Calibri"/>
                <w:szCs w:val="24"/>
                <w:lang w:val="en-US"/>
              </w:rPr>
              <w:t xml:space="preserve"> biodegradable plastics as an efficient and proven solution for those applications where this property generates added value for the end product. </w:t>
            </w:r>
          </w:p>
          <w:p w14:paraId="32A6FDDB" w14:textId="77777777" w:rsidR="0083563B" w:rsidRPr="009E4932" w:rsidRDefault="0083563B" w:rsidP="0083563B">
            <w:pPr>
              <w:rPr>
                <w:rFonts w:ascii="Calibri" w:hAnsi="Calibri" w:cs="Calibri"/>
                <w:szCs w:val="24"/>
                <w:lang w:val="en-US"/>
              </w:rPr>
            </w:pPr>
          </w:p>
          <w:p w14:paraId="56040C71" w14:textId="77777777" w:rsidR="00C6778B" w:rsidRDefault="00C6778B" w:rsidP="0083563B">
            <w:pPr>
              <w:rPr>
                <w:rFonts w:ascii="Calibri" w:hAnsi="Calibri" w:cs="Calibri"/>
                <w:szCs w:val="24"/>
                <w:lang w:val="en-US"/>
              </w:rPr>
            </w:pPr>
          </w:p>
          <w:p w14:paraId="4B6594D9" w14:textId="32E70AF4" w:rsidR="0083563B" w:rsidRPr="009E4932" w:rsidRDefault="00DE0B9B" w:rsidP="0083563B">
            <w:pPr>
              <w:rPr>
                <w:rFonts w:ascii="Calibri" w:hAnsi="Calibri" w:cs="Calibri"/>
                <w:szCs w:val="24"/>
                <w:lang w:val="en-US"/>
              </w:rPr>
            </w:pPr>
            <w:r>
              <w:rPr>
                <w:noProof/>
              </w:rPr>
              <w:lastRenderedPageBreak/>
              <w:drawing>
                <wp:anchor distT="0" distB="0" distL="114300" distR="114300" simplePos="0" relativeHeight="251656704" behindDoc="1" locked="0" layoutInCell="1" allowOverlap="0" wp14:anchorId="649BEFEE" wp14:editId="5DA20A20">
                  <wp:simplePos x="0" y="0"/>
                  <wp:positionH relativeFrom="column">
                    <wp:posOffset>-248261</wp:posOffset>
                  </wp:positionH>
                  <wp:positionV relativeFrom="paragraph">
                    <wp:posOffset>-487812</wp:posOffset>
                  </wp:positionV>
                  <wp:extent cx="1134000" cy="1242000"/>
                  <wp:effectExtent l="0" t="0" r="9525" b="0"/>
                  <wp:wrapTight wrapText="right">
                    <wp:wrapPolygon edited="0">
                      <wp:start x="0" y="0"/>
                      <wp:lineTo x="0" y="21213"/>
                      <wp:lineTo x="21418" y="21213"/>
                      <wp:lineTo x="21418" y="0"/>
                      <wp:lineTo x="0" y="0"/>
                    </wp:wrapPolygon>
                  </wp:wrapTight>
                  <wp:docPr id="2" name="Grafik 2" descr="https://fkur.com/wp-content/uploads/2017/03/Carmen-Mich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kur.com/wp-content/uploads/2017/03/Carmen-Michels.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21621"/>
                          <a:stretch/>
                        </pic:blipFill>
                        <pic:spPr bwMode="auto">
                          <a:xfrm>
                            <a:off x="0" y="0"/>
                            <a:ext cx="1134000" cy="12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4932" w:rsidRPr="009E4932">
              <w:rPr>
                <w:rFonts w:ascii="Calibri" w:hAnsi="Calibri" w:cs="Calibri"/>
                <w:szCs w:val="24"/>
                <w:lang w:val="en-US"/>
              </w:rPr>
              <w:t>Carmen Michels, Managing Director of FKuR, said: "For decades, plastics have made a significant contribution to better living conditions, more sustainable products and waste prevention with their unique combination of light weight, versatility, performance, durability and cost-effectiveness.</w:t>
            </w:r>
            <w:r w:rsidR="0083563B" w:rsidRPr="009E4932">
              <w:rPr>
                <w:rFonts w:ascii="Calibri" w:hAnsi="Calibri" w:cs="Calibri"/>
                <w:szCs w:val="24"/>
                <w:lang w:val="en-US"/>
              </w:rPr>
              <w:t xml:space="preserve"> </w:t>
            </w:r>
            <w:r w:rsidR="00974954">
              <w:rPr>
                <w:rFonts w:ascii="Calibri" w:hAnsi="Calibri" w:cs="Calibri"/>
                <w:szCs w:val="24"/>
                <w:lang w:val="en-US"/>
              </w:rPr>
              <w:t>However,</w:t>
            </w:r>
            <w:r w:rsidR="009E4932" w:rsidRPr="009E4932">
              <w:rPr>
                <w:rFonts w:ascii="Calibri" w:hAnsi="Calibri" w:cs="Calibri"/>
                <w:szCs w:val="24"/>
                <w:lang w:val="en-US"/>
              </w:rPr>
              <w:t xml:space="preserve"> in the face of their omnipresence, industry, commerce and consumers alike are challenged to use, reuse, dispose of</w:t>
            </w:r>
            <w:r w:rsidR="002746A2">
              <w:rPr>
                <w:rFonts w:ascii="Calibri" w:hAnsi="Calibri" w:cs="Calibri"/>
                <w:szCs w:val="24"/>
                <w:lang w:val="en-US"/>
              </w:rPr>
              <w:t>, recycle them</w:t>
            </w:r>
            <w:r w:rsidR="009E4932" w:rsidRPr="009E4932">
              <w:rPr>
                <w:rFonts w:ascii="Calibri" w:hAnsi="Calibri" w:cs="Calibri"/>
                <w:szCs w:val="24"/>
                <w:lang w:val="en-US"/>
              </w:rPr>
              <w:t xml:space="preserve"> and ultimately properly </w:t>
            </w:r>
            <w:r w:rsidR="002746A2">
              <w:rPr>
                <w:rFonts w:ascii="Calibri" w:hAnsi="Calibri" w:cs="Calibri"/>
                <w:szCs w:val="24"/>
                <w:lang w:val="en-US"/>
              </w:rPr>
              <w:t xml:space="preserve">utilize </w:t>
            </w:r>
            <w:r w:rsidR="009E4932" w:rsidRPr="009E4932">
              <w:rPr>
                <w:rFonts w:ascii="Calibri" w:hAnsi="Calibri" w:cs="Calibri"/>
                <w:szCs w:val="24"/>
                <w:lang w:val="en-US"/>
              </w:rPr>
              <w:t xml:space="preserve">them </w:t>
            </w:r>
            <w:r w:rsidR="002746A2">
              <w:rPr>
                <w:rFonts w:ascii="Calibri" w:hAnsi="Calibri" w:cs="Calibri"/>
                <w:szCs w:val="24"/>
                <w:lang w:val="en-US"/>
              </w:rPr>
              <w:t xml:space="preserve">in a </w:t>
            </w:r>
            <w:r w:rsidR="009E4932" w:rsidRPr="009E4932">
              <w:rPr>
                <w:rFonts w:ascii="Calibri" w:hAnsi="Calibri" w:cs="Calibri"/>
                <w:szCs w:val="24"/>
                <w:lang w:val="en-US"/>
              </w:rPr>
              <w:t>responsibl</w:t>
            </w:r>
            <w:r w:rsidR="002746A2">
              <w:rPr>
                <w:rFonts w:ascii="Calibri" w:hAnsi="Calibri" w:cs="Calibri"/>
                <w:szCs w:val="24"/>
                <w:lang w:val="en-US"/>
              </w:rPr>
              <w:t>e wa</w:t>
            </w:r>
            <w:r w:rsidR="009E4932" w:rsidRPr="009E4932">
              <w:rPr>
                <w:rFonts w:ascii="Calibri" w:hAnsi="Calibri" w:cs="Calibri"/>
                <w:szCs w:val="24"/>
                <w:lang w:val="en-US"/>
              </w:rPr>
              <w:t>y. Biobased and biodegradable plastics offer attractive opportunities to meet all aspects of this requirement</w:t>
            </w:r>
            <w:r w:rsidR="0083563B" w:rsidRPr="009E4932">
              <w:rPr>
                <w:rFonts w:ascii="Calibri" w:hAnsi="Calibri" w:cs="Calibri"/>
                <w:szCs w:val="24"/>
                <w:lang w:val="en-US"/>
              </w:rPr>
              <w:t>.“</w:t>
            </w:r>
          </w:p>
          <w:p w14:paraId="130C1DF4" w14:textId="77777777" w:rsidR="0083563B" w:rsidRPr="009E4932" w:rsidRDefault="0083563B" w:rsidP="0083563B">
            <w:pPr>
              <w:rPr>
                <w:rFonts w:ascii="Calibri" w:hAnsi="Calibri" w:cs="Calibri"/>
                <w:b/>
                <w:szCs w:val="24"/>
                <w:lang w:val="en-US"/>
              </w:rPr>
            </w:pPr>
          </w:p>
          <w:p w14:paraId="52E5DA4E" w14:textId="2D5A495C" w:rsidR="0083563B" w:rsidRPr="00880873" w:rsidRDefault="009E4932" w:rsidP="0083563B">
            <w:pPr>
              <w:rPr>
                <w:rFonts w:ascii="Calibri" w:hAnsi="Calibri" w:cs="Calibri"/>
                <w:b/>
                <w:szCs w:val="24"/>
                <w:lang w:val="en-US"/>
              </w:rPr>
            </w:pPr>
            <w:r w:rsidRPr="00880873">
              <w:rPr>
                <w:rFonts w:ascii="Calibri" w:hAnsi="Calibri" w:cs="Calibri"/>
                <w:b/>
                <w:szCs w:val="24"/>
                <w:lang w:val="en-US"/>
              </w:rPr>
              <w:t>Closing loops with bioplastics</w:t>
            </w:r>
          </w:p>
          <w:p w14:paraId="56F4B2CF" w14:textId="386A86EA" w:rsidR="0083563B" w:rsidRPr="009E4932" w:rsidRDefault="009E4932" w:rsidP="0083563B">
            <w:pPr>
              <w:rPr>
                <w:rFonts w:ascii="Calibri" w:hAnsi="Calibri" w:cs="Calibri"/>
                <w:szCs w:val="24"/>
                <w:lang w:val="en-US"/>
              </w:rPr>
            </w:pPr>
            <w:r w:rsidRPr="009E4932">
              <w:rPr>
                <w:rFonts w:ascii="Calibri" w:hAnsi="Calibri" w:cs="Calibri"/>
                <w:szCs w:val="24"/>
                <w:lang w:val="en-US"/>
              </w:rPr>
              <w:t xml:space="preserve">A key element of the </w:t>
            </w:r>
            <w:r w:rsidRPr="009E4932">
              <w:rPr>
                <w:rStyle w:val="Hyperlink"/>
                <w:rFonts w:ascii="Calibri" w:hAnsi="Calibri" w:cs="Calibri"/>
                <w:szCs w:val="24"/>
                <w:lang w:val="en-US"/>
              </w:rPr>
              <w:t xml:space="preserve">European Commission's Circular Economy Package </w:t>
            </w:r>
            <w:r w:rsidRPr="009E4932">
              <w:rPr>
                <w:rFonts w:ascii="Calibri" w:hAnsi="Calibri" w:cs="Calibri"/>
                <w:szCs w:val="24"/>
                <w:lang w:val="en-US"/>
              </w:rPr>
              <w:t>published in December 2015 is the shift from a linear economic model to a circular economy.</w:t>
            </w:r>
            <w:r w:rsidR="00BC57AE">
              <w:rPr>
                <w:rFonts w:ascii="Calibri" w:hAnsi="Calibri" w:cs="Calibri"/>
                <w:szCs w:val="24"/>
                <w:lang w:val="en-US"/>
              </w:rPr>
              <w:t xml:space="preserve"> As a result</w:t>
            </w:r>
            <w:r w:rsidRPr="009E4932">
              <w:rPr>
                <w:rFonts w:ascii="Calibri" w:hAnsi="Calibri" w:cs="Calibri"/>
                <w:szCs w:val="24"/>
                <w:lang w:val="en-US"/>
              </w:rPr>
              <w:t xml:space="preserve">, </w:t>
            </w:r>
            <w:r w:rsidR="00487D11">
              <w:rPr>
                <w:rFonts w:ascii="Calibri" w:hAnsi="Calibri" w:cs="Calibri"/>
                <w:szCs w:val="24"/>
                <w:lang w:val="en-US"/>
              </w:rPr>
              <w:t>at</w:t>
            </w:r>
            <w:r w:rsidRPr="009E4932">
              <w:rPr>
                <w:rFonts w:ascii="Calibri" w:hAnsi="Calibri" w:cs="Calibri"/>
                <w:szCs w:val="24"/>
                <w:lang w:val="en-US"/>
              </w:rPr>
              <w:t xml:space="preserve"> the beginning of 2018 the Commission developed a </w:t>
            </w:r>
            <w:r w:rsidR="00D73BE7" w:rsidRPr="009E4932">
              <w:rPr>
                <w:rFonts w:ascii="Calibri" w:hAnsi="Calibri" w:cs="Calibri"/>
                <w:szCs w:val="24"/>
                <w:lang w:val="en-US"/>
              </w:rPr>
              <w:t>„</w:t>
            </w:r>
            <w:hyperlink r:id="rId11" w:history="1">
              <w:r w:rsidR="00D73BE7" w:rsidRPr="009E4932">
                <w:rPr>
                  <w:rStyle w:val="Hyperlink"/>
                  <w:rFonts w:ascii="Calibri" w:hAnsi="Calibri" w:cs="Calibri"/>
                  <w:szCs w:val="24"/>
                  <w:lang w:val="en-US"/>
                </w:rPr>
                <w:t>EU Strategy for Plastics in the Circular Economy</w:t>
              </w:r>
            </w:hyperlink>
            <w:r w:rsidR="00D73BE7" w:rsidRPr="009E4932">
              <w:rPr>
                <w:rFonts w:ascii="Calibri" w:hAnsi="Calibri" w:cs="Calibri"/>
                <w:szCs w:val="24"/>
                <w:lang w:val="en-US"/>
              </w:rPr>
              <w:t>“</w:t>
            </w:r>
            <w:r w:rsidR="0083563B" w:rsidRPr="009E4932">
              <w:rPr>
                <w:rFonts w:ascii="Calibri" w:hAnsi="Calibri" w:cs="Calibri"/>
                <w:szCs w:val="24"/>
                <w:lang w:val="en-US"/>
              </w:rPr>
              <w:t>.</w:t>
            </w:r>
            <w:r>
              <w:rPr>
                <w:rFonts w:ascii="Calibri" w:hAnsi="Calibri" w:cs="Calibri"/>
                <w:szCs w:val="24"/>
                <w:lang w:val="en-US"/>
              </w:rPr>
              <w:t xml:space="preserve"> </w:t>
            </w:r>
            <w:r w:rsidRPr="009E4932">
              <w:rPr>
                <w:rFonts w:ascii="Calibri" w:hAnsi="Calibri" w:cs="Calibri"/>
                <w:szCs w:val="24"/>
                <w:lang w:val="en-US"/>
              </w:rPr>
              <w:t>According to these plans, from 2030 all plastic packaging on the EU market will be recyclable and the consumption of disposable plastics will be reduced.</w:t>
            </w:r>
            <w:r w:rsidR="0083563B" w:rsidRPr="009E4932">
              <w:rPr>
                <w:rFonts w:ascii="Calibri" w:hAnsi="Calibri" w:cs="Calibri"/>
                <w:szCs w:val="24"/>
                <w:lang w:val="en-US"/>
              </w:rPr>
              <w:t xml:space="preserve"> </w:t>
            </w:r>
          </w:p>
          <w:p w14:paraId="047C8C30" w14:textId="0EC822FA" w:rsidR="0083563B" w:rsidRPr="009E4932" w:rsidRDefault="00DE0B9B" w:rsidP="0083563B">
            <w:pPr>
              <w:rPr>
                <w:rFonts w:ascii="Calibri" w:hAnsi="Calibri" w:cs="Calibri"/>
                <w:szCs w:val="24"/>
                <w:lang w:val="en-US"/>
              </w:rPr>
            </w:pPr>
            <w:r>
              <w:rPr>
                <w:noProof/>
              </w:rPr>
              <w:drawing>
                <wp:anchor distT="0" distB="0" distL="114300" distR="114300" simplePos="0" relativeHeight="251658752" behindDoc="1" locked="0" layoutInCell="1" allowOverlap="1" wp14:anchorId="36F38B50" wp14:editId="16F7B403">
                  <wp:simplePos x="0" y="0"/>
                  <wp:positionH relativeFrom="column">
                    <wp:posOffset>-731340</wp:posOffset>
                  </wp:positionH>
                  <wp:positionV relativeFrom="paragraph">
                    <wp:posOffset>215828</wp:posOffset>
                  </wp:positionV>
                  <wp:extent cx="1191600" cy="1260000"/>
                  <wp:effectExtent l="0" t="0" r="8890" b="0"/>
                  <wp:wrapTight wrapText="right">
                    <wp:wrapPolygon edited="0">
                      <wp:start x="0" y="0"/>
                      <wp:lineTo x="0" y="21230"/>
                      <wp:lineTo x="21416" y="21230"/>
                      <wp:lineTo x="21416" y="0"/>
                      <wp:lineTo x="0" y="0"/>
                    </wp:wrapPolygon>
                  </wp:wrapTight>
                  <wp:docPr id="4" name="Grafik 4" descr="Patrick Zimmer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trick Zimmermann"/>
                          <pic:cNvPicPr>
                            <a:picLocks noChangeAspect="1" noChangeArrowheads="1"/>
                          </pic:cNvPicPr>
                        </pic:nvPicPr>
                        <pic:blipFill rotWithShape="1">
                          <a:blip r:embed="rId12">
                            <a:extLst>
                              <a:ext uri="{28A0092B-C50C-407E-A947-70E740481C1C}">
                                <a14:useLocalDpi xmlns:a14="http://schemas.microsoft.com/office/drawing/2010/main" val="0"/>
                              </a:ext>
                            </a:extLst>
                          </a:blip>
                          <a:srcRect b="24324"/>
                          <a:stretch/>
                        </pic:blipFill>
                        <pic:spPr bwMode="auto">
                          <a:xfrm>
                            <a:off x="0" y="0"/>
                            <a:ext cx="1191600" cy="12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4E471A" w14:textId="79A374E3" w:rsidR="009E4932" w:rsidRPr="009E4932" w:rsidRDefault="009E4932" w:rsidP="0083563B">
            <w:pPr>
              <w:rPr>
                <w:rFonts w:ascii="Calibri" w:hAnsi="Calibri" w:cs="Calibri"/>
                <w:szCs w:val="24"/>
                <w:lang w:val="en-US"/>
              </w:rPr>
            </w:pPr>
            <w:r w:rsidRPr="009E4932">
              <w:rPr>
                <w:rFonts w:ascii="Calibri" w:hAnsi="Calibri" w:cs="Calibri"/>
                <w:szCs w:val="24"/>
                <w:lang w:val="en-US"/>
              </w:rPr>
              <w:t xml:space="preserve">For Patrick Zimmermann, Director of Sales &amp; Marketing at FKuR, bioplastics play a key role in the implementation of </w:t>
            </w:r>
            <w:r>
              <w:rPr>
                <w:rFonts w:ascii="Calibri" w:hAnsi="Calibri" w:cs="Calibri"/>
                <w:szCs w:val="24"/>
                <w:lang w:val="en-US"/>
              </w:rPr>
              <w:t xml:space="preserve">the </w:t>
            </w:r>
            <w:r w:rsidRPr="009E4932">
              <w:rPr>
                <w:rFonts w:ascii="Calibri" w:hAnsi="Calibri" w:cs="Calibri"/>
                <w:szCs w:val="24"/>
                <w:lang w:val="en-US"/>
              </w:rPr>
              <w:t>EU directives: "</w:t>
            </w:r>
            <w:r w:rsidR="00EA5225">
              <w:rPr>
                <w:rFonts w:ascii="Calibri" w:hAnsi="Calibri" w:cs="Calibri"/>
                <w:szCs w:val="24"/>
                <w:lang w:val="en-US"/>
              </w:rPr>
              <w:t>E</w:t>
            </w:r>
            <w:r w:rsidR="00EA5225" w:rsidRPr="009E4932">
              <w:rPr>
                <w:rFonts w:ascii="Calibri" w:hAnsi="Calibri" w:cs="Calibri"/>
                <w:szCs w:val="24"/>
                <w:lang w:val="en-US"/>
              </w:rPr>
              <w:t xml:space="preserve">specially with drop-in bioplastics </w:t>
            </w:r>
            <w:r w:rsidR="00EA5225">
              <w:rPr>
                <w:rFonts w:ascii="Calibri" w:hAnsi="Calibri" w:cs="Calibri"/>
                <w:szCs w:val="24"/>
                <w:lang w:val="en-US"/>
              </w:rPr>
              <w:t>it is possible to implement s</w:t>
            </w:r>
            <w:r w:rsidRPr="009E4932">
              <w:rPr>
                <w:rFonts w:ascii="Calibri" w:hAnsi="Calibri" w:cs="Calibri"/>
                <w:szCs w:val="24"/>
                <w:lang w:val="en-US"/>
              </w:rPr>
              <w:t xml:space="preserve">ustainable concepts in two ways, </w:t>
            </w:r>
            <w:r w:rsidR="00BC57AE">
              <w:rPr>
                <w:rFonts w:ascii="Calibri" w:hAnsi="Calibri" w:cs="Calibri"/>
                <w:szCs w:val="24"/>
                <w:lang w:val="en-US"/>
              </w:rPr>
              <w:t xml:space="preserve">firstly </w:t>
            </w:r>
            <w:r w:rsidR="00EA5225">
              <w:rPr>
                <w:rFonts w:ascii="Calibri" w:hAnsi="Calibri" w:cs="Calibri"/>
                <w:szCs w:val="24"/>
                <w:lang w:val="en-US"/>
              </w:rPr>
              <w:t>the</w:t>
            </w:r>
            <w:r w:rsidRPr="009E4932">
              <w:rPr>
                <w:rFonts w:ascii="Calibri" w:hAnsi="Calibri" w:cs="Calibri"/>
                <w:szCs w:val="24"/>
                <w:lang w:val="en-US"/>
              </w:rPr>
              <w:t xml:space="preserve"> bioplastic product</w:t>
            </w:r>
            <w:r w:rsidR="00EA5225">
              <w:rPr>
                <w:rFonts w:ascii="Calibri" w:hAnsi="Calibri" w:cs="Calibri"/>
                <w:szCs w:val="24"/>
                <w:lang w:val="en-US"/>
              </w:rPr>
              <w:t xml:space="preserve"> i</w:t>
            </w:r>
            <w:r w:rsidR="002746A2">
              <w:rPr>
                <w:rFonts w:ascii="Calibri" w:hAnsi="Calibri" w:cs="Calibri"/>
                <w:szCs w:val="24"/>
                <w:lang w:val="en-US"/>
              </w:rPr>
              <w:t>tself i</w:t>
            </w:r>
            <w:r w:rsidR="00EA5225">
              <w:rPr>
                <w:rFonts w:ascii="Calibri" w:hAnsi="Calibri" w:cs="Calibri"/>
                <w:szCs w:val="24"/>
                <w:lang w:val="en-US"/>
              </w:rPr>
              <w:t>s made from</w:t>
            </w:r>
            <w:r w:rsidRPr="009E4932">
              <w:rPr>
                <w:rFonts w:ascii="Calibri" w:hAnsi="Calibri" w:cs="Calibri"/>
                <w:szCs w:val="24"/>
                <w:lang w:val="en-US"/>
              </w:rPr>
              <w:t xml:space="preserve"> renewable raw materials and</w:t>
            </w:r>
            <w:r w:rsidR="00EA5225">
              <w:rPr>
                <w:rFonts w:ascii="Calibri" w:hAnsi="Calibri" w:cs="Calibri"/>
                <w:szCs w:val="24"/>
                <w:lang w:val="en-US"/>
              </w:rPr>
              <w:t xml:space="preserve"> </w:t>
            </w:r>
            <w:r w:rsidRPr="009E4932">
              <w:rPr>
                <w:rFonts w:ascii="Calibri" w:hAnsi="Calibri" w:cs="Calibri"/>
                <w:szCs w:val="24"/>
                <w:lang w:val="en-US"/>
              </w:rPr>
              <w:t>secondly, it can be recycl</w:t>
            </w:r>
            <w:r w:rsidR="00EA5225">
              <w:rPr>
                <w:rFonts w:ascii="Calibri" w:hAnsi="Calibri" w:cs="Calibri"/>
                <w:szCs w:val="24"/>
                <w:lang w:val="en-US"/>
              </w:rPr>
              <w:t>ed</w:t>
            </w:r>
            <w:r w:rsidRPr="009E4932">
              <w:rPr>
                <w:rFonts w:ascii="Calibri" w:hAnsi="Calibri" w:cs="Calibri"/>
                <w:szCs w:val="24"/>
                <w:lang w:val="en-US"/>
              </w:rPr>
              <w:t xml:space="preserve"> after use via existing recycling systems.</w:t>
            </w:r>
          </w:p>
          <w:p w14:paraId="391AD0E0" w14:textId="06EB26DF" w:rsidR="0083563B" w:rsidRPr="00EA5225" w:rsidRDefault="00EA5225" w:rsidP="0083563B">
            <w:pPr>
              <w:rPr>
                <w:rFonts w:ascii="Calibri" w:hAnsi="Calibri" w:cs="Calibri"/>
                <w:szCs w:val="24"/>
                <w:lang w:val="en-US"/>
              </w:rPr>
            </w:pPr>
            <w:r w:rsidRPr="00EA5225">
              <w:rPr>
                <w:rFonts w:ascii="Calibri" w:hAnsi="Calibri" w:cs="Calibri"/>
                <w:szCs w:val="24"/>
                <w:lang w:val="en-US"/>
              </w:rPr>
              <w:t>Thus, not only are fossil resources saved</w:t>
            </w:r>
            <w:r w:rsidR="00487D11">
              <w:rPr>
                <w:rFonts w:ascii="Calibri" w:hAnsi="Calibri" w:cs="Calibri"/>
                <w:szCs w:val="24"/>
                <w:lang w:val="en-US"/>
              </w:rPr>
              <w:t xml:space="preserve"> </w:t>
            </w:r>
            <w:r w:rsidRPr="00EA5225">
              <w:rPr>
                <w:rFonts w:ascii="Calibri" w:hAnsi="Calibri" w:cs="Calibri"/>
                <w:szCs w:val="24"/>
                <w:lang w:val="en-US"/>
              </w:rPr>
              <w:t>but packaging, for example</w:t>
            </w:r>
            <w:r w:rsidR="00487D11">
              <w:rPr>
                <w:rFonts w:ascii="Calibri" w:hAnsi="Calibri" w:cs="Calibri"/>
                <w:szCs w:val="24"/>
                <w:lang w:val="en-US"/>
              </w:rPr>
              <w:t xml:space="preserve">, </w:t>
            </w:r>
            <w:r w:rsidR="00974954">
              <w:rPr>
                <w:rFonts w:ascii="Calibri" w:hAnsi="Calibri" w:cs="Calibri"/>
                <w:szCs w:val="24"/>
                <w:lang w:val="en-US"/>
              </w:rPr>
              <w:t xml:space="preserve">can </w:t>
            </w:r>
            <w:r w:rsidRPr="00EA5225">
              <w:rPr>
                <w:rFonts w:ascii="Calibri" w:hAnsi="Calibri" w:cs="Calibri"/>
                <w:szCs w:val="24"/>
                <w:lang w:val="en-US"/>
              </w:rPr>
              <w:t>also become a valuable material for the manufacture of other products.</w:t>
            </w:r>
            <w:r>
              <w:rPr>
                <w:rFonts w:ascii="Calibri" w:hAnsi="Calibri" w:cs="Calibri"/>
                <w:szCs w:val="24"/>
                <w:lang w:val="en-US"/>
              </w:rPr>
              <w:t xml:space="preserve"> </w:t>
            </w:r>
            <w:r w:rsidRPr="00EA5225">
              <w:rPr>
                <w:rFonts w:ascii="Calibri" w:hAnsi="Calibri" w:cs="Calibri"/>
                <w:szCs w:val="24"/>
                <w:lang w:val="en-US"/>
              </w:rPr>
              <w:t>We therefore warmly welcome the EU's request to the Member States to support the use of biobased materials in the manufacture of packaging and to improve the market conditions for such products</w:t>
            </w:r>
            <w:r w:rsidR="0083563B" w:rsidRPr="00EA5225">
              <w:rPr>
                <w:rFonts w:ascii="Calibri" w:hAnsi="Calibri" w:cs="Calibri"/>
                <w:szCs w:val="24"/>
                <w:lang w:val="en-US"/>
              </w:rPr>
              <w:t>.“</w:t>
            </w:r>
          </w:p>
          <w:p w14:paraId="1E94E547" w14:textId="77777777" w:rsidR="00864F5B" w:rsidRPr="00EA5225" w:rsidRDefault="00864F5B" w:rsidP="0083563B">
            <w:pPr>
              <w:rPr>
                <w:rFonts w:ascii="Calibri" w:hAnsi="Calibri" w:cs="Calibri"/>
                <w:b/>
                <w:szCs w:val="24"/>
                <w:lang w:val="en-US"/>
              </w:rPr>
            </w:pPr>
          </w:p>
          <w:p w14:paraId="4F2A4723" w14:textId="77777777" w:rsidR="00C85B98" w:rsidRDefault="00C85B98" w:rsidP="0083563B">
            <w:pPr>
              <w:rPr>
                <w:rFonts w:ascii="Calibri" w:hAnsi="Calibri" w:cs="Calibri"/>
                <w:b/>
                <w:szCs w:val="24"/>
                <w:lang w:val="en-US"/>
              </w:rPr>
            </w:pPr>
          </w:p>
          <w:p w14:paraId="13C4F8AB" w14:textId="77777777" w:rsidR="00C85B98" w:rsidRDefault="00C85B98" w:rsidP="0083563B">
            <w:pPr>
              <w:rPr>
                <w:rFonts w:ascii="Calibri" w:hAnsi="Calibri" w:cs="Calibri"/>
                <w:b/>
                <w:szCs w:val="24"/>
                <w:lang w:val="en-US"/>
              </w:rPr>
            </w:pPr>
          </w:p>
          <w:p w14:paraId="54CBE722" w14:textId="54EFEF87" w:rsidR="0083563B" w:rsidRPr="00AF1203" w:rsidRDefault="0083563B" w:rsidP="0083563B">
            <w:pPr>
              <w:rPr>
                <w:rFonts w:ascii="Calibri" w:hAnsi="Calibri" w:cs="Calibri"/>
                <w:b/>
                <w:szCs w:val="24"/>
                <w:lang w:val="en-US"/>
              </w:rPr>
            </w:pPr>
            <w:bookmarkStart w:id="0" w:name="_GoBack"/>
            <w:bookmarkEnd w:id="0"/>
            <w:r w:rsidRPr="00AF1203">
              <w:rPr>
                <w:rFonts w:ascii="Calibri" w:hAnsi="Calibri" w:cs="Calibri"/>
                <w:b/>
                <w:szCs w:val="24"/>
                <w:lang w:val="en-US"/>
              </w:rPr>
              <w:lastRenderedPageBreak/>
              <w:t>Organi</w:t>
            </w:r>
            <w:r w:rsidR="00EA5225" w:rsidRPr="00AF1203">
              <w:rPr>
                <w:rFonts w:ascii="Calibri" w:hAnsi="Calibri" w:cs="Calibri"/>
                <w:b/>
                <w:szCs w:val="24"/>
                <w:lang w:val="en-US"/>
              </w:rPr>
              <w:t>c and matrial recycling are workable ways</w:t>
            </w:r>
          </w:p>
          <w:p w14:paraId="2D6EE150" w14:textId="2418A4AC" w:rsidR="0083563B" w:rsidRPr="00EA5225" w:rsidRDefault="00EA5225" w:rsidP="0083563B">
            <w:pPr>
              <w:rPr>
                <w:rFonts w:ascii="Calibri" w:hAnsi="Calibri" w:cs="Calibri"/>
                <w:szCs w:val="24"/>
                <w:lang w:val="en-US"/>
              </w:rPr>
            </w:pPr>
            <w:r w:rsidRPr="00EA5225">
              <w:rPr>
                <w:rFonts w:ascii="Calibri" w:hAnsi="Calibri" w:cs="Calibri"/>
                <w:szCs w:val="24"/>
                <w:lang w:val="en-US"/>
              </w:rPr>
              <w:t xml:space="preserve">For bioplastics, both material and organic recycling </w:t>
            </w:r>
            <w:r w:rsidR="00487D11">
              <w:rPr>
                <w:rFonts w:ascii="Calibri" w:hAnsi="Calibri" w:cs="Calibri"/>
                <w:szCs w:val="24"/>
                <w:lang w:val="en-US"/>
              </w:rPr>
              <w:t xml:space="preserve">can </w:t>
            </w:r>
            <w:r w:rsidRPr="00EA5225">
              <w:rPr>
                <w:rFonts w:ascii="Calibri" w:hAnsi="Calibri" w:cs="Calibri"/>
                <w:szCs w:val="24"/>
                <w:lang w:val="en-US"/>
              </w:rPr>
              <w:t>prove useful</w:t>
            </w:r>
            <w:r w:rsidR="0083563B" w:rsidRPr="00EA5225">
              <w:rPr>
                <w:rFonts w:ascii="Calibri" w:hAnsi="Calibri" w:cs="Calibri"/>
                <w:szCs w:val="24"/>
                <w:lang w:val="en-US"/>
              </w:rPr>
              <w:t xml:space="preserve">. </w:t>
            </w:r>
          </w:p>
          <w:p w14:paraId="11C68B5D" w14:textId="14BD0EA2" w:rsidR="0083563B" w:rsidRPr="00E50A2E" w:rsidRDefault="00E50A2E" w:rsidP="0083563B">
            <w:pPr>
              <w:numPr>
                <w:ilvl w:val="0"/>
                <w:numId w:val="8"/>
              </w:numPr>
              <w:ind w:left="284" w:hanging="284"/>
              <w:rPr>
                <w:rFonts w:ascii="Calibri" w:hAnsi="Calibri" w:cs="Calibri"/>
                <w:szCs w:val="24"/>
                <w:lang w:val="en-US"/>
              </w:rPr>
            </w:pPr>
            <w:r w:rsidRPr="00E50A2E">
              <w:rPr>
                <w:rFonts w:ascii="Calibri" w:hAnsi="Calibri" w:cs="Calibri"/>
                <w:szCs w:val="24"/>
                <w:lang w:val="en-US"/>
              </w:rPr>
              <w:t>The resource-saving material recycling established for conventional (petroleum-based) plastics can also be used</w:t>
            </w:r>
            <w:r w:rsidR="00974954">
              <w:rPr>
                <w:rFonts w:ascii="Calibri" w:hAnsi="Calibri" w:cs="Calibri"/>
                <w:szCs w:val="24"/>
                <w:lang w:val="en-US"/>
              </w:rPr>
              <w:t xml:space="preserve">, </w:t>
            </w:r>
            <w:r w:rsidRPr="00E50A2E">
              <w:rPr>
                <w:rFonts w:ascii="Calibri" w:hAnsi="Calibri" w:cs="Calibri"/>
                <w:szCs w:val="24"/>
                <w:lang w:val="en-US"/>
              </w:rPr>
              <w:t xml:space="preserve">without </w:t>
            </w:r>
            <w:r w:rsidR="00974954">
              <w:rPr>
                <w:rFonts w:ascii="Calibri" w:hAnsi="Calibri" w:cs="Calibri"/>
                <w:szCs w:val="24"/>
                <w:lang w:val="en-US"/>
              </w:rPr>
              <w:t xml:space="preserve">any </w:t>
            </w:r>
            <w:r w:rsidRPr="00E50A2E">
              <w:rPr>
                <w:rFonts w:ascii="Calibri" w:hAnsi="Calibri" w:cs="Calibri"/>
                <w:szCs w:val="24"/>
                <w:lang w:val="en-US"/>
              </w:rPr>
              <w:t>restriction</w:t>
            </w:r>
            <w:r w:rsidR="00974954">
              <w:rPr>
                <w:rFonts w:ascii="Calibri" w:hAnsi="Calibri" w:cs="Calibri"/>
                <w:szCs w:val="24"/>
                <w:lang w:val="en-US"/>
              </w:rPr>
              <w:t xml:space="preserve">s, </w:t>
            </w:r>
            <w:r w:rsidRPr="00E50A2E">
              <w:rPr>
                <w:rFonts w:ascii="Calibri" w:hAnsi="Calibri" w:cs="Calibri"/>
                <w:szCs w:val="24"/>
                <w:lang w:val="en-US"/>
              </w:rPr>
              <w:t xml:space="preserve">for the biobased alternatives </w:t>
            </w:r>
            <w:r w:rsidR="00974954">
              <w:rPr>
                <w:rFonts w:ascii="Calibri" w:hAnsi="Calibri" w:cs="Calibri"/>
                <w:szCs w:val="24"/>
                <w:lang w:val="en-US"/>
              </w:rPr>
              <w:t xml:space="preserve">which are </w:t>
            </w:r>
            <w:r w:rsidRPr="00E50A2E">
              <w:rPr>
                <w:rFonts w:ascii="Calibri" w:hAnsi="Calibri" w:cs="Calibri"/>
                <w:szCs w:val="24"/>
                <w:lang w:val="en-US"/>
              </w:rPr>
              <w:t>often used as direct drop-in products (such as Bio</w:t>
            </w:r>
            <w:r w:rsidR="00974954">
              <w:rPr>
                <w:rFonts w:ascii="Calibri" w:hAnsi="Calibri" w:cs="Calibri"/>
                <w:szCs w:val="24"/>
                <w:lang w:val="en-US"/>
              </w:rPr>
              <w:t>-</w:t>
            </w:r>
            <w:r w:rsidRPr="00E50A2E">
              <w:rPr>
                <w:rFonts w:ascii="Calibri" w:hAnsi="Calibri" w:cs="Calibri"/>
                <w:szCs w:val="24"/>
                <w:lang w:val="en-US"/>
              </w:rPr>
              <w:t>PE or Bio</w:t>
            </w:r>
            <w:r w:rsidR="00974954">
              <w:rPr>
                <w:rFonts w:ascii="Calibri" w:hAnsi="Calibri" w:cs="Calibri"/>
                <w:szCs w:val="24"/>
                <w:lang w:val="en-US"/>
              </w:rPr>
              <w:t>-</w:t>
            </w:r>
            <w:r w:rsidRPr="00E50A2E">
              <w:rPr>
                <w:rFonts w:ascii="Calibri" w:hAnsi="Calibri" w:cs="Calibri"/>
                <w:szCs w:val="24"/>
                <w:lang w:val="en-US"/>
              </w:rPr>
              <w:t>PET).</w:t>
            </w:r>
            <w:r w:rsidR="0083563B" w:rsidRPr="00E50A2E">
              <w:rPr>
                <w:rFonts w:ascii="Calibri" w:hAnsi="Calibri" w:cs="Calibri"/>
                <w:szCs w:val="24"/>
                <w:lang w:val="en-US"/>
              </w:rPr>
              <w:t xml:space="preserve"> </w:t>
            </w:r>
            <w:r w:rsidR="0083563B" w:rsidRPr="002746A2">
              <w:rPr>
                <w:rFonts w:ascii="Calibri" w:hAnsi="Calibri" w:cs="Calibri"/>
                <w:szCs w:val="24"/>
                <w:lang w:val="en-US"/>
              </w:rPr>
              <w:t>Re</w:t>
            </w:r>
            <w:r w:rsidRPr="002746A2">
              <w:rPr>
                <w:rFonts w:ascii="Calibri" w:hAnsi="Calibri" w:cs="Calibri"/>
                <w:szCs w:val="24"/>
                <w:lang w:val="en-US"/>
              </w:rPr>
              <w:t>c</w:t>
            </w:r>
            <w:r w:rsidR="0083563B" w:rsidRPr="002746A2">
              <w:rPr>
                <w:rFonts w:ascii="Calibri" w:hAnsi="Calibri" w:cs="Calibri"/>
                <w:szCs w:val="24"/>
                <w:lang w:val="en-US"/>
              </w:rPr>
              <w:t>y</w:t>
            </w:r>
            <w:r w:rsidRPr="002746A2">
              <w:rPr>
                <w:rFonts w:ascii="Calibri" w:hAnsi="Calibri" w:cs="Calibri"/>
                <w:szCs w:val="24"/>
                <w:lang w:val="en-US"/>
              </w:rPr>
              <w:t>clate</w:t>
            </w:r>
            <w:r w:rsidR="000D388C">
              <w:rPr>
                <w:rFonts w:ascii="Calibri" w:hAnsi="Calibri" w:cs="Calibri"/>
                <w:szCs w:val="24"/>
                <w:lang w:val="en-US"/>
              </w:rPr>
              <w:t>s</w:t>
            </w:r>
            <w:r w:rsidR="00974954">
              <w:rPr>
                <w:rFonts w:ascii="Calibri" w:hAnsi="Calibri" w:cs="Calibri"/>
                <w:szCs w:val="24"/>
                <w:lang w:val="en-US"/>
              </w:rPr>
              <w:t xml:space="preserve"> can be </w:t>
            </w:r>
            <w:r w:rsidRPr="002746A2">
              <w:rPr>
                <w:rFonts w:ascii="Calibri" w:hAnsi="Calibri" w:cs="Calibri"/>
                <w:szCs w:val="24"/>
                <w:lang w:val="en-US"/>
              </w:rPr>
              <w:t xml:space="preserve">returned to the recycling cycle as often as </w:t>
            </w:r>
            <w:r w:rsidR="002746A2" w:rsidRPr="002746A2">
              <w:rPr>
                <w:rFonts w:ascii="Calibri" w:hAnsi="Calibri" w:cs="Calibri"/>
                <w:szCs w:val="24"/>
                <w:lang w:val="en-US"/>
              </w:rPr>
              <w:t xml:space="preserve">possible </w:t>
            </w:r>
            <w:r w:rsidRPr="002746A2">
              <w:rPr>
                <w:rFonts w:ascii="Calibri" w:hAnsi="Calibri" w:cs="Calibri"/>
                <w:szCs w:val="24"/>
                <w:lang w:val="en-US"/>
              </w:rPr>
              <w:t xml:space="preserve">products </w:t>
            </w:r>
            <w:r w:rsidR="002746A2">
              <w:rPr>
                <w:rFonts w:ascii="Calibri" w:hAnsi="Calibri" w:cs="Calibri"/>
                <w:szCs w:val="24"/>
                <w:lang w:val="en-US"/>
              </w:rPr>
              <w:t>can be used and</w:t>
            </w:r>
            <w:r w:rsidR="00974954">
              <w:rPr>
                <w:rFonts w:ascii="Calibri" w:hAnsi="Calibri" w:cs="Calibri"/>
                <w:szCs w:val="24"/>
                <w:lang w:val="en-US"/>
              </w:rPr>
              <w:t>,</w:t>
            </w:r>
            <w:r w:rsidR="002746A2">
              <w:rPr>
                <w:rFonts w:ascii="Calibri" w:hAnsi="Calibri" w:cs="Calibri"/>
                <w:szCs w:val="24"/>
                <w:lang w:val="en-US"/>
              </w:rPr>
              <w:t xml:space="preserve"> in the end</w:t>
            </w:r>
            <w:r w:rsidR="00974954">
              <w:rPr>
                <w:rFonts w:ascii="Calibri" w:hAnsi="Calibri" w:cs="Calibri"/>
                <w:szCs w:val="24"/>
                <w:lang w:val="en-US"/>
              </w:rPr>
              <w:t>,</w:t>
            </w:r>
            <w:r w:rsidR="002746A2">
              <w:rPr>
                <w:rFonts w:ascii="Calibri" w:hAnsi="Calibri" w:cs="Calibri"/>
                <w:szCs w:val="24"/>
                <w:lang w:val="en-US"/>
              </w:rPr>
              <w:t xml:space="preserve"> will have to be </w:t>
            </w:r>
            <w:r w:rsidRPr="002746A2">
              <w:rPr>
                <w:rFonts w:ascii="Calibri" w:hAnsi="Calibri" w:cs="Calibri"/>
                <w:szCs w:val="24"/>
                <w:lang w:val="en-US"/>
              </w:rPr>
              <w:t xml:space="preserve">ultimately used for energy recovery. </w:t>
            </w:r>
            <w:r w:rsidRPr="00E50A2E">
              <w:rPr>
                <w:rFonts w:ascii="Calibri" w:hAnsi="Calibri" w:cs="Calibri"/>
                <w:szCs w:val="24"/>
                <w:lang w:val="en-US"/>
              </w:rPr>
              <w:t xml:space="preserve">Thus, biobased plastics can be used to generate renewable energy that does not produce any additional harmful </w:t>
            </w:r>
            <w:r w:rsidR="0083563B" w:rsidRPr="00E50A2E">
              <w:rPr>
                <w:rFonts w:ascii="Calibri" w:hAnsi="Calibri" w:cs="Calibri"/>
                <w:szCs w:val="24"/>
                <w:lang w:val="en-US"/>
              </w:rPr>
              <w:t>CO</w:t>
            </w:r>
            <w:r w:rsidR="0083563B" w:rsidRPr="00E50A2E">
              <w:rPr>
                <w:rFonts w:ascii="Calibri" w:hAnsi="Calibri" w:cs="Calibri"/>
                <w:szCs w:val="24"/>
                <w:vertAlign w:val="subscript"/>
                <w:lang w:val="en-US"/>
              </w:rPr>
              <w:t>2</w:t>
            </w:r>
            <w:r w:rsidRPr="00E50A2E">
              <w:rPr>
                <w:rFonts w:ascii="Calibri" w:hAnsi="Calibri" w:cs="Calibri"/>
                <w:szCs w:val="24"/>
                <w:vertAlign w:val="subscript"/>
                <w:lang w:val="en-US"/>
              </w:rPr>
              <w:t xml:space="preserve"> </w:t>
            </w:r>
            <w:r w:rsidR="005A55A1">
              <w:rPr>
                <w:rFonts w:ascii="Calibri" w:hAnsi="Calibri" w:cs="Calibri"/>
                <w:szCs w:val="24"/>
                <w:lang w:val="en-US"/>
              </w:rPr>
              <w:t>,</w:t>
            </w:r>
            <w:r>
              <w:rPr>
                <w:rFonts w:ascii="Calibri" w:hAnsi="Calibri" w:cs="Calibri"/>
                <w:szCs w:val="24"/>
                <w:lang w:val="en-US"/>
              </w:rPr>
              <w:t xml:space="preserve"> a closed </w:t>
            </w:r>
            <w:r w:rsidR="0083563B" w:rsidRPr="00E50A2E">
              <w:rPr>
                <w:rFonts w:ascii="Calibri" w:hAnsi="Calibri" w:cs="Calibri"/>
                <w:szCs w:val="24"/>
                <w:lang w:val="en-US"/>
              </w:rPr>
              <w:t>CO</w:t>
            </w:r>
            <w:r w:rsidR="0083563B" w:rsidRPr="00E50A2E">
              <w:rPr>
                <w:rFonts w:ascii="Calibri" w:hAnsi="Calibri" w:cs="Calibri"/>
                <w:szCs w:val="24"/>
                <w:vertAlign w:val="subscript"/>
                <w:lang w:val="en-US"/>
              </w:rPr>
              <w:t>2</w:t>
            </w:r>
            <w:r>
              <w:rPr>
                <w:rFonts w:ascii="Calibri" w:hAnsi="Calibri" w:cs="Calibri"/>
                <w:szCs w:val="24"/>
                <w:vertAlign w:val="subscript"/>
                <w:lang w:val="en-US"/>
              </w:rPr>
              <w:t xml:space="preserve"> </w:t>
            </w:r>
            <w:r>
              <w:rPr>
                <w:rFonts w:ascii="Calibri" w:hAnsi="Calibri" w:cs="Calibri"/>
                <w:szCs w:val="24"/>
                <w:lang w:val="en-US"/>
              </w:rPr>
              <w:t>cyc</w:t>
            </w:r>
            <w:r w:rsidR="002746A2">
              <w:rPr>
                <w:rFonts w:ascii="Calibri" w:hAnsi="Calibri" w:cs="Calibri"/>
                <w:szCs w:val="24"/>
                <w:lang w:val="en-US"/>
              </w:rPr>
              <w:t>l</w:t>
            </w:r>
            <w:r>
              <w:rPr>
                <w:rFonts w:ascii="Calibri" w:hAnsi="Calibri" w:cs="Calibri"/>
                <w:szCs w:val="24"/>
                <w:lang w:val="en-US"/>
              </w:rPr>
              <w:t xml:space="preserve">e, </w:t>
            </w:r>
            <w:r w:rsidR="00974954">
              <w:rPr>
                <w:rFonts w:ascii="Calibri" w:hAnsi="Calibri" w:cs="Calibri"/>
                <w:szCs w:val="24"/>
                <w:lang w:val="en-US"/>
              </w:rPr>
              <w:t>which is in-</w:t>
            </w:r>
            <w:r>
              <w:rPr>
                <w:rFonts w:ascii="Calibri" w:hAnsi="Calibri" w:cs="Calibri"/>
                <w:szCs w:val="24"/>
                <w:lang w:val="en-US"/>
              </w:rPr>
              <w:t>line with nature’s model</w:t>
            </w:r>
            <w:r w:rsidR="0083563B" w:rsidRPr="00E50A2E">
              <w:rPr>
                <w:rFonts w:ascii="Calibri" w:hAnsi="Calibri" w:cs="Calibri"/>
                <w:szCs w:val="24"/>
                <w:lang w:val="en-US"/>
              </w:rPr>
              <w:t xml:space="preserve">. </w:t>
            </w:r>
          </w:p>
          <w:p w14:paraId="08DD2556" w14:textId="74C07C52" w:rsidR="0083563B" w:rsidRPr="00E50A2E" w:rsidRDefault="0083563B" w:rsidP="0083563B">
            <w:pPr>
              <w:ind w:left="284"/>
              <w:rPr>
                <w:rFonts w:ascii="Calibri" w:hAnsi="Calibri" w:cs="Calibri"/>
                <w:szCs w:val="24"/>
                <w:lang w:val="en-US"/>
              </w:rPr>
            </w:pPr>
          </w:p>
          <w:p w14:paraId="26EE10B6" w14:textId="7F9D0B81" w:rsidR="00F62C26" w:rsidRPr="00745FC7" w:rsidRDefault="0083563B" w:rsidP="00F62C26">
            <w:pPr>
              <w:numPr>
                <w:ilvl w:val="0"/>
                <w:numId w:val="8"/>
              </w:numPr>
              <w:ind w:left="284" w:hanging="284"/>
              <w:rPr>
                <w:rFonts w:ascii="Calibri" w:hAnsi="Calibri" w:cs="Calibri"/>
                <w:szCs w:val="24"/>
                <w:lang w:val="en-US"/>
              </w:rPr>
            </w:pPr>
            <w:r w:rsidRPr="00AF1203">
              <w:rPr>
                <w:rFonts w:ascii="Calibri" w:hAnsi="Calibri" w:cs="Calibri"/>
                <w:szCs w:val="24"/>
                <w:lang w:val="en-US"/>
              </w:rPr>
              <w:t>Bio</w:t>
            </w:r>
            <w:r w:rsidR="00745FC7" w:rsidRPr="00AF1203">
              <w:rPr>
                <w:rFonts w:ascii="Calibri" w:hAnsi="Calibri" w:cs="Calibri"/>
                <w:szCs w:val="24"/>
                <w:lang w:val="en-US"/>
              </w:rPr>
              <w:t xml:space="preserve">degradable plastics that comply with the standard for industrial compostability (e.g. EN 13432) </w:t>
            </w:r>
            <w:r w:rsidR="005A55A1" w:rsidRPr="00AF1203">
              <w:rPr>
                <w:rFonts w:ascii="Calibri" w:hAnsi="Calibri" w:cs="Calibri"/>
                <w:szCs w:val="24"/>
                <w:lang w:val="en-US"/>
              </w:rPr>
              <w:t xml:space="preserve">can be </w:t>
            </w:r>
            <w:r w:rsidR="00745FC7" w:rsidRPr="00AF1203">
              <w:rPr>
                <w:rFonts w:ascii="Calibri" w:hAnsi="Calibri" w:cs="Calibri"/>
                <w:szCs w:val="24"/>
                <w:lang w:val="en-US"/>
              </w:rPr>
              <w:t>organic</w:t>
            </w:r>
            <w:r w:rsidR="005A55A1" w:rsidRPr="00AF1203">
              <w:rPr>
                <w:rFonts w:ascii="Calibri" w:hAnsi="Calibri" w:cs="Calibri"/>
                <w:szCs w:val="24"/>
                <w:lang w:val="en-US"/>
              </w:rPr>
              <w:t>ally</w:t>
            </w:r>
            <w:r w:rsidR="00745FC7" w:rsidRPr="00AF1203">
              <w:rPr>
                <w:rFonts w:ascii="Calibri" w:hAnsi="Calibri" w:cs="Calibri"/>
                <w:szCs w:val="24"/>
                <w:lang w:val="en-US"/>
              </w:rPr>
              <w:t xml:space="preserve"> recycl</w:t>
            </w:r>
            <w:r w:rsidR="005A55A1" w:rsidRPr="00AF1203">
              <w:rPr>
                <w:rFonts w:ascii="Calibri" w:hAnsi="Calibri" w:cs="Calibri"/>
                <w:szCs w:val="24"/>
                <w:lang w:val="en-US"/>
              </w:rPr>
              <w:t>ed.</w:t>
            </w:r>
            <w:r w:rsidR="00745FC7" w:rsidRPr="00AF1203">
              <w:rPr>
                <w:rFonts w:ascii="Calibri" w:hAnsi="Calibri" w:cs="Calibri"/>
                <w:szCs w:val="24"/>
                <w:lang w:val="en-US"/>
              </w:rPr>
              <w:t xml:space="preserve"> This is particularly </w:t>
            </w:r>
            <w:r w:rsidR="005A55A1" w:rsidRPr="00AF1203">
              <w:rPr>
                <w:rFonts w:ascii="Calibri" w:hAnsi="Calibri" w:cs="Calibri"/>
                <w:szCs w:val="24"/>
                <w:lang w:val="en-US"/>
              </w:rPr>
              <w:t xml:space="preserve">useful </w:t>
            </w:r>
            <w:r w:rsidR="00745FC7" w:rsidRPr="00AF1203">
              <w:rPr>
                <w:rFonts w:ascii="Calibri" w:hAnsi="Calibri" w:cs="Calibri"/>
                <w:szCs w:val="24"/>
                <w:lang w:val="en-US"/>
              </w:rPr>
              <w:t xml:space="preserve">when plastic products are contaminated with food </w:t>
            </w:r>
            <w:r w:rsidR="0005643B" w:rsidRPr="00AF1203">
              <w:rPr>
                <w:rFonts w:ascii="Calibri" w:hAnsi="Calibri" w:cs="Calibri"/>
                <w:szCs w:val="24"/>
                <w:lang w:val="en-US"/>
              </w:rPr>
              <w:t xml:space="preserve">where </w:t>
            </w:r>
            <w:r w:rsidR="00745FC7" w:rsidRPr="00AF1203">
              <w:rPr>
                <w:rFonts w:ascii="Calibri" w:hAnsi="Calibri" w:cs="Calibri"/>
                <w:szCs w:val="24"/>
                <w:lang w:val="en-US"/>
              </w:rPr>
              <w:t>material recycling would be unreasonably expen</w:t>
            </w:r>
            <w:r w:rsidR="005A55A1" w:rsidRPr="00AF1203">
              <w:rPr>
                <w:rFonts w:ascii="Calibri" w:hAnsi="Calibri" w:cs="Calibri"/>
                <w:szCs w:val="24"/>
                <w:lang w:val="en-US"/>
              </w:rPr>
              <w:t>si</w:t>
            </w:r>
            <w:r w:rsidR="00745FC7" w:rsidRPr="00AF1203">
              <w:rPr>
                <w:rFonts w:ascii="Calibri" w:hAnsi="Calibri" w:cs="Calibri"/>
                <w:szCs w:val="24"/>
                <w:lang w:val="en-US"/>
              </w:rPr>
              <w:t xml:space="preserve">ve. </w:t>
            </w:r>
            <w:r w:rsidR="0005643B" w:rsidRPr="00AF1203">
              <w:rPr>
                <w:rFonts w:ascii="Calibri" w:hAnsi="Calibri" w:cs="Calibri"/>
                <w:szCs w:val="24"/>
                <w:lang w:val="en-US"/>
              </w:rPr>
              <w:t>S</w:t>
            </w:r>
            <w:r w:rsidR="00745FC7" w:rsidRPr="00745FC7">
              <w:rPr>
                <w:rFonts w:ascii="Calibri" w:hAnsi="Calibri" w:cs="Calibri"/>
                <w:szCs w:val="24"/>
                <w:lang w:val="en-US"/>
              </w:rPr>
              <w:t>imple and hygienic handling</w:t>
            </w:r>
            <w:r w:rsidR="005A55A1">
              <w:rPr>
                <w:rFonts w:ascii="Calibri" w:hAnsi="Calibri" w:cs="Calibri"/>
                <w:szCs w:val="24"/>
                <w:lang w:val="en-US"/>
              </w:rPr>
              <w:t xml:space="preserve"> of biowaste using</w:t>
            </w:r>
            <w:r w:rsidR="00745FC7" w:rsidRPr="00745FC7">
              <w:rPr>
                <w:rFonts w:ascii="Calibri" w:hAnsi="Calibri" w:cs="Calibri"/>
                <w:szCs w:val="24"/>
                <w:lang w:val="en-US"/>
              </w:rPr>
              <w:t xml:space="preserve"> </w:t>
            </w:r>
            <w:r w:rsidR="000D388C">
              <w:rPr>
                <w:rFonts w:ascii="Calibri" w:hAnsi="Calibri" w:cs="Calibri"/>
                <w:szCs w:val="24"/>
                <w:lang w:val="en-US"/>
              </w:rPr>
              <w:t xml:space="preserve">compostable </w:t>
            </w:r>
            <w:r w:rsidR="00745FC7" w:rsidRPr="00745FC7">
              <w:rPr>
                <w:rFonts w:ascii="Calibri" w:hAnsi="Calibri" w:cs="Calibri"/>
                <w:szCs w:val="24"/>
                <w:lang w:val="en-US"/>
              </w:rPr>
              <w:t xml:space="preserve">bags </w:t>
            </w:r>
            <w:r w:rsidR="005A55A1">
              <w:rPr>
                <w:rFonts w:ascii="Calibri" w:hAnsi="Calibri" w:cs="Calibri"/>
                <w:szCs w:val="24"/>
                <w:lang w:val="en-US"/>
              </w:rPr>
              <w:t>for example,</w:t>
            </w:r>
            <w:r w:rsidR="002746A2">
              <w:rPr>
                <w:rFonts w:ascii="Calibri" w:hAnsi="Calibri" w:cs="Calibri"/>
                <w:szCs w:val="24"/>
                <w:lang w:val="en-US"/>
              </w:rPr>
              <w:t xml:space="preserve"> </w:t>
            </w:r>
            <w:r w:rsidR="00745FC7" w:rsidRPr="00745FC7">
              <w:rPr>
                <w:rFonts w:ascii="Calibri" w:hAnsi="Calibri" w:cs="Calibri"/>
                <w:szCs w:val="24"/>
                <w:lang w:val="en-US"/>
              </w:rPr>
              <w:t>ensure</w:t>
            </w:r>
            <w:r w:rsidR="005A55A1">
              <w:rPr>
                <w:rFonts w:ascii="Calibri" w:hAnsi="Calibri" w:cs="Calibri"/>
                <w:szCs w:val="24"/>
                <w:lang w:val="en-US"/>
              </w:rPr>
              <w:t>s</w:t>
            </w:r>
            <w:r w:rsidR="00745FC7" w:rsidRPr="00745FC7">
              <w:rPr>
                <w:rFonts w:ascii="Calibri" w:hAnsi="Calibri" w:cs="Calibri"/>
                <w:szCs w:val="24"/>
                <w:lang w:val="en-US"/>
              </w:rPr>
              <w:t xml:space="preserve"> that less valuable</w:t>
            </w:r>
            <w:r w:rsidR="005A55A1">
              <w:rPr>
                <w:rFonts w:ascii="Calibri" w:hAnsi="Calibri" w:cs="Calibri"/>
                <w:szCs w:val="24"/>
                <w:lang w:val="en-US"/>
              </w:rPr>
              <w:t xml:space="preserve"> waste</w:t>
            </w:r>
            <w:r w:rsidR="00745FC7" w:rsidRPr="00745FC7">
              <w:rPr>
                <w:rFonts w:ascii="Calibri" w:hAnsi="Calibri" w:cs="Calibri"/>
                <w:szCs w:val="24"/>
                <w:lang w:val="en-US"/>
              </w:rPr>
              <w:t xml:space="preserve"> is disposed of via the residual waste bin.</w:t>
            </w:r>
            <w:r w:rsidR="00745FC7">
              <w:rPr>
                <w:rFonts w:ascii="Calibri" w:hAnsi="Calibri" w:cs="Calibri"/>
                <w:szCs w:val="24"/>
                <w:lang w:val="en-US"/>
              </w:rPr>
              <w:t xml:space="preserve"> </w:t>
            </w:r>
            <w:r w:rsidR="00745FC7" w:rsidRPr="00745FC7">
              <w:rPr>
                <w:rFonts w:ascii="Calibri" w:hAnsi="Calibri" w:cs="Calibri"/>
                <w:szCs w:val="24"/>
                <w:lang w:val="en-US"/>
              </w:rPr>
              <w:t>This gives the potential to increase the amount of biowaste collected separately, and at the same time</w:t>
            </w:r>
            <w:r w:rsidR="005A55A1">
              <w:rPr>
                <w:rFonts w:ascii="Calibri" w:hAnsi="Calibri" w:cs="Calibri"/>
                <w:szCs w:val="24"/>
                <w:lang w:val="en-US"/>
              </w:rPr>
              <w:t>,</w:t>
            </w:r>
            <w:r w:rsidR="00745FC7" w:rsidRPr="00745FC7">
              <w:rPr>
                <w:rFonts w:ascii="Calibri" w:hAnsi="Calibri" w:cs="Calibri"/>
                <w:szCs w:val="24"/>
                <w:lang w:val="en-US"/>
              </w:rPr>
              <w:t xml:space="preserve"> increase</w:t>
            </w:r>
            <w:r w:rsidR="0005643B">
              <w:rPr>
                <w:rFonts w:ascii="Calibri" w:hAnsi="Calibri" w:cs="Calibri"/>
                <w:szCs w:val="24"/>
                <w:lang w:val="en-US"/>
              </w:rPr>
              <w:t>s</w:t>
            </w:r>
            <w:r w:rsidR="00745FC7" w:rsidRPr="00745FC7">
              <w:rPr>
                <w:rFonts w:ascii="Calibri" w:hAnsi="Calibri" w:cs="Calibri"/>
                <w:szCs w:val="24"/>
                <w:lang w:val="en-US"/>
              </w:rPr>
              <w:t xml:space="preserve"> the yield of</w:t>
            </w:r>
            <w:r w:rsidR="00745FC7">
              <w:rPr>
                <w:rFonts w:ascii="Calibri" w:hAnsi="Calibri" w:cs="Calibri"/>
                <w:szCs w:val="24"/>
                <w:lang w:val="en-US"/>
              </w:rPr>
              <w:t xml:space="preserve"> valuable compost. </w:t>
            </w:r>
            <w:r w:rsidR="00745FC7" w:rsidRPr="00745FC7">
              <w:rPr>
                <w:rFonts w:ascii="Calibri" w:hAnsi="Calibri" w:cs="Calibri"/>
                <w:szCs w:val="24"/>
                <w:lang w:val="en-US"/>
              </w:rPr>
              <w:t xml:space="preserve">This </w:t>
            </w:r>
            <w:r w:rsidR="005A55A1">
              <w:rPr>
                <w:rFonts w:ascii="Calibri" w:hAnsi="Calibri" w:cs="Calibri"/>
                <w:szCs w:val="24"/>
                <w:lang w:val="en-US"/>
              </w:rPr>
              <w:t>can be used</w:t>
            </w:r>
            <w:r w:rsidR="0005643B">
              <w:rPr>
                <w:rFonts w:ascii="Calibri" w:hAnsi="Calibri" w:cs="Calibri"/>
                <w:szCs w:val="24"/>
                <w:lang w:val="en-US"/>
              </w:rPr>
              <w:t xml:space="preserve"> later</w:t>
            </w:r>
            <w:r w:rsidR="00745FC7" w:rsidRPr="00745FC7">
              <w:rPr>
                <w:rFonts w:ascii="Calibri" w:hAnsi="Calibri" w:cs="Calibri"/>
                <w:szCs w:val="24"/>
                <w:lang w:val="en-US"/>
              </w:rPr>
              <w:t xml:space="preserve"> as fertilizer for those crops that are at the beginning of this cycle.</w:t>
            </w:r>
          </w:p>
          <w:p w14:paraId="1603E000" w14:textId="29C247EF" w:rsidR="00F62C26" w:rsidRPr="00745FC7" w:rsidRDefault="00F62C26" w:rsidP="004F1D4F">
            <w:pPr>
              <w:rPr>
                <w:rFonts w:ascii="Calibri" w:hAnsi="Calibri" w:cs="Calibri"/>
                <w:szCs w:val="24"/>
                <w:lang w:val="en-US"/>
              </w:rPr>
            </w:pPr>
          </w:p>
          <w:p w14:paraId="1748BA87" w14:textId="1F0587B7" w:rsidR="004F1D4F" w:rsidRPr="00745FC7" w:rsidRDefault="00745FC7" w:rsidP="004F1D4F">
            <w:pPr>
              <w:rPr>
                <w:rFonts w:ascii="Calibri" w:hAnsi="Calibri" w:cs="Calibri"/>
                <w:b/>
                <w:szCs w:val="24"/>
                <w:lang w:val="en-US"/>
              </w:rPr>
            </w:pPr>
            <w:r w:rsidRPr="00745FC7">
              <w:rPr>
                <w:rFonts w:ascii="Calibri" w:hAnsi="Calibri" w:cs="Calibri"/>
                <w:b/>
                <w:szCs w:val="24"/>
                <w:lang w:val="en-US"/>
              </w:rPr>
              <w:t>Full service for customers</w:t>
            </w:r>
          </w:p>
          <w:p w14:paraId="5C289832" w14:textId="062DF4F7" w:rsidR="00552964" w:rsidRPr="00AF1203" w:rsidRDefault="00745FC7" w:rsidP="004F1D4F">
            <w:pPr>
              <w:rPr>
                <w:rFonts w:ascii="Calibri" w:hAnsi="Calibri" w:cs="Calibri"/>
                <w:szCs w:val="24"/>
                <w:lang w:val="en-US"/>
              </w:rPr>
            </w:pPr>
            <w:r w:rsidRPr="00745FC7">
              <w:rPr>
                <w:rFonts w:ascii="Calibri" w:hAnsi="Calibri" w:cs="Calibri"/>
                <w:szCs w:val="24"/>
                <w:lang w:val="en-US"/>
              </w:rPr>
              <w:t xml:space="preserve">As a full-range supplier with a broad product portfolio, FKuR </w:t>
            </w:r>
            <w:r w:rsidR="00F93B59">
              <w:rPr>
                <w:rFonts w:ascii="Calibri" w:hAnsi="Calibri" w:cs="Calibri"/>
                <w:szCs w:val="24"/>
                <w:lang w:val="en-US"/>
              </w:rPr>
              <w:t xml:space="preserve">also </w:t>
            </w:r>
            <w:r w:rsidRPr="00745FC7">
              <w:rPr>
                <w:rFonts w:ascii="Calibri" w:hAnsi="Calibri" w:cs="Calibri"/>
                <w:szCs w:val="24"/>
                <w:lang w:val="en-US"/>
              </w:rPr>
              <w:t>advises on the selection of the most suitable biobased or biodegradable plastic for specific requirements.</w:t>
            </w:r>
            <w:r w:rsidR="00ED30AB" w:rsidRPr="00745FC7">
              <w:rPr>
                <w:rFonts w:ascii="Calibri" w:hAnsi="Calibri" w:cs="Calibri"/>
                <w:szCs w:val="24"/>
                <w:lang w:val="en-US"/>
              </w:rPr>
              <w:t xml:space="preserve"> </w:t>
            </w:r>
            <w:r w:rsidR="00234E58" w:rsidRPr="00F93B59">
              <w:rPr>
                <w:rFonts w:ascii="Calibri" w:hAnsi="Calibri" w:cs="Calibri"/>
                <w:szCs w:val="24"/>
                <w:lang w:val="en-US"/>
              </w:rPr>
              <w:t xml:space="preserve">In addition, the company offers extensive technical support in the implementation phase of projects </w:t>
            </w:r>
            <w:r w:rsidR="0005643B">
              <w:rPr>
                <w:rFonts w:ascii="Calibri" w:hAnsi="Calibri" w:cs="Calibri"/>
                <w:szCs w:val="24"/>
                <w:lang w:val="en-US"/>
              </w:rPr>
              <w:t xml:space="preserve">and can </w:t>
            </w:r>
            <w:r w:rsidR="00234E58" w:rsidRPr="00F93B59">
              <w:rPr>
                <w:rFonts w:ascii="Calibri" w:hAnsi="Calibri" w:cs="Calibri"/>
                <w:szCs w:val="24"/>
                <w:lang w:val="en-US"/>
              </w:rPr>
              <w:t>advi</w:t>
            </w:r>
            <w:r w:rsidR="0005643B">
              <w:rPr>
                <w:rFonts w:ascii="Calibri" w:hAnsi="Calibri" w:cs="Calibri"/>
                <w:szCs w:val="24"/>
                <w:lang w:val="en-US"/>
              </w:rPr>
              <w:t>s</w:t>
            </w:r>
            <w:r w:rsidR="00234E58" w:rsidRPr="00F93B59">
              <w:rPr>
                <w:rFonts w:ascii="Calibri" w:hAnsi="Calibri" w:cs="Calibri"/>
                <w:szCs w:val="24"/>
                <w:lang w:val="en-US"/>
              </w:rPr>
              <w:t xml:space="preserve">e on marketing </w:t>
            </w:r>
            <w:r w:rsidR="0005643B">
              <w:rPr>
                <w:rFonts w:ascii="Calibri" w:hAnsi="Calibri" w:cs="Calibri"/>
                <w:szCs w:val="24"/>
                <w:lang w:val="en-US"/>
              </w:rPr>
              <w:t xml:space="preserve">taking into account </w:t>
            </w:r>
            <w:r w:rsidR="00234E58" w:rsidRPr="00F93B59">
              <w:rPr>
                <w:rFonts w:ascii="Calibri" w:hAnsi="Calibri" w:cs="Calibri"/>
                <w:szCs w:val="24"/>
                <w:lang w:val="en-US"/>
              </w:rPr>
              <w:t>special consideration</w:t>
            </w:r>
            <w:r w:rsidR="00487D11">
              <w:rPr>
                <w:rFonts w:ascii="Calibri" w:hAnsi="Calibri" w:cs="Calibri"/>
                <w:szCs w:val="24"/>
                <w:lang w:val="en-US"/>
              </w:rPr>
              <w:t xml:space="preserve"> </w:t>
            </w:r>
            <w:r w:rsidR="00234E58" w:rsidRPr="00F93B59">
              <w:rPr>
                <w:rFonts w:ascii="Calibri" w:hAnsi="Calibri" w:cs="Calibri"/>
                <w:szCs w:val="24"/>
                <w:lang w:val="en-US"/>
              </w:rPr>
              <w:t>of the bioplastic aspect</w:t>
            </w:r>
            <w:r w:rsidR="0005643B">
              <w:rPr>
                <w:rFonts w:ascii="Calibri" w:hAnsi="Calibri" w:cs="Calibri"/>
                <w:szCs w:val="24"/>
                <w:lang w:val="en-US"/>
              </w:rPr>
              <w:t>s</w:t>
            </w:r>
            <w:r w:rsidR="00234E58" w:rsidRPr="00F93B59">
              <w:rPr>
                <w:rFonts w:ascii="Calibri" w:hAnsi="Calibri" w:cs="Calibri"/>
                <w:szCs w:val="24"/>
                <w:lang w:val="en-US"/>
              </w:rPr>
              <w:t>.</w:t>
            </w:r>
            <w:r w:rsidR="004F1D4F" w:rsidRPr="00F93B59">
              <w:rPr>
                <w:rFonts w:ascii="Calibri" w:hAnsi="Calibri" w:cs="Calibri"/>
                <w:szCs w:val="24"/>
                <w:lang w:val="en-US"/>
              </w:rPr>
              <w:t xml:space="preserve"> </w:t>
            </w:r>
            <w:r w:rsidR="00F93B59" w:rsidRPr="00F93B59">
              <w:rPr>
                <w:rFonts w:ascii="Calibri" w:hAnsi="Calibri" w:cs="Calibri"/>
                <w:szCs w:val="24"/>
                <w:lang w:val="en-US"/>
              </w:rPr>
              <w:t xml:space="preserve">FKuR works together with its customers on solutions to make plastic products suitable for recycling. </w:t>
            </w:r>
            <w:r w:rsidR="0005643B">
              <w:rPr>
                <w:rFonts w:ascii="Calibri" w:hAnsi="Calibri" w:cs="Calibri"/>
                <w:szCs w:val="24"/>
                <w:lang w:val="en-US"/>
              </w:rPr>
              <w:t>In addition,</w:t>
            </w:r>
            <w:r w:rsidR="00F93B59" w:rsidRPr="00F93B59">
              <w:rPr>
                <w:rFonts w:ascii="Calibri" w:hAnsi="Calibri" w:cs="Calibri"/>
                <w:szCs w:val="24"/>
                <w:lang w:val="en-US"/>
              </w:rPr>
              <w:t xml:space="preserve"> by continuously improving the material properties, it is </w:t>
            </w:r>
            <w:r w:rsidR="0005643B">
              <w:rPr>
                <w:rFonts w:ascii="Calibri" w:hAnsi="Calibri" w:cs="Calibri"/>
                <w:szCs w:val="24"/>
                <w:lang w:val="en-US"/>
              </w:rPr>
              <w:t xml:space="preserve">also </w:t>
            </w:r>
            <w:r w:rsidR="00F93B59" w:rsidRPr="00F93B59">
              <w:rPr>
                <w:rFonts w:ascii="Calibri" w:hAnsi="Calibri" w:cs="Calibri"/>
                <w:szCs w:val="24"/>
                <w:lang w:val="en-US"/>
              </w:rPr>
              <w:t>possible to reduce the required thickness of film products.</w:t>
            </w:r>
            <w:r w:rsidR="00F93B59">
              <w:rPr>
                <w:rFonts w:ascii="Calibri" w:hAnsi="Calibri" w:cs="Calibri"/>
                <w:szCs w:val="24"/>
                <w:lang w:val="en-US"/>
              </w:rPr>
              <w:t xml:space="preserve"> </w:t>
            </w:r>
          </w:p>
          <w:p w14:paraId="1C639720" w14:textId="77777777" w:rsidR="004F1D4F" w:rsidRPr="00AF1203" w:rsidRDefault="004F1D4F" w:rsidP="004F1D4F">
            <w:pPr>
              <w:rPr>
                <w:rFonts w:ascii="Calibri" w:hAnsi="Calibri" w:cs="Calibri"/>
                <w:szCs w:val="24"/>
                <w:lang w:val="en-US"/>
              </w:rPr>
            </w:pPr>
          </w:p>
          <w:p w14:paraId="437E401A" w14:textId="77777777" w:rsidR="00880873" w:rsidRDefault="00880873" w:rsidP="004E27C6">
            <w:pPr>
              <w:rPr>
                <w:rFonts w:ascii="Calibri" w:hAnsi="Calibri" w:cs="Calibri"/>
                <w:b/>
                <w:i/>
                <w:sz w:val="20"/>
                <w:lang w:val="en-US"/>
              </w:rPr>
            </w:pPr>
          </w:p>
          <w:p w14:paraId="5D6DF9D0" w14:textId="77777777" w:rsidR="00880873" w:rsidRDefault="00880873" w:rsidP="004E27C6">
            <w:pPr>
              <w:rPr>
                <w:rFonts w:ascii="Calibri" w:hAnsi="Calibri" w:cs="Calibri"/>
                <w:b/>
                <w:i/>
                <w:sz w:val="20"/>
                <w:lang w:val="en-US"/>
              </w:rPr>
            </w:pPr>
          </w:p>
          <w:p w14:paraId="5F158EA1" w14:textId="77777777" w:rsidR="00880873" w:rsidRDefault="00880873" w:rsidP="004E27C6">
            <w:pPr>
              <w:rPr>
                <w:rFonts w:ascii="Calibri" w:hAnsi="Calibri" w:cs="Calibri"/>
                <w:b/>
                <w:i/>
                <w:sz w:val="20"/>
                <w:lang w:val="en-US"/>
              </w:rPr>
            </w:pPr>
          </w:p>
          <w:p w14:paraId="590DB02C" w14:textId="77777777" w:rsidR="00880873" w:rsidRDefault="00880873" w:rsidP="004E27C6">
            <w:pPr>
              <w:rPr>
                <w:rFonts w:ascii="Calibri" w:hAnsi="Calibri" w:cs="Calibri"/>
                <w:b/>
                <w:i/>
                <w:sz w:val="20"/>
                <w:lang w:val="en-US"/>
              </w:rPr>
            </w:pPr>
          </w:p>
          <w:p w14:paraId="7D2C6138" w14:textId="77777777" w:rsidR="00880873" w:rsidRDefault="00880873" w:rsidP="004E27C6">
            <w:pPr>
              <w:rPr>
                <w:rFonts w:ascii="Calibri" w:hAnsi="Calibri" w:cs="Calibri"/>
                <w:b/>
                <w:i/>
                <w:sz w:val="20"/>
                <w:lang w:val="en-US"/>
              </w:rPr>
            </w:pPr>
          </w:p>
          <w:p w14:paraId="2A9AAE5C" w14:textId="77777777" w:rsidR="00880873" w:rsidRDefault="00880873" w:rsidP="004E27C6">
            <w:pPr>
              <w:rPr>
                <w:rFonts w:ascii="Calibri" w:hAnsi="Calibri" w:cs="Calibri"/>
                <w:b/>
                <w:i/>
                <w:sz w:val="20"/>
                <w:lang w:val="en-US"/>
              </w:rPr>
            </w:pPr>
          </w:p>
          <w:p w14:paraId="33A95BC0" w14:textId="3CAF38B2" w:rsidR="004E27C6" w:rsidRPr="00AF1203" w:rsidRDefault="00F93B59" w:rsidP="004E27C6">
            <w:pPr>
              <w:rPr>
                <w:rFonts w:ascii="Calibri" w:hAnsi="Calibri" w:cs="Calibri"/>
                <w:b/>
                <w:i/>
                <w:sz w:val="20"/>
                <w:lang w:val="en-US"/>
              </w:rPr>
            </w:pPr>
            <w:r w:rsidRPr="00AF1203">
              <w:rPr>
                <w:rFonts w:ascii="Calibri" w:hAnsi="Calibri" w:cs="Calibri"/>
                <w:b/>
                <w:i/>
                <w:sz w:val="20"/>
                <w:lang w:val="en-US"/>
              </w:rPr>
              <w:t>About</w:t>
            </w:r>
            <w:r w:rsidR="004E27C6" w:rsidRPr="00AF1203">
              <w:rPr>
                <w:rFonts w:ascii="Calibri" w:hAnsi="Calibri" w:cs="Calibri"/>
                <w:b/>
                <w:i/>
                <w:sz w:val="20"/>
                <w:lang w:val="en-US"/>
              </w:rPr>
              <w:t xml:space="preserve"> FKuR:</w:t>
            </w:r>
          </w:p>
          <w:p w14:paraId="0331A647" w14:textId="2C1B48C7" w:rsidR="004D441F" w:rsidRPr="00AF1203" w:rsidRDefault="00F93B59" w:rsidP="004D441F">
            <w:pPr>
              <w:rPr>
                <w:rFonts w:ascii="Calibri" w:hAnsi="Calibri" w:cs="Calibri"/>
                <w:i/>
                <w:sz w:val="20"/>
                <w:lang w:val="en-US"/>
              </w:rPr>
            </w:pPr>
            <w:r w:rsidRPr="00F93B59">
              <w:rPr>
                <w:rFonts w:ascii="Calibri" w:hAnsi="Calibri" w:cs="Calibri"/>
                <w:i/>
                <w:sz w:val="20"/>
                <w:lang w:val="en-US"/>
              </w:rPr>
              <w:t xml:space="preserve">The FKuR group is a medium-sized, privately held group of companies focusing on the development, production and marketing of high-quality special compounds and the distribution of plastics specialties. </w:t>
            </w:r>
          </w:p>
          <w:p w14:paraId="22C496E2" w14:textId="77777777" w:rsidR="004D441F" w:rsidRPr="00AF1203" w:rsidRDefault="004D441F" w:rsidP="004D441F">
            <w:pPr>
              <w:rPr>
                <w:rFonts w:ascii="Calibri" w:hAnsi="Calibri" w:cs="Calibri"/>
                <w:i/>
                <w:sz w:val="20"/>
                <w:lang w:val="en-US"/>
              </w:rPr>
            </w:pPr>
          </w:p>
          <w:p w14:paraId="6ADD3292" w14:textId="5B8595D2" w:rsidR="004D441F" w:rsidRPr="00F93B59" w:rsidRDefault="00F93B59" w:rsidP="004D441F">
            <w:pPr>
              <w:rPr>
                <w:rFonts w:ascii="Calibri" w:hAnsi="Calibri" w:cs="Calibri"/>
                <w:i/>
                <w:sz w:val="20"/>
                <w:lang w:val="en-US"/>
              </w:rPr>
            </w:pPr>
            <w:r w:rsidRPr="00F93B59">
              <w:rPr>
                <w:rFonts w:ascii="Calibri" w:hAnsi="Calibri" w:cs="Calibri"/>
                <w:i/>
                <w:sz w:val="20"/>
                <w:lang w:val="en-US"/>
              </w:rPr>
              <w:t xml:space="preserve">The group currently includes FKuR Kunststoff GmbH, one of the leading suppliers of bioplastics compounds for flexible packaging solutions and engineering applications, and FKuR </w:t>
            </w:r>
            <w:r w:rsidR="004D441F" w:rsidRPr="00F93B59">
              <w:rPr>
                <w:rFonts w:ascii="Calibri" w:hAnsi="Calibri" w:cs="Calibri"/>
                <w:i/>
                <w:sz w:val="20"/>
                <w:lang w:val="en-US"/>
              </w:rPr>
              <w:t xml:space="preserve">Polymers GmbH, </w:t>
            </w:r>
            <w:r w:rsidRPr="00F93B59">
              <w:rPr>
                <w:rFonts w:ascii="Calibri" w:hAnsi="Calibri" w:cs="Calibri"/>
                <w:i/>
                <w:sz w:val="20"/>
                <w:lang w:val="en-US"/>
              </w:rPr>
              <w:t>specializing in the development and production of TPE and PP / PE compounds</w:t>
            </w:r>
            <w:r w:rsidR="004D441F" w:rsidRPr="00F93B59">
              <w:rPr>
                <w:rFonts w:ascii="Calibri" w:hAnsi="Calibri" w:cs="Calibri"/>
                <w:i/>
                <w:sz w:val="20"/>
                <w:lang w:val="en-US"/>
              </w:rPr>
              <w:t>.</w:t>
            </w:r>
          </w:p>
          <w:p w14:paraId="42E9ED0C" w14:textId="77777777" w:rsidR="004D441F" w:rsidRPr="00F93B59" w:rsidRDefault="004D441F" w:rsidP="004D441F">
            <w:pPr>
              <w:rPr>
                <w:rFonts w:ascii="Calibri" w:hAnsi="Calibri" w:cs="Calibri"/>
                <w:i/>
                <w:sz w:val="20"/>
                <w:lang w:val="en-US"/>
              </w:rPr>
            </w:pPr>
          </w:p>
          <w:p w14:paraId="773E864F" w14:textId="77777777" w:rsidR="00F93B59" w:rsidRPr="00F93B59" w:rsidRDefault="00F93B59" w:rsidP="00F93B59">
            <w:pPr>
              <w:rPr>
                <w:rFonts w:ascii="Calibri" w:hAnsi="Calibri" w:cs="Calibri"/>
                <w:i/>
                <w:sz w:val="20"/>
                <w:lang w:val="en-US"/>
              </w:rPr>
            </w:pPr>
            <w:r w:rsidRPr="00F93B59">
              <w:rPr>
                <w:rFonts w:ascii="Calibri" w:hAnsi="Calibri" w:cs="Calibri"/>
                <w:i/>
                <w:sz w:val="20"/>
                <w:lang w:val="en-US"/>
              </w:rPr>
              <w:t xml:space="preserve">The product portfolio of the FKuR group comprises the FKuR Kunststoff GmbH product groups marketed as Bio-Flex®, Biograde®, Fibrolon®, Terralene®, Terraprene® as well as the FKuR Polymers brands Macoprene®, Macolen® PE and Macolen® PP. </w:t>
            </w:r>
          </w:p>
          <w:p w14:paraId="2B7156BF" w14:textId="77777777" w:rsidR="00880873" w:rsidRDefault="00880873" w:rsidP="00F93B59">
            <w:pPr>
              <w:rPr>
                <w:rFonts w:ascii="Calibri" w:hAnsi="Calibri" w:cs="Calibri"/>
                <w:i/>
                <w:sz w:val="20"/>
                <w:lang w:val="en-US"/>
              </w:rPr>
            </w:pPr>
          </w:p>
          <w:p w14:paraId="66A23C37" w14:textId="138B7E43" w:rsidR="00F93B59" w:rsidRPr="00F93B59" w:rsidRDefault="00F93B59" w:rsidP="00F93B59">
            <w:pPr>
              <w:rPr>
                <w:rFonts w:ascii="Calibri" w:hAnsi="Calibri" w:cs="Calibri"/>
                <w:i/>
                <w:sz w:val="20"/>
                <w:lang w:val="en-US"/>
              </w:rPr>
            </w:pPr>
            <w:r w:rsidRPr="00F93B59">
              <w:rPr>
                <w:rFonts w:ascii="Calibri" w:hAnsi="Calibri" w:cs="Calibri"/>
                <w:i/>
                <w:sz w:val="20"/>
                <w:lang w:val="en-US"/>
              </w:rPr>
              <w:t>The distribution business comprises the bio</w:t>
            </w:r>
            <w:r w:rsidR="00880873">
              <w:rPr>
                <w:rFonts w:ascii="Calibri" w:hAnsi="Calibri" w:cs="Calibri"/>
                <w:i/>
                <w:sz w:val="20"/>
                <w:lang w:val="en-US"/>
              </w:rPr>
              <w:t xml:space="preserve">based PE I’m green™ of Braskem and </w:t>
            </w:r>
            <w:r w:rsidRPr="00F93B59">
              <w:rPr>
                <w:rFonts w:ascii="Calibri" w:hAnsi="Calibri" w:cs="Calibri"/>
                <w:i/>
                <w:sz w:val="20"/>
                <w:lang w:val="en-US"/>
              </w:rPr>
              <w:t>the biobased PET Eastlon of the FENC group.</w:t>
            </w:r>
          </w:p>
          <w:p w14:paraId="787FA218" w14:textId="138CB466" w:rsidR="004D441F" w:rsidRPr="00AF1203" w:rsidRDefault="004D441F" w:rsidP="004D441F">
            <w:pPr>
              <w:rPr>
                <w:rFonts w:ascii="Calibri" w:hAnsi="Calibri" w:cs="Calibri"/>
                <w:i/>
                <w:sz w:val="20"/>
                <w:lang w:val="en-US"/>
              </w:rPr>
            </w:pPr>
          </w:p>
          <w:p w14:paraId="0A893050" w14:textId="5C1BA40C" w:rsidR="000D388C" w:rsidRDefault="004D441F" w:rsidP="004D441F">
            <w:pPr>
              <w:rPr>
                <w:rFonts w:ascii="Calibri" w:hAnsi="Calibri" w:cs="Calibri"/>
                <w:b/>
                <w:i/>
                <w:sz w:val="20"/>
                <w:lang w:val="en-US"/>
              </w:rPr>
            </w:pPr>
            <w:r w:rsidRPr="00F93B59">
              <w:rPr>
                <w:rFonts w:ascii="Calibri" w:hAnsi="Calibri" w:cs="Calibri"/>
                <w:i/>
                <w:sz w:val="20"/>
                <w:lang w:val="en-US"/>
              </w:rPr>
              <w:br/>
            </w:r>
          </w:p>
          <w:p w14:paraId="4C0F1A9E" w14:textId="77777777" w:rsidR="000D388C" w:rsidRDefault="000D388C" w:rsidP="004D441F">
            <w:pPr>
              <w:rPr>
                <w:rFonts w:ascii="Calibri" w:hAnsi="Calibri" w:cs="Calibri"/>
                <w:b/>
                <w:i/>
                <w:sz w:val="20"/>
                <w:lang w:val="en-US"/>
              </w:rPr>
            </w:pPr>
          </w:p>
          <w:p w14:paraId="537A649C" w14:textId="21568957" w:rsidR="004D441F" w:rsidRPr="00F93B59" w:rsidRDefault="00F93B59" w:rsidP="004D441F">
            <w:pPr>
              <w:rPr>
                <w:rFonts w:ascii="Calibri" w:hAnsi="Calibri" w:cs="Calibri"/>
                <w:i/>
                <w:sz w:val="20"/>
                <w:lang w:val="en-US"/>
              </w:rPr>
            </w:pPr>
            <w:r w:rsidRPr="00F93B59">
              <w:rPr>
                <w:rFonts w:ascii="Calibri" w:hAnsi="Calibri" w:cs="Calibri"/>
                <w:b/>
                <w:i/>
                <w:sz w:val="20"/>
                <w:lang w:val="en-US"/>
              </w:rPr>
              <w:t>More information</w:t>
            </w:r>
            <w:r w:rsidR="004D441F" w:rsidRPr="00F93B59">
              <w:rPr>
                <w:rFonts w:ascii="Calibri" w:hAnsi="Calibri" w:cs="Calibri"/>
                <w:i/>
                <w:sz w:val="20"/>
                <w:lang w:val="en-US"/>
              </w:rPr>
              <w:t xml:space="preserve">: </w:t>
            </w:r>
            <w:hyperlink r:id="rId13" w:history="1">
              <w:r w:rsidR="004D441F" w:rsidRPr="00F93B59">
                <w:rPr>
                  <w:rStyle w:val="Hyperlink"/>
                  <w:rFonts w:ascii="Calibri" w:hAnsi="Calibri" w:cs="Calibri"/>
                  <w:i/>
                  <w:sz w:val="20"/>
                  <w:lang w:val="en-US"/>
                </w:rPr>
                <w:t>www.fkur.com</w:t>
              </w:r>
            </w:hyperlink>
            <w:r w:rsidR="004D441F" w:rsidRPr="00F93B59">
              <w:rPr>
                <w:rFonts w:ascii="Calibri" w:hAnsi="Calibri" w:cs="Calibri"/>
                <w:i/>
                <w:sz w:val="20"/>
                <w:lang w:val="en-US"/>
              </w:rPr>
              <w:t xml:space="preserve"> </w:t>
            </w:r>
            <w:r w:rsidRPr="00F93B59">
              <w:rPr>
                <w:rFonts w:ascii="Calibri" w:hAnsi="Calibri" w:cs="Calibri"/>
                <w:i/>
                <w:sz w:val="20"/>
                <w:lang w:val="en-US"/>
              </w:rPr>
              <w:t xml:space="preserve"> and</w:t>
            </w:r>
            <w:r w:rsidR="004D441F" w:rsidRPr="00F93B59">
              <w:rPr>
                <w:rFonts w:ascii="Calibri" w:hAnsi="Calibri" w:cs="Calibri"/>
                <w:i/>
                <w:sz w:val="20"/>
                <w:lang w:val="en-US"/>
              </w:rPr>
              <w:t xml:space="preserve"> </w:t>
            </w:r>
            <w:hyperlink r:id="rId14" w:history="1">
              <w:r w:rsidR="004D441F" w:rsidRPr="00F93B59">
                <w:rPr>
                  <w:rStyle w:val="Hyperlink"/>
                  <w:rFonts w:ascii="Calibri" w:hAnsi="Calibri" w:cs="Calibri"/>
                  <w:i/>
                  <w:sz w:val="20"/>
                  <w:lang w:val="en-US"/>
                </w:rPr>
                <w:t>www.fkur-polymers.com</w:t>
              </w:r>
            </w:hyperlink>
          </w:p>
          <w:p w14:paraId="1972921C" w14:textId="77777777" w:rsidR="00856326" w:rsidRPr="00F93B59" w:rsidRDefault="00856326" w:rsidP="00856326">
            <w:pPr>
              <w:ind w:right="2494"/>
              <w:jc w:val="center"/>
              <w:rPr>
                <w:rFonts w:ascii="Calibri" w:hAnsi="Calibri" w:cs="Calibri"/>
                <w:i/>
                <w:sz w:val="20"/>
                <w:lang w:val="en-US"/>
              </w:rPr>
            </w:pPr>
          </w:p>
          <w:p w14:paraId="5B5C030D" w14:textId="63CF8570" w:rsidR="00856326" w:rsidRPr="00F93B59" w:rsidRDefault="00F93B59" w:rsidP="00856326">
            <w:pPr>
              <w:ind w:right="2494"/>
              <w:rPr>
                <w:rFonts w:ascii="Calibri" w:hAnsi="Calibri" w:cs="Calibri"/>
                <w:b/>
                <w:sz w:val="20"/>
                <w:u w:val="single"/>
                <w:lang w:val="en-US"/>
              </w:rPr>
            </w:pPr>
            <w:r w:rsidRPr="00F93B59">
              <w:rPr>
                <w:rFonts w:ascii="Calibri" w:hAnsi="Calibri" w:cs="Calibri"/>
                <w:b/>
                <w:sz w:val="20"/>
                <w:u w:val="single"/>
                <w:lang w:val="en-US"/>
              </w:rPr>
              <w:t>Please send voucher copies to</w:t>
            </w:r>
            <w:r w:rsidR="00856326" w:rsidRPr="00F93B59">
              <w:rPr>
                <w:rFonts w:ascii="Calibri" w:hAnsi="Calibri" w:cs="Calibri"/>
                <w:b/>
                <w:sz w:val="20"/>
                <w:u w:val="single"/>
                <w:lang w:val="en-US"/>
              </w:rPr>
              <w:t>:</w:t>
            </w:r>
          </w:p>
          <w:p w14:paraId="73EE037A" w14:textId="77777777" w:rsidR="00856326" w:rsidRPr="00467361" w:rsidRDefault="00856326" w:rsidP="00856326">
            <w:pPr>
              <w:ind w:right="2494"/>
              <w:rPr>
                <w:rFonts w:ascii="Calibri" w:hAnsi="Calibri" w:cs="Calibri"/>
                <w:color w:val="000000"/>
                <w:sz w:val="20"/>
              </w:rPr>
            </w:pPr>
            <w:r w:rsidRPr="00467361">
              <w:rPr>
                <w:rFonts w:ascii="Calibri" w:hAnsi="Calibri" w:cs="Calibri"/>
                <w:color w:val="000000"/>
                <w:sz w:val="20"/>
              </w:rPr>
              <w:t>Konsens PR GmbH, Ursula Herrmann</w:t>
            </w:r>
          </w:p>
          <w:p w14:paraId="0D0865E5" w14:textId="77777777" w:rsidR="00856326" w:rsidRPr="00467361" w:rsidRDefault="00856326" w:rsidP="00856326">
            <w:pPr>
              <w:ind w:right="2494"/>
              <w:rPr>
                <w:rFonts w:ascii="Calibri" w:hAnsi="Calibri" w:cs="Calibri"/>
                <w:color w:val="000000"/>
                <w:sz w:val="20"/>
              </w:rPr>
            </w:pPr>
            <w:r w:rsidRPr="00467361">
              <w:rPr>
                <w:rFonts w:ascii="Calibri" w:hAnsi="Calibri" w:cs="Calibri"/>
                <w:color w:val="000000"/>
                <w:sz w:val="20"/>
              </w:rPr>
              <w:t>Hans-Kudlich-Str. 25</w:t>
            </w:r>
          </w:p>
          <w:p w14:paraId="1639BE5D" w14:textId="77777777" w:rsidR="00856326" w:rsidRPr="00467361" w:rsidRDefault="00856326" w:rsidP="00856326">
            <w:pPr>
              <w:ind w:right="2494"/>
              <w:rPr>
                <w:rFonts w:ascii="Calibri" w:hAnsi="Calibri" w:cs="Calibri"/>
                <w:color w:val="000000"/>
                <w:sz w:val="20"/>
              </w:rPr>
            </w:pPr>
            <w:r w:rsidRPr="00467361">
              <w:rPr>
                <w:rFonts w:ascii="Calibri" w:hAnsi="Calibri" w:cs="Calibri"/>
                <w:color w:val="000000"/>
                <w:sz w:val="20"/>
              </w:rPr>
              <w:t>D-64823 Groß-Umstadt</w:t>
            </w:r>
          </w:p>
          <w:p w14:paraId="4048A3CB" w14:textId="77777777" w:rsidR="00591EAD" w:rsidRPr="009B76FF" w:rsidRDefault="00C85B98" w:rsidP="00856326">
            <w:pPr>
              <w:ind w:right="2494"/>
              <w:rPr>
                <w:rFonts w:ascii="Calibri" w:hAnsi="Calibri" w:cs="Calibri"/>
                <w:i/>
                <w:sz w:val="20"/>
              </w:rPr>
            </w:pPr>
            <w:hyperlink r:id="rId15" w:history="1">
              <w:r w:rsidR="00856326" w:rsidRPr="00467361">
                <w:rPr>
                  <w:rStyle w:val="Hyperlink"/>
                  <w:rFonts w:ascii="Calibri" w:hAnsi="Calibri" w:cs="Calibri"/>
                  <w:sz w:val="20"/>
                </w:rPr>
                <w:t>mail@konsens.de</w:t>
              </w:r>
            </w:hyperlink>
          </w:p>
          <w:p w14:paraId="3DC06A74" w14:textId="77777777" w:rsidR="00084826" w:rsidRPr="009B76FF" w:rsidRDefault="00084826" w:rsidP="00F3155C">
            <w:pPr>
              <w:ind w:right="2494"/>
              <w:rPr>
                <w:rFonts w:ascii="Calibri" w:hAnsi="Calibri" w:cs="Calibri"/>
                <w:color w:val="000000"/>
                <w:sz w:val="20"/>
              </w:rPr>
            </w:pPr>
          </w:p>
        </w:tc>
        <w:tc>
          <w:tcPr>
            <w:tcW w:w="3040" w:type="dxa"/>
            <w:tcBorders>
              <w:left w:val="nil"/>
            </w:tcBorders>
          </w:tcPr>
          <w:p w14:paraId="19C0B777" w14:textId="77777777" w:rsidR="003C1C7F" w:rsidRPr="000F5BFE" w:rsidRDefault="003C1C7F" w:rsidP="003747F5">
            <w:pPr>
              <w:tabs>
                <w:tab w:val="left" w:pos="851"/>
                <w:tab w:val="left" w:pos="1191"/>
                <w:tab w:val="center" w:pos="4536"/>
              </w:tabs>
              <w:spacing w:line="190" w:lineRule="exact"/>
              <w:rPr>
                <w:rFonts w:cs="Calibri"/>
                <w:sz w:val="18"/>
                <w:szCs w:val="18"/>
              </w:rPr>
            </w:pPr>
          </w:p>
        </w:tc>
      </w:tr>
    </w:tbl>
    <w:p w14:paraId="05C30977" w14:textId="77777777" w:rsidR="00A6567B" w:rsidRPr="000F5BFE" w:rsidRDefault="00A6567B" w:rsidP="00552964"/>
    <w:sectPr w:rsidR="00A6567B" w:rsidRPr="000F5BFE" w:rsidSect="007E1B3A">
      <w:headerReference w:type="default" r:id="rId16"/>
      <w:footerReference w:type="default" r:id="rId17"/>
      <w:pgSz w:w="11906" w:h="16838" w:code="9"/>
      <w:pgMar w:top="737" w:right="1077" w:bottom="1276" w:left="1247"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1753E" w14:textId="77777777" w:rsidR="009079B6" w:rsidRDefault="009079B6" w:rsidP="003C1C7F">
      <w:r>
        <w:separator/>
      </w:r>
    </w:p>
  </w:endnote>
  <w:endnote w:type="continuationSeparator" w:id="0">
    <w:p w14:paraId="42B868E3" w14:textId="77777777" w:rsidR="009079B6" w:rsidRDefault="009079B6" w:rsidP="003C1C7F">
      <w:r>
        <w:continuationSeparator/>
      </w:r>
    </w:p>
  </w:endnote>
  <w:endnote w:type="continuationNotice" w:id="1">
    <w:p w14:paraId="0FDE4D6D" w14:textId="77777777" w:rsidR="009079B6" w:rsidRDefault="00907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F6DD" w14:textId="65442D3A" w:rsidR="00C374B3" w:rsidRPr="003C1C7F" w:rsidRDefault="000D388C" w:rsidP="003C1C7F">
    <w:pPr>
      <w:pStyle w:val="Fuzeile"/>
      <w:jc w:val="right"/>
      <w:rPr>
        <w:sz w:val="18"/>
        <w:szCs w:val="18"/>
      </w:rPr>
    </w:pPr>
    <w:r>
      <w:rPr>
        <w:sz w:val="18"/>
        <w:szCs w:val="18"/>
      </w:rPr>
      <w:t>Page</w:t>
    </w:r>
    <w:r w:rsidR="00C374B3" w:rsidRPr="003C1C7F">
      <w:rPr>
        <w:sz w:val="18"/>
        <w:szCs w:val="18"/>
      </w:rPr>
      <w:t xml:space="preserve"> </w:t>
    </w:r>
    <w:r w:rsidR="00C374B3" w:rsidRPr="003C1C7F">
      <w:rPr>
        <w:rStyle w:val="Seitenzahl"/>
        <w:sz w:val="18"/>
        <w:szCs w:val="18"/>
      </w:rPr>
      <w:fldChar w:fldCharType="begin"/>
    </w:r>
    <w:r w:rsidR="00C374B3" w:rsidRPr="003C1C7F">
      <w:rPr>
        <w:rStyle w:val="Seitenzahl"/>
        <w:sz w:val="18"/>
        <w:szCs w:val="18"/>
      </w:rPr>
      <w:instrText xml:space="preserve"> PAGE </w:instrText>
    </w:r>
    <w:r w:rsidR="00C374B3" w:rsidRPr="003C1C7F">
      <w:rPr>
        <w:rStyle w:val="Seitenzahl"/>
        <w:sz w:val="18"/>
        <w:szCs w:val="18"/>
      </w:rPr>
      <w:fldChar w:fldCharType="separate"/>
    </w:r>
    <w:r w:rsidR="00C85B98">
      <w:rPr>
        <w:rStyle w:val="Seitenzahl"/>
        <w:noProof/>
        <w:sz w:val="18"/>
        <w:szCs w:val="18"/>
      </w:rPr>
      <w:t>1</w:t>
    </w:r>
    <w:r w:rsidR="00C374B3" w:rsidRPr="003C1C7F">
      <w:rPr>
        <w:rStyle w:val="Seitenzahl"/>
        <w:sz w:val="18"/>
        <w:szCs w:val="18"/>
      </w:rPr>
      <w:fldChar w:fldCharType="end"/>
    </w:r>
    <w:r w:rsidR="00C374B3" w:rsidRPr="003C1C7F">
      <w:rPr>
        <w:rStyle w:val="Seitenzahl"/>
        <w:sz w:val="18"/>
        <w:szCs w:val="18"/>
      </w:rPr>
      <w:t xml:space="preserve"> </w:t>
    </w:r>
    <w:r>
      <w:rPr>
        <w:rStyle w:val="Seitenzahl"/>
        <w:sz w:val="18"/>
        <w:szCs w:val="18"/>
      </w:rPr>
      <w:t>of</w:t>
    </w:r>
    <w:r w:rsidR="00C374B3" w:rsidRPr="003C1C7F">
      <w:rPr>
        <w:rStyle w:val="Seitenzahl"/>
        <w:sz w:val="18"/>
        <w:szCs w:val="18"/>
      </w:rPr>
      <w:t xml:space="preserve"> </w:t>
    </w:r>
    <w:r w:rsidR="00C374B3" w:rsidRPr="003C1C7F">
      <w:rPr>
        <w:rStyle w:val="Seitenzahl"/>
        <w:sz w:val="18"/>
        <w:szCs w:val="18"/>
      </w:rPr>
      <w:fldChar w:fldCharType="begin"/>
    </w:r>
    <w:r w:rsidR="00C374B3" w:rsidRPr="003C1C7F">
      <w:rPr>
        <w:rStyle w:val="Seitenzahl"/>
        <w:sz w:val="18"/>
        <w:szCs w:val="18"/>
      </w:rPr>
      <w:instrText xml:space="preserve"> NUMPAGES </w:instrText>
    </w:r>
    <w:r w:rsidR="00C374B3" w:rsidRPr="003C1C7F">
      <w:rPr>
        <w:rStyle w:val="Seitenzahl"/>
        <w:sz w:val="18"/>
        <w:szCs w:val="18"/>
      </w:rPr>
      <w:fldChar w:fldCharType="separate"/>
    </w:r>
    <w:r w:rsidR="00C85B98">
      <w:rPr>
        <w:rStyle w:val="Seitenzahl"/>
        <w:noProof/>
        <w:sz w:val="18"/>
        <w:szCs w:val="18"/>
      </w:rPr>
      <w:t>4</w:t>
    </w:r>
    <w:r w:rsidR="00C374B3" w:rsidRPr="003C1C7F">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AE289" w14:textId="77777777" w:rsidR="009079B6" w:rsidRDefault="009079B6" w:rsidP="003C1C7F">
      <w:r>
        <w:separator/>
      </w:r>
    </w:p>
  </w:footnote>
  <w:footnote w:type="continuationSeparator" w:id="0">
    <w:p w14:paraId="17DA892E" w14:textId="77777777" w:rsidR="009079B6" w:rsidRDefault="009079B6" w:rsidP="003C1C7F">
      <w:r>
        <w:continuationSeparator/>
      </w:r>
    </w:p>
  </w:footnote>
  <w:footnote w:type="continuationNotice" w:id="1">
    <w:p w14:paraId="22EA0732" w14:textId="77777777" w:rsidR="009079B6" w:rsidRDefault="009079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50" w:type="dxa"/>
      <w:tblLayout w:type="fixed"/>
      <w:tblCellMar>
        <w:left w:w="71" w:type="dxa"/>
        <w:right w:w="71" w:type="dxa"/>
      </w:tblCellMar>
      <w:tblLook w:val="0000" w:firstRow="0" w:lastRow="0" w:firstColumn="0" w:lastColumn="0" w:noHBand="0" w:noVBand="0"/>
    </w:tblPr>
    <w:tblGrid>
      <w:gridCol w:w="7088"/>
      <w:gridCol w:w="3062"/>
    </w:tblGrid>
    <w:tr w:rsidR="00C374B3" w:rsidRPr="000F5BFE" w14:paraId="0FC3E9A9" w14:textId="77777777" w:rsidTr="008C0204">
      <w:trPr>
        <w:cantSplit/>
        <w:trHeight w:hRule="exact" w:val="3262"/>
      </w:trPr>
      <w:tc>
        <w:tcPr>
          <w:tcW w:w="7088" w:type="dxa"/>
        </w:tcPr>
        <w:p w14:paraId="264EC7DD" w14:textId="1165BF5C" w:rsidR="008C0204" w:rsidRPr="006B1904" w:rsidRDefault="008C0204" w:rsidP="008C0204">
          <w:pPr>
            <w:pStyle w:val="berschrift1"/>
            <w:rPr>
              <w:rFonts w:ascii="Calibri" w:hAnsi="Calibri" w:cs="Calibri"/>
            </w:rPr>
          </w:pPr>
          <w:r w:rsidRPr="006B1904">
            <w:rPr>
              <w:rFonts w:ascii="Calibri" w:hAnsi="Calibri" w:cs="Calibri"/>
            </w:rPr>
            <w:t>PRESS</w:t>
          </w:r>
          <w:r w:rsidR="000F5BFE">
            <w:rPr>
              <w:rFonts w:ascii="Calibri" w:hAnsi="Calibri" w:cs="Calibri"/>
            </w:rPr>
            <w:t xml:space="preserve"> RELEASE</w:t>
          </w:r>
        </w:p>
        <w:p w14:paraId="37563484" w14:textId="77777777" w:rsidR="008C0204" w:rsidRPr="007F75CC" w:rsidRDefault="008C0204" w:rsidP="003C1C7F">
          <w:pPr>
            <w:rPr>
              <w:rFonts w:ascii="Calibri" w:hAnsi="Calibri"/>
            </w:rPr>
          </w:pPr>
        </w:p>
      </w:tc>
      <w:tc>
        <w:tcPr>
          <w:tcW w:w="3062" w:type="dxa"/>
        </w:tcPr>
        <w:p w14:paraId="01296D85" w14:textId="285D8A58" w:rsidR="00C374B3" w:rsidRDefault="00886C50" w:rsidP="003C1C7F">
          <w:pPr>
            <w:rPr>
              <w:noProof/>
              <w:color w:val="A6A6A6"/>
              <w:lang w:val="en-US" w:eastAsia="en-US"/>
            </w:rPr>
          </w:pPr>
          <w:r>
            <w:rPr>
              <w:noProof/>
              <w:color w:val="A6A6A6"/>
            </w:rPr>
            <w:drawing>
              <wp:inline distT="0" distB="0" distL="0" distR="0" wp14:anchorId="436E988B" wp14:editId="70668732">
                <wp:extent cx="1314450" cy="676275"/>
                <wp:effectExtent l="0" t="0" r="0" b="9525"/>
                <wp:docPr id="3" name="Bild 1" descr="Beschreibung: FKuR_Logo_200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FKuR_Logo_2007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76275"/>
                        </a:xfrm>
                        <a:prstGeom prst="rect">
                          <a:avLst/>
                        </a:prstGeom>
                        <a:noFill/>
                        <a:ln>
                          <a:noFill/>
                        </a:ln>
                      </pic:spPr>
                    </pic:pic>
                  </a:graphicData>
                </a:graphic>
              </wp:inline>
            </w:drawing>
          </w:r>
        </w:p>
        <w:p w14:paraId="2D5B3852" w14:textId="77777777" w:rsidR="008C0204" w:rsidRDefault="008C0204" w:rsidP="003C1C7F">
          <w:pPr>
            <w:rPr>
              <w:noProof/>
              <w:color w:val="A6A6A6"/>
              <w:lang w:val="en-US" w:eastAsia="en-US"/>
            </w:rPr>
          </w:pPr>
        </w:p>
        <w:p w14:paraId="1F8C73B0" w14:textId="77777777" w:rsidR="008C0204" w:rsidRPr="00452712" w:rsidRDefault="008C0204" w:rsidP="008C0204">
          <w:pPr>
            <w:spacing w:line="190" w:lineRule="exact"/>
            <w:rPr>
              <w:rFonts w:ascii="Calibri" w:hAnsi="Calibri" w:cs="Calibri"/>
              <w:color w:val="A6A6A6"/>
              <w:sz w:val="18"/>
              <w:szCs w:val="18"/>
            </w:rPr>
          </w:pPr>
          <w:r w:rsidRPr="00452712">
            <w:rPr>
              <w:rFonts w:ascii="Calibri" w:hAnsi="Calibri" w:cs="Calibri"/>
              <w:color w:val="A6A6A6"/>
              <w:sz w:val="18"/>
              <w:szCs w:val="18"/>
            </w:rPr>
            <w:t>FKuR Kunststoff GmbH</w:t>
          </w:r>
        </w:p>
        <w:p w14:paraId="6A3EFA5E" w14:textId="77777777" w:rsidR="008C0204" w:rsidRPr="00452712" w:rsidRDefault="008C0204" w:rsidP="008C0204">
          <w:pPr>
            <w:spacing w:line="190" w:lineRule="exact"/>
            <w:rPr>
              <w:rFonts w:ascii="Calibri" w:hAnsi="Calibri" w:cs="Calibri"/>
              <w:color w:val="A6A6A6"/>
              <w:sz w:val="18"/>
              <w:szCs w:val="18"/>
            </w:rPr>
          </w:pPr>
          <w:r w:rsidRPr="00452712">
            <w:rPr>
              <w:rFonts w:ascii="Calibri" w:hAnsi="Calibri" w:cs="Calibri"/>
              <w:color w:val="A6A6A6"/>
              <w:sz w:val="18"/>
              <w:szCs w:val="18"/>
            </w:rPr>
            <w:t xml:space="preserve">Siemensring 79 </w:t>
          </w:r>
        </w:p>
        <w:p w14:paraId="0D17DF07" w14:textId="77777777" w:rsidR="008C0204" w:rsidRPr="00452712" w:rsidRDefault="008C0204" w:rsidP="008C0204">
          <w:pPr>
            <w:spacing w:line="190" w:lineRule="exact"/>
            <w:rPr>
              <w:rFonts w:ascii="Calibri" w:hAnsi="Calibri" w:cs="Calibri"/>
              <w:color w:val="A6A6A6"/>
              <w:sz w:val="18"/>
              <w:szCs w:val="18"/>
            </w:rPr>
          </w:pPr>
          <w:r w:rsidRPr="00452712">
            <w:rPr>
              <w:rFonts w:ascii="Calibri" w:hAnsi="Calibri" w:cs="Calibri"/>
              <w:color w:val="A6A6A6"/>
              <w:sz w:val="18"/>
              <w:szCs w:val="18"/>
            </w:rPr>
            <w:t>47877 Willich, Deutschland</w:t>
          </w:r>
        </w:p>
        <w:p w14:paraId="67D3B681" w14:textId="77777777" w:rsidR="008C0204" w:rsidRPr="00452712" w:rsidRDefault="008C0204" w:rsidP="008C0204">
          <w:pPr>
            <w:spacing w:line="190" w:lineRule="exact"/>
            <w:rPr>
              <w:rFonts w:ascii="Calibri" w:hAnsi="Calibri" w:cs="Calibri"/>
              <w:color w:val="A6A6A6"/>
              <w:sz w:val="18"/>
              <w:szCs w:val="18"/>
            </w:rPr>
          </w:pPr>
        </w:p>
        <w:p w14:paraId="400D5E16" w14:textId="73BEA602" w:rsidR="008C0204" w:rsidRPr="00AF1203" w:rsidRDefault="008C0204" w:rsidP="008C0204">
          <w:pPr>
            <w:spacing w:line="190" w:lineRule="exact"/>
            <w:ind w:right="-57"/>
            <w:rPr>
              <w:rFonts w:ascii="Calibri" w:hAnsi="Calibri" w:cs="Calibri"/>
              <w:color w:val="A6A6A6"/>
              <w:sz w:val="18"/>
              <w:szCs w:val="18"/>
              <w:lang w:val="en-US"/>
            </w:rPr>
          </w:pPr>
          <w:r w:rsidRPr="00AF1203">
            <w:rPr>
              <w:rFonts w:ascii="Calibri" w:hAnsi="Calibri" w:cs="Calibri"/>
              <w:color w:val="A6A6A6"/>
              <w:sz w:val="18"/>
              <w:szCs w:val="18"/>
              <w:lang w:val="en-US"/>
            </w:rPr>
            <w:t>Press</w:t>
          </w:r>
          <w:r w:rsidR="000F5BFE" w:rsidRPr="00AF1203">
            <w:rPr>
              <w:rFonts w:ascii="Calibri" w:hAnsi="Calibri" w:cs="Calibri"/>
              <w:color w:val="A6A6A6"/>
              <w:sz w:val="18"/>
              <w:szCs w:val="18"/>
              <w:lang w:val="en-US"/>
            </w:rPr>
            <w:t xml:space="preserve"> c</w:t>
          </w:r>
          <w:r w:rsidRPr="00AF1203">
            <w:rPr>
              <w:rFonts w:ascii="Calibri" w:hAnsi="Calibri" w:cs="Calibri"/>
              <w:color w:val="A6A6A6"/>
              <w:sz w:val="18"/>
              <w:szCs w:val="18"/>
              <w:lang w:val="en-US"/>
            </w:rPr>
            <w:t>onta</w:t>
          </w:r>
          <w:r w:rsidR="000F5BFE" w:rsidRPr="00AF1203">
            <w:rPr>
              <w:rFonts w:ascii="Calibri" w:hAnsi="Calibri" w:cs="Calibri"/>
              <w:color w:val="A6A6A6"/>
              <w:sz w:val="18"/>
              <w:szCs w:val="18"/>
              <w:lang w:val="en-US"/>
            </w:rPr>
            <w:t>c</w:t>
          </w:r>
          <w:r w:rsidRPr="00AF1203">
            <w:rPr>
              <w:rFonts w:ascii="Calibri" w:hAnsi="Calibri" w:cs="Calibri"/>
              <w:color w:val="A6A6A6"/>
              <w:sz w:val="18"/>
              <w:szCs w:val="18"/>
              <w:lang w:val="en-US"/>
            </w:rPr>
            <w:t>t:</w:t>
          </w:r>
        </w:p>
        <w:p w14:paraId="5BDF490F" w14:textId="77777777" w:rsidR="008C0204" w:rsidRPr="00AF1203" w:rsidRDefault="006950F8" w:rsidP="008C0204">
          <w:pPr>
            <w:spacing w:line="190" w:lineRule="exact"/>
            <w:ind w:right="-57"/>
            <w:rPr>
              <w:rFonts w:ascii="Calibri" w:hAnsi="Calibri" w:cs="Calibri"/>
              <w:color w:val="A6A6A6"/>
              <w:sz w:val="18"/>
              <w:szCs w:val="18"/>
              <w:lang w:val="en-US"/>
            </w:rPr>
          </w:pPr>
          <w:r w:rsidRPr="00AF1203">
            <w:rPr>
              <w:rFonts w:ascii="Calibri" w:hAnsi="Calibri" w:cs="Calibri"/>
              <w:color w:val="A6A6A6"/>
              <w:sz w:val="18"/>
              <w:szCs w:val="18"/>
              <w:lang w:val="en-US"/>
            </w:rPr>
            <w:t>Denise Martha</w:t>
          </w:r>
        </w:p>
        <w:p w14:paraId="2002A0D7" w14:textId="60E23852" w:rsidR="008C0204" w:rsidRPr="00AF1203" w:rsidRDefault="000F5BFE" w:rsidP="008C0204">
          <w:pPr>
            <w:tabs>
              <w:tab w:val="left" w:pos="851"/>
            </w:tabs>
            <w:spacing w:line="190" w:lineRule="exact"/>
            <w:rPr>
              <w:rFonts w:ascii="Calibri" w:hAnsi="Calibri" w:cs="Calibri"/>
              <w:color w:val="A6A6A6"/>
              <w:sz w:val="18"/>
              <w:szCs w:val="18"/>
              <w:lang w:val="en-US"/>
            </w:rPr>
          </w:pPr>
          <w:r w:rsidRPr="00AF1203">
            <w:rPr>
              <w:rFonts w:ascii="Calibri" w:hAnsi="Calibri" w:cs="Calibri"/>
              <w:color w:val="A6A6A6"/>
              <w:sz w:val="18"/>
              <w:szCs w:val="18"/>
              <w:lang w:val="en-US"/>
            </w:rPr>
            <w:t>Phone</w:t>
          </w:r>
          <w:r w:rsidR="008C0204" w:rsidRPr="00AF1203">
            <w:rPr>
              <w:rFonts w:ascii="Calibri" w:hAnsi="Calibri" w:cs="Calibri"/>
              <w:color w:val="A6A6A6"/>
              <w:sz w:val="18"/>
              <w:szCs w:val="18"/>
              <w:lang w:val="en-US"/>
            </w:rPr>
            <w:t xml:space="preserve">: </w:t>
          </w:r>
          <w:r w:rsidR="008C0204" w:rsidRPr="00AF1203">
            <w:rPr>
              <w:rFonts w:ascii="Calibri" w:hAnsi="Calibri" w:cs="Calibri"/>
              <w:color w:val="A6A6A6"/>
              <w:sz w:val="18"/>
              <w:szCs w:val="18"/>
              <w:lang w:val="en-US"/>
            </w:rPr>
            <w:tab/>
            <w:t>+49 (0) 2154 /92 51-</w:t>
          </w:r>
          <w:r w:rsidR="006950F8" w:rsidRPr="00AF1203">
            <w:rPr>
              <w:rFonts w:ascii="Calibri" w:hAnsi="Calibri" w:cs="Calibri"/>
              <w:color w:val="A6A6A6"/>
              <w:sz w:val="18"/>
              <w:szCs w:val="18"/>
              <w:lang w:val="en-US"/>
            </w:rPr>
            <w:t>17</w:t>
          </w:r>
        </w:p>
        <w:p w14:paraId="1FE10A29" w14:textId="50CF198B" w:rsidR="008C0204" w:rsidRPr="00AF1203" w:rsidRDefault="000F5BFE" w:rsidP="008C0204">
          <w:pPr>
            <w:tabs>
              <w:tab w:val="left" w:pos="851"/>
            </w:tabs>
            <w:spacing w:line="190" w:lineRule="exact"/>
            <w:rPr>
              <w:rFonts w:ascii="Calibri" w:eastAsia="Calibri" w:hAnsi="Calibri" w:cs="Calibri"/>
              <w:color w:val="A6A6A6"/>
              <w:sz w:val="18"/>
              <w:szCs w:val="18"/>
              <w:lang w:val="pt-PT" w:eastAsia="en-US"/>
            </w:rPr>
          </w:pPr>
          <w:r w:rsidRPr="00AF1203">
            <w:rPr>
              <w:rFonts w:ascii="Calibri" w:eastAsia="Calibri" w:hAnsi="Calibri" w:cs="Calibri"/>
              <w:color w:val="A6A6A6"/>
              <w:sz w:val="18"/>
              <w:szCs w:val="18"/>
              <w:lang w:val="pt-PT" w:eastAsia="en-US"/>
            </w:rPr>
            <w:t>Fax</w:t>
          </w:r>
          <w:r w:rsidR="008C0204" w:rsidRPr="00AF1203">
            <w:rPr>
              <w:rFonts w:ascii="Calibri" w:eastAsia="Calibri" w:hAnsi="Calibri" w:cs="Calibri"/>
              <w:color w:val="A6A6A6"/>
              <w:sz w:val="18"/>
              <w:szCs w:val="18"/>
              <w:lang w:val="pt-PT" w:eastAsia="en-US"/>
            </w:rPr>
            <w:t xml:space="preserve">: </w:t>
          </w:r>
          <w:r w:rsidR="008C0204" w:rsidRPr="00AF1203">
            <w:rPr>
              <w:rFonts w:ascii="Calibri" w:eastAsia="Calibri" w:hAnsi="Calibri" w:cs="Calibri"/>
              <w:color w:val="A6A6A6"/>
              <w:sz w:val="18"/>
              <w:szCs w:val="18"/>
              <w:lang w:val="pt-PT" w:eastAsia="en-US"/>
            </w:rPr>
            <w:tab/>
            <w:t>+49 (0) 2154 /92 51-51</w:t>
          </w:r>
        </w:p>
        <w:p w14:paraId="174F8743" w14:textId="77777777" w:rsidR="008C0204" w:rsidRPr="00452712" w:rsidRDefault="008C0204" w:rsidP="008C0204">
          <w:pPr>
            <w:pStyle w:val="Fuzeile"/>
            <w:tabs>
              <w:tab w:val="clear" w:pos="9072"/>
              <w:tab w:val="left" w:pos="851"/>
            </w:tabs>
            <w:spacing w:line="190" w:lineRule="exact"/>
            <w:rPr>
              <w:rFonts w:cs="Calibri"/>
              <w:color w:val="A6A6A6"/>
              <w:sz w:val="18"/>
              <w:szCs w:val="18"/>
              <w:lang w:val="pt-BR"/>
            </w:rPr>
          </w:pPr>
          <w:r w:rsidRPr="00452712">
            <w:rPr>
              <w:rFonts w:cs="Calibri"/>
              <w:color w:val="A6A6A6"/>
              <w:sz w:val="18"/>
              <w:szCs w:val="18"/>
              <w:lang w:val="pt-BR"/>
            </w:rPr>
            <w:t xml:space="preserve">E-Mail: </w:t>
          </w:r>
          <w:r>
            <w:rPr>
              <w:rFonts w:cs="Calibri"/>
              <w:color w:val="A6A6A6"/>
              <w:sz w:val="18"/>
              <w:szCs w:val="18"/>
              <w:lang w:val="pt-BR"/>
            </w:rPr>
            <w:t>marketing</w:t>
          </w:r>
          <w:r w:rsidRPr="00452712">
            <w:rPr>
              <w:rFonts w:cs="Calibri"/>
              <w:color w:val="A6A6A6"/>
              <w:sz w:val="18"/>
              <w:szCs w:val="18"/>
              <w:lang w:val="pt-BR"/>
            </w:rPr>
            <w:t>@fkur.com</w:t>
          </w:r>
        </w:p>
        <w:p w14:paraId="6104C9F0" w14:textId="77777777" w:rsidR="008C0204" w:rsidRPr="000F5BFE" w:rsidRDefault="008C0204" w:rsidP="008C0204">
          <w:pPr>
            <w:rPr>
              <w:color w:val="A6A6A6"/>
              <w:lang w:val="pt-PT"/>
            </w:rPr>
          </w:pPr>
          <w:r w:rsidRPr="004D441F">
            <w:rPr>
              <w:rFonts w:ascii="Calibri" w:eastAsia="Calibri" w:hAnsi="Calibri" w:cs="Calibri"/>
              <w:color w:val="A6A6A6"/>
              <w:sz w:val="18"/>
              <w:szCs w:val="18"/>
              <w:lang w:val="pt-BR" w:eastAsia="en-US"/>
            </w:rPr>
            <w:t>Internet: www.fkur.com</w:t>
          </w:r>
        </w:p>
      </w:tc>
    </w:tr>
  </w:tbl>
  <w:p w14:paraId="69E7BA54" w14:textId="77777777" w:rsidR="00C374B3" w:rsidRPr="000F5BFE" w:rsidRDefault="00C374B3">
    <w:pPr>
      <w:pStyle w:val="Kopfzeile"/>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A3D"/>
    <w:multiLevelType w:val="hybridMultilevel"/>
    <w:tmpl w:val="ED40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73FA9"/>
    <w:multiLevelType w:val="hybridMultilevel"/>
    <w:tmpl w:val="281E6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F43585"/>
    <w:multiLevelType w:val="multilevel"/>
    <w:tmpl w:val="DF1E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F7109E"/>
    <w:multiLevelType w:val="hybridMultilevel"/>
    <w:tmpl w:val="6C9C3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625E3"/>
    <w:multiLevelType w:val="hybridMultilevel"/>
    <w:tmpl w:val="7B78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749E7"/>
    <w:multiLevelType w:val="hybridMultilevel"/>
    <w:tmpl w:val="D4C63E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3155E5"/>
    <w:multiLevelType w:val="multilevel"/>
    <w:tmpl w:val="FC0C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2B4647"/>
    <w:multiLevelType w:val="hybridMultilevel"/>
    <w:tmpl w:val="434E9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7F"/>
    <w:rsid w:val="00000927"/>
    <w:rsid w:val="000058D3"/>
    <w:rsid w:val="00011D97"/>
    <w:rsid w:val="000263F8"/>
    <w:rsid w:val="0002652E"/>
    <w:rsid w:val="0003046B"/>
    <w:rsid w:val="000308C2"/>
    <w:rsid w:val="00033D00"/>
    <w:rsid w:val="00033D3E"/>
    <w:rsid w:val="000365ED"/>
    <w:rsid w:val="00036995"/>
    <w:rsid w:val="00043331"/>
    <w:rsid w:val="000450CC"/>
    <w:rsid w:val="0005643B"/>
    <w:rsid w:val="00056732"/>
    <w:rsid w:val="00056DC6"/>
    <w:rsid w:val="00057F59"/>
    <w:rsid w:val="00060407"/>
    <w:rsid w:val="00063819"/>
    <w:rsid w:val="000641B2"/>
    <w:rsid w:val="000735F9"/>
    <w:rsid w:val="00082A3E"/>
    <w:rsid w:val="00084826"/>
    <w:rsid w:val="0008561E"/>
    <w:rsid w:val="00085DC5"/>
    <w:rsid w:val="00091FD7"/>
    <w:rsid w:val="00092A8A"/>
    <w:rsid w:val="000973CA"/>
    <w:rsid w:val="000A023B"/>
    <w:rsid w:val="000A29CE"/>
    <w:rsid w:val="000A587E"/>
    <w:rsid w:val="000A6063"/>
    <w:rsid w:val="000B21E4"/>
    <w:rsid w:val="000B4AAC"/>
    <w:rsid w:val="000B7074"/>
    <w:rsid w:val="000C2721"/>
    <w:rsid w:val="000D0EDB"/>
    <w:rsid w:val="000D1E73"/>
    <w:rsid w:val="000D388C"/>
    <w:rsid w:val="000E7C17"/>
    <w:rsid w:val="000F2A35"/>
    <w:rsid w:val="000F3092"/>
    <w:rsid w:val="000F5BFE"/>
    <w:rsid w:val="00100494"/>
    <w:rsid w:val="00100572"/>
    <w:rsid w:val="001013F3"/>
    <w:rsid w:val="00101799"/>
    <w:rsid w:val="00106421"/>
    <w:rsid w:val="001123AF"/>
    <w:rsid w:val="001214A1"/>
    <w:rsid w:val="00123A2C"/>
    <w:rsid w:val="00125C0D"/>
    <w:rsid w:val="00126A6E"/>
    <w:rsid w:val="00131440"/>
    <w:rsid w:val="00133475"/>
    <w:rsid w:val="001362F5"/>
    <w:rsid w:val="00136301"/>
    <w:rsid w:val="0015111D"/>
    <w:rsid w:val="001534CF"/>
    <w:rsid w:val="0016703D"/>
    <w:rsid w:val="001706A9"/>
    <w:rsid w:val="0017436C"/>
    <w:rsid w:val="001763AF"/>
    <w:rsid w:val="00177C4C"/>
    <w:rsid w:val="00183545"/>
    <w:rsid w:val="00184066"/>
    <w:rsid w:val="0018568F"/>
    <w:rsid w:val="0018648B"/>
    <w:rsid w:val="00186A87"/>
    <w:rsid w:val="00187C4F"/>
    <w:rsid w:val="001A32CC"/>
    <w:rsid w:val="001A41D9"/>
    <w:rsid w:val="001A48C0"/>
    <w:rsid w:val="001B2C36"/>
    <w:rsid w:val="001B5512"/>
    <w:rsid w:val="001C009C"/>
    <w:rsid w:val="001C7633"/>
    <w:rsid w:val="001D00F3"/>
    <w:rsid w:val="001D0619"/>
    <w:rsid w:val="001D0F47"/>
    <w:rsid w:val="001D1B3D"/>
    <w:rsid w:val="001D2C6C"/>
    <w:rsid w:val="001D30CB"/>
    <w:rsid w:val="001D3851"/>
    <w:rsid w:val="001D44D3"/>
    <w:rsid w:val="001D76DD"/>
    <w:rsid w:val="001D79E1"/>
    <w:rsid w:val="001E1000"/>
    <w:rsid w:val="001E4DAA"/>
    <w:rsid w:val="001E572D"/>
    <w:rsid w:val="001E7744"/>
    <w:rsid w:val="001F14AA"/>
    <w:rsid w:val="001F6094"/>
    <w:rsid w:val="001F63E0"/>
    <w:rsid w:val="00216FEB"/>
    <w:rsid w:val="00220BAE"/>
    <w:rsid w:val="00227BE8"/>
    <w:rsid w:val="00230D51"/>
    <w:rsid w:val="00232019"/>
    <w:rsid w:val="002335D4"/>
    <w:rsid w:val="0023468B"/>
    <w:rsid w:val="00234E58"/>
    <w:rsid w:val="00241616"/>
    <w:rsid w:val="00245279"/>
    <w:rsid w:val="0025045C"/>
    <w:rsid w:val="00253689"/>
    <w:rsid w:val="00260684"/>
    <w:rsid w:val="00261847"/>
    <w:rsid w:val="00263F9C"/>
    <w:rsid w:val="00265B43"/>
    <w:rsid w:val="002669C9"/>
    <w:rsid w:val="00267FA0"/>
    <w:rsid w:val="00270020"/>
    <w:rsid w:val="002746A2"/>
    <w:rsid w:val="00277A65"/>
    <w:rsid w:val="0028047E"/>
    <w:rsid w:val="00281384"/>
    <w:rsid w:val="00282290"/>
    <w:rsid w:val="00292CAA"/>
    <w:rsid w:val="00297A40"/>
    <w:rsid w:val="00297EED"/>
    <w:rsid w:val="002A4029"/>
    <w:rsid w:val="002B56EE"/>
    <w:rsid w:val="002B5835"/>
    <w:rsid w:val="002C0EB1"/>
    <w:rsid w:val="002C13FB"/>
    <w:rsid w:val="002C6490"/>
    <w:rsid w:val="002D3A11"/>
    <w:rsid w:val="002E0D0E"/>
    <w:rsid w:val="002E42B5"/>
    <w:rsid w:val="002E7251"/>
    <w:rsid w:val="002F03E4"/>
    <w:rsid w:val="002F0CFB"/>
    <w:rsid w:val="002F2C53"/>
    <w:rsid w:val="003012CD"/>
    <w:rsid w:val="00306EBD"/>
    <w:rsid w:val="003072B9"/>
    <w:rsid w:val="003114BE"/>
    <w:rsid w:val="00312388"/>
    <w:rsid w:val="00312534"/>
    <w:rsid w:val="00316A75"/>
    <w:rsid w:val="00323432"/>
    <w:rsid w:val="0032653B"/>
    <w:rsid w:val="00326AD1"/>
    <w:rsid w:val="0033130E"/>
    <w:rsid w:val="003331C7"/>
    <w:rsid w:val="00334BE2"/>
    <w:rsid w:val="003368DD"/>
    <w:rsid w:val="0034468A"/>
    <w:rsid w:val="0034608E"/>
    <w:rsid w:val="003535D1"/>
    <w:rsid w:val="00355A78"/>
    <w:rsid w:val="00361940"/>
    <w:rsid w:val="00372DC2"/>
    <w:rsid w:val="003747F5"/>
    <w:rsid w:val="00374E39"/>
    <w:rsid w:val="003763D7"/>
    <w:rsid w:val="00376D23"/>
    <w:rsid w:val="00382600"/>
    <w:rsid w:val="00391497"/>
    <w:rsid w:val="003A06AA"/>
    <w:rsid w:val="003A7EE3"/>
    <w:rsid w:val="003B1654"/>
    <w:rsid w:val="003B30DD"/>
    <w:rsid w:val="003B4F0F"/>
    <w:rsid w:val="003C1C7F"/>
    <w:rsid w:val="003D143B"/>
    <w:rsid w:val="003D751C"/>
    <w:rsid w:val="003D7B95"/>
    <w:rsid w:val="003E000B"/>
    <w:rsid w:val="003E0574"/>
    <w:rsid w:val="003E3A1D"/>
    <w:rsid w:val="003E49C9"/>
    <w:rsid w:val="003E631F"/>
    <w:rsid w:val="003F27B1"/>
    <w:rsid w:val="00405979"/>
    <w:rsid w:val="00410DAB"/>
    <w:rsid w:val="0041262E"/>
    <w:rsid w:val="0041691D"/>
    <w:rsid w:val="0042023D"/>
    <w:rsid w:val="00420C1A"/>
    <w:rsid w:val="00421084"/>
    <w:rsid w:val="00421484"/>
    <w:rsid w:val="00423871"/>
    <w:rsid w:val="0042688B"/>
    <w:rsid w:val="00431648"/>
    <w:rsid w:val="004365A1"/>
    <w:rsid w:val="00437EF5"/>
    <w:rsid w:val="004420CB"/>
    <w:rsid w:val="00444089"/>
    <w:rsid w:val="00444D84"/>
    <w:rsid w:val="004455D7"/>
    <w:rsid w:val="004457D9"/>
    <w:rsid w:val="00452712"/>
    <w:rsid w:val="004530EB"/>
    <w:rsid w:val="00455B1C"/>
    <w:rsid w:val="004650A6"/>
    <w:rsid w:val="00465161"/>
    <w:rsid w:val="00467361"/>
    <w:rsid w:val="00467C96"/>
    <w:rsid w:val="00467FA2"/>
    <w:rsid w:val="00477339"/>
    <w:rsid w:val="00477B1E"/>
    <w:rsid w:val="00477F8B"/>
    <w:rsid w:val="00484014"/>
    <w:rsid w:val="00487D11"/>
    <w:rsid w:val="00490AB0"/>
    <w:rsid w:val="0049270E"/>
    <w:rsid w:val="004A14E5"/>
    <w:rsid w:val="004A232D"/>
    <w:rsid w:val="004A450F"/>
    <w:rsid w:val="004A4E78"/>
    <w:rsid w:val="004A6FAD"/>
    <w:rsid w:val="004A7BAD"/>
    <w:rsid w:val="004B489F"/>
    <w:rsid w:val="004B4CDF"/>
    <w:rsid w:val="004B4E5C"/>
    <w:rsid w:val="004B7068"/>
    <w:rsid w:val="004B76DA"/>
    <w:rsid w:val="004C06AE"/>
    <w:rsid w:val="004C237E"/>
    <w:rsid w:val="004C2C73"/>
    <w:rsid w:val="004D09C2"/>
    <w:rsid w:val="004D31D3"/>
    <w:rsid w:val="004D3817"/>
    <w:rsid w:val="004D441F"/>
    <w:rsid w:val="004D70D4"/>
    <w:rsid w:val="004E0CA9"/>
    <w:rsid w:val="004E27C6"/>
    <w:rsid w:val="004F1D4F"/>
    <w:rsid w:val="00507D13"/>
    <w:rsid w:val="00507E3B"/>
    <w:rsid w:val="00512B55"/>
    <w:rsid w:val="00514D0B"/>
    <w:rsid w:val="00521EE1"/>
    <w:rsid w:val="00526BD2"/>
    <w:rsid w:val="005339F6"/>
    <w:rsid w:val="00537E4E"/>
    <w:rsid w:val="00545C98"/>
    <w:rsid w:val="00552964"/>
    <w:rsid w:val="00555756"/>
    <w:rsid w:val="0056044A"/>
    <w:rsid w:val="00563D41"/>
    <w:rsid w:val="00567AC0"/>
    <w:rsid w:val="00571A7D"/>
    <w:rsid w:val="00576234"/>
    <w:rsid w:val="005831F2"/>
    <w:rsid w:val="00587EF0"/>
    <w:rsid w:val="00591CF4"/>
    <w:rsid w:val="00591EAD"/>
    <w:rsid w:val="005961B8"/>
    <w:rsid w:val="005A4BBB"/>
    <w:rsid w:val="005A53EE"/>
    <w:rsid w:val="005A55A1"/>
    <w:rsid w:val="005B1404"/>
    <w:rsid w:val="005B5EE4"/>
    <w:rsid w:val="005C16B1"/>
    <w:rsid w:val="005C5636"/>
    <w:rsid w:val="005C5F1C"/>
    <w:rsid w:val="005C7CDC"/>
    <w:rsid w:val="005D1529"/>
    <w:rsid w:val="005D2B20"/>
    <w:rsid w:val="005D4A2F"/>
    <w:rsid w:val="005D4E39"/>
    <w:rsid w:val="005E1494"/>
    <w:rsid w:val="005E1940"/>
    <w:rsid w:val="005E610F"/>
    <w:rsid w:val="005F13DA"/>
    <w:rsid w:val="005F3241"/>
    <w:rsid w:val="00610894"/>
    <w:rsid w:val="00610E27"/>
    <w:rsid w:val="006118F4"/>
    <w:rsid w:val="0061771A"/>
    <w:rsid w:val="00624829"/>
    <w:rsid w:val="00625127"/>
    <w:rsid w:val="00630F05"/>
    <w:rsid w:val="0063228A"/>
    <w:rsid w:val="00632658"/>
    <w:rsid w:val="0063353C"/>
    <w:rsid w:val="00635426"/>
    <w:rsid w:val="0063768F"/>
    <w:rsid w:val="006442D8"/>
    <w:rsid w:val="0064629D"/>
    <w:rsid w:val="00653033"/>
    <w:rsid w:val="0065357A"/>
    <w:rsid w:val="006557B0"/>
    <w:rsid w:val="00656B33"/>
    <w:rsid w:val="00663113"/>
    <w:rsid w:val="00667CBA"/>
    <w:rsid w:val="00673415"/>
    <w:rsid w:val="006759B3"/>
    <w:rsid w:val="006762DA"/>
    <w:rsid w:val="00676983"/>
    <w:rsid w:val="00684E08"/>
    <w:rsid w:val="00685B34"/>
    <w:rsid w:val="00687067"/>
    <w:rsid w:val="00694E88"/>
    <w:rsid w:val="006950F8"/>
    <w:rsid w:val="00697215"/>
    <w:rsid w:val="006A2914"/>
    <w:rsid w:val="006A3845"/>
    <w:rsid w:val="006A49E6"/>
    <w:rsid w:val="006A5804"/>
    <w:rsid w:val="006B1904"/>
    <w:rsid w:val="006B2BC5"/>
    <w:rsid w:val="006B40CF"/>
    <w:rsid w:val="006C77A5"/>
    <w:rsid w:val="006D0A8B"/>
    <w:rsid w:val="006D2A57"/>
    <w:rsid w:val="006D386B"/>
    <w:rsid w:val="006D4525"/>
    <w:rsid w:val="006D5DB6"/>
    <w:rsid w:val="006D7197"/>
    <w:rsid w:val="006D7D6C"/>
    <w:rsid w:val="006E48D0"/>
    <w:rsid w:val="006E4B98"/>
    <w:rsid w:val="006E6A26"/>
    <w:rsid w:val="006E6CDD"/>
    <w:rsid w:val="006F6455"/>
    <w:rsid w:val="006F7E40"/>
    <w:rsid w:val="0070182D"/>
    <w:rsid w:val="0070711C"/>
    <w:rsid w:val="007151F4"/>
    <w:rsid w:val="007154CA"/>
    <w:rsid w:val="00721725"/>
    <w:rsid w:val="00721B47"/>
    <w:rsid w:val="00723596"/>
    <w:rsid w:val="0072412A"/>
    <w:rsid w:val="00734B18"/>
    <w:rsid w:val="007363D8"/>
    <w:rsid w:val="00740A8C"/>
    <w:rsid w:val="00740A8D"/>
    <w:rsid w:val="0074209A"/>
    <w:rsid w:val="00745FC7"/>
    <w:rsid w:val="0074695D"/>
    <w:rsid w:val="00747D11"/>
    <w:rsid w:val="00754094"/>
    <w:rsid w:val="00761424"/>
    <w:rsid w:val="00762898"/>
    <w:rsid w:val="00762F02"/>
    <w:rsid w:val="00764FBE"/>
    <w:rsid w:val="00767FBB"/>
    <w:rsid w:val="007713AF"/>
    <w:rsid w:val="007759DD"/>
    <w:rsid w:val="00776CC4"/>
    <w:rsid w:val="00792A0B"/>
    <w:rsid w:val="00792E18"/>
    <w:rsid w:val="007A0003"/>
    <w:rsid w:val="007A01E0"/>
    <w:rsid w:val="007A17C1"/>
    <w:rsid w:val="007A49F8"/>
    <w:rsid w:val="007A510D"/>
    <w:rsid w:val="007A7117"/>
    <w:rsid w:val="007B17C6"/>
    <w:rsid w:val="007B6679"/>
    <w:rsid w:val="007B77AE"/>
    <w:rsid w:val="007C1E0A"/>
    <w:rsid w:val="007D4B26"/>
    <w:rsid w:val="007D5056"/>
    <w:rsid w:val="007D5D42"/>
    <w:rsid w:val="007E1B3A"/>
    <w:rsid w:val="007F2F63"/>
    <w:rsid w:val="007F5A91"/>
    <w:rsid w:val="007F64C1"/>
    <w:rsid w:val="007F6FFC"/>
    <w:rsid w:val="007F7463"/>
    <w:rsid w:val="007F75CC"/>
    <w:rsid w:val="008001B9"/>
    <w:rsid w:val="00800A4C"/>
    <w:rsid w:val="00800D9C"/>
    <w:rsid w:val="0080147D"/>
    <w:rsid w:val="00810A87"/>
    <w:rsid w:val="0081187C"/>
    <w:rsid w:val="00811A61"/>
    <w:rsid w:val="00820B56"/>
    <w:rsid w:val="00820E0D"/>
    <w:rsid w:val="00822EB1"/>
    <w:rsid w:val="00823269"/>
    <w:rsid w:val="00825F1C"/>
    <w:rsid w:val="00827AFE"/>
    <w:rsid w:val="008329D9"/>
    <w:rsid w:val="0083563B"/>
    <w:rsid w:val="0083590B"/>
    <w:rsid w:val="00840A7A"/>
    <w:rsid w:val="00844BAF"/>
    <w:rsid w:val="00846F52"/>
    <w:rsid w:val="00856326"/>
    <w:rsid w:val="008577A3"/>
    <w:rsid w:val="00864F5B"/>
    <w:rsid w:val="00871113"/>
    <w:rsid w:val="008747CE"/>
    <w:rsid w:val="0087528F"/>
    <w:rsid w:val="00880873"/>
    <w:rsid w:val="00886C50"/>
    <w:rsid w:val="008918A6"/>
    <w:rsid w:val="008930A7"/>
    <w:rsid w:val="0089477D"/>
    <w:rsid w:val="008B06B7"/>
    <w:rsid w:val="008B1984"/>
    <w:rsid w:val="008B4514"/>
    <w:rsid w:val="008B7177"/>
    <w:rsid w:val="008B7A83"/>
    <w:rsid w:val="008C0204"/>
    <w:rsid w:val="008C1BC7"/>
    <w:rsid w:val="008C2C8A"/>
    <w:rsid w:val="008C5930"/>
    <w:rsid w:val="008D04AA"/>
    <w:rsid w:val="008D794E"/>
    <w:rsid w:val="008E142B"/>
    <w:rsid w:val="008E627E"/>
    <w:rsid w:val="008F31FD"/>
    <w:rsid w:val="00901A8D"/>
    <w:rsid w:val="00907912"/>
    <w:rsid w:val="009079B6"/>
    <w:rsid w:val="009114E6"/>
    <w:rsid w:val="009170FF"/>
    <w:rsid w:val="0092240A"/>
    <w:rsid w:val="00924D31"/>
    <w:rsid w:val="00930CA1"/>
    <w:rsid w:val="009310CB"/>
    <w:rsid w:val="00931B02"/>
    <w:rsid w:val="009415D7"/>
    <w:rsid w:val="00941BF7"/>
    <w:rsid w:val="00950937"/>
    <w:rsid w:val="0095100F"/>
    <w:rsid w:val="00954088"/>
    <w:rsid w:val="00964F17"/>
    <w:rsid w:val="00974954"/>
    <w:rsid w:val="00984CF3"/>
    <w:rsid w:val="00985C61"/>
    <w:rsid w:val="00987776"/>
    <w:rsid w:val="00992221"/>
    <w:rsid w:val="009A569D"/>
    <w:rsid w:val="009A6B3B"/>
    <w:rsid w:val="009B064C"/>
    <w:rsid w:val="009B76FF"/>
    <w:rsid w:val="009C2932"/>
    <w:rsid w:val="009C3285"/>
    <w:rsid w:val="009C35F3"/>
    <w:rsid w:val="009C3CFB"/>
    <w:rsid w:val="009C5FEE"/>
    <w:rsid w:val="009C7E13"/>
    <w:rsid w:val="009D0A01"/>
    <w:rsid w:val="009D33F5"/>
    <w:rsid w:val="009D415A"/>
    <w:rsid w:val="009E26B0"/>
    <w:rsid w:val="009E36BE"/>
    <w:rsid w:val="009E4932"/>
    <w:rsid w:val="009F6BBB"/>
    <w:rsid w:val="00A03590"/>
    <w:rsid w:val="00A04039"/>
    <w:rsid w:val="00A04665"/>
    <w:rsid w:val="00A11088"/>
    <w:rsid w:val="00A113C3"/>
    <w:rsid w:val="00A115F2"/>
    <w:rsid w:val="00A175AC"/>
    <w:rsid w:val="00A1793B"/>
    <w:rsid w:val="00A20802"/>
    <w:rsid w:val="00A22D2E"/>
    <w:rsid w:val="00A242C0"/>
    <w:rsid w:val="00A2504A"/>
    <w:rsid w:val="00A32935"/>
    <w:rsid w:val="00A369B5"/>
    <w:rsid w:val="00A47455"/>
    <w:rsid w:val="00A54218"/>
    <w:rsid w:val="00A6260D"/>
    <w:rsid w:val="00A647CB"/>
    <w:rsid w:val="00A6567B"/>
    <w:rsid w:val="00A67F60"/>
    <w:rsid w:val="00A8137A"/>
    <w:rsid w:val="00A91579"/>
    <w:rsid w:val="00A91800"/>
    <w:rsid w:val="00A92A07"/>
    <w:rsid w:val="00A93963"/>
    <w:rsid w:val="00AA47C3"/>
    <w:rsid w:val="00AA543A"/>
    <w:rsid w:val="00AB3954"/>
    <w:rsid w:val="00AB6255"/>
    <w:rsid w:val="00AB62E5"/>
    <w:rsid w:val="00AC1A04"/>
    <w:rsid w:val="00AC7B17"/>
    <w:rsid w:val="00AD3C1F"/>
    <w:rsid w:val="00AE2334"/>
    <w:rsid w:val="00AF1203"/>
    <w:rsid w:val="00AF2C9E"/>
    <w:rsid w:val="00AF411E"/>
    <w:rsid w:val="00B023FD"/>
    <w:rsid w:val="00B03BEA"/>
    <w:rsid w:val="00B061D4"/>
    <w:rsid w:val="00B157A4"/>
    <w:rsid w:val="00B23E39"/>
    <w:rsid w:val="00B251B1"/>
    <w:rsid w:val="00B27391"/>
    <w:rsid w:val="00B342C0"/>
    <w:rsid w:val="00B408D8"/>
    <w:rsid w:val="00B4406B"/>
    <w:rsid w:val="00B47D5F"/>
    <w:rsid w:val="00B51C4E"/>
    <w:rsid w:val="00B53F06"/>
    <w:rsid w:val="00B562C4"/>
    <w:rsid w:val="00B60C21"/>
    <w:rsid w:val="00B63512"/>
    <w:rsid w:val="00B67494"/>
    <w:rsid w:val="00B732B2"/>
    <w:rsid w:val="00B82887"/>
    <w:rsid w:val="00B83378"/>
    <w:rsid w:val="00B839AC"/>
    <w:rsid w:val="00B84059"/>
    <w:rsid w:val="00B855BF"/>
    <w:rsid w:val="00BA6159"/>
    <w:rsid w:val="00BB0F55"/>
    <w:rsid w:val="00BB40AB"/>
    <w:rsid w:val="00BC183E"/>
    <w:rsid w:val="00BC57AE"/>
    <w:rsid w:val="00BC7D92"/>
    <w:rsid w:val="00BC7F0D"/>
    <w:rsid w:val="00BD4C72"/>
    <w:rsid w:val="00BE15E1"/>
    <w:rsid w:val="00BE41A0"/>
    <w:rsid w:val="00BE4AC9"/>
    <w:rsid w:val="00BF04D4"/>
    <w:rsid w:val="00BF1795"/>
    <w:rsid w:val="00BF78EB"/>
    <w:rsid w:val="00C002C3"/>
    <w:rsid w:val="00C00307"/>
    <w:rsid w:val="00C00CD9"/>
    <w:rsid w:val="00C07367"/>
    <w:rsid w:val="00C1056D"/>
    <w:rsid w:val="00C10917"/>
    <w:rsid w:val="00C15013"/>
    <w:rsid w:val="00C27ABF"/>
    <w:rsid w:val="00C304B2"/>
    <w:rsid w:val="00C30637"/>
    <w:rsid w:val="00C31230"/>
    <w:rsid w:val="00C31A23"/>
    <w:rsid w:val="00C374B3"/>
    <w:rsid w:val="00C41306"/>
    <w:rsid w:val="00C413EC"/>
    <w:rsid w:val="00C42C64"/>
    <w:rsid w:val="00C4382D"/>
    <w:rsid w:val="00C45674"/>
    <w:rsid w:val="00C4635A"/>
    <w:rsid w:val="00C62D03"/>
    <w:rsid w:val="00C67599"/>
    <w:rsid w:val="00C6778B"/>
    <w:rsid w:val="00C737BE"/>
    <w:rsid w:val="00C85B98"/>
    <w:rsid w:val="00C9111F"/>
    <w:rsid w:val="00C91421"/>
    <w:rsid w:val="00C9152A"/>
    <w:rsid w:val="00CA1992"/>
    <w:rsid w:val="00CA2957"/>
    <w:rsid w:val="00CB0F43"/>
    <w:rsid w:val="00CC5AF2"/>
    <w:rsid w:val="00CD6001"/>
    <w:rsid w:val="00CE114A"/>
    <w:rsid w:val="00CF3604"/>
    <w:rsid w:val="00CF583A"/>
    <w:rsid w:val="00D0488B"/>
    <w:rsid w:val="00D0582E"/>
    <w:rsid w:val="00D06980"/>
    <w:rsid w:val="00D07DF7"/>
    <w:rsid w:val="00D21710"/>
    <w:rsid w:val="00D30036"/>
    <w:rsid w:val="00D32D45"/>
    <w:rsid w:val="00D373F4"/>
    <w:rsid w:val="00D53BB9"/>
    <w:rsid w:val="00D56553"/>
    <w:rsid w:val="00D57703"/>
    <w:rsid w:val="00D65A06"/>
    <w:rsid w:val="00D702BA"/>
    <w:rsid w:val="00D73BE7"/>
    <w:rsid w:val="00DA6F46"/>
    <w:rsid w:val="00DB0287"/>
    <w:rsid w:val="00DB49BA"/>
    <w:rsid w:val="00DC0DF0"/>
    <w:rsid w:val="00DC1480"/>
    <w:rsid w:val="00DC67FB"/>
    <w:rsid w:val="00DD00DE"/>
    <w:rsid w:val="00DD0E8E"/>
    <w:rsid w:val="00DD381B"/>
    <w:rsid w:val="00DD76F1"/>
    <w:rsid w:val="00DE0B9B"/>
    <w:rsid w:val="00DE1DE7"/>
    <w:rsid w:val="00DE3B0D"/>
    <w:rsid w:val="00DE565F"/>
    <w:rsid w:val="00DE6A06"/>
    <w:rsid w:val="00DE74CC"/>
    <w:rsid w:val="00DF6BCB"/>
    <w:rsid w:val="00E1031D"/>
    <w:rsid w:val="00E201D8"/>
    <w:rsid w:val="00E26239"/>
    <w:rsid w:val="00E34BD7"/>
    <w:rsid w:val="00E41DB9"/>
    <w:rsid w:val="00E42A51"/>
    <w:rsid w:val="00E43780"/>
    <w:rsid w:val="00E445A0"/>
    <w:rsid w:val="00E44B96"/>
    <w:rsid w:val="00E5010C"/>
    <w:rsid w:val="00E50A2E"/>
    <w:rsid w:val="00E50C96"/>
    <w:rsid w:val="00E512F2"/>
    <w:rsid w:val="00E521D8"/>
    <w:rsid w:val="00E56042"/>
    <w:rsid w:val="00E60773"/>
    <w:rsid w:val="00E81985"/>
    <w:rsid w:val="00E844ED"/>
    <w:rsid w:val="00E90794"/>
    <w:rsid w:val="00E92EDF"/>
    <w:rsid w:val="00E93429"/>
    <w:rsid w:val="00EA0C67"/>
    <w:rsid w:val="00EA0CA7"/>
    <w:rsid w:val="00EA23F9"/>
    <w:rsid w:val="00EA3542"/>
    <w:rsid w:val="00EA5225"/>
    <w:rsid w:val="00EA5EAF"/>
    <w:rsid w:val="00EA6DA0"/>
    <w:rsid w:val="00EA70D8"/>
    <w:rsid w:val="00EB7997"/>
    <w:rsid w:val="00EC1F43"/>
    <w:rsid w:val="00EC5D05"/>
    <w:rsid w:val="00ED30AB"/>
    <w:rsid w:val="00ED723E"/>
    <w:rsid w:val="00ED7276"/>
    <w:rsid w:val="00EE5FD2"/>
    <w:rsid w:val="00EE6850"/>
    <w:rsid w:val="00EF3197"/>
    <w:rsid w:val="00F03557"/>
    <w:rsid w:val="00F03C47"/>
    <w:rsid w:val="00F0441C"/>
    <w:rsid w:val="00F11B1C"/>
    <w:rsid w:val="00F121D5"/>
    <w:rsid w:val="00F12695"/>
    <w:rsid w:val="00F146B2"/>
    <w:rsid w:val="00F17D3B"/>
    <w:rsid w:val="00F24112"/>
    <w:rsid w:val="00F25EDB"/>
    <w:rsid w:val="00F26D5F"/>
    <w:rsid w:val="00F3155C"/>
    <w:rsid w:val="00F43EC6"/>
    <w:rsid w:val="00F51B2E"/>
    <w:rsid w:val="00F62C26"/>
    <w:rsid w:val="00F63EC0"/>
    <w:rsid w:val="00F64CDE"/>
    <w:rsid w:val="00F6579D"/>
    <w:rsid w:val="00F67443"/>
    <w:rsid w:val="00F674ED"/>
    <w:rsid w:val="00F73BA2"/>
    <w:rsid w:val="00F74902"/>
    <w:rsid w:val="00F755EA"/>
    <w:rsid w:val="00F75862"/>
    <w:rsid w:val="00F76444"/>
    <w:rsid w:val="00F769E0"/>
    <w:rsid w:val="00F778B7"/>
    <w:rsid w:val="00F913AB"/>
    <w:rsid w:val="00F93B59"/>
    <w:rsid w:val="00FB128D"/>
    <w:rsid w:val="00FC0D96"/>
    <w:rsid w:val="00FC164D"/>
    <w:rsid w:val="00FC1A4F"/>
    <w:rsid w:val="00FC1D7F"/>
    <w:rsid w:val="00FC2B94"/>
    <w:rsid w:val="00FC3138"/>
    <w:rsid w:val="00FC52A6"/>
    <w:rsid w:val="00FC5D72"/>
    <w:rsid w:val="00FC6C53"/>
    <w:rsid w:val="00FC74BF"/>
    <w:rsid w:val="00FE42CC"/>
    <w:rsid w:val="00FE5280"/>
    <w:rsid w:val="00FE5E9C"/>
    <w:rsid w:val="00FE7112"/>
    <w:rsid w:val="00FF0848"/>
    <w:rsid w:val="00FF267E"/>
    <w:rsid w:val="00FF2AAD"/>
    <w:rsid w:val="00FF2EB0"/>
    <w:rsid w:val="00FF3C2A"/>
    <w:rsid w:val="00FF7B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7BB812"/>
  <w15:docId w15:val="{D5CCE9B8-0BCD-433A-A6F2-A476A657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1C7F"/>
    <w:rPr>
      <w:rFonts w:ascii="Arial" w:eastAsia="Times New Roman" w:hAnsi="Arial"/>
      <w:sz w:val="24"/>
    </w:rPr>
  </w:style>
  <w:style w:type="paragraph" w:styleId="berschrift1">
    <w:name w:val="heading 1"/>
    <w:basedOn w:val="Standard"/>
    <w:next w:val="Standard"/>
    <w:link w:val="berschrift1Zchn"/>
    <w:qFormat/>
    <w:rsid w:val="004B76DA"/>
    <w:pPr>
      <w:keepNext/>
      <w:outlineLvl w:val="0"/>
    </w:pPr>
    <w:rPr>
      <w:b/>
      <w:sz w:val="32"/>
    </w:rPr>
  </w:style>
  <w:style w:type="paragraph" w:styleId="berschrift2">
    <w:name w:val="heading 2"/>
    <w:basedOn w:val="Standard"/>
    <w:next w:val="Standard"/>
    <w:link w:val="berschrift2Zchn"/>
    <w:uiPriority w:val="9"/>
    <w:semiHidden/>
    <w:unhideWhenUsed/>
    <w:qFormat/>
    <w:rsid w:val="006950F8"/>
    <w:pPr>
      <w:keepNext/>
      <w:spacing w:before="240" w:after="60"/>
      <w:outlineLvl w:val="1"/>
    </w:pPr>
    <w:rPr>
      <w:rFonts w:ascii="Cambria" w:hAnsi="Cambria"/>
      <w:b/>
      <w:bCs/>
      <w:i/>
      <w:iCs/>
      <w:sz w:val="28"/>
      <w:szCs w:val="28"/>
    </w:rPr>
  </w:style>
  <w:style w:type="paragraph" w:styleId="berschrift4">
    <w:name w:val="heading 4"/>
    <w:basedOn w:val="Standard"/>
    <w:next w:val="Standard"/>
    <w:link w:val="berschrift4Zchn"/>
    <w:uiPriority w:val="9"/>
    <w:semiHidden/>
    <w:unhideWhenUsed/>
    <w:qFormat/>
    <w:rsid w:val="00C41306"/>
    <w:pPr>
      <w:keepNext/>
      <w:keepLines/>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6D0A8B"/>
    <w:pPr>
      <w:keepNext/>
      <w:keepLines/>
      <w:spacing w:before="200"/>
      <w:outlineLvl w:val="4"/>
    </w:pPr>
    <w:rPr>
      <w:rFonts w:ascii="Cambria"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C1C7F"/>
    <w:rPr>
      <w:rFonts w:ascii="Tahoma" w:eastAsia="Calibri" w:hAnsi="Tahoma" w:cs="Tahoma"/>
      <w:sz w:val="16"/>
      <w:szCs w:val="16"/>
      <w:lang w:eastAsia="en-US"/>
    </w:rPr>
  </w:style>
  <w:style w:type="character" w:customStyle="1" w:styleId="SprechblasentextZchn">
    <w:name w:val="Sprechblasentext Zchn"/>
    <w:link w:val="Sprechblasentext"/>
    <w:uiPriority w:val="99"/>
    <w:semiHidden/>
    <w:rsid w:val="003C1C7F"/>
    <w:rPr>
      <w:rFonts w:ascii="Tahoma" w:hAnsi="Tahoma" w:cs="Tahoma"/>
      <w:sz w:val="16"/>
      <w:szCs w:val="16"/>
    </w:rPr>
  </w:style>
  <w:style w:type="paragraph" w:styleId="Kopfzeile">
    <w:name w:val="header"/>
    <w:basedOn w:val="Standard"/>
    <w:link w:val="KopfzeileZchn"/>
    <w:uiPriority w:val="99"/>
    <w:unhideWhenUsed/>
    <w:rsid w:val="003C1C7F"/>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rsid w:val="003C1C7F"/>
  </w:style>
  <w:style w:type="paragraph" w:styleId="Fuzeile">
    <w:name w:val="footer"/>
    <w:basedOn w:val="Standard"/>
    <w:link w:val="FuzeileZchn"/>
    <w:unhideWhenUsed/>
    <w:rsid w:val="003C1C7F"/>
    <w:pPr>
      <w:tabs>
        <w:tab w:val="center" w:pos="4536"/>
        <w:tab w:val="right" w:pos="9072"/>
      </w:tabs>
    </w:pPr>
    <w:rPr>
      <w:rFonts w:ascii="Calibri" w:eastAsia="Calibri" w:hAnsi="Calibri"/>
      <w:sz w:val="22"/>
      <w:szCs w:val="22"/>
      <w:lang w:eastAsia="en-US"/>
    </w:rPr>
  </w:style>
  <w:style w:type="character" w:customStyle="1" w:styleId="FuzeileZchn">
    <w:name w:val="Fußzeile Zchn"/>
    <w:basedOn w:val="Absatz-Standardschriftart"/>
    <w:link w:val="Fuzeile"/>
    <w:rsid w:val="003C1C7F"/>
  </w:style>
  <w:style w:type="paragraph" w:styleId="Textkrper2">
    <w:name w:val="Body Text 2"/>
    <w:basedOn w:val="Standard"/>
    <w:link w:val="Textkrper2Zchn"/>
    <w:rsid w:val="003C1C7F"/>
    <w:pPr>
      <w:autoSpaceDE w:val="0"/>
      <w:autoSpaceDN w:val="0"/>
      <w:adjustRightInd w:val="0"/>
      <w:spacing w:line="300" w:lineRule="auto"/>
    </w:pPr>
    <w:rPr>
      <w:rFonts w:cs="Arial"/>
      <w:b/>
      <w:bCs/>
    </w:rPr>
  </w:style>
  <w:style w:type="character" w:customStyle="1" w:styleId="Textkrper2Zchn">
    <w:name w:val="Textkörper 2 Zchn"/>
    <w:link w:val="Textkrper2"/>
    <w:rsid w:val="003C1C7F"/>
    <w:rPr>
      <w:rFonts w:ascii="Arial" w:eastAsia="Times New Roman" w:hAnsi="Arial" w:cs="Arial"/>
      <w:b/>
      <w:bCs/>
      <w:sz w:val="24"/>
      <w:szCs w:val="20"/>
      <w:lang w:eastAsia="de-DE"/>
    </w:rPr>
  </w:style>
  <w:style w:type="character" w:styleId="Seitenzahl">
    <w:name w:val="page number"/>
    <w:basedOn w:val="Absatz-Standardschriftart"/>
    <w:rsid w:val="003C1C7F"/>
  </w:style>
  <w:style w:type="character" w:customStyle="1" w:styleId="berschrift1Zchn">
    <w:name w:val="Überschrift 1 Zchn"/>
    <w:link w:val="berschrift1"/>
    <w:rsid w:val="004B76DA"/>
    <w:rPr>
      <w:rFonts w:ascii="Arial" w:eastAsia="Times New Roman" w:hAnsi="Arial" w:cs="Times New Roman"/>
      <w:b/>
      <w:sz w:val="32"/>
      <w:szCs w:val="20"/>
      <w:lang w:eastAsia="de-DE"/>
    </w:rPr>
  </w:style>
  <w:style w:type="paragraph" w:styleId="Listenabsatz">
    <w:name w:val="List Paragraph"/>
    <w:basedOn w:val="Standard"/>
    <w:uiPriority w:val="34"/>
    <w:qFormat/>
    <w:rsid w:val="00187C4F"/>
    <w:pPr>
      <w:ind w:left="720"/>
      <w:contextualSpacing/>
    </w:pPr>
  </w:style>
  <w:style w:type="character" w:customStyle="1" w:styleId="berschrift4Zchn">
    <w:name w:val="Überschrift 4 Zchn"/>
    <w:link w:val="berschrift4"/>
    <w:uiPriority w:val="9"/>
    <w:semiHidden/>
    <w:rsid w:val="00C41306"/>
    <w:rPr>
      <w:rFonts w:ascii="Cambria" w:eastAsia="Times New Roman" w:hAnsi="Cambria" w:cs="Times New Roman"/>
      <w:b/>
      <w:bCs/>
      <w:i/>
      <w:iCs/>
      <w:color w:val="4F81BD"/>
      <w:sz w:val="24"/>
      <w:szCs w:val="20"/>
      <w:lang w:eastAsia="de-DE"/>
    </w:rPr>
  </w:style>
  <w:style w:type="character" w:customStyle="1" w:styleId="berschrift5Zchn">
    <w:name w:val="Überschrift 5 Zchn"/>
    <w:link w:val="berschrift5"/>
    <w:uiPriority w:val="9"/>
    <w:semiHidden/>
    <w:rsid w:val="006D0A8B"/>
    <w:rPr>
      <w:rFonts w:ascii="Cambria" w:eastAsia="Times New Roman" w:hAnsi="Cambria" w:cs="Times New Roman"/>
      <w:color w:val="243F60"/>
      <w:sz w:val="24"/>
      <w:szCs w:val="20"/>
      <w:lang w:eastAsia="de-DE"/>
    </w:rPr>
  </w:style>
  <w:style w:type="character" w:styleId="Hyperlink">
    <w:name w:val="Hyperlink"/>
    <w:uiPriority w:val="99"/>
    <w:unhideWhenUsed/>
    <w:rsid w:val="00100494"/>
    <w:rPr>
      <w:color w:val="0000FF"/>
      <w:u w:val="single"/>
    </w:rPr>
  </w:style>
  <w:style w:type="character" w:styleId="Kommentarzeichen">
    <w:name w:val="annotation reference"/>
    <w:uiPriority w:val="99"/>
    <w:semiHidden/>
    <w:unhideWhenUsed/>
    <w:rsid w:val="004365A1"/>
    <w:rPr>
      <w:sz w:val="16"/>
      <w:szCs w:val="16"/>
    </w:rPr>
  </w:style>
  <w:style w:type="paragraph" w:styleId="Kommentartext">
    <w:name w:val="annotation text"/>
    <w:basedOn w:val="Standard"/>
    <w:link w:val="KommentartextZchn"/>
    <w:uiPriority w:val="99"/>
    <w:semiHidden/>
    <w:unhideWhenUsed/>
    <w:rsid w:val="004365A1"/>
    <w:rPr>
      <w:sz w:val="20"/>
    </w:rPr>
  </w:style>
  <w:style w:type="character" w:customStyle="1" w:styleId="KommentartextZchn">
    <w:name w:val="Kommentartext Zchn"/>
    <w:link w:val="Kommentartext"/>
    <w:uiPriority w:val="99"/>
    <w:semiHidden/>
    <w:rsid w:val="004365A1"/>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365A1"/>
    <w:rPr>
      <w:b/>
      <w:bCs/>
    </w:rPr>
  </w:style>
  <w:style w:type="character" w:customStyle="1" w:styleId="KommentarthemaZchn">
    <w:name w:val="Kommentarthema Zchn"/>
    <w:link w:val="Kommentarthema"/>
    <w:uiPriority w:val="99"/>
    <w:semiHidden/>
    <w:rsid w:val="004365A1"/>
    <w:rPr>
      <w:rFonts w:ascii="Arial" w:eastAsia="Times New Roman" w:hAnsi="Arial" w:cs="Times New Roman"/>
      <w:b/>
      <w:bCs/>
      <w:sz w:val="20"/>
      <w:szCs w:val="20"/>
      <w:lang w:eastAsia="de-DE"/>
    </w:rPr>
  </w:style>
  <w:style w:type="character" w:styleId="BesuchterLink">
    <w:name w:val="FollowedHyperlink"/>
    <w:uiPriority w:val="99"/>
    <w:semiHidden/>
    <w:unhideWhenUsed/>
    <w:rsid w:val="00444089"/>
    <w:rPr>
      <w:color w:val="800080"/>
      <w:u w:val="single"/>
    </w:rPr>
  </w:style>
  <w:style w:type="paragraph" w:styleId="StandardWeb">
    <w:name w:val="Normal (Web)"/>
    <w:basedOn w:val="Standard"/>
    <w:uiPriority w:val="99"/>
    <w:semiHidden/>
    <w:unhideWhenUsed/>
    <w:rsid w:val="00CD6001"/>
    <w:pPr>
      <w:spacing w:before="100" w:beforeAutospacing="1" w:after="100" w:afterAutospacing="1"/>
    </w:pPr>
    <w:rPr>
      <w:rFonts w:ascii="Times New Roman" w:hAnsi="Times New Roman"/>
      <w:szCs w:val="24"/>
    </w:rPr>
  </w:style>
  <w:style w:type="character" w:styleId="Fett">
    <w:name w:val="Strong"/>
    <w:uiPriority w:val="22"/>
    <w:qFormat/>
    <w:rsid w:val="00CD6001"/>
    <w:rPr>
      <w:b/>
      <w:bCs/>
    </w:rPr>
  </w:style>
  <w:style w:type="table" w:styleId="Tabellenraster">
    <w:name w:val="Table Grid"/>
    <w:basedOn w:val="NormaleTabelle"/>
    <w:uiPriority w:val="59"/>
    <w:rsid w:val="008C020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uiPriority w:val="9"/>
    <w:semiHidden/>
    <w:rsid w:val="006950F8"/>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61607">
      <w:bodyDiv w:val="1"/>
      <w:marLeft w:val="0"/>
      <w:marRight w:val="0"/>
      <w:marTop w:val="0"/>
      <w:marBottom w:val="0"/>
      <w:divBdr>
        <w:top w:val="none" w:sz="0" w:space="0" w:color="auto"/>
        <w:left w:val="none" w:sz="0" w:space="0" w:color="auto"/>
        <w:bottom w:val="none" w:sz="0" w:space="0" w:color="auto"/>
        <w:right w:val="none" w:sz="0" w:space="0" w:color="auto"/>
      </w:divBdr>
      <w:divsChild>
        <w:div w:id="315257163">
          <w:marLeft w:val="0"/>
          <w:marRight w:val="0"/>
          <w:marTop w:val="0"/>
          <w:marBottom w:val="0"/>
          <w:divBdr>
            <w:top w:val="none" w:sz="0" w:space="0" w:color="auto"/>
            <w:left w:val="none" w:sz="0" w:space="0" w:color="auto"/>
            <w:bottom w:val="none" w:sz="0" w:space="0" w:color="auto"/>
            <w:right w:val="none" w:sz="0" w:space="0" w:color="auto"/>
          </w:divBdr>
          <w:divsChild>
            <w:div w:id="1469282366">
              <w:marLeft w:val="0"/>
              <w:marRight w:val="0"/>
              <w:marTop w:val="0"/>
              <w:marBottom w:val="0"/>
              <w:divBdr>
                <w:top w:val="none" w:sz="0" w:space="0" w:color="auto"/>
                <w:left w:val="none" w:sz="0" w:space="0" w:color="auto"/>
                <w:bottom w:val="none" w:sz="0" w:space="0" w:color="auto"/>
                <w:right w:val="none" w:sz="0" w:space="0" w:color="auto"/>
              </w:divBdr>
              <w:divsChild>
                <w:div w:id="897668531">
                  <w:marLeft w:val="0"/>
                  <w:marRight w:val="0"/>
                  <w:marTop w:val="0"/>
                  <w:marBottom w:val="0"/>
                  <w:divBdr>
                    <w:top w:val="none" w:sz="0" w:space="0" w:color="auto"/>
                    <w:left w:val="none" w:sz="0" w:space="0" w:color="auto"/>
                    <w:bottom w:val="none" w:sz="0" w:space="0" w:color="auto"/>
                    <w:right w:val="none" w:sz="0" w:space="0" w:color="auto"/>
                  </w:divBdr>
                  <w:divsChild>
                    <w:div w:id="1435200437">
                      <w:marLeft w:val="0"/>
                      <w:marRight w:val="0"/>
                      <w:marTop w:val="0"/>
                      <w:marBottom w:val="0"/>
                      <w:divBdr>
                        <w:top w:val="none" w:sz="0" w:space="0" w:color="auto"/>
                        <w:left w:val="none" w:sz="0" w:space="0" w:color="auto"/>
                        <w:bottom w:val="none" w:sz="0" w:space="0" w:color="auto"/>
                        <w:right w:val="none" w:sz="0" w:space="0" w:color="auto"/>
                      </w:divBdr>
                      <w:divsChild>
                        <w:div w:id="2054576557">
                          <w:marLeft w:val="0"/>
                          <w:marRight w:val="0"/>
                          <w:marTop w:val="0"/>
                          <w:marBottom w:val="0"/>
                          <w:divBdr>
                            <w:top w:val="none" w:sz="0" w:space="0" w:color="auto"/>
                            <w:left w:val="none" w:sz="0" w:space="0" w:color="auto"/>
                            <w:bottom w:val="none" w:sz="0" w:space="0" w:color="auto"/>
                            <w:right w:val="none" w:sz="0" w:space="0" w:color="auto"/>
                          </w:divBdr>
                          <w:divsChild>
                            <w:div w:id="1048189316">
                              <w:marLeft w:val="0"/>
                              <w:marRight w:val="0"/>
                              <w:marTop w:val="0"/>
                              <w:marBottom w:val="0"/>
                              <w:divBdr>
                                <w:top w:val="none" w:sz="0" w:space="0" w:color="auto"/>
                                <w:left w:val="none" w:sz="0" w:space="0" w:color="auto"/>
                                <w:bottom w:val="none" w:sz="0" w:space="0" w:color="auto"/>
                                <w:right w:val="none" w:sz="0" w:space="0" w:color="auto"/>
                              </w:divBdr>
                              <w:divsChild>
                                <w:div w:id="14755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83085">
      <w:bodyDiv w:val="1"/>
      <w:marLeft w:val="0"/>
      <w:marRight w:val="0"/>
      <w:marTop w:val="0"/>
      <w:marBottom w:val="0"/>
      <w:divBdr>
        <w:top w:val="none" w:sz="0" w:space="0" w:color="auto"/>
        <w:left w:val="none" w:sz="0" w:space="0" w:color="auto"/>
        <w:bottom w:val="none" w:sz="0" w:space="0" w:color="auto"/>
        <w:right w:val="none" w:sz="0" w:space="0" w:color="auto"/>
      </w:divBdr>
    </w:div>
    <w:div w:id="110782493">
      <w:bodyDiv w:val="1"/>
      <w:marLeft w:val="0"/>
      <w:marRight w:val="0"/>
      <w:marTop w:val="0"/>
      <w:marBottom w:val="0"/>
      <w:divBdr>
        <w:top w:val="none" w:sz="0" w:space="0" w:color="auto"/>
        <w:left w:val="none" w:sz="0" w:space="0" w:color="auto"/>
        <w:bottom w:val="none" w:sz="0" w:space="0" w:color="auto"/>
        <w:right w:val="none" w:sz="0" w:space="0" w:color="auto"/>
      </w:divBdr>
      <w:divsChild>
        <w:div w:id="303660438">
          <w:marLeft w:val="0"/>
          <w:marRight w:val="0"/>
          <w:marTop w:val="0"/>
          <w:marBottom w:val="0"/>
          <w:divBdr>
            <w:top w:val="none" w:sz="0" w:space="0" w:color="auto"/>
            <w:left w:val="none" w:sz="0" w:space="0" w:color="auto"/>
            <w:bottom w:val="none" w:sz="0" w:space="0" w:color="auto"/>
            <w:right w:val="none" w:sz="0" w:space="0" w:color="auto"/>
          </w:divBdr>
        </w:div>
      </w:divsChild>
    </w:div>
    <w:div w:id="483669940">
      <w:bodyDiv w:val="1"/>
      <w:marLeft w:val="0"/>
      <w:marRight w:val="0"/>
      <w:marTop w:val="0"/>
      <w:marBottom w:val="0"/>
      <w:divBdr>
        <w:top w:val="none" w:sz="0" w:space="0" w:color="auto"/>
        <w:left w:val="none" w:sz="0" w:space="0" w:color="auto"/>
        <w:bottom w:val="none" w:sz="0" w:space="0" w:color="auto"/>
        <w:right w:val="none" w:sz="0" w:space="0" w:color="auto"/>
      </w:divBdr>
    </w:div>
    <w:div w:id="683828575">
      <w:bodyDiv w:val="1"/>
      <w:marLeft w:val="0"/>
      <w:marRight w:val="0"/>
      <w:marTop w:val="0"/>
      <w:marBottom w:val="0"/>
      <w:divBdr>
        <w:top w:val="none" w:sz="0" w:space="0" w:color="auto"/>
        <w:left w:val="none" w:sz="0" w:space="0" w:color="auto"/>
        <w:bottom w:val="none" w:sz="0" w:space="0" w:color="auto"/>
        <w:right w:val="none" w:sz="0" w:space="0" w:color="auto"/>
      </w:divBdr>
    </w:div>
    <w:div w:id="771635208">
      <w:bodyDiv w:val="1"/>
      <w:marLeft w:val="0"/>
      <w:marRight w:val="0"/>
      <w:marTop w:val="0"/>
      <w:marBottom w:val="0"/>
      <w:divBdr>
        <w:top w:val="none" w:sz="0" w:space="0" w:color="auto"/>
        <w:left w:val="none" w:sz="0" w:space="0" w:color="auto"/>
        <w:bottom w:val="none" w:sz="0" w:space="0" w:color="auto"/>
        <w:right w:val="none" w:sz="0" w:space="0" w:color="auto"/>
      </w:divBdr>
      <w:divsChild>
        <w:div w:id="2004697430">
          <w:marLeft w:val="0"/>
          <w:marRight w:val="0"/>
          <w:marTop w:val="0"/>
          <w:marBottom w:val="0"/>
          <w:divBdr>
            <w:top w:val="none" w:sz="0" w:space="0" w:color="auto"/>
            <w:left w:val="none" w:sz="0" w:space="0" w:color="auto"/>
            <w:bottom w:val="none" w:sz="0" w:space="0" w:color="auto"/>
            <w:right w:val="none" w:sz="0" w:space="0" w:color="auto"/>
          </w:divBdr>
        </w:div>
      </w:divsChild>
    </w:div>
    <w:div w:id="962079594">
      <w:bodyDiv w:val="1"/>
      <w:marLeft w:val="0"/>
      <w:marRight w:val="0"/>
      <w:marTop w:val="0"/>
      <w:marBottom w:val="0"/>
      <w:divBdr>
        <w:top w:val="none" w:sz="0" w:space="0" w:color="auto"/>
        <w:left w:val="none" w:sz="0" w:space="0" w:color="auto"/>
        <w:bottom w:val="none" w:sz="0" w:space="0" w:color="auto"/>
        <w:right w:val="none" w:sz="0" w:space="0" w:color="auto"/>
      </w:divBdr>
    </w:div>
    <w:div w:id="1017581511">
      <w:bodyDiv w:val="1"/>
      <w:marLeft w:val="0"/>
      <w:marRight w:val="0"/>
      <w:marTop w:val="0"/>
      <w:marBottom w:val="0"/>
      <w:divBdr>
        <w:top w:val="none" w:sz="0" w:space="0" w:color="auto"/>
        <w:left w:val="none" w:sz="0" w:space="0" w:color="auto"/>
        <w:bottom w:val="none" w:sz="0" w:space="0" w:color="auto"/>
        <w:right w:val="none" w:sz="0" w:space="0" w:color="auto"/>
      </w:divBdr>
      <w:divsChild>
        <w:div w:id="295068564">
          <w:marLeft w:val="0"/>
          <w:marRight w:val="0"/>
          <w:marTop w:val="0"/>
          <w:marBottom w:val="0"/>
          <w:divBdr>
            <w:top w:val="none" w:sz="0" w:space="0" w:color="auto"/>
            <w:left w:val="none" w:sz="0" w:space="0" w:color="auto"/>
            <w:bottom w:val="none" w:sz="0" w:space="0" w:color="auto"/>
            <w:right w:val="none" w:sz="0" w:space="0" w:color="auto"/>
          </w:divBdr>
          <w:divsChild>
            <w:div w:id="546525096">
              <w:marLeft w:val="0"/>
              <w:marRight w:val="0"/>
              <w:marTop w:val="0"/>
              <w:marBottom w:val="0"/>
              <w:divBdr>
                <w:top w:val="none" w:sz="0" w:space="0" w:color="auto"/>
                <w:left w:val="none" w:sz="0" w:space="0" w:color="auto"/>
                <w:bottom w:val="none" w:sz="0" w:space="0" w:color="auto"/>
                <w:right w:val="none" w:sz="0" w:space="0" w:color="auto"/>
              </w:divBdr>
            </w:div>
          </w:divsChild>
        </w:div>
        <w:div w:id="2138059740">
          <w:marLeft w:val="0"/>
          <w:marRight w:val="0"/>
          <w:marTop w:val="0"/>
          <w:marBottom w:val="0"/>
          <w:divBdr>
            <w:top w:val="none" w:sz="0" w:space="0" w:color="auto"/>
            <w:left w:val="none" w:sz="0" w:space="0" w:color="auto"/>
            <w:bottom w:val="none" w:sz="0" w:space="0" w:color="auto"/>
            <w:right w:val="none" w:sz="0" w:space="0" w:color="auto"/>
          </w:divBdr>
        </w:div>
      </w:divsChild>
    </w:div>
    <w:div w:id="1026827757">
      <w:bodyDiv w:val="1"/>
      <w:marLeft w:val="0"/>
      <w:marRight w:val="0"/>
      <w:marTop w:val="0"/>
      <w:marBottom w:val="0"/>
      <w:divBdr>
        <w:top w:val="none" w:sz="0" w:space="0" w:color="auto"/>
        <w:left w:val="none" w:sz="0" w:space="0" w:color="auto"/>
        <w:bottom w:val="none" w:sz="0" w:space="0" w:color="auto"/>
        <w:right w:val="none" w:sz="0" w:space="0" w:color="auto"/>
      </w:divBdr>
      <w:divsChild>
        <w:div w:id="67581430">
          <w:marLeft w:val="0"/>
          <w:marRight w:val="0"/>
          <w:marTop w:val="0"/>
          <w:marBottom w:val="0"/>
          <w:divBdr>
            <w:top w:val="none" w:sz="0" w:space="0" w:color="auto"/>
            <w:left w:val="none" w:sz="0" w:space="0" w:color="auto"/>
            <w:bottom w:val="none" w:sz="0" w:space="0" w:color="auto"/>
            <w:right w:val="none" w:sz="0" w:space="0" w:color="auto"/>
          </w:divBdr>
        </w:div>
      </w:divsChild>
    </w:div>
    <w:div w:id="1330209915">
      <w:bodyDiv w:val="1"/>
      <w:marLeft w:val="0"/>
      <w:marRight w:val="0"/>
      <w:marTop w:val="0"/>
      <w:marBottom w:val="0"/>
      <w:divBdr>
        <w:top w:val="none" w:sz="0" w:space="0" w:color="auto"/>
        <w:left w:val="none" w:sz="0" w:space="0" w:color="auto"/>
        <w:bottom w:val="none" w:sz="0" w:space="0" w:color="auto"/>
        <w:right w:val="none" w:sz="0" w:space="0" w:color="auto"/>
      </w:divBdr>
    </w:div>
    <w:div w:id="1600024370">
      <w:bodyDiv w:val="1"/>
      <w:marLeft w:val="0"/>
      <w:marRight w:val="0"/>
      <w:marTop w:val="0"/>
      <w:marBottom w:val="0"/>
      <w:divBdr>
        <w:top w:val="none" w:sz="0" w:space="0" w:color="auto"/>
        <w:left w:val="none" w:sz="0" w:space="0" w:color="auto"/>
        <w:bottom w:val="none" w:sz="0" w:space="0" w:color="auto"/>
        <w:right w:val="none" w:sz="0" w:space="0" w:color="auto"/>
      </w:divBdr>
    </w:div>
    <w:div w:id="1666123396">
      <w:bodyDiv w:val="1"/>
      <w:marLeft w:val="0"/>
      <w:marRight w:val="0"/>
      <w:marTop w:val="0"/>
      <w:marBottom w:val="0"/>
      <w:divBdr>
        <w:top w:val="none" w:sz="0" w:space="0" w:color="auto"/>
        <w:left w:val="none" w:sz="0" w:space="0" w:color="auto"/>
        <w:bottom w:val="none" w:sz="0" w:space="0" w:color="auto"/>
        <w:right w:val="none" w:sz="0" w:space="0" w:color="auto"/>
      </w:divBdr>
    </w:div>
    <w:div w:id="1818107937">
      <w:bodyDiv w:val="1"/>
      <w:marLeft w:val="0"/>
      <w:marRight w:val="0"/>
      <w:marTop w:val="0"/>
      <w:marBottom w:val="0"/>
      <w:divBdr>
        <w:top w:val="none" w:sz="0" w:space="0" w:color="auto"/>
        <w:left w:val="none" w:sz="0" w:space="0" w:color="auto"/>
        <w:bottom w:val="none" w:sz="0" w:space="0" w:color="auto"/>
        <w:right w:val="none" w:sz="0" w:space="0" w:color="auto"/>
      </w:divBdr>
      <w:divsChild>
        <w:div w:id="1033967620">
          <w:marLeft w:val="0"/>
          <w:marRight w:val="0"/>
          <w:marTop w:val="0"/>
          <w:marBottom w:val="0"/>
          <w:divBdr>
            <w:top w:val="none" w:sz="0" w:space="0" w:color="auto"/>
            <w:left w:val="none" w:sz="0" w:space="0" w:color="auto"/>
            <w:bottom w:val="none" w:sz="0" w:space="0" w:color="auto"/>
            <w:right w:val="none" w:sz="0" w:space="0" w:color="auto"/>
          </w:divBdr>
        </w:div>
      </w:divsChild>
    </w:div>
    <w:div w:id="2072581613">
      <w:bodyDiv w:val="1"/>
      <w:marLeft w:val="0"/>
      <w:marRight w:val="0"/>
      <w:marTop w:val="0"/>
      <w:marBottom w:val="0"/>
      <w:divBdr>
        <w:top w:val="none" w:sz="0" w:space="0" w:color="auto"/>
        <w:left w:val="none" w:sz="0" w:space="0" w:color="auto"/>
        <w:bottom w:val="none" w:sz="0" w:space="0" w:color="auto"/>
        <w:right w:val="none" w:sz="0" w:space="0" w:color="auto"/>
      </w:divBdr>
    </w:div>
    <w:div w:id="2134056990">
      <w:bodyDiv w:val="1"/>
      <w:marLeft w:val="0"/>
      <w:marRight w:val="0"/>
      <w:marTop w:val="0"/>
      <w:marBottom w:val="0"/>
      <w:divBdr>
        <w:top w:val="none" w:sz="0" w:space="0" w:color="auto"/>
        <w:left w:val="none" w:sz="0" w:space="0" w:color="auto"/>
        <w:bottom w:val="none" w:sz="0" w:space="0" w:color="auto"/>
        <w:right w:val="none" w:sz="0" w:space="0" w:color="auto"/>
      </w:divBdr>
      <w:divsChild>
        <w:div w:id="2109035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k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waste/plastic_waste.htm" TargetMode="External"/><Relationship Id="rId5" Type="http://schemas.openxmlformats.org/officeDocument/2006/relationships/webSettings" Target="webSettings.xml"/><Relationship Id="rId15" Type="http://schemas.openxmlformats.org/officeDocument/2006/relationships/hyperlink" Target="mailto:mail@konsens.d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kur-polym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615C7-0080-47A2-87A6-A107F046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5244</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6064</CharactersWithSpaces>
  <SharedDoc>false</SharedDoc>
  <HLinks>
    <vt:vector size="30" baseType="variant">
      <vt:variant>
        <vt:i4>2031664</vt:i4>
      </vt:variant>
      <vt:variant>
        <vt:i4>12</vt:i4>
      </vt:variant>
      <vt:variant>
        <vt:i4>0</vt:i4>
      </vt:variant>
      <vt:variant>
        <vt:i4>5</vt:i4>
      </vt:variant>
      <vt:variant>
        <vt:lpwstr>mailto:mail@konsens.de</vt:lpwstr>
      </vt:variant>
      <vt:variant>
        <vt:lpwstr/>
      </vt:variant>
      <vt:variant>
        <vt:i4>1769483</vt:i4>
      </vt:variant>
      <vt:variant>
        <vt:i4>9</vt:i4>
      </vt:variant>
      <vt:variant>
        <vt:i4>0</vt:i4>
      </vt:variant>
      <vt:variant>
        <vt:i4>5</vt:i4>
      </vt:variant>
      <vt:variant>
        <vt:lpwstr>http://www.fkur-polymers.com/</vt:lpwstr>
      </vt:variant>
      <vt:variant>
        <vt:lpwstr/>
      </vt:variant>
      <vt:variant>
        <vt:i4>5636167</vt:i4>
      </vt:variant>
      <vt:variant>
        <vt:i4>6</vt:i4>
      </vt:variant>
      <vt:variant>
        <vt:i4>0</vt:i4>
      </vt:variant>
      <vt:variant>
        <vt:i4>5</vt:i4>
      </vt:variant>
      <vt:variant>
        <vt:lpwstr>http://www.fkur.com/</vt:lpwstr>
      </vt:variant>
      <vt:variant>
        <vt:lpwstr/>
      </vt:variant>
      <vt:variant>
        <vt:i4>4784166</vt:i4>
      </vt:variant>
      <vt:variant>
        <vt:i4>3</vt:i4>
      </vt:variant>
      <vt:variant>
        <vt:i4>0</vt:i4>
      </vt:variant>
      <vt:variant>
        <vt:i4>5</vt:i4>
      </vt:variant>
      <vt:variant>
        <vt:lpwstr>http://ec.europa.eu/environment/waste/plastic_waste.htm</vt:lpwstr>
      </vt:variant>
      <vt:variant>
        <vt:lpwstr/>
      </vt:variant>
      <vt:variant>
        <vt:i4>1900544</vt:i4>
      </vt:variant>
      <vt:variant>
        <vt:i4>0</vt:i4>
      </vt:variant>
      <vt:variant>
        <vt:i4>0</vt:i4>
      </vt:variant>
      <vt:variant>
        <vt:i4>5</vt:i4>
      </vt:variant>
      <vt:variant>
        <vt:lpwstr>http://ec.europa.eu/environment/circular-economy/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denise.winkelmann</dc:creator>
  <cp:lastModifiedBy>Denise Martha</cp:lastModifiedBy>
  <cp:revision>10</cp:revision>
  <cp:lastPrinted>2019-03-02T09:06:00Z</cp:lastPrinted>
  <dcterms:created xsi:type="dcterms:W3CDTF">2019-02-27T07:17:00Z</dcterms:created>
  <dcterms:modified xsi:type="dcterms:W3CDTF">2019-03-05T07:50:00Z</dcterms:modified>
</cp:coreProperties>
</file>