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8957" w14:textId="5C4D21DF" w:rsidR="0066453C" w:rsidRDefault="00525E37" w:rsidP="007504C1">
      <w:pPr>
        <w:pStyle w:val="berschriftDreyplas"/>
      </w:pPr>
      <w:r>
        <w:t xml:space="preserve">PFAS-Alternative: </w:t>
      </w:r>
      <w:r w:rsidR="00646112">
        <w:t xml:space="preserve">Thermoplastisches </w:t>
      </w:r>
      <w:r w:rsidR="00EE304B" w:rsidRPr="00EE304B">
        <w:t xml:space="preserve">UHMW-PE </w:t>
      </w:r>
      <w:r>
        <w:t>mit Substitutionspotenzial für PTFE</w:t>
      </w:r>
    </w:p>
    <w:p w14:paraId="5EE09B2E" w14:textId="1BBD9CBE" w:rsidR="001D6F28" w:rsidRDefault="00DA39C8" w:rsidP="00A71695">
      <w:pPr>
        <w:pStyle w:val="berschriftDreyplas"/>
        <w:spacing w:before="120"/>
        <w:rPr>
          <w:b w:val="0"/>
          <w:i/>
          <w:sz w:val="20"/>
          <w:szCs w:val="20"/>
        </w:rPr>
      </w:pPr>
      <w:r>
        <w:rPr>
          <w:b w:val="0"/>
          <w:i/>
          <w:noProof/>
          <w:sz w:val="20"/>
          <w:szCs w:val="20"/>
        </w:rPr>
        <w:drawing>
          <wp:inline distT="0" distB="0" distL="0" distR="0" wp14:anchorId="1CD6BE1A" wp14:editId="46F69758">
            <wp:extent cx="3992450" cy="2882602"/>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71564" cy="2939724"/>
                    </a:xfrm>
                    <a:prstGeom prst="rect">
                      <a:avLst/>
                    </a:prstGeom>
                    <a:noFill/>
                    <a:ln>
                      <a:noFill/>
                    </a:ln>
                  </pic:spPr>
                </pic:pic>
              </a:graphicData>
            </a:graphic>
          </wp:inline>
        </w:drawing>
      </w:r>
    </w:p>
    <w:p w14:paraId="69AE25F9" w14:textId="012E8C0A" w:rsidR="004E1157" w:rsidRPr="00FE730A" w:rsidRDefault="00525E37" w:rsidP="00A71695">
      <w:pPr>
        <w:pStyle w:val="berschriftDreyplas"/>
        <w:spacing w:before="120"/>
        <w:rPr>
          <w:b w:val="0"/>
          <w:i/>
          <w:sz w:val="20"/>
          <w:szCs w:val="20"/>
        </w:rPr>
      </w:pPr>
      <w:r>
        <w:rPr>
          <w:b w:val="0"/>
          <w:i/>
          <w:sz w:val="20"/>
          <w:szCs w:val="20"/>
        </w:rPr>
        <w:t>Thermoplastisch verarbeitbare</w:t>
      </w:r>
      <w:r w:rsidR="006617C9">
        <w:rPr>
          <w:b w:val="0"/>
          <w:i/>
          <w:sz w:val="20"/>
          <w:szCs w:val="20"/>
        </w:rPr>
        <w:t xml:space="preserve"> </w:t>
      </w:r>
      <w:r w:rsidR="00DA62F7" w:rsidRPr="00FE730A">
        <w:rPr>
          <w:b w:val="0"/>
          <w:i/>
          <w:sz w:val="20"/>
          <w:szCs w:val="20"/>
        </w:rPr>
        <w:t>UHMW</w:t>
      </w:r>
      <w:r w:rsidR="00E7065B">
        <w:rPr>
          <w:b w:val="0"/>
          <w:i/>
          <w:sz w:val="20"/>
          <w:szCs w:val="20"/>
        </w:rPr>
        <w:t>-</w:t>
      </w:r>
      <w:r w:rsidR="00387326">
        <w:rPr>
          <w:b w:val="0"/>
          <w:i/>
          <w:sz w:val="20"/>
          <w:szCs w:val="20"/>
        </w:rPr>
        <w:t>PE</w:t>
      </w:r>
      <w:r w:rsidR="00DA62F7" w:rsidRPr="00FE730A">
        <w:rPr>
          <w:b w:val="0"/>
          <w:i/>
          <w:sz w:val="20"/>
          <w:szCs w:val="20"/>
        </w:rPr>
        <w:t xml:space="preserve">-Typen </w:t>
      </w:r>
      <w:r>
        <w:rPr>
          <w:b w:val="0"/>
          <w:i/>
          <w:sz w:val="20"/>
          <w:szCs w:val="20"/>
        </w:rPr>
        <w:t xml:space="preserve">können PTFE in </w:t>
      </w:r>
      <w:r w:rsidR="00F41C20">
        <w:rPr>
          <w:b w:val="0"/>
          <w:i/>
          <w:sz w:val="20"/>
          <w:szCs w:val="20"/>
        </w:rPr>
        <w:t xml:space="preserve">vielen </w:t>
      </w:r>
      <w:r>
        <w:rPr>
          <w:b w:val="0"/>
          <w:i/>
          <w:sz w:val="20"/>
          <w:szCs w:val="20"/>
        </w:rPr>
        <w:t xml:space="preserve">Anwendungen substituieren, die nicht die </w:t>
      </w:r>
      <w:r w:rsidR="00130D9C">
        <w:rPr>
          <w:b w:val="0"/>
          <w:i/>
          <w:sz w:val="20"/>
          <w:szCs w:val="20"/>
        </w:rPr>
        <w:t>besonders</w:t>
      </w:r>
      <w:r w:rsidR="00886677">
        <w:rPr>
          <w:b w:val="0"/>
          <w:i/>
          <w:sz w:val="20"/>
          <w:szCs w:val="20"/>
        </w:rPr>
        <w:t xml:space="preserve"> </w:t>
      </w:r>
      <w:r>
        <w:rPr>
          <w:b w:val="0"/>
          <w:i/>
          <w:sz w:val="20"/>
          <w:szCs w:val="20"/>
        </w:rPr>
        <w:t>hohe Temperatur</w:t>
      </w:r>
      <w:r w:rsidR="00886677">
        <w:rPr>
          <w:b w:val="0"/>
          <w:i/>
          <w:sz w:val="20"/>
          <w:szCs w:val="20"/>
        </w:rPr>
        <w:t xml:space="preserve">- und Chemikalienbeständigkeit </w:t>
      </w:r>
      <w:r>
        <w:rPr>
          <w:b w:val="0"/>
          <w:i/>
          <w:sz w:val="20"/>
          <w:szCs w:val="20"/>
        </w:rPr>
        <w:t xml:space="preserve">der Fluorkunststoffe erfordern. </w:t>
      </w:r>
      <w:r w:rsidR="00E05F85" w:rsidRPr="00FE730A">
        <w:rPr>
          <w:b w:val="0"/>
          <w:i/>
          <w:sz w:val="20"/>
          <w:szCs w:val="20"/>
        </w:rPr>
        <w:t>©</w:t>
      </w:r>
      <w:r w:rsidR="004E1157" w:rsidRPr="00FE730A">
        <w:rPr>
          <w:b w:val="0"/>
          <w:i/>
          <w:sz w:val="20"/>
          <w:szCs w:val="20"/>
        </w:rPr>
        <w:t xml:space="preserve"> </w:t>
      </w:r>
      <w:r w:rsidR="00F41C20">
        <w:rPr>
          <w:b w:val="0"/>
          <w:i/>
          <w:sz w:val="20"/>
          <w:szCs w:val="20"/>
        </w:rPr>
        <w:t>DREYPLAS</w:t>
      </w:r>
    </w:p>
    <w:p w14:paraId="7793742D" w14:textId="138A72C8" w:rsidR="00C96AB7" w:rsidRDefault="004F6555" w:rsidP="007504C1">
      <w:pPr>
        <w:pStyle w:val="DreyplasText"/>
        <w:spacing w:before="120" w:after="0" w:afterAutospacing="0" w:line="360" w:lineRule="exact"/>
        <w:ind w:right="0"/>
      </w:pPr>
      <w:r w:rsidRPr="00DD7082">
        <w:t>Meerbusch,</w:t>
      </w:r>
      <w:r w:rsidR="00E624B7">
        <w:t xml:space="preserve"> </w:t>
      </w:r>
      <w:r w:rsidR="00F41C20">
        <w:t>Mai</w:t>
      </w:r>
      <w:r w:rsidR="003D13F8">
        <w:t xml:space="preserve"> 20</w:t>
      </w:r>
      <w:r w:rsidR="006817BC">
        <w:t>2</w:t>
      </w:r>
      <w:r w:rsidR="00F41C20">
        <w:t>3</w:t>
      </w:r>
      <w:r w:rsidR="003D13F8">
        <w:t xml:space="preserve"> </w:t>
      </w:r>
      <w:r w:rsidRPr="00DD7082">
        <w:t>–</w:t>
      </w:r>
      <w:r w:rsidR="008B7AC4">
        <w:t xml:space="preserve"> </w:t>
      </w:r>
      <w:r w:rsidR="00C47822" w:rsidRPr="00C47822">
        <w:t xml:space="preserve">Die </w:t>
      </w:r>
      <w:r w:rsidR="00C47822" w:rsidRPr="00E13544">
        <w:t>L</w:t>
      </w:r>
      <w:r w:rsidR="00AE3F97" w:rsidRPr="00E13544">
        <w:t>UBMER</w:t>
      </w:r>
      <w:r w:rsidR="00C47822" w:rsidRPr="00E13544">
        <w:t xml:space="preserve">™ </w:t>
      </w:r>
      <w:r w:rsidR="00AE3F97" w:rsidRPr="00E13544">
        <w:t>UHMW</w:t>
      </w:r>
      <w:r w:rsidR="00A474FC">
        <w:t>-</w:t>
      </w:r>
      <w:r w:rsidR="00AE3F97" w:rsidRPr="00E13544">
        <w:t>PE</w:t>
      </w:r>
      <w:r w:rsidR="00C47822" w:rsidRPr="00E13544">
        <w:t>-</w:t>
      </w:r>
      <w:r w:rsidR="00515243">
        <w:t>Granulate</w:t>
      </w:r>
      <w:r w:rsidR="00515243" w:rsidRPr="00C47822">
        <w:t xml:space="preserve"> </w:t>
      </w:r>
      <w:r w:rsidR="00515243">
        <w:t xml:space="preserve">sowie </w:t>
      </w:r>
      <w:r w:rsidR="00515243">
        <w:rPr>
          <w:rStyle w:val="Kommentarzeichen"/>
          <w:rFonts w:cs="Arial"/>
          <w:sz w:val="22"/>
          <w:szCs w:val="22"/>
        </w:rPr>
        <w:t xml:space="preserve">die </w:t>
      </w:r>
      <w:r w:rsidR="00515243">
        <w:t xml:space="preserve">kugelförmigen </w:t>
      </w:r>
      <w:r w:rsidR="00515243" w:rsidRPr="00D061B1">
        <w:t>Pulvertypen H</w:t>
      </w:r>
      <w:r w:rsidR="00515243">
        <w:t>I-ZEX MILLION</w:t>
      </w:r>
      <w:r w:rsidR="00515243">
        <w:rPr>
          <w:rFonts w:cs="Arial"/>
        </w:rPr>
        <w:t>™</w:t>
      </w:r>
      <w:r w:rsidR="00515243">
        <w:t xml:space="preserve"> </w:t>
      </w:r>
      <w:r w:rsidR="00515243" w:rsidRPr="00D061B1">
        <w:t>und M</w:t>
      </w:r>
      <w:r w:rsidR="00515243">
        <w:t>IPELON</w:t>
      </w:r>
      <w:r w:rsidR="00515243">
        <w:rPr>
          <w:rFonts w:cs="Arial"/>
        </w:rPr>
        <w:t>™</w:t>
      </w:r>
      <w:r w:rsidR="00515243">
        <w:t xml:space="preserve"> </w:t>
      </w:r>
      <w:r w:rsidR="00C47822" w:rsidRPr="00C47822">
        <w:t xml:space="preserve">von Mitsui Chemicals, die DREYPLAS vertreibt, </w:t>
      </w:r>
      <w:r w:rsidR="00130D9C">
        <w:t>können</w:t>
      </w:r>
      <w:r w:rsidR="00130D9C" w:rsidRPr="00C47822">
        <w:t xml:space="preserve"> das teurere, auf dem Markt knappe und in </w:t>
      </w:r>
      <w:r w:rsidR="00130D9C">
        <w:t>die</w:t>
      </w:r>
      <w:r w:rsidR="00130D9C" w:rsidRPr="00C47822">
        <w:t xml:space="preserve"> PFAS-Diskussion </w:t>
      </w:r>
      <w:r w:rsidR="00130D9C">
        <w:t xml:space="preserve">einbezogene </w:t>
      </w:r>
      <w:r w:rsidR="00130D9C" w:rsidRPr="00C47822">
        <w:t>PTFE in bestimmten Anwendungen ersetzen</w:t>
      </w:r>
      <w:r w:rsidR="00130D9C">
        <w:t>, denn sie</w:t>
      </w:r>
      <w:r w:rsidR="00130D9C" w:rsidRPr="00C47822">
        <w:t xml:space="preserve"> bieten eine Reihe von Eigenschaften, die denen von Fluorpolymeren nahekommen</w:t>
      </w:r>
      <w:r w:rsidR="00130D9C">
        <w:t xml:space="preserve">. </w:t>
      </w:r>
      <w:r w:rsidR="00C47822">
        <w:t xml:space="preserve">Dazu gehören neben hoher </w:t>
      </w:r>
      <w:r w:rsidR="00C47822" w:rsidRPr="00C47822">
        <w:t>Verschleiß</w:t>
      </w:r>
      <w:r w:rsidR="00C47822">
        <w:t>fest</w:t>
      </w:r>
      <w:r w:rsidR="00C47822" w:rsidRPr="00C47822">
        <w:t xml:space="preserve">igkeit </w:t>
      </w:r>
      <w:r w:rsidR="00C47822">
        <w:t xml:space="preserve">und </w:t>
      </w:r>
      <w:r w:rsidR="00C47822" w:rsidRPr="00C47822">
        <w:t>hervorragende</w:t>
      </w:r>
      <w:r w:rsidR="00C47822">
        <w:t>n</w:t>
      </w:r>
      <w:r w:rsidR="00C47822" w:rsidRPr="00C47822">
        <w:t xml:space="preserve"> Gleiteigenschaften </w:t>
      </w:r>
      <w:r w:rsidR="00C47822">
        <w:t xml:space="preserve">auch </w:t>
      </w:r>
      <w:r w:rsidR="00C47822" w:rsidRPr="00C47822">
        <w:t>gute Chemikalien</w:t>
      </w:r>
      <w:r w:rsidR="00C47822">
        <w:t>beständigkeit,</w:t>
      </w:r>
      <w:r w:rsidR="00C47822" w:rsidRPr="00C47822">
        <w:t xml:space="preserve"> hohe Flexibilität</w:t>
      </w:r>
      <w:r w:rsidR="00C47822">
        <w:t xml:space="preserve"> sowie </w:t>
      </w:r>
      <w:r w:rsidR="00C47822" w:rsidRPr="00C47822">
        <w:t>Schlagzähigkeit bei niedrigen Temperaturen</w:t>
      </w:r>
      <w:r w:rsidR="008E5424">
        <w:t xml:space="preserve">. </w:t>
      </w:r>
      <w:r w:rsidR="00881D32" w:rsidRPr="00C96AB7">
        <w:t xml:space="preserve">Die </w:t>
      </w:r>
      <w:r w:rsidR="00AE3F97">
        <w:t>meisten</w:t>
      </w:r>
      <w:r w:rsidR="00C96AB7" w:rsidRPr="00C96AB7">
        <w:t xml:space="preserve"> </w:t>
      </w:r>
      <w:r w:rsidR="00515243">
        <w:t xml:space="preserve">dieser </w:t>
      </w:r>
      <w:r w:rsidR="00515243" w:rsidRPr="00C47822">
        <w:t xml:space="preserve">ultrahochmolekularen </w:t>
      </w:r>
      <w:r w:rsidR="00C96AB7" w:rsidRPr="00C96AB7">
        <w:t>PE-Typen sind lebensmittelkonform nach EU 1935/2004 oder EU 10/2011 und FDA.</w:t>
      </w:r>
      <w:r w:rsidR="00881D32" w:rsidRPr="00881D32">
        <w:t xml:space="preserve"> </w:t>
      </w:r>
      <w:r w:rsidR="00881D32" w:rsidRPr="00C96AB7">
        <w:t>Vorteile gegenüber vielen anderen Polyolefinen sind eine sehr hohe Geräuschdämpfung und gute elektrische Isolationseigenschaften.</w:t>
      </w:r>
    </w:p>
    <w:p w14:paraId="201B93B4" w14:textId="6BCF746B" w:rsidR="0011063B" w:rsidRDefault="00881D32" w:rsidP="00515243">
      <w:pPr>
        <w:pStyle w:val="DreyplasText"/>
        <w:spacing w:before="120" w:after="0" w:afterAutospacing="0" w:line="360" w:lineRule="exact"/>
        <w:ind w:right="0"/>
      </w:pPr>
      <w:r w:rsidRPr="00881D32">
        <w:t xml:space="preserve">Das Produktportfolio </w:t>
      </w:r>
      <w:r w:rsidR="00515243">
        <w:t>der LUBMER</w:t>
      </w:r>
      <w:r w:rsidR="00515243">
        <w:rPr>
          <w:rFonts w:cs="Arial"/>
        </w:rPr>
        <w:t>™</w:t>
      </w:r>
      <w:r w:rsidR="00515243">
        <w:t xml:space="preserve"> UHMW-PE</w:t>
      </w:r>
      <w:r w:rsidR="00515243" w:rsidRPr="00881D32">
        <w:t>-</w:t>
      </w:r>
      <w:r w:rsidR="00515243">
        <w:t xml:space="preserve">Granulate </w:t>
      </w:r>
      <w:r w:rsidRPr="00881D32">
        <w:t xml:space="preserve">umfasst die hochabriebfesten </w:t>
      </w:r>
      <w:r>
        <w:t>Typen</w:t>
      </w:r>
      <w:r w:rsidRPr="00881D32">
        <w:t xml:space="preserve"> L5000, L4000</w:t>
      </w:r>
      <w:r w:rsidR="00D061B1">
        <w:t xml:space="preserve"> und </w:t>
      </w:r>
      <w:r w:rsidRPr="00881D32">
        <w:t xml:space="preserve">L3000 </w:t>
      </w:r>
      <w:r w:rsidR="00D061B1">
        <w:t xml:space="preserve">sowie </w:t>
      </w:r>
      <w:r w:rsidRPr="00881D32">
        <w:t>LS4140</w:t>
      </w:r>
      <w:r>
        <w:t xml:space="preserve"> als </w:t>
      </w:r>
      <w:proofErr w:type="spellStart"/>
      <w:r w:rsidR="00050AD1" w:rsidRPr="00A7427F">
        <w:t>Alloy</w:t>
      </w:r>
      <w:proofErr w:type="spellEnd"/>
      <w:r w:rsidRPr="00881D32">
        <w:t xml:space="preserve"> aus PA</w:t>
      </w:r>
      <w:r>
        <w:t xml:space="preserve"> und </w:t>
      </w:r>
      <w:r w:rsidR="00E13544">
        <w:t>UHMW</w:t>
      </w:r>
      <w:r w:rsidR="00A474FC">
        <w:t>-</w:t>
      </w:r>
      <w:r w:rsidR="00E13544">
        <w:t>PE</w:t>
      </w:r>
      <w:r w:rsidRPr="00881D32">
        <w:t xml:space="preserve">. </w:t>
      </w:r>
      <w:r w:rsidR="0011063B">
        <w:t>Sie</w:t>
      </w:r>
      <w:r w:rsidR="0011063B" w:rsidRPr="00C47822">
        <w:t xml:space="preserve"> </w:t>
      </w:r>
      <w:r w:rsidR="0011063B">
        <w:t xml:space="preserve">lassen sich </w:t>
      </w:r>
      <w:r w:rsidR="0011063B" w:rsidRPr="00C47822">
        <w:t>im Spritzguss</w:t>
      </w:r>
      <w:r w:rsidR="0011063B">
        <w:t xml:space="preserve"> </w:t>
      </w:r>
      <w:r w:rsidR="0011063B" w:rsidRPr="00C47822">
        <w:t xml:space="preserve">zu technischen Teilen </w:t>
      </w:r>
      <w:r w:rsidR="0011063B">
        <w:t>so</w:t>
      </w:r>
      <w:r w:rsidR="0011063B" w:rsidRPr="00C47822">
        <w:t xml:space="preserve">wie </w:t>
      </w:r>
      <w:r w:rsidR="0011063B">
        <w:t xml:space="preserve">in der </w:t>
      </w:r>
      <w:r w:rsidR="0011063B" w:rsidRPr="00C47822">
        <w:t>Extrusion zu Platten, Profilen und Schläuchen</w:t>
      </w:r>
      <w:r w:rsidR="0011063B">
        <w:t xml:space="preserve"> verarbeiten und können</w:t>
      </w:r>
      <w:r w:rsidRPr="00881D32">
        <w:t xml:space="preserve"> sowohl mit Heißkanalsystemen als auch mit konventionellen Tunnelanschnitten verwendet werden. </w:t>
      </w:r>
      <w:r w:rsidR="0011063B" w:rsidRPr="00881D32">
        <w:t xml:space="preserve">Zusätzlich zu diesen Basistypen </w:t>
      </w:r>
      <w:r w:rsidR="0011063B">
        <w:lastRenderedPageBreak/>
        <w:t>erhöhen</w:t>
      </w:r>
      <w:r w:rsidR="0011063B" w:rsidRPr="00881D32">
        <w:t xml:space="preserve"> die Additive LY1040 und LY4100 </w:t>
      </w:r>
      <w:r w:rsidR="0011063B">
        <w:t xml:space="preserve">bei </w:t>
      </w:r>
      <w:r w:rsidR="0011063B" w:rsidRPr="00881D32">
        <w:t xml:space="preserve">vielen technischen Polymeren </w:t>
      </w:r>
      <w:r w:rsidR="0011063B">
        <w:t xml:space="preserve">die </w:t>
      </w:r>
      <w:r w:rsidR="0011063B" w:rsidRPr="00881D32">
        <w:t xml:space="preserve">Abriebfestigkeit bei </w:t>
      </w:r>
      <w:r w:rsidR="0011063B" w:rsidRPr="005F489E">
        <w:t>zugleich verringertem Reibungskoeffizienten</w:t>
      </w:r>
      <w:r w:rsidR="0011063B" w:rsidRPr="00881D32">
        <w:t>.</w:t>
      </w:r>
      <w:r w:rsidR="0011063B" w:rsidRPr="0011063B">
        <w:t xml:space="preserve"> </w:t>
      </w:r>
      <w:r w:rsidR="0011063B" w:rsidRPr="00881D32">
        <w:t>Die opake helle Farbe erleichtert die Verwendung von Farbmasterbatches.</w:t>
      </w:r>
    </w:p>
    <w:p w14:paraId="3285A5CC" w14:textId="5F30D2CD" w:rsidR="00D061B1" w:rsidRDefault="000A577B" w:rsidP="00515243">
      <w:pPr>
        <w:pStyle w:val="DreyplasText"/>
        <w:spacing w:before="120" w:after="0" w:afterAutospacing="0" w:line="360" w:lineRule="exact"/>
        <w:ind w:right="0"/>
      </w:pPr>
      <w:r>
        <w:t xml:space="preserve">Anstelle von PTFE verwendet, </w:t>
      </w:r>
      <w:r w:rsidR="0011063B">
        <w:t xml:space="preserve">eignen sich </w:t>
      </w:r>
      <w:r>
        <w:t>die l</w:t>
      </w:r>
      <w:r w:rsidRPr="00D061B1">
        <w:t xml:space="preserve">eicht </w:t>
      </w:r>
      <w:proofErr w:type="spellStart"/>
      <w:r w:rsidRPr="00D061B1">
        <w:t>dispergierbar</w:t>
      </w:r>
      <w:r>
        <w:t>en</w:t>
      </w:r>
      <w:proofErr w:type="spellEnd"/>
      <w:r w:rsidRPr="00D061B1">
        <w:t xml:space="preserve"> H</w:t>
      </w:r>
      <w:r>
        <w:t>I-ZEX MILLION</w:t>
      </w:r>
      <w:r>
        <w:rPr>
          <w:rFonts w:cs="Arial"/>
        </w:rPr>
        <w:t>™</w:t>
      </w:r>
      <w:r>
        <w:t xml:space="preserve"> </w:t>
      </w:r>
      <w:r w:rsidRPr="00D061B1">
        <w:t>und M</w:t>
      </w:r>
      <w:r>
        <w:t>IPELON</w:t>
      </w:r>
      <w:r>
        <w:rPr>
          <w:rFonts w:cs="Arial"/>
        </w:rPr>
        <w:t xml:space="preserve">™ Pulvertypen </w:t>
      </w:r>
      <w:r w:rsidRPr="00D061B1">
        <w:t xml:space="preserve">mit </w:t>
      </w:r>
      <w:r>
        <w:t xml:space="preserve">Partikeldurchmessern </w:t>
      </w:r>
      <w:r w:rsidRPr="00D061B1">
        <w:t>ab 10</w:t>
      </w:r>
      <w:r>
        <w:t> </w:t>
      </w:r>
      <w:r w:rsidRPr="00D061B1">
        <w:t xml:space="preserve">μm </w:t>
      </w:r>
      <w:r w:rsidR="0011063B" w:rsidRPr="00C47822">
        <w:t xml:space="preserve">für die </w:t>
      </w:r>
      <w:r w:rsidR="0011063B" w:rsidRPr="00A7427F">
        <w:t>abriebfeste, chemisch beständige</w:t>
      </w:r>
      <w:r w:rsidR="0011063B">
        <w:t xml:space="preserve"> </w:t>
      </w:r>
      <w:r w:rsidR="0011063B" w:rsidRPr="00C47822">
        <w:t>Beschichtung von Oberflächen</w:t>
      </w:r>
      <w:r w:rsidR="0011063B">
        <w:t xml:space="preserve"> </w:t>
      </w:r>
      <w:r w:rsidR="00E13544">
        <w:t>oder als Additiv bei der Compoundierung.</w:t>
      </w:r>
    </w:p>
    <w:p w14:paraId="6369D4D0" w14:textId="40F67116" w:rsidR="0011063B" w:rsidRDefault="0011063B" w:rsidP="0011063B">
      <w:pPr>
        <w:pStyle w:val="DreyplasText"/>
        <w:spacing w:before="120" w:after="0" w:afterAutospacing="0" w:line="360" w:lineRule="exact"/>
        <w:ind w:right="0"/>
      </w:pPr>
      <w:r>
        <w:t xml:space="preserve">Dazu </w:t>
      </w:r>
      <w:r w:rsidRPr="00881D32">
        <w:t xml:space="preserve">Norbert Hodrius, </w:t>
      </w:r>
      <w:r w:rsidR="001125EC" w:rsidRPr="001125EC">
        <w:t xml:space="preserve">Technical Marketing </w:t>
      </w:r>
      <w:proofErr w:type="spellStart"/>
      <w:r w:rsidR="001125EC" w:rsidRPr="001125EC">
        <w:t>Director</w:t>
      </w:r>
      <w:proofErr w:type="spellEnd"/>
      <w:r w:rsidR="001125EC" w:rsidRPr="001125EC">
        <w:t xml:space="preserve"> </w:t>
      </w:r>
      <w:r>
        <w:t xml:space="preserve">bei DREYPLAS: „Unsere Kunden setzen </w:t>
      </w:r>
      <w:r w:rsidR="000A577B">
        <w:t>die UHMW-PE</w:t>
      </w:r>
      <w:r w:rsidR="000A577B" w:rsidRPr="00881D32">
        <w:t xml:space="preserve">-Typen </w:t>
      </w:r>
      <w:r w:rsidR="000A577B">
        <w:t xml:space="preserve">von Mitsui </w:t>
      </w:r>
      <w:r>
        <w:t>seit längerem</w:t>
      </w:r>
      <w:r w:rsidRPr="00881D32">
        <w:t xml:space="preserve"> </w:t>
      </w:r>
      <w:r w:rsidRPr="00A7427F">
        <w:t>bei Anwendungen alternativ zu PTFE ein, die nicht dessen besonders hohe Temperaturbeständigkeit erfordern.</w:t>
      </w:r>
      <w:r>
        <w:t xml:space="preserve"> </w:t>
      </w:r>
      <w:r w:rsidRPr="00881D32">
        <w:t xml:space="preserve">Auch unter dem Gesichtspunkt der Nachhaltigkeit sind </w:t>
      </w:r>
      <w:r>
        <w:t>d</w:t>
      </w:r>
      <w:r w:rsidRPr="00881D32">
        <w:t xml:space="preserve">iese </w:t>
      </w:r>
      <w:r w:rsidR="000A577B">
        <w:t xml:space="preserve">Polymere </w:t>
      </w:r>
      <w:r w:rsidRPr="00881D32">
        <w:t xml:space="preserve">eine attraktive Alternative. Sie können in den PE-Recyclingkreislauf zurückgeführt werden, und dank ihrer thermoplastischen Verarbeitbarkeit ohne mechanische Bearbeitung fallen nur geringe Mengen an Produktionsabfällen an. </w:t>
      </w:r>
      <w:r>
        <w:t>Wir freuen uns darauf, weitere Neuentwicklungen und Materialumstellungen anwendungstechnisch beratend zu begleiten.“</w:t>
      </w:r>
    </w:p>
    <w:p w14:paraId="3CAAD459" w14:textId="688EF563" w:rsidR="00DC3FFC" w:rsidRDefault="007504C1" w:rsidP="00DC3FFC">
      <w:pPr>
        <w:pStyle w:val="DreyplasText"/>
        <w:spacing w:before="120" w:after="0" w:afterAutospacing="0" w:line="360" w:lineRule="exact"/>
        <w:ind w:right="0"/>
      </w:pPr>
      <w:r>
        <w:t xml:space="preserve">Darüber hinaus </w:t>
      </w:r>
      <w:r w:rsidR="00130D9C">
        <w:t xml:space="preserve">hat </w:t>
      </w:r>
      <w:r w:rsidR="00D061B1" w:rsidRPr="00D061B1">
        <w:t xml:space="preserve">DREYPLAS </w:t>
      </w:r>
      <w:r>
        <w:t>i</w:t>
      </w:r>
      <w:r w:rsidRPr="00D061B1">
        <w:t xml:space="preserve">n Zusammenarbeit mit einem deutschen Spezialfolienhersteller </w:t>
      </w:r>
      <w:r w:rsidR="00D061B1" w:rsidRPr="00D061B1">
        <w:t xml:space="preserve">eine </w:t>
      </w:r>
      <w:r w:rsidR="00E13544">
        <w:t>UHMW</w:t>
      </w:r>
      <w:r w:rsidR="00A474FC">
        <w:t>-</w:t>
      </w:r>
      <w:r w:rsidR="00E13544">
        <w:t>PE</w:t>
      </w:r>
      <w:r w:rsidR="00D061B1" w:rsidRPr="00D061B1">
        <w:t xml:space="preserve">-Folie </w:t>
      </w:r>
      <w:r w:rsidR="00130D9C">
        <w:t>entwickelt und zur Marktreife gebracht</w:t>
      </w:r>
      <w:r>
        <w:t xml:space="preserve">, die </w:t>
      </w:r>
      <w:r w:rsidRPr="00D061B1">
        <w:t xml:space="preserve">mit </w:t>
      </w:r>
      <w:r>
        <w:t xml:space="preserve">einer minimalen </w:t>
      </w:r>
      <w:r w:rsidR="00A7427F">
        <w:t xml:space="preserve">Dicke </w:t>
      </w:r>
      <w:r w:rsidRPr="00A7427F">
        <w:t xml:space="preserve">von </w:t>
      </w:r>
      <w:r w:rsidR="00ED7C3E" w:rsidRPr="00A7427F">
        <w:t>3</w:t>
      </w:r>
      <w:r w:rsidRPr="00A7427F">
        <w:t>0</w:t>
      </w:r>
      <w:r w:rsidR="00A7427F">
        <w:t> </w:t>
      </w:r>
      <w:r>
        <w:t xml:space="preserve">µm </w:t>
      </w:r>
      <w:r w:rsidRPr="00D061B1">
        <w:t>extrudiert</w:t>
      </w:r>
      <w:r>
        <w:t xml:space="preserve"> werden kann</w:t>
      </w:r>
      <w:r w:rsidR="00D061B1" w:rsidRPr="00D061B1">
        <w:t xml:space="preserve">. </w:t>
      </w:r>
      <w:r w:rsidR="00130D9C">
        <w:t xml:space="preserve">Diese lässt sich gegebenenfalls anstelle von bestehenden Folienanwendungen einsetzen, die von der PFAS-Diskussion betroffen sind. Darüber hinaus eignet sie sich unter anderem zur thermischen Isolierung </w:t>
      </w:r>
      <w:r w:rsidR="00D061B1" w:rsidRPr="00D061B1">
        <w:t xml:space="preserve">in Autobatterien sowie </w:t>
      </w:r>
      <w:r w:rsidR="00130D9C">
        <w:t xml:space="preserve">als </w:t>
      </w:r>
      <w:r w:rsidR="00130D9C" w:rsidRPr="007504C1">
        <w:t xml:space="preserve">Teil </w:t>
      </w:r>
      <w:r w:rsidR="00ED7C3E" w:rsidRPr="00A7427F">
        <w:t>opaker</w:t>
      </w:r>
      <w:r w:rsidR="00130D9C" w:rsidRPr="00A7427F">
        <w:t xml:space="preserve"> </w:t>
      </w:r>
      <w:r w:rsidR="00D061B1" w:rsidRPr="00A7427F">
        <w:t>Mehrschichtfolien</w:t>
      </w:r>
      <w:r w:rsidR="00130D9C" w:rsidRPr="00A7427F">
        <w:t xml:space="preserve"> </w:t>
      </w:r>
      <w:r w:rsidR="00ED7C3E" w:rsidRPr="00A7427F">
        <w:t xml:space="preserve">bei </w:t>
      </w:r>
      <w:r w:rsidR="00467DF2" w:rsidRPr="00A7427F">
        <w:t>anderen</w:t>
      </w:r>
      <w:r w:rsidR="00ED7C3E" w:rsidRPr="00A7427F">
        <w:t xml:space="preserve"> Einsatzgebieten</w:t>
      </w:r>
      <w:r w:rsidR="00ED7C3E">
        <w:t>.</w:t>
      </w:r>
    </w:p>
    <w:p w14:paraId="3A81400A" w14:textId="69BE17FA" w:rsidR="007739DD" w:rsidRPr="00515243" w:rsidRDefault="007739DD" w:rsidP="00515243">
      <w:pPr>
        <w:pStyle w:val="DreyplasText"/>
        <w:spacing w:before="120" w:after="0" w:afterAutospacing="0" w:line="240" w:lineRule="auto"/>
        <w:ind w:right="0"/>
        <w:rPr>
          <w:sz w:val="16"/>
        </w:rPr>
      </w:pPr>
      <w:r w:rsidRPr="00515243">
        <w:rPr>
          <w:b/>
          <w:sz w:val="16"/>
        </w:rPr>
        <w:t>DREYPLAS</w:t>
      </w:r>
      <w:r w:rsidRPr="00515243">
        <w:rPr>
          <w:sz w:val="16"/>
        </w:rPr>
        <w:t xml:space="preserve"> ist ein 2010 gegründeter Distributor mit Sitz in Meerbusch. </w:t>
      </w:r>
      <w:r w:rsidR="00022EC2" w:rsidRPr="00515243">
        <w:rPr>
          <w:sz w:val="16"/>
        </w:rPr>
        <w:t>Das Portfolio umfasst Hochleistungsadditive</w:t>
      </w:r>
      <w:r w:rsidRPr="00515243">
        <w:rPr>
          <w:sz w:val="16"/>
        </w:rPr>
        <w:t xml:space="preserve"> und -</w:t>
      </w:r>
      <w:r w:rsidR="00022EC2" w:rsidRPr="00515243">
        <w:rPr>
          <w:sz w:val="16"/>
        </w:rPr>
        <w:t>p</w:t>
      </w:r>
      <w:r w:rsidRPr="00515243">
        <w:rPr>
          <w:sz w:val="16"/>
        </w:rPr>
        <w:t>olymere sowie Klebstof</w:t>
      </w:r>
      <w:r w:rsidR="00A71695" w:rsidRPr="00515243">
        <w:rPr>
          <w:sz w:val="16"/>
        </w:rPr>
        <w:t>frohstoffe</w:t>
      </w:r>
      <w:r w:rsidRPr="00515243">
        <w:rPr>
          <w:sz w:val="16"/>
        </w:rPr>
        <w:t xml:space="preserve">, hauptsächlich aus der Produktion großer asiatischer Unternehmen. Der Fokus liegt </w:t>
      </w:r>
      <w:r w:rsidR="00022EC2" w:rsidRPr="00515243">
        <w:rPr>
          <w:sz w:val="16"/>
        </w:rPr>
        <w:t xml:space="preserve">dabei </w:t>
      </w:r>
      <w:r w:rsidRPr="00515243">
        <w:rPr>
          <w:sz w:val="16"/>
        </w:rPr>
        <w:t xml:space="preserve">auf technisch hochwertigen Alternativen zu etablierten Produkten. Kunden sind Polymerhersteller, </w:t>
      </w:r>
      <w:proofErr w:type="spellStart"/>
      <w:r w:rsidRPr="00515243">
        <w:rPr>
          <w:sz w:val="16"/>
        </w:rPr>
        <w:t>Compoundeure</w:t>
      </w:r>
      <w:proofErr w:type="spellEnd"/>
      <w:r w:rsidRPr="00515243">
        <w:rPr>
          <w:sz w:val="16"/>
        </w:rPr>
        <w:t xml:space="preserve">, Coating-Hersteller und Kunststoffverarbeiter in Europa. Die 2015 gegründete US-amerikanische Tochter </w:t>
      </w:r>
      <w:r w:rsidRPr="00515243">
        <w:rPr>
          <w:b/>
          <w:sz w:val="16"/>
        </w:rPr>
        <w:t>DREYTEK</w:t>
      </w:r>
      <w:r w:rsidRPr="00515243">
        <w:rPr>
          <w:sz w:val="16"/>
        </w:rPr>
        <w:t xml:space="preserve"> Inc., New Jersey, vertreibt diese Produkte in Mexiko, den USA und Kanada. Damit und mit einem Partner in Asien bietet DREYPLAS weltweit technischen Support bei der Entwicklung und Verarbeitung. Alle Produkte werden global angeboten und lokal gelagert und fakturiert. </w:t>
      </w:r>
    </w:p>
    <w:p w14:paraId="0B829D5F" w14:textId="77777777" w:rsidR="005A5947" w:rsidRPr="00726A85" w:rsidRDefault="007739DD" w:rsidP="007504C1">
      <w:pPr>
        <w:spacing w:before="120"/>
        <w:rPr>
          <w:rFonts w:ascii="Arial" w:hAnsi="Arial" w:cs="Arial"/>
          <w:sz w:val="16"/>
          <w:szCs w:val="16"/>
        </w:rPr>
      </w:pPr>
      <w:r w:rsidRPr="00726A85">
        <w:rPr>
          <w:rFonts w:ascii="Arial" w:hAnsi="Arial" w:cs="Arial"/>
          <w:sz w:val="16"/>
          <w:szCs w:val="16"/>
        </w:rPr>
        <w:t xml:space="preserve">Die zur DREYPLAS-Gruppe gehörende </w:t>
      </w:r>
      <w:r w:rsidRPr="00726A85">
        <w:rPr>
          <w:rFonts w:ascii="Arial" w:hAnsi="Arial" w:cs="Arial"/>
          <w:b/>
          <w:bCs/>
          <w:sz w:val="16"/>
          <w:szCs w:val="16"/>
        </w:rPr>
        <w:t>DREYCHEM</w:t>
      </w:r>
      <w:r w:rsidRPr="00726A85">
        <w:rPr>
          <w:rFonts w:ascii="Arial" w:hAnsi="Arial" w:cs="Arial"/>
          <w:sz w:val="16"/>
          <w:szCs w:val="16"/>
        </w:rPr>
        <w:t xml:space="preserve"> GmbH, Moormerland, entwickelt, produziert</w:t>
      </w:r>
      <w:r w:rsidRPr="00726A85">
        <w:rPr>
          <w:rFonts w:ascii="Arial" w:hAnsi="Arial" w:cs="Arial"/>
          <w:color w:val="FF0000"/>
          <w:sz w:val="16"/>
          <w:szCs w:val="16"/>
        </w:rPr>
        <w:t xml:space="preserve"> </w:t>
      </w:r>
      <w:r w:rsidRPr="00726A85">
        <w:rPr>
          <w:rFonts w:ascii="Arial" w:hAnsi="Arial" w:cs="Arial"/>
          <w:sz w:val="16"/>
          <w:szCs w:val="16"/>
        </w:rPr>
        <w:t xml:space="preserve">und vertreibt hoch effiziente Reinigungsgranulate für Spritzguss und Extrusion, auch für den Hochtemperaturbereich. Die ebenfalls zugehörige </w:t>
      </w:r>
      <w:r w:rsidRPr="00726A85">
        <w:rPr>
          <w:rFonts w:ascii="Arial" w:hAnsi="Arial" w:cs="Arial"/>
          <w:b/>
          <w:bCs/>
          <w:sz w:val="16"/>
          <w:szCs w:val="16"/>
        </w:rPr>
        <w:t>EFP</w:t>
      </w:r>
      <w:r w:rsidRPr="00726A85">
        <w:rPr>
          <w:rFonts w:ascii="Arial" w:hAnsi="Arial" w:cs="Arial"/>
          <w:sz w:val="16"/>
          <w:szCs w:val="16"/>
        </w:rPr>
        <w:t xml:space="preserve"> GmbH, Meerbusch, vertreibt Spezialfolien, z. B. aus Polycarbonat und PMMA, sowie Flammschutzfolien in Europa und den USA. EFP ist derzeit der weltweit einzige Anbieter einer extrudierten Folie aus UHMW-PE.</w:t>
      </w:r>
    </w:p>
    <w:p w14:paraId="2CDC01E8" w14:textId="77777777" w:rsidR="00C30A12" w:rsidRPr="00CB50BE" w:rsidRDefault="00C30A12" w:rsidP="007504C1">
      <w:pPr>
        <w:tabs>
          <w:tab w:val="left" w:pos="7020"/>
          <w:tab w:val="right" w:pos="9000"/>
        </w:tabs>
        <w:spacing w:before="120"/>
        <w:rPr>
          <w:rFonts w:ascii="Arial" w:hAnsi="Arial"/>
          <w:i/>
        </w:rPr>
      </w:pPr>
      <w:r w:rsidRPr="00CB50BE">
        <w:rPr>
          <w:rFonts w:ascii="Arial" w:hAnsi="Arial"/>
          <w:i/>
        </w:rPr>
        <w:t>W</w:t>
      </w:r>
      <w:r w:rsidR="00AC5FED" w:rsidRPr="00CB50BE">
        <w:rPr>
          <w:rFonts w:ascii="Arial" w:hAnsi="Arial"/>
          <w:i/>
        </w:rPr>
        <w:t>eitere Informationen:</w:t>
      </w:r>
      <w:r w:rsidRPr="00CB50BE">
        <w:rPr>
          <w:rFonts w:ascii="Arial" w:hAnsi="Arial"/>
          <w:i/>
        </w:rPr>
        <w:t xml:space="preserve"> </w:t>
      </w:r>
    </w:p>
    <w:p w14:paraId="006290EC" w14:textId="7FA3F160" w:rsidR="00DC3FFC" w:rsidRDefault="00E624B7" w:rsidP="00515243">
      <w:pPr>
        <w:tabs>
          <w:tab w:val="left" w:pos="7020"/>
          <w:tab w:val="right" w:pos="9000"/>
        </w:tabs>
        <w:spacing w:before="120"/>
        <w:rPr>
          <w:rFonts w:ascii="Arial" w:hAnsi="Arial"/>
          <w:lang w:val="pt-BR"/>
        </w:rPr>
      </w:pPr>
      <w:r>
        <w:rPr>
          <w:rFonts w:ascii="Arial" w:hAnsi="Arial"/>
          <w:lang w:val="pt-BR"/>
        </w:rPr>
        <w:t>Norbert Hodrius</w:t>
      </w:r>
      <w:r w:rsidR="007F4CC9" w:rsidRPr="00187E23">
        <w:rPr>
          <w:rFonts w:ascii="Arial" w:hAnsi="Arial"/>
          <w:lang w:val="pt-BR"/>
        </w:rPr>
        <w:t xml:space="preserve">, </w:t>
      </w:r>
      <w:r w:rsidR="00187E23" w:rsidRPr="00187E23">
        <w:rPr>
          <w:rFonts w:ascii="Arial" w:hAnsi="Arial"/>
          <w:b/>
          <w:bCs/>
          <w:lang w:val="pt-BR"/>
        </w:rPr>
        <w:t>DREYPLAS GmbH</w:t>
      </w:r>
      <w:r w:rsidR="00187E23">
        <w:rPr>
          <w:rFonts w:ascii="Arial" w:hAnsi="Arial"/>
          <w:b/>
          <w:bCs/>
          <w:lang w:val="pt-BR"/>
        </w:rPr>
        <w:t xml:space="preserve">, </w:t>
      </w:r>
      <w:proofErr w:type="spellStart"/>
      <w:r w:rsidR="00187E23" w:rsidRPr="00187E23">
        <w:rPr>
          <w:rFonts w:ascii="Arial" w:hAnsi="Arial"/>
          <w:lang w:val="pt-BR"/>
        </w:rPr>
        <w:t>Meerbuscher</w:t>
      </w:r>
      <w:proofErr w:type="spellEnd"/>
      <w:r w:rsidR="00187E23" w:rsidRPr="00187E23">
        <w:rPr>
          <w:rFonts w:ascii="Arial" w:hAnsi="Arial"/>
          <w:lang w:val="pt-BR"/>
        </w:rPr>
        <w:t xml:space="preserve"> </w:t>
      </w:r>
      <w:proofErr w:type="spellStart"/>
      <w:r w:rsidR="00187E23" w:rsidRPr="00187E23">
        <w:rPr>
          <w:rFonts w:ascii="Arial" w:hAnsi="Arial"/>
          <w:lang w:val="pt-BR"/>
        </w:rPr>
        <w:t>Str</w:t>
      </w:r>
      <w:proofErr w:type="spellEnd"/>
      <w:r w:rsidR="00187E23" w:rsidRPr="00187E23">
        <w:rPr>
          <w:rFonts w:ascii="Arial" w:hAnsi="Arial"/>
          <w:lang w:val="pt-BR"/>
        </w:rPr>
        <w:t>. 64-78 Haus 6</w:t>
      </w:r>
      <w:r w:rsidR="00697709">
        <w:rPr>
          <w:rFonts w:ascii="Arial" w:hAnsi="Arial"/>
          <w:lang w:val="pt-BR"/>
        </w:rPr>
        <w:t>A</w:t>
      </w:r>
      <w:r w:rsidR="00187E23">
        <w:rPr>
          <w:rFonts w:ascii="Arial" w:hAnsi="Arial"/>
          <w:lang w:val="pt-BR"/>
        </w:rPr>
        <w:t xml:space="preserve">, </w:t>
      </w:r>
      <w:r>
        <w:rPr>
          <w:rFonts w:ascii="Arial" w:hAnsi="Arial"/>
          <w:lang w:val="pt-BR"/>
        </w:rPr>
        <w:t>D-</w:t>
      </w:r>
      <w:r w:rsidR="00187E23" w:rsidRPr="00187E23">
        <w:rPr>
          <w:rFonts w:ascii="Arial" w:hAnsi="Arial"/>
          <w:lang w:val="pt-BR"/>
        </w:rPr>
        <w:t xml:space="preserve">40670 </w:t>
      </w:r>
      <w:proofErr w:type="spellStart"/>
      <w:r w:rsidR="00187E23" w:rsidRPr="00187E23">
        <w:rPr>
          <w:rFonts w:ascii="Arial" w:hAnsi="Arial"/>
          <w:lang w:val="pt-BR"/>
        </w:rPr>
        <w:t>Meerbusch</w:t>
      </w:r>
      <w:proofErr w:type="spellEnd"/>
      <w:r w:rsidR="00187E23" w:rsidRPr="00187E23">
        <w:rPr>
          <w:rFonts w:ascii="Arial" w:hAnsi="Arial"/>
          <w:lang w:val="pt-BR"/>
        </w:rPr>
        <w:t xml:space="preserve"> </w:t>
      </w:r>
      <w:r w:rsidR="00DE6D8D">
        <w:rPr>
          <w:rFonts w:ascii="Arial" w:hAnsi="Arial"/>
          <w:lang w:val="pt-BR"/>
        </w:rPr>
        <w:br/>
      </w:r>
      <w:r w:rsidR="00697709" w:rsidRPr="00187E23">
        <w:rPr>
          <w:rFonts w:ascii="Arial" w:hAnsi="Arial"/>
          <w:lang w:val="pt-BR"/>
        </w:rPr>
        <w:t>Tel. +49-2159-815 31-</w:t>
      </w:r>
      <w:r>
        <w:rPr>
          <w:rFonts w:ascii="Arial" w:hAnsi="Arial"/>
          <w:lang w:val="pt-BR"/>
        </w:rPr>
        <w:t>11</w:t>
      </w:r>
      <w:r w:rsidR="00697709" w:rsidRPr="00187E23">
        <w:rPr>
          <w:rFonts w:ascii="Arial" w:hAnsi="Arial"/>
          <w:lang w:val="pt-BR"/>
        </w:rPr>
        <w:t xml:space="preserve">, Fax. +49-2159-815 31-29, </w:t>
      </w:r>
      <w:hyperlink r:id="rId9" w:history="1">
        <w:r w:rsidR="00DC3FFC" w:rsidRPr="00AF3702">
          <w:rPr>
            <w:rStyle w:val="Hyperlink"/>
            <w:rFonts w:ascii="Arial" w:hAnsi="Arial"/>
            <w:lang w:val="pt-BR"/>
          </w:rPr>
          <w:t>hodrius@dreyplas.com</w:t>
        </w:r>
      </w:hyperlink>
    </w:p>
    <w:p w14:paraId="7EFCE70C" w14:textId="5A22B40F" w:rsidR="00DC3FFC" w:rsidRDefault="00DC3FFC" w:rsidP="00DC3FFC">
      <w:pPr>
        <w:tabs>
          <w:tab w:val="left" w:pos="7020"/>
          <w:tab w:val="right" w:pos="9000"/>
        </w:tabs>
        <w:spacing w:before="120"/>
        <w:rPr>
          <w:rFonts w:ascii="Arial" w:hAnsi="Arial"/>
          <w:i/>
        </w:rPr>
      </w:pPr>
      <w:r>
        <w:rPr>
          <w:rFonts w:ascii="Arial" w:hAnsi="Arial"/>
          <w:i/>
        </w:rPr>
        <w:t>Redaktioneller Kontakt und Belegexemplare:</w:t>
      </w:r>
    </w:p>
    <w:p w14:paraId="4738A428" w14:textId="77777777" w:rsidR="00DC3FFC" w:rsidRDefault="00DC3FFC" w:rsidP="00DC3FFC">
      <w:pPr>
        <w:tabs>
          <w:tab w:val="left" w:pos="7020"/>
          <w:tab w:val="right" w:pos="9000"/>
        </w:tabs>
        <w:spacing w:before="60"/>
        <w:rPr>
          <w:rFonts w:ascii="Arial" w:hAnsi="Arial"/>
        </w:rPr>
      </w:pPr>
      <w:r>
        <w:rPr>
          <w:rFonts w:ascii="Arial" w:hAnsi="Arial"/>
        </w:rPr>
        <w:t xml:space="preserve">Dr. Jörg Wolters, Konsens PR GmbH &amp; Co. KG, </w:t>
      </w:r>
      <w:r>
        <w:rPr>
          <w:rFonts w:ascii="Arial" w:hAnsi="Arial"/>
          <w:color w:val="FF0000"/>
        </w:rPr>
        <w:t>NEU: Hans-Böckler-Str. 20, D-63811 Stockstadt</w:t>
      </w:r>
      <w:r>
        <w:rPr>
          <w:rFonts w:ascii="Arial" w:hAnsi="Arial"/>
          <w:color w:val="FF0000"/>
        </w:rPr>
        <w:br/>
      </w:r>
      <w:proofErr w:type="spellStart"/>
      <w:r>
        <w:rPr>
          <w:rFonts w:ascii="Arial" w:hAnsi="Arial"/>
          <w:color w:val="FF0000"/>
          <w:lang w:val="pt-BR"/>
        </w:rPr>
        <w:t>Tel</w:t>
      </w:r>
      <w:proofErr w:type="spellEnd"/>
      <w:r>
        <w:rPr>
          <w:rFonts w:ascii="Arial" w:hAnsi="Arial"/>
          <w:color w:val="FF0000"/>
          <w:lang w:val="pt-BR"/>
        </w:rPr>
        <w:t>: +49 (0) 60 27/99005-13</w:t>
      </w:r>
      <w:r>
        <w:rPr>
          <w:rFonts w:ascii="Arial" w:hAnsi="Arial"/>
          <w:lang w:val="pt-BR"/>
        </w:rPr>
        <w:t xml:space="preserve">, E-Mail: </w:t>
      </w:r>
      <w:hyperlink r:id="rId10" w:history="1">
        <w:r w:rsidRPr="00515243">
          <w:rPr>
            <w:rStyle w:val="Hyperlink"/>
            <w:lang w:val="pt-BR"/>
          </w:rPr>
          <w:t>joerg.wolters@konsens.de</w:t>
        </w:r>
      </w:hyperlink>
    </w:p>
    <w:p w14:paraId="62FE627A" w14:textId="77777777" w:rsidR="00DC3FFC" w:rsidRDefault="00DC3FFC" w:rsidP="00DC3FFC">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spacing w:before="240"/>
        <w:jc w:val="center"/>
        <w:rPr>
          <w:rFonts w:ascii="Arial" w:hAnsi="Arial" w:cs="Arial"/>
          <w:color w:val="FFFFFF"/>
        </w:rPr>
      </w:pPr>
      <w:r>
        <w:rPr>
          <w:rFonts w:ascii="Arial" w:hAnsi="Arial" w:cs="Arial"/>
          <w:color w:val="FFFFFF"/>
        </w:rPr>
        <w:t xml:space="preserve">Sie finden diese Presseinformation zum Herunterladen unter: </w:t>
      </w:r>
    </w:p>
    <w:p w14:paraId="59B0F4EA" w14:textId="4274F700" w:rsidR="00DC3FFC" w:rsidRPr="001A5DAF" w:rsidRDefault="00DC3FFC" w:rsidP="001A5DAF">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jc w:val="center"/>
        <w:rPr>
          <w:rFonts w:ascii="Arial" w:hAnsi="Arial"/>
          <w:color w:val="FFFFFF"/>
        </w:rPr>
      </w:pPr>
      <w:r>
        <w:rPr>
          <w:rFonts w:ascii="Arial" w:hAnsi="Arial" w:cs="Arial"/>
          <w:b/>
          <w:color w:val="FFFFFF"/>
        </w:rPr>
        <w:t>https://www.konsens.de/dreyplas</w:t>
      </w:r>
    </w:p>
    <w:sectPr w:rsidR="00DC3FFC" w:rsidRPr="001A5DAF" w:rsidSect="007504C1">
      <w:headerReference w:type="default" r:id="rId11"/>
      <w:footerReference w:type="even" r:id="rId12"/>
      <w:footerReference w:type="default" r:id="rId13"/>
      <w:headerReference w:type="first" r:id="rId14"/>
      <w:footerReference w:type="first" r:id="rId15"/>
      <w:pgSz w:w="11906" w:h="16838" w:code="9"/>
      <w:pgMar w:top="1702" w:right="1134" w:bottom="709" w:left="1985" w:header="885"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EBCA" w14:textId="77777777" w:rsidR="00515243" w:rsidRDefault="00515243">
      <w:r>
        <w:separator/>
      </w:r>
    </w:p>
  </w:endnote>
  <w:endnote w:type="continuationSeparator" w:id="0">
    <w:p w14:paraId="0B982897" w14:textId="77777777" w:rsidR="00515243" w:rsidRDefault="00515243">
      <w:r>
        <w:continuationSeparator/>
      </w:r>
    </w:p>
  </w:endnote>
  <w:endnote w:type="continuationNotice" w:id="1">
    <w:p w14:paraId="7E3B30FA" w14:textId="77777777" w:rsidR="00515243" w:rsidRDefault="00515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17D" w14:textId="77777777" w:rsidR="00DD7082" w:rsidRDefault="00DD70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290098" w14:textId="77777777" w:rsidR="00DD7082" w:rsidRDefault="00DD70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F6EA" w14:textId="77777777" w:rsidR="004E1157" w:rsidRPr="004E1157" w:rsidRDefault="004E1157" w:rsidP="00DE6D8D">
    <w:pPr>
      <w:pStyle w:val="Fuzeile"/>
      <w:pBdr>
        <w:top w:val="single" w:sz="4" w:space="1" w:color="auto"/>
      </w:pBdr>
      <w:jc w:val="center"/>
      <w:rPr>
        <w:rFonts w:ascii="Arial" w:hAnsi="Arial" w:cs="Arial"/>
        <w:sz w:val="16"/>
        <w:szCs w:val="16"/>
      </w:rPr>
    </w:pPr>
    <w:r w:rsidRPr="004E1157">
      <w:rPr>
        <w:rFonts w:ascii="Arial" w:hAnsi="Arial" w:cs="Arial"/>
        <w:sz w:val="16"/>
        <w:szCs w:val="16"/>
      </w:rPr>
      <w:t xml:space="preserve">DREYPLAS GmbH, Meerbuscher Str. 64-78 Haus 6A, 40670 Meerbusch </w:t>
    </w:r>
  </w:p>
  <w:p w14:paraId="393968D8" w14:textId="77777777" w:rsidR="00DD7082" w:rsidRDefault="004E1157" w:rsidP="004E1157">
    <w:pPr>
      <w:pStyle w:val="Fuzeile"/>
      <w:jc w:val="center"/>
      <w:rPr>
        <w:rFonts w:ascii="Arial" w:hAnsi="Arial"/>
      </w:rPr>
    </w:pPr>
    <w:r w:rsidRPr="004E1157">
      <w:rPr>
        <w:rFonts w:ascii="Arial" w:hAnsi="Arial" w:cs="Arial"/>
        <w:sz w:val="16"/>
        <w:szCs w:val="16"/>
      </w:rPr>
      <w:t>Tel. +49-2159-815 31-0, Fax. +49-2159-815 31-29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4DFB" w14:textId="77777777" w:rsidR="004E1157" w:rsidRPr="004E1157" w:rsidRDefault="004E1157" w:rsidP="00DE6D8D">
    <w:pPr>
      <w:pStyle w:val="Fuzeile"/>
      <w:pBdr>
        <w:top w:val="single" w:sz="4" w:space="1" w:color="auto"/>
      </w:pBdr>
      <w:jc w:val="center"/>
      <w:rPr>
        <w:rFonts w:ascii="Arial" w:hAnsi="Arial" w:cs="Arial"/>
        <w:sz w:val="16"/>
        <w:szCs w:val="16"/>
      </w:rPr>
    </w:pPr>
    <w:r w:rsidRPr="004E1157">
      <w:rPr>
        <w:rFonts w:ascii="Arial" w:hAnsi="Arial" w:cs="Arial"/>
        <w:sz w:val="16"/>
        <w:szCs w:val="16"/>
      </w:rPr>
      <w:t xml:space="preserve">DREYPLAS GmbH, Meerbuscher Str. 64-78 Haus 6A, 40670 Meerbusch </w:t>
    </w:r>
  </w:p>
  <w:p w14:paraId="56B44AC8" w14:textId="77777777" w:rsidR="004E1157" w:rsidRPr="004E1157" w:rsidRDefault="004E1157" w:rsidP="004E1157">
    <w:pPr>
      <w:pStyle w:val="Fuzeile"/>
      <w:jc w:val="center"/>
      <w:rPr>
        <w:rFonts w:ascii="Arial" w:hAnsi="Arial"/>
      </w:rPr>
    </w:pPr>
    <w:r w:rsidRPr="004E1157">
      <w:rPr>
        <w:rFonts w:ascii="Arial" w:hAnsi="Arial" w:cs="Arial"/>
        <w:sz w:val="16"/>
        <w:szCs w:val="16"/>
      </w:rPr>
      <w:t>Tel. +49-2159-815 31-0, Fax. +49-2159-815 31-29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1503" w14:textId="77777777" w:rsidR="00515243" w:rsidRDefault="00515243">
      <w:r>
        <w:separator/>
      </w:r>
    </w:p>
  </w:footnote>
  <w:footnote w:type="continuationSeparator" w:id="0">
    <w:p w14:paraId="5F00B84F" w14:textId="77777777" w:rsidR="00515243" w:rsidRDefault="00515243">
      <w:r>
        <w:continuationSeparator/>
      </w:r>
    </w:p>
  </w:footnote>
  <w:footnote w:type="continuationNotice" w:id="1">
    <w:p w14:paraId="05D29A1A" w14:textId="77777777" w:rsidR="00515243" w:rsidRDefault="00515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5F36" w14:textId="77777777" w:rsidR="00DD7082" w:rsidRDefault="00DD7082">
    <w:pPr>
      <w:pStyle w:val="Kopfzeile"/>
      <w:rPr>
        <w:rFonts w:ascii="Arial" w:hAnsi="Arial" w:cs="Arial"/>
        <w:sz w:val="22"/>
        <w:szCs w:val="22"/>
      </w:rPr>
    </w:pPr>
    <w:r w:rsidRPr="001313E8">
      <w:rPr>
        <w:rFonts w:ascii="Arial" w:hAnsi="Arial" w:cs="Arial"/>
        <w:sz w:val="22"/>
        <w:szCs w:val="22"/>
      </w:rPr>
      <w:t xml:space="preserve">Seite </w:t>
    </w:r>
    <w:r w:rsidRPr="001313E8">
      <w:rPr>
        <w:rStyle w:val="Seitenzahl"/>
        <w:rFonts w:ascii="Arial" w:hAnsi="Arial" w:cs="Arial"/>
        <w:sz w:val="22"/>
        <w:szCs w:val="22"/>
      </w:rPr>
      <w:fldChar w:fldCharType="begin"/>
    </w:r>
    <w:r w:rsidRPr="001313E8">
      <w:rPr>
        <w:rStyle w:val="Seitenzahl"/>
        <w:rFonts w:ascii="Arial" w:hAnsi="Arial" w:cs="Arial"/>
        <w:sz w:val="22"/>
        <w:szCs w:val="22"/>
      </w:rPr>
      <w:instrText xml:space="preserve"> PAGE </w:instrText>
    </w:r>
    <w:r w:rsidRPr="001313E8">
      <w:rPr>
        <w:rStyle w:val="Seitenzahl"/>
        <w:rFonts w:ascii="Arial" w:hAnsi="Arial" w:cs="Arial"/>
        <w:sz w:val="22"/>
        <w:szCs w:val="22"/>
      </w:rPr>
      <w:fldChar w:fldCharType="separate"/>
    </w:r>
    <w:r w:rsidR="0051517C">
      <w:rPr>
        <w:rStyle w:val="Seitenzahl"/>
        <w:rFonts w:ascii="Arial" w:hAnsi="Arial" w:cs="Arial"/>
        <w:noProof/>
        <w:sz w:val="22"/>
        <w:szCs w:val="22"/>
      </w:rPr>
      <w:t>3</w:t>
    </w:r>
    <w:r w:rsidRPr="001313E8">
      <w:rPr>
        <w:rStyle w:val="Seitenzahl"/>
        <w:rFonts w:ascii="Arial" w:hAnsi="Arial" w:cs="Arial"/>
        <w:sz w:val="22"/>
        <w:szCs w:val="22"/>
      </w:rPr>
      <w:fldChar w:fldCharType="end"/>
    </w:r>
    <w:r w:rsidRPr="001313E8">
      <w:rPr>
        <w:rStyle w:val="Seitenzahl"/>
        <w:rFonts w:ascii="Arial" w:hAnsi="Arial" w:cs="Arial"/>
        <w:sz w:val="22"/>
        <w:szCs w:val="22"/>
      </w:rPr>
      <w:t xml:space="preserve"> zur Pressemitteilung:</w:t>
    </w:r>
  </w:p>
  <w:p w14:paraId="4B3C7CD9" w14:textId="1A4A8AA2" w:rsidR="00DD7082" w:rsidRDefault="008A5F10" w:rsidP="00646112">
    <w:pPr>
      <w:pStyle w:val="berschrift2"/>
      <w:pBdr>
        <w:bottom w:val="single" w:sz="4" w:space="1" w:color="auto"/>
      </w:pBdr>
      <w:rPr>
        <w:sz w:val="22"/>
        <w:u w:val="single"/>
      </w:rPr>
    </w:pPr>
    <w:r w:rsidRPr="008A5F10">
      <w:rPr>
        <w:bCs w:val="0"/>
        <w:sz w:val="22"/>
        <w:szCs w:val="22"/>
      </w:rPr>
      <w:t>Thermoplastisches UHMW-PE mit Substitutionspotenzial für PTFE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20"/>
      <w:gridCol w:w="4567"/>
    </w:tblGrid>
    <w:tr w:rsidR="004A4E04" w:rsidRPr="001125EC" w14:paraId="2DC39F4E" w14:textId="77777777" w:rsidTr="00DA39C8">
      <w:tc>
        <w:tcPr>
          <w:tcW w:w="4463" w:type="dxa"/>
          <w:shd w:val="clear" w:color="auto" w:fill="auto"/>
          <w:vAlign w:val="bottom"/>
        </w:tcPr>
        <w:p w14:paraId="14F6534F" w14:textId="77777777" w:rsidR="004A4E04" w:rsidRPr="00F30C44" w:rsidRDefault="00810603" w:rsidP="00154F01">
          <w:pPr>
            <w:rPr>
              <w:rFonts w:ascii="Arial" w:hAnsi="Arial" w:cs="Arial"/>
              <w:b/>
              <w:bCs/>
            </w:rPr>
          </w:pPr>
          <w:bookmarkStart w:id="0" w:name="_Hlk73523246"/>
          <w:r w:rsidRPr="00F30C44">
            <w:rPr>
              <w:rFonts w:ascii="Arial" w:hAnsi="Arial" w:cs="Arial"/>
              <w:noProof/>
              <w:sz w:val="32"/>
              <w:szCs w:val="32"/>
              <w:lang w:val="en-US"/>
            </w:rPr>
            <w:t>PRESSEMITTEILUNG</w:t>
          </w:r>
        </w:p>
      </w:tc>
      <w:tc>
        <w:tcPr>
          <w:tcW w:w="4464" w:type="dxa"/>
          <w:shd w:val="clear" w:color="auto" w:fill="auto"/>
        </w:tcPr>
        <w:p w14:paraId="48E6CA33" w14:textId="17C4B917" w:rsidR="004A4E04" w:rsidRDefault="00DA39C8" w:rsidP="00810603">
          <w:pPr>
            <w:rPr>
              <w:noProof/>
            </w:rPr>
          </w:pPr>
          <w:r w:rsidRPr="00B722AD">
            <w:rPr>
              <w:noProof/>
            </w:rPr>
            <w:drawing>
              <wp:inline distT="0" distB="0" distL="0" distR="0" wp14:anchorId="1A88C66B" wp14:editId="474406C6">
                <wp:extent cx="2762885" cy="530225"/>
                <wp:effectExtent l="0" t="0" r="0" b="0"/>
                <wp:docPr id="1393603034" name="Grafik 13936030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530225"/>
                        </a:xfrm>
                        <a:prstGeom prst="rect">
                          <a:avLst/>
                        </a:prstGeom>
                        <a:noFill/>
                        <a:ln>
                          <a:noFill/>
                        </a:ln>
                      </pic:spPr>
                    </pic:pic>
                  </a:graphicData>
                </a:graphic>
              </wp:inline>
            </w:drawing>
          </w:r>
        </w:p>
        <w:p w14:paraId="58E7F1D3" w14:textId="77777777" w:rsidR="00895963" w:rsidRPr="00F30C44" w:rsidRDefault="00895963" w:rsidP="00DA39C8">
          <w:pPr>
            <w:ind w:left="952"/>
            <w:rPr>
              <w:rFonts w:ascii="Arial" w:hAnsi="Arial" w:cs="Arial"/>
              <w:noProof/>
            </w:rPr>
          </w:pPr>
          <w:r w:rsidRPr="00F30C44">
            <w:rPr>
              <w:rFonts w:ascii="Arial" w:hAnsi="Arial" w:cs="Arial"/>
              <w:noProof/>
            </w:rPr>
            <w:t>DREYPLAS GmbH</w:t>
          </w:r>
        </w:p>
        <w:p w14:paraId="553509B0" w14:textId="77777777" w:rsidR="00895963" w:rsidRPr="00F30C44" w:rsidRDefault="00895963" w:rsidP="00810603">
          <w:pPr>
            <w:ind w:left="952"/>
            <w:rPr>
              <w:rFonts w:ascii="Arial" w:hAnsi="Arial" w:cs="Arial"/>
              <w:noProof/>
            </w:rPr>
          </w:pPr>
          <w:r w:rsidRPr="00F30C44">
            <w:rPr>
              <w:rFonts w:ascii="Arial" w:hAnsi="Arial" w:cs="Arial"/>
              <w:noProof/>
            </w:rPr>
            <w:t xml:space="preserve">Meerbuscher Str. 64-78, Haus 6A </w:t>
          </w:r>
        </w:p>
        <w:p w14:paraId="6EC17D33"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40670 Meerbusch / Germany</w:t>
          </w:r>
        </w:p>
        <w:p w14:paraId="0FED0CAF"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Tel.: +49-2159-815 31-0</w:t>
          </w:r>
        </w:p>
        <w:p w14:paraId="140C527E"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 xml:space="preserve">Fax: +49-2159-815 31-29 </w:t>
          </w:r>
        </w:p>
        <w:p w14:paraId="37C5791A" w14:textId="66169205" w:rsidR="00895963" w:rsidRPr="00DA39C8" w:rsidRDefault="00895963" w:rsidP="00DA39C8">
          <w:pPr>
            <w:ind w:left="952"/>
            <w:rPr>
              <w:rFonts w:ascii="Arial" w:hAnsi="Arial"/>
              <w:lang w:val="en-US"/>
            </w:rPr>
          </w:pPr>
          <w:r w:rsidRPr="00F30C44">
            <w:rPr>
              <w:rFonts w:ascii="Arial" w:hAnsi="Arial" w:cs="Arial"/>
              <w:noProof/>
              <w:lang w:val="en-US"/>
            </w:rPr>
            <w:t xml:space="preserve">Email: </w:t>
          </w:r>
          <w:r w:rsidR="001125EC">
            <w:fldChar w:fldCharType="begin"/>
          </w:r>
          <w:r w:rsidR="001125EC" w:rsidRPr="001125EC">
            <w:rPr>
              <w:lang w:val="en-GB"/>
            </w:rPr>
            <w:instrText>HYPERLINK "mailto:info@dreyplas.com"</w:instrText>
          </w:r>
          <w:r w:rsidR="001125EC">
            <w:fldChar w:fldCharType="separate"/>
          </w:r>
          <w:r w:rsidRPr="00F30C44">
            <w:rPr>
              <w:rStyle w:val="Hyperlink"/>
              <w:rFonts w:ascii="Arial" w:hAnsi="Arial" w:cs="Arial"/>
              <w:noProof/>
              <w:lang w:val="en-US"/>
            </w:rPr>
            <w:t>info@dreyplas.com</w:t>
          </w:r>
          <w:r w:rsidR="001125EC">
            <w:rPr>
              <w:rStyle w:val="Hyperlink"/>
              <w:rFonts w:ascii="Arial" w:hAnsi="Arial" w:cs="Arial"/>
              <w:noProof/>
              <w:lang w:val="en-US"/>
            </w:rPr>
            <w:fldChar w:fldCharType="end"/>
          </w:r>
        </w:p>
      </w:tc>
    </w:tr>
    <w:bookmarkEnd w:id="0"/>
  </w:tbl>
  <w:p w14:paraId="44C34A67" w14:textId="77777777" w:rsidR="004A4E04" w:rsidRPr="00BB42FF" w:rsidRDefault="004A4E04" w:rsidP="004A4E04">
    <w:pPr>
      <w:pStyle w:val="Kopfzeile"/>
      <w:tabs>
        <w:tab w:val="clear" w:pos="4536"/>
        <w:tab w:val="left" w:pos="4593"/>
        <w:tab w:val="left" w:pos="5387"/>
      </w:tabs>
      <w:ind w:right="-994"/>
      <w:rPr>
        <w:noProof/>
        <w:lang w:val="en-US"/>
      </w:rPr>
    </w:pPr>
  </w:p>
  <w:p w14:paraId="130A2DCF" w14:textId="77777777" w:rsidR="00DD7082" w:rsidRPr="004A4E04" w:rsidRDefault="00DD7082" w:rsidP="004A4E0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202CE"/>
    <w:multiLevelType w:val="hybridMultilevel"/>
    <w:tmpl w:val="AA54C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26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9"/>
    <w:rsid w:val="00010F9E"/>
    <w:rsid w:val="0002189E"/>
    <w:rsid w:val="00022EC2"/>
    <w:rsid w:val="00026B98"/>
    <w:rsid w:val="00031F51"/>
    <w:rsid w:val="00034A7C"/>
    <w:rsid w:val="000465E3"/>
    <w:rsid w:val="00046C1C"/>
    <w:rsid w:val="00050AD1"/>
    <w:rsid w:val="0007313D"/>
    <w:rsid w:val="00077282"/>
    <w:rsid w:val="000A577B"/>
    <w:rsid w:val="000B454A"/>
    <w:rsid w:val="000B545A"/>
    <w:rsid w:val="000E4018"/>
    <w:rsid w:val="000F35F9"/>
    <w:rsid w:val="00101C36"/>
    <w:rsid w:val="0011063B"/>
    <w:rsid w:val="001125EC"/>
    <w:rsid w:val="00130D9C"/>
    <w:rsid w:val="001313E8"/>
    <w:rsid w:val="00131480"/>
    <w:rsid w:val="00131A86"/>
    <w:rsid w:val="00154F01"/>
    <w:rsid w:val="001824F8"/>
    <w:rsid w:val="00187E23"/>
    <w:rsid w:val="001A5DAF"/>
    <w:rsid w:val="001C0622"/>
    <w:rsid w:val="001D36D1"/>
    <w:rsid w:val="001D5B6E"/>
    <w:rsid w:val="001D6F28"/>
    <w:rsid w:val="0020382C"/>
    <w:rsid w:val="002047F6"/>
    <w:rsid w:val="00216634"/>
    <w:rsid w:val="00222954"/>
    <w:rsid w:val="0022702A"/>
    <w:rsid w:val="00227A10"/>
    <w:rsid w:val="002322E7"/>
    <w:rsid w:val="00237C3F"/>
    <w:rsid w:val="00252396"/>
    <w:rsid w:val="002527DB"/>
    <w:rsid w:val="00252D13"/>
    <w:rsid w:val="00254C26"/>
    <w:rsid w:val="00255ADA"/>
    <w:rsid w:val="002652E8"/>
    <w:rsid w:val="00276F41"/>
    <w:rsid w:val="0027710A"/>
    <w:rsid w:val="0029043E"/>
    <w:rsid w:val="002B1054"/>
    <w:rsid w:val="002B1DB1"/>
    <w:rsid w:val="002C226A"/>
    <w:rsid w:val="002C3E7A"/>
    <w:rsid w:val="002C5108"/>
    <w:rsid w:val="002C7017"/>
    <w:rsid w:val="002E0DEB"/>
    <w:rsid w:val="00316C6A"/>
    <w:rsid w:val="003310FB"/>
    <w:rsid w:val="0034034A"/>
    <w:rsid w:val="00346983"/>
    <w:rsid w:val="0036151F"/>
    <w:rsid w:val="00364FCD"/>
    <w:rsid w:val="00387326"/>
    <w:rsid w:val="003B0E8F"/>
    <w:rsid w:val="003C1C39"/>
    <w:rsid w:val="003C2A39"/>
    <w:rsid w:val="003C316F"/>
    <w:rsid w:val="003C74C9"/>
    <w:rsid w:val="003D13F8"/>
    <w:rsid w:val="003E54D9"/>
    <w:rsid w:val="003F28F2"/>
    <w:rsid w:val="00407B6C"/>
    <w:rsid w:val="00416C75"/>
    <w:rsid w:val="004212FF"/>
    <w:rsid w:val="00427CD5"/>
    <w:rsid w:val="0044709E"/>
    <w:rsid w:val="00452AF8"/>
    <w:rsid w:val="004574B7"/>
    <w:rsid w:val="00464675"/>
    <w:rsid w:val="00467DF2"/>
    <w:rsid w:val="004774E9"/>
    <w:rsid w:val="004A0D2A"/>
    <w:rsid w:val="004A4E04"/>
    <w:rsid w:val="004B5659"/>
    <w:rsid w:val="004E0547"/>
    <w:rsid w:val="004E1157"/>
    <w:rsid w:val="004E4C55"/>
    <w:rsid w:val="004F42A5"/>
    <w:rsid w:val="004F6555"/>
    <w:rsid w:val="004F741C"/>
    <w:rsid w:val="005005C5"/>
    <w:rsid w:val="00510352"/>
    <w:rsid w:val="00512B8B"/>
    <w:rsid w:val="0051517C"/>
    <w:rsid w:val="00515243"/>
    <w:rsid w:val="00517D3E"/>
    <w:rsid w:val="00525E37"/>
    <w:rsid w:val="0054393D"/>
    <w:rsid w:val="0055024D"/>
    <w:rsid w:val="00556E89"/>
    <w:rsid w:val="005578C1"/>
    <w:rsid w:val="00566187"/>
    <w:rsid w:val="00571E58"/>
    <w:rsid w:val="00585F7E"/>
    <w:rsid w:val="00594E61"/>
    <w:rsid w:val="005A2A52"/>
    <w:rsid w:val="005A57C0"/>
    <w:rsid w:val="005A5947"/>
    <w:rsid w:val="005B5542"/>
    <w:rsid w:val="005C1FC0"/>
    <w:rsid w:val="005C300A"/>
    <w:rsid w:val="005D1477"/>
    <w:rsid w:val="005D7458"/>
    <w:rsid w:val="005E18FF"/>
    <w:rsid w:val="005F222F"/>
    <w:rsid w:val="005F489E"/>
    <w:rsid w:val="005F79C0"/>
    <w:rsid w:val="00612A23"/>
    <w:rsid w:val="00624C43"/>
    <w:rsid w:val="006260F8"/>
    <w:rsid w:val="00627C17"/>
    <w:rsid w:val="006404A3"/>
    <w:rsid w:val="0064086D"/>
    <w:rsid w:val="00642FDB"/>
    <w:rsid w:val="00646112"/>
    <w:rsid w:val="00650BC9"/>
    <w:rsid w:val="00653774"/>
    <w:rsid w:val="0066009A"/>
    <w:rsid w:val="006617C9"/>
    <w:rsid w:val="0066453C"/>
    <w:rsid w:val="006718D2"/>
    <w:rsid w:val="0067339F"/>
    <w:rsid w:val="006817BC"/>
    <w:rsid w:val="00682570"/>
    <w:rsid w:val="00686AEB"/>
    <w:rsid w:val="00687A08"/>
    <w:rsid w:val="00687E0D"/>
    <w:rsid w:val="006915FB"/>
    <w:rsid w:val="00692797"/>
    <w:rsid w:val="00697709"/>
    <w:rsid w:val="006A4CA2"/>
    <w:rsid w:val="006A5E83"/>
    <w:rsid w:val="006B2EF3"/>
    <w:rsid w:val="006D3C61"/>
    <w:rsid w:val="006E0201"/>
    <w:rsid w:val="006F5781"/>
    <w:rsid w:val="00726598"/>
    <w:rsid w:val="00726A85"/>
    <w:rsid w:val="00727F46"/>
    <w:rsid w:val="007363F3"/>
    <w:rsid w:val="007366DE"/>
    <w:rsid w:val="00740AA2"/>
    <w:rsid w:val="007504C1"/>
    <w:rsid w:val="00766C69"/>
    <w:rsid w:val="00767816"/>
    <w:rsid w:val="007739DD"/>
    <w:rsid w:val="00784E4E"/>
    <w:rsid w:val="00786242"/>
    <w:rsid w:val="007B4598"/>
    <w:rsid w:val="007E1A39"/>
    <w:rsid w:val="007F4CC9"/>
    <w:rsid w:val="007F64EF"/>
    <w:rsid w:val="0080324B"/>
    <w:rsid w:val="00810603"/>
    <w:rsid w:val="00835E0A"/>
    <w:rsid w:val="00864D2B"/>
    <w:rsid w:val="00871B37"/>
    <w:rsid w:val="00881D32"/>
    <w:rsid w:val="00886677"/>
    <w:rsid w:val="00887490"/>
    <w:rsid w:val="0088785C"/>
    <w:rsid w:val="008928A7"/>
    <w:rsid w:val="00895963"/>
    <w:rsid w:val="008A5F10"/>
    <w:rsid w:val="008B7AC4"/>
    <w:rsid w:val="008C2BFB"/>
    <w:rsid w:val="008C4F15"/>
    <w:rsid w:val="008C52A1"/>
    <w:rsid w:val="008C7C2E"/>
    <w:rsid w:val="008E277D"/>
    <w:rsid w:val="008E5424"/>
    <w:rsid w:val="00903B8D"/>
    <w:rsid w:val="00931943"/>
    <w:rsid w:val="00936064"/>
    <w:rsid w:val="009534E4"/>
    <w:rsid w:val="00966891"/>
    <w:rsid w:val="00972EB3"/>
    <w:rsid w:val="00975AD8"/>
    <w:rsid w:val="00980541"/>
    <w:rsid w:val="009878AD"/>
    <w:rsid w:val="009A3240"/>
    <w:rsid w:val="009B0F42"/>
    <w:rsid w:val="009B1815"/>
    <w:rsid w:val="009B69C5"/>
    <w:rsid w:val="009C02D4"/>
    <w:rsid w:val="009C1632"/>
    <w:rsid w:val="009C3F86"/>
    <w:rsid w:val="009C45DC"/>
    <w:rsid w:val="009D590C"/>
    <w:rsid w:val="009E046F"/>
    <w:rsid w:val="009E3007"/>
    <w:rsid w:val="009F131E"/>
    <w:rsid w:val="009F5E9C"/>
    <w:rsid w:val="00A33E63"/>
    <w:rsid w:val="00A35AA4"/>
    <w:rsid w:val="00A474FC"/>
    <w:rsid w:val="00A62741"/>
    <w:rsid w:val="00A63837"/>
    <w:rsid w:val="00A71695"/>
    <w:rsid w:val="00A7427F"/>
    <w:rsid w:val="00A81EFE"/>
    <w:rsid w:val="00A855D2"/>
    <w:rsid w:val="00A97C51"/>
    <w:rsid w:val="00AA50C1"/>
    <w:rsid w:val="00AC5FED"/>
    <w:rsid w:val="00AE1F0F"/>
    <w:rsid w:val="00AE3F97"/>
    <w:rsid w:val="00B01845"/>
    <w:rsid w:val="00B139E1"/>
    <w:rsid w:val="00B160E0"/>
    <w:rsid w:val="00B231A1"/>
    <w:rsid w:val="00B23497"/>
    <w:rsid w:val="00B2721C"/>
    <w:rsid w:val="00B274B2"/>
    <w:rsid w:val="00B463EC"/>
    <w:rsid w:val="00B512D0"/>
    <w:rsid w:val="00B82BF9"/>
    <w:rsid w:val="00B91812"/>
    <w:rsid w:val="00BA2D45"/>
    <w:rsid w:val="00BB55A4"/>
    <w:rsid w:val="00BE6FFA"/>
    <w:rsid w:val="00BF5990"/>
    <w:rsid w:val="00C1555D"/>
    <w:rsid w:val="00C274AF"/>
    <w:rsid w:val="00C30A12"/>
    <w:rsid w:val="00C32D41"/>
    <w:rsid w:val="00C40945"/>
    <w:rsid w:val="00C47822"/>
    <w:rsid w:val="00C502C5"/>
    <w:rsid w:val="00C52C01"/>
    <w:rsid w:val="00C847C6"/>
    <w:rsid w:val="00C95A3F"/>
    <w:rsid w:val="00C96AB7"/>
    <w:rsid w:val="00CB50BE"/>
    <w:rsid w:val="00CC3280"/>
    <w:rsid w:val="00CC3D76"/>
    <w:rsid w:val="00CD3843"/>
    <w:rsid w:val="00CE0193"/>
    <w:rsid w:val="00CE0F7B"/>
    <w:rsid w:val="00CE2697"/>
    <w:rsid w:val="00CE6659"/>
    <w:rsid w:val="00CE6BB9"/>
    <w:rsid w:val="00CF7682"/>
    <w:rsid w:val="00D061B1"/>
    <w:rsid w:val="00D141E2"/>
    <w:rsid w:val="00D15175"/>
    <w:rsid w:val="00D276DE"/>
    <w:rsid w:val="00D27837"/>
    <w:rsid w:val="00D30331"/>
    <w:rsid w:val="00D34AD2"/>
    <w:rsid w:val="00D46B36"/>
    <w:rsid w:val="00D57C55"/>
    <w:rsid w:val="00D64F5A"/>
    <w:rsid w:val="00D7251C"/>
    <w:rsid w:val="00D7642C"/>
    <w:rsid w:val="00D8555E"/>
    <w:rsid w:val="00D85FBC"/>
    <w:rsid w:val="00D87F42"/>
    <w:rsid w:val="00DA39C8"/>
    <w:rsid w:val="00DA62F7"/>
    <w:rsid w:val="00DB7434"/>
    <w:rsid w:val="00DC3FFC"/>
    <w:rsid w:val="00DD1A1F"/>
    <w:rsid w:val="00DD7082"/>
    <w:rsid w:val="00DE6D8D"/>
    <w:rsid w:val="00DE7290"/>
    <w:rsid w:val="00E05F85"/>
    <w:rsid w:val="00E0660D"/>
    <w:rsid w:val="00E10394"/>
    <w:rsid w:val="00E10B6D"/>
    <w:rsid w:val="00E1267D"/>
    <w:rsid w:val="00E13544"/>
    <w:rsid w:val="00E15A3C"/>
    <w:rsid w:val="00E3162F"/>
    <w:rsid w:val="00E34B38"/>
    <w:rsid w:val="00E453FE"/>
    <w:rsid w:val="00E47968"/>
    <w:rsid w:val="00E624B7"/>
    <w:rsid w:val="00E65CED"/>
    <w:rsid w:val="00E7065B"/>
    <w:rsid w:val="00EA0568"/>
    <w:rsid w:val="00EA0C1D"/>
    <w:rsid w:val="00EA2256"/>
    <w:rsid w:val="00EB1912"/>
    <w:rsid w:val="00EC40EA"/>
    <w:rsid w:val="00ED7C3E"/>
    <w:rsid w:val="00EE304B"/>
    <w:rsid w:val="00EF5044"/>
    <w:rsid w:val="00F00EEB"/>
    <w:rsid w:val="00F04BB7"/>
    <w:rsid w:val="00F14CC8"/>
    <w:rsid w:val="00F30C44"/>
    <w:rsid w:val="00F33906"/>
    <w:rsid w:val="00F36E4B"/>
    <w:rsid w:val="00F40A9D"/>
    <w:rsid w:val="00F41C20"/>
    <w:rsid w:val="00F432AC"/>
    <w:rsid w:val="00F445BD"/>
    <w:rsid w:val="00F4709D"/>
    <w:rsid w:val="00F53877"/>
    <w:rsid w:val="00F61E8A"/>
    <w:rsid w:val="00F77860"/>
    <w:rsid w:val="00F83984"/>
    <w:rsid w:val="00FB1644"/>
    <w:rsid w:val="00FB3CDB"/>
    <w:rsid w:val="00FE121C"/>
    <w:rsid w:val="00FE730A"/>
    <w:rsid w:val="00FE7B95"/>
    <w:rsid w:val="00FF30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576C5"/>
  <w15:chartTrackingRefBased/>
  <w15:docId w15:val="{102413C2-11C5-40C9-957A-4399A53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suchterHyperlink">
    <w:name w:val="Besuchter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uiPriority w:val="99"/>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customStyle="1" w:styleId="berschrift2Zchn">
    <w:name w:val="Überschrift 2 Zchn"/>
    <w:link w:val="berschrift2"/>
    <w:rsid w:val="00187E23"/>
    <w:rPr>
      <w:rFonts w:ascii="Arial" w:hAnsi="Arial" w:cs="Arial"/>
      <w:b/>
      <w:bCs/>
      <w:sz w:val="28"/>
      <w:szCs w:val="24"/>
    </w:rPr>
  </w:style>
  <w:style w:type="character" w:styleId="Fett">
    <w:name w:val="Strong"/>
    <w:uiPriority w:val="22"/>
    <w:qFormat/>
    <w:rsid w:val="00187E23"/>
    <w:rPr>
      <w:b/>
      <w:bCs/>
    </w:rPr>
  </w:style>
  <w:style w:type="character" w:customStyle="1" w:styleId="FuzeileZchn">
    <w:name w:val="Fußzeile Zchn"/>
    <w:link w:val="Fuzeile"/>
    <w:rsid w:val="00187E23"/>
  </w:style>
  <w:style w:type="character" w:customStyle="1" w:styleId="KopfzeileZchn">
    <w:name w:val="Kopfzeile Zchn"/>
    <w:link w:val="Kopfzeile"/>
    <w:rsid w:val="00697709"/>
  </w:style>
  <w:style w:type="table" w:styleId="Tabellenraster">
    <w:name w:val="Table Grid"/>
    <w:basedOn w:val="NormaleTabelle"/>
    <w:uiPriority w:val="59"/>
    <w:rsid w:val="009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Dreyplas">
    <w:name w:val="Überschrift Dreyplas"/>
    <w:basedOn w:val="berschrift2"/>
    <w:link w:val="berschriftDreyplasZchn"/>
    <w:qFormat/>
    <w:rsid w:val="00E3162F"/>
    <w:pPr>
      <w:spacing w:line="240" w:lineRule="auto"/>
    </w:pPr>
    <w:rPr>
      <w:sz w:val="36"/>
      <w:szCs w:val="36"/>
    </w:rPr>
  </w:style>
  <w:style w:type="paragraph" w:customStyle="1" w:styleId="DreyplasText">
    <w:name w:val="Dreyplas Text"/>
    <w:basedOn w:val="Standard"/>
    <w:link w:val="DreyplasTextZchn"/>
    <w:qFormat/>
    <w:rsid w:val="00E3162F"/>
    <w:pPr>
      <w:spacing w:before="360" w:after="100" w:afterAutospacing="1" w:line="360" w:lineRule="auto"/>
      <w:ind w:right="-2"/>
    </w:pPr>
    <w:rPr>
      <w:rFonts w:ascii="Arial" w:hAnsi="Arial"/>
      <w:sz w:val="22"/>
      <w:szCs w:val="22"/>
    </w:rPr>
  </w:style>
  <w:style w:type="character" w:customStyle="1" w:styleId="berschriftDreyplasZchn">
    <w:name w:val="Überschrift Dreyplas Zchn"/>
    <w:link w:val="berschriftDreyplas"/>
    <w:rsid w:val="00E3162F"/>
    <w:rPr>
      <w:rFonts w:ascii="Arial" w:hAnsi="Arial" w:cs="Arial"/>
      <w:b/>
      <w:bCs/>
      <w:sz w:val="36"/>
      <w:szCs w:val="36"/>
    </w:rPr>
  </w:style>
  <w:style w:type="character" w:customStyle="1" w:styleId="DreyplasTextZchn">
    <w:name w:val="Dreyplas Text Zchn"/>
    <w:link w:val="DreyplasText"/>
    <w:rsid w:val="00E3162F"/>
    <w:rPr>
      <w:rFonts w:ascii="Arial" w:hAnsi="Arial"/>
      <w:sz w:val="22"/>
      <w:szCs w:val="22"/>
    </w:rPr>
  </w:style>
  <w:style w:type="character" w:styleId="Kommentarzeichen">
    <w:name w:val="annotation reference"/>
    <w:basedOn w:val="Absatz-Standardschriftart"/>
    <w:uiPriority w:val="99"/>
    <w:semiHidden/>
    <w:unhideWhenUsed/>
    <w:rsid w:val="00D87F42"/>
    <w:rPr>
      <w:sz w:val="16"/>
      <w:szCs w:val="16"/>
    </w:rPr>
  </w:style>
  <w:style w:type="paragraph" w:styleId="Kommentartext">
    <w:name w:val="annotation text"/>
    <w:basedOn w:val="Standard"/>
    <w:link w:val="KommentartextZchn"/>
    <w:uiPriority w:val="99"/>
    <w:semiHidden/>
    <w:unhideWhenUsed/>
    <w:rsid w:val="00D87F42"/>
  </w:style>
  <w:style w:type="character" w:customStyle="1" w:styleId="KommentartextZchn">
    <w:name w:val="Kommentartext Zchn"/>
    <w:basedOn w:val="Absatz-Standardschriftart"/>
    <w:link w:val="Kommentartext"/>
    <w:uiPriority w:val="99"/>
    <w:semiHidden/>
    <w:rsid w:val="00D87F42"/>
  </w:style>
  <w:style w:type="paragraph" w:styleId="Kommentarthema">
    <w:name w:val="annotation subject"/>
    <w:basedOn w:val="Kommentartext"/>
    <w:next w:val="Kommentartext"/>
    <w:link w:val="KommentarthemaZchn"/>
    <w:uiPriority w:val="99"/>
    <w:semiHidden/>
    <w:unhideWhenUsed/>
    <w:rsid w:val="00D87F42"/>
    <w:rPr>
      <w:b/>
      <w:bCs/>
    </w:rPr>
  </w:style>
  <w:style w:type="character" w:customStyle="1" w:styleId="KommentarthemaZchn">
    <w:name w:val="Kommentarthema Zchn"/>
    <w:basedOn w:val="KommentartextZchn"/>
    <w:link w:val="Kommentarthema"/>
    <w:uiPriority w:val="99"/>
    <w:semiHidden/>
    <w:rsid w:val="00D87F42"/>
    <w:rPr>
      <w:b/>
      <w:bCs/>
    </w:rPr>
  </w:style>
  <w:style w:type="character" w:styleId="NichtaufgelsteErwhnung">
    <w:name w:val="Unresolved Mention"/>
    <w:basedOn w:val="Absatz-Standardschriftart"/>
    <w:uiPriority w:val="99"/>
    <w:semiHidden/>
    <w:unhideWhenUsed/>
    <w:rsid w:val="00DC3FFC"/>
    <w:rPr>
      <w:color w:val="605E5C"/>
      <w:shd w:val="clear" w:color="auto" w:fill="E1DFDD"/>
    </w:rPr>
  </w:style>
  <w:style w:type="paragraph" w:styleId="berarbeitung">
    <w:name w:val="Revision"/>
    <w:hidden/>
    <w:uiPriority w:val="99"/>
    <w:semiHidden/>
    <w:rsid w:val="0051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849">
      <w:bodyDiv w:val="1"/>
      <w:marLeft w:val="0"/>
      <w:marRight w:val="0"/>
      <w:marTop w:val="0"/>
      <w:marBottom w:val="0"/>
      <w:divBdr>
        <w:top w:val="none" w:sz="0" w:space="0" w:color="auto"/>
        <w:left w:val="none" w:sz="0" w:space="0" w:color="auto"/>
        <w:bottom w:val="none" w:sz="0" w:space="0" w:color="auto"/>
        <w:right w:val="none" w:sz="0" w:space="0" w:color="auto"/>
      </w:divBdr>
    </w:div>
    <w:div w:id="292446938">
      <w:bodyDiv w:val="1"/>
      <w:marLeft w:val="0"/>
      <w:marRight w:val="0"/>
      <w:marTop w:val="0"/>
      <w:marBottom w:val="0"/>
      <w:divBdr>
        <w:top w:val="none" w:sz="0" w:space="0" w:color="auto"/>
        <w:left w:val="none" w:sz="0" w:space="0" w:color="auto"/>
        <w:bottom w:val="none" w:sz="0" w:space="0" w:color="auto"/>
        <w:right w:val="none" w:sz="0" w:space="0" w:color="auto"/>
      </w:divBdr>
    </w:div>
    <w:div w:id="387848073">
      <w:bodyDiv w:val="1"/>
      <w:marLeft w:val="0"/>
      <w:marRight w:val="0"/>
      <w:marTop w:val="0"/>
      <w:marBottom w:val="0"/>
      <w:divBdr>
        <w:top w:val="none" w:sz="0" w:space="0" w:color="auto"/>
        <w:left w:val="none" w:sz="0" w:space="0" w:color="auto"/>
        <w:bottom w:val="none" w:sz="0" w:space="0" w:color="auto"/>
        <w:right w:val="none" w:sz="0" w:space="0" w:color="auto"/>
      </w:divBdr>
    </w:div>
    <w:div w:id="568657777">
      <w:bodyDiv w:val="1"/>
      <w:marLeft w:val="0"/>
      <w:marRight w:val="0"/>
      <w:marTop w:val="0"/>
      <w:marBottom w:val="0"/>
      <w:divBdr>
        <w:top w:val="none" w:sz="0" w:space="0" w:color="auto"/>
        <w:left w:val="none" w:sz="0" w:space="0" w:color="auto"/>
        <w:bottom w:val="none" w:sz="0" w:space="0" w:color="auto"/>
        <w:right w:val="none" w:sz="0" w:space="0" w:color="auto"/>
      </w:divBdr>
    </w:div>
    <w:div w:id="603999315">
      <w:bodyDiv w:val="1"/>
      <w:marLeft w:val="0"/>
      <w:marRight w:val="0"/>
      <w:marTop w:val="0"/>
      <w:marBottom w:val="0"/>
      <w:divBdr>
        <w:top w:val="none" w:sz="0" w:space="0" w:color="auto"/>
        <w:left w:val="none" w:sz="0" w:space="0" w:color="auto"/>
        <w:bottom w:val="none" w:sz="0" w:space="0" w:color="auto"/>
        <w:right w:val="none" w:sz="0" w:space="0" w:color="auto"/>
      </w:divBdr>
    </w:div>
    <w:div w:id="681594560">
      <w:bodyDiv w:val="1"/>
      <w:marLeft w:val="0"/>
      <w:marRight w:val="0"/>
      <w:marTop w:val="0"/>
      <w:marBottom w:val="0"/>
      <w:divBdr>
        <w:top w:val="none" w:sz="0" w:space="0" w:color="auto"/>
        <w:left w:val="none" w:sz="0" w:space="0" w:color="auto"/>
        <w:bottom w:val="none" w:sz="0" w:space="0" w:color="auto"/>
        <w:right w:val="none" w:sz="0" w:space="0" w:color="auto"/>
      </w:divBdr>
    </w:div>
    <w:div w:id="790518222">
      <w:bodyDiv w:val="1"/>
      <w:marLeft w:val="0"/>
      <w:marRight w:val="0"/>
      <w:marTop w:val="0"/>
      <w:marBottom w:val="0"/>
      <w:divBdr>
        <w:top w:val="none" w:sz="0" w:space="0" w:color="auto"/>
        <w:left w:val="none" w:sz="0" w:space="0" w:color="auto"/>
        <w:bottom w:val="none" w:sz="0" w:space="0" w:color="auto"/>
        <w:right w:val="none" w:sz="0" w:space="0" w:color="auto"/>
      </w:divBdr>
    </w:div>
    <w:div w:id="1720980657">
      <w:bodyDiv w:val="1"/>
      <w:marLeft w:val="0"/>
      <w:marRight w:val="0"/>
      <w:marTop w:val="0"/>
      <w:marBottom w:val="0"/>
      <w:divBdr>
        <w:top w:val="none" w:sz="0" w:space="0" w:color="auto"/>
        <w:left w:val="none" w:sz="0" w:space="0" w:color="auto"/>
        <w:bottom w:val="none" w:sz="0" w:space="0" w:color="auto"/>
        <w:right w:val="none" w:sz="0" w:space="0" w:color="auto"/>
      </w:divBdr>
      <w:divsChild>
        <w:div w:id="1130128924">
          <w:marLeft w:val="0"/>
          <w:marRight w:val="0"/>
          <w:marTop w:val="0"/>
          <w:marBottom w:val="0"/>
          <w:divBdr>
            <w:top w:val="none" w:sz="0" w:space="0" w:color="auto"/>
            <w:left w:val="none" w:sz="0" w:space="0" w:color="auto"/>
            <w:bottom w:val="none" w:sz="0" w:space="0" w:color="auto"/>
            <w:right w:val="none" w:sz="0" w:space="0" w:color="auto"/>
          </w:divBdr>
          <w:divsChild>
            <w:div w:id="6475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mailto:hodrius@dreypla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0FD-5A8F-4119-A7D9-19E1E9B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4265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Dreychem</Company>
  <LinksUpToDate>false</LinksUpToDate>
  <CharactersWithSpaces>4831</CharactersWithSpaces>
  <SharedDoc>false</SharedDoc>
  <HLinks>
    <vt:vector size="12" baseType="variant">
      <vt:variant>
        <vt:i4>7340044</vt:i4>
      </vt:variant>
      <vt:variant>
        <vt:i4>0</vt:i4>
      </vt:variant>
      <vt:variant>
        <vt:i4>0</vt:i4>
      </vt:variant>
      <vt:variant>
        <vt:i4>5</vt:i4>
      </vt:variant>
      <vt:variant>
        <vt:lpwstr>mailto:joerg.wolters@konsens.de</vt:lpwstr>
      </vt:variant>
      <vt:variant>
        <vt:lpwstr/>
      </vt:variant>
      <vt:variant>
        <vt:i4>3604506</vt:i4>
      </vt:variant>
      <vt:variant>
        <vt:i4>5</vt:i4>
      </vt:variant>
      <vt:variant>
        <vt:i4>0</vt:i4>
      </vt:variant>
      <vt:variant>
        <vt:i4>5</vt:i4>
      </vt:variant>
      <vt:variant>
        <vt:lpwstr>mailto:info@dreyplas.com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konsens</dc:creator>
  <cp:keywords/>
  <cp:lastModifiedBy>Jörg Wolters</cp:lastModifiedBy>
  <cp:revision>2</cp:revision>
  <cp:lastPrinted>2008-01-28T11:38:00Z</cp:lastPrinted>
  <dcterms:created xsi:type="dcterms:W3CDTF">2023-05-09T11:41:00Z</dcterms:created>
  <dcterms:modified xsi:type="dcterms:W3CDTF">2023-05-22T12:53:00Z</dcterms:modified>
</cp:coreProperties>
</file>