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4092" w14:textId="601F679D" w:rsidR="008242E0" w:rsidRPr="00C759DC" w:rsidRDefault="00FC18DC" w:rsidP="008242E0">
      <w:pPr>
        <w:pStyle w:val="berschriftDreyplas"/>
        <w:rPr>
          <w:lang w:val="fr-FR"/>
        </w:rPr>
      </w:pPr>
      <w:r w:rsidRPr="00C759DC">
        <w:rPr>
          <w:lang w:val="fr-FR"/>
        </w:rPr>
        <w:t xml:space="preserve">Substitution des </w:t>
      </w:r>
      <w:r w:rsidR="00FE4B71" w:rsidRPr="00C759DC">
        <w:rPr>
          <w:lang w:val="fr-FR"/>
        </w:rPr>
        <w:t>PFAS</w:t>
      </w:r>
      <w:r w:rsidR="00BF6B4C" w:rsidRPr="00C759DC">
        <w:rPr>
          <w:lang w:val="fr-FR"/>
        </w:rPr>
        <w:t> </w:t>
      </w:r>
      <w:r w:rsidR="00FE4B71" w:rsidRPr="00C759DC">
        <w:rPr>
          <w:lang w:val="fr-FR"/>
        </w:rPr>
        <w:t xml:space="preserve">: </w:t>
      </w:r>
      <w:r w:rsidR="00BF6B4C" w:rsidRPr="00C759D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fr-FR"/>
        </w:rPr>
        <w:t xml:space="preserve"> </w:t>
      </w:r>
      <w:r>
        <w:rPr>
          <w:lang w:val="fr-FR"/>
        </w:rPr>
        <w:t>L</w:t>
      </w:r>
      <w:r w:rsidR="00BF6B4C" w:rsidRPr="00C759DC">
        <w:rPr>
          <w:lang w:val="fr-FR"/>
        </w:rPr>
        <w:t xml:space="preserve">es thermoplastiques </w:t>
      </w:r>
      <w:r w:rsidR="00B546C8">
        <w:rPr>
          <w:lang w:val="fr-FR"/>
        </w:rPr>
        <w:t>UHMWPE</w:t>
      </w:r>
      <w:r w:rsidR="00B546C8" w:rsidRPr="00C759DC">
        <w:rPr>
          <w:lang w:val="fr-FR"/>
        </w:rPr>
        <w:t xml:space="preserve"> </w:t>
      </w:r>
      <w:r w:rsidR="00BF6B4C" w:rsidRPr="00C759DC">
        <w:rPr>
          <w:lang w:val="fr-FR"/>
        </w:rPr>
        <w:t>comme remplaçants potentiels du PTFE</w:t>
      </w:r>
    </w:p>
    <w:p w14:paraId="6D4900DF" w14:textId="77777777" w:rsidR="008242E0" w:rsidRPr="00C759DC" w:rsidRDefault="00FE4B71" w:rsidP="008242E0">
      <w:pPr>
        <w:pStyle w:val="berschriftDreyplas"/>
        <w:spacing w:before="120"/>
        <w:rPr>
          <w:b w:val="0"/>
          <w:i/>
          <w:sz w:val="20"/>
          <w:szCs w:val="20"/>
          <w:lang w:val="fr-FR"/>
        </w:rPr>
      </w:pPr>
      <w:r w:rsidRPr="00C759DC">
        <w:rPr>
          <w:b w:val="0"/>
          <w:i/>
          <w:noProof/>
          <w:sz w:val="20"/>
          <w:szCs w:val="20"/>
          <w:lang w:val="fr-FR"/>
        </w:rPr>
        <w:drawing>
          <wp:inline distT="0" distB="0" distL="0" distR="0" wp14:anchorId="35E66B6D" wp14:editId="73F6EA8A">
            <wp:extent cx="4401312" cy="3177808"/>
            <wp:effectExtent l="0" t="0" r="0" b="3810"/>
            <wp:docPr id="2" name="Grafik 2" descr="A picture containing indoor, laboratory equipment,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373311" name="Grafik 2" descr="A picture containing indoor, laboratory equipment, plas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94" cy="32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35111" w14:textId="49CBDD35" w:rsidR="008242E0" w:rsidRPr="00C759DC" w:rsidRDefault="00795969" w:rsidP="008242E0">
      <w:pPr>
        <w:pStyle w:val="berschriftDreyplas"/>
        <w:spacing w:before="120"/>
        <w:rPr>
          <w:b w:val="0"/>
          <w:i/>
          <w:sz w:val="20"/>
          <w:szCs w:val="20"/>
          <w:lang w:val="fr-FR"/>
        </w:rPr>
      </w:pPr>
      <w:r w:rsidRPr="00C759DC">
        <w:rPr>
          <w:b w:val="0"/>
          <w:i/>
          <w:iCs/>
          <w:sz w:val="20"/>
          <w:szCs w:val="20"/>
          <w:lang w:val="fr-FR"/>
        </w:rPr>
        <w:t xml:space="preserve">Des grades de </w:t>
      </w:r>
      <w:r w:rsidR="00B546C8" w:rsidRPr="00B546C8">
        <w:rPr>
          <w:b w:val="0"/>
          <w:i/>
          <w:iCs/>
          <w:sz w:val="20"/>
          <w:szCs w:val="20"/>
          <w:lang w:val="fr-FR"/>
        </w:rPr>
        <w:t xml:space="preserve">UHMWPE </w:t>
      </w:r>
      <w:r w:rsidR="00116A9C" w:rsidRPr="00C759DC">
        <w:rPr>
          <w:b w:val="0"/>
          <w:i/>
          <w:iCs/>
          <w:sz w:val="20"/>
          <w:szCs w:val="20"/>
          <w:lang w:val="fr-FR"/>
        </w:rPr>
        <w:t>thermoplastiques</w:t>
      </w:r>
      <w:r w:rsidR="00130BB6" w:rsidRPr="00C759DC">
        <w:rPr>
          <w:b w:val="0"/>
          <w:i/>
          <w:iCs/>
          <w:sz w:val="20"/>
          <w:szCs w:val="20"/>
          <w:lang w:val="fr-FR"/>
        </w:rPr>
        <w:t xml:space="preserve"> peuvent remplacer le PTFE dans de nombreuses applications</w:t>
      </w:r>
      <w:r w:rsidR="007C2834" w:rsidRPr="00C759DC">
        <w:rPr>
          <w:b w:val="0"/>
          <w:i/>
          <w:iCs/>
          <w:sz w:val="20"/>
          <w:szCs w:val="20"/>
          <w:lang w:val="fr-FR"/>
        </w:rPr>
        <w:t xml:space="preserve"> </w:t>
      </w:r>
      <w:r w:rsidR="00665E88" w:rsidRPr="00C759DC">
        <w:rPr>
          <w:b w:val="0"/>
          <w:i/>
          <w:iCs/>
          <w:sz w:val="20"/>
          <w:szCs w:val="20"/>
          <w:lang w:val="fr-FR"/>
        </w:rPr>
        <w:t>pour lesquelles l</w:t>
      </w:r>
      <w:r w:rsidR="004A095C" w:rsidRPr="00C759DC">
        <w:rPr>
          <w:b w:val="0"/>
          <w:i/>
          <w:iCs/>
          <w:sz w:val="20"/>
          <w:szCs w:val="20"/>
          <w:lang w:val="fr-FR"/>
        </w:rPr>
        <w:t>es propriétés pa</w:t>
      </w:r>
      <w:r w:rsidR="000918A2" w:rsidRPr="00C759DC">
        <w:rPr>
          <w:b w:val="0"/>
          <w:i/>
          <w:iCs/>
          <w:sz w:val="20"/>
          <w:szCs w:val="20"/>
          <w:lang w:val="fr-FR"/>
        </w:rPr>
        <w:t>r</w:t>
      </w:r>
      <w:r w:rsidR="004A095C" w:rsidRPr="00C759DC">
        <w:rPr>
          <w:b w:val="0"/>
          <w:i/>
          <w:iCs/>
          <w:sz w:val="20"/>
          <w:szCs w:val="20"/>
          <w:lang w:val="fr-FR"/>
        </w:rPr>
        <w:t xml:space="preserve">ticulièrement élevées de résistance à la température et </w:t>
      </w:r>
      <w:r w:rsidR="000918A2" w:rsidRPr="00C759DC">
        <w:rPr>
          <w:b w:val="0"/>
          <w:i/>
          <w:iCs/>
          <w:sz w:val="20"/>
          <w:szCs w:val="20"/>
          <w:lang w:val="fr-FR"/>
        </w:rPr>
        <w:t>aux produits chimique</w:t>
      </w:r>
      <w:r w:rsidR="001F52AE" w:rsidRPr="00C759DC">
        <w:rPr>
          <w:b w:val="0"/>
          <w:i/>
          <w:iCs/>
          <w:sz w:val="20"/>
          <w:szCs w:val="20"/>
          <w:lang w:val="fr-FR"/>
        </w:rPr>
        <w:t>s des polymères fluorés</w:t>
      </w:r>
      <w:r w:rsidR="00665E88" w:rsidRPr="00C759DC">
        <w:rPr>
          <w:b w:val="0"/>
          <w:i/>
          <w:iCs/>
          <w:sz w:val="20"/>
          <w:szCs w:val="20"/>
          <w:lang w:val="fr-FR"/>
        </w:rPr>
        <w:t xml:space="preserve"> ne sont pas nécessaires</w:t>
      </w:r>
      <w:r w:rsidR="00FE4B71" w:rsidRPr="00C759DC">
        <w:rPr>
          <w:b w:val="0"/>
          <w:i/>
          <w:iCs/>
          <w:sz w:val="20"/>
          <w:szCs w:val="20"/>
          <w:lang w:val="fr-FR"/>
        </w:rPr>
        <w:t>. © DREYPLAS</w:t>
      </w:r>
    </w:p>
    <w:p w14:paraId="1A4682B0" w14:textId="729AAF52" w:rsidR="00B32340" w:rsidRPr="00C759DC" w:rsidRDefault="00FE4B71" w:rsidP="008242E0">
      <w:pPr>
        <w:pStyle w:val="DreyplasText"/>
        <w:spacing w:before="120" w:after="0" w:afterAutospacing="0" w:line="360" w:lineRule="exact"/>
        <w:ind w:right="0"/>
        <w:rPr>
          <w:lang w:val="fr-FR"/>
        </w:rPr>
      </w:pPr>
      <w:proofErr w:type="spellStart"/>
      <w:r w:rsidRPr="00C759DC">
        <w:rPr>
          <w:lang w:val="fr-FR"/>
        </w:rPr>
        <w:t>Meerbusch</w:t>
      </w:r>
      <w:proofErr w:type="spellEnd"/>
      <w:r w:rsidRPr="00C759DC">
        <w:rPr>
          <w:lang w:val="fr-FR"/>
        </w:rPr>
        <w:t xml:space="preserve">, </w:t>
      </w:r>
      <w:r w:rsidR="00CF29F0" w:rsidRPr="00C759DC">
        <w:rPr>
          <w:lang w:val="fr-FR"/>
        </w:rPr>
        <w:t>Alle</w:t>
      </w:r>
      <w:r w:rsidR="00B32340" w:rsidRPr="00C759DC">
        <w:rPr>
          <w:lang w:val="fr-FR"/>
        </w:rPr>
        <w:t>magne</w:t>
      </w:r>
      <w:r w:rsidRPr="00C759DC">
        <w:rPr>
          <w:lang w:val="fr-FR"/>
        </w:rPr>
        <w:t xml:space="preserve">, </w:t>
      </w:r>
      <w:r w:rsidR="00366D0E">
        <w:rPr>
          <w:lang w:val="fr-FR"/>
        </w:rPr>
        <w:t>juin</w:t>
      </w:r>
      <w:r w:rsidRPr="00C759DC">
        <w:rPr>
          <w:lang w:val="fr-FR"/>
        </w:rPr>
        <w:t xml:space="preserve"> </w:t>
      </w:r>
      <w:proofErr w:type="gramStart"/>
      <w:r w:rsidRPr="00C759DC">
        <w:rPr>
          <w:lang w:val="fr-FR"/>
        </w:rPr>
        <w:t>2023</w:t>
      </w:r>
      <w:r w:rsidR="00B32340" w:rsidRPr="00C759DC">
        <w:rPr>
          <w:lang w:val="fr-FR"/>
        </w:rPr>
        <w:t>.</w:t>
      </w:r>
      <w:r w:rsidRPr="00C759DC">
        <w:rPr>
          <w:lang w:val="fr-FR"/>
        </w:rPr>
        <w:t>–</w:t>
      </w:r>
      <w:proofErr w:type="gramEnd"/>
      <w:r w:rsidRPr="00C759DC">
        <w:rPr>
          <w:lang w:val="fr-FR"/>
        </w:rPr>
        <w:t xml:space="preserve"> </w:t>
      </w:r>
      <w:r w:rsidR="008A340D" w:rsidRPr="00C759DC">
        <w:rPr>
          <w:lang w:val="fr-FR"/>
        </w:rPr>
        <w:t xml:space="preserve">Les pellets de </w:t>
      </w:r>
      <w:r w:rsidR="00926513" w:rsidRPr="00C759DC">
        <w:rPr>
          <w:lang w:val="fr-FR"/>
        </w:rPr>
        <w:t>polyéthylène à haut poids molécula</w:t>
      </w:r>
      <w:r w:rsidR="00C11A48" w:rsidRPr="00C759DC">
        <w:rPr>
          <w:lang w:val="fr-FR"/>
        </w:rPr>
        <w:t>i</w:t>
      </w:r>
      <w:r w:rsidR="00926513" w:rsidRPr="00C759DC">
        <w:rPr>
          <w:lang w:val="fr-FR"/>
        </w:rPr>
        <w:t>re</w:t>
      </w:r>
      <w:r w:rsidR="00B546C8">
        <w:rPr>
          <w:lang w:val="fr-FR"/>
        </w:rPr>
        <w:t xml:space="preserve"> (UHMWPE</w:t>
      </w:r>
      <w:r w:rsidR="00926513" w:rsidRPr="00C759DC">
        <w:rPr>
          <w:lang w:val="fr-FR"/>
        </w:rPr>
        <w:t>)</w:t>
      </w:r>
      <w:r w:rsidR="00545B80" w:rsidRPr="00C759DC">
        <w:rPr>
          <w:lang w:val="fr-FR"/>
        </w:rPr>
        <w:t xml:space="preserve"> LUBMER™ et les grades de poudre </w:t>
      </w:r>
      <w:r w:rsidR="00A4256B" w:rsidRPr="00C759DC">
        <w:rPr>
          <w:lang w:val="fr-FR"/>
        </w:rPr>
        <w:t xml:space="preserve">sphéroïdale MILLION™ </w:t>
      </w:r>
      <w:r w:rsidR="00FE017C" w:rsidRPr="00C759DC">
        <w:rPr>
          <w:lang w:val="fr-FR"/>
        </w:rPr>
        <w:t>et</w:t>
      </w:r>
      <w:r w:rsidR="00A4256B" w:rsidRPr="00C759DC">
        <w:rPr>
          <w:lang w:val="fr-FR"/>
        </w:rPr>
        <w:t xml:space="preserve"> MIPELON™</w:t>
      </w:r>
      <w:r w:rsidR="00714769" w:rsidRPr="00C759DC">
        <w:rPr>
          <w:lang w:val="fr-FR"/>
        </w:rPr>
        <w:t>,</w:t>
      </w:r>
      <w:r w:rsidR="00A4256B" w:rsidRPr="00C759DC">
        <w:rPr>
          <w:lang w:val="fr-FR"/>
        </w:rPr>
        <w:t xml:space="preserve"> </w:t>
      </w:r>
      <w:r w:rsidR="00FE017C" w:rsidRPr="00C759DC">
        <w:rPr>
          <w:lang w:val="fr-FR"/>
        </w:rPr>
        <w:t>dont</w:t>
      </w:r>
      <w:r w:rsidR="00A4256B" w:rsidRPr="00C759DC">
        <w:rPr>
          <w:lang w:val="fr-FR"/>
        </w:rPr>
        <w:t xml:space="preserve"> DREYPLAS </w:t>
      </w:r>
      <w:r w:rsidR="00FE017C" w:rsidRPr="00C759DC">
        <w:rPr>
          <w:lang w:val="fr-FR"/>
        </w:rPr>
        <w:t>est le distributeur</w:t>
      </w:r>
      <w:r w:rsidR="00F1485A" w:rsidRPr="00C759DC">
        <w:rPr>
          <w:lang w:val="fr-FR"/>
        </w:rPr>
        <w:t>, offrent u</w:t>
      </w:r>
      <w:r w:rsidR="008E0A96" w:rsidRPr="00C759DC">
        <w:rPr>
          <w:lang w:val="fr-FR"/>
        </w:rPr>
        <w:t>n ensemble</w:t>
      </w:r>
      <w:r w:rsidR="00F1485A" w:rsidRPr="00C759DC">
        <w:rPr>
          <w:lang w:val="fr-FR"/>
        </w:rPr>
        <w:t xml:space="preserve"> de propriétés proches de celles des polymères fluorés. </w:t>
      </w:r>
      <w:r w:rsidR="00D269B4" w:rsidRPr="00C759DC">
        <w:rPr>
          <w:lang w:val="fr-FR"/>
        </w:rPr>
        <w:t xml:space="preserve">De ce fait, </w:t>
      </w:r>
      <w:r w:rsidR="0051244F" w:rsidRPr="00C759DC">
        <w:rPr>
          <w:lang w:val="fr-FR"/>
        </w:rPr>
        <w:t xml:space="preserve">dans certaines applications, </w:t>
      </w:r>
      <w:r w:rsidR="00977656" w:rsidRPr="00C759DC">
        <w:rPr>
          <w:lang w:val="fr-FR"/>
        </w:rPr>
        <w:t>ces matériaux</w:t>
      </w:r>
      <w:r w:rsidR="009A0FDB" w:rsidRPr="00C759DC">
        <w:rPr>
          <w:lang w:val="fr-FR"/>
        </w:rPr>
        <w:t xml:space="preserve"> peuvent remplacer le PTFE qui est plus onéreux, dont la disponibilité est limitée</w:t>
      </w:r>
      <w:r w:rsidR="00D12FD5" w:rsidRPr="00C759DC">
        <w:rPr>
          <w:lang w:val="fr-FR"/>
        </w:rPr>
        <w:t xml:space="preserve"> et qui </w:t>
      </w:r>
      <w:r w:rsidR="00C46EE4" w:rsidRPr="00C759DC">
        <w:rPr>
          <w:lang w:val="fr-FR"/>
        </w:rPr>
        <w:t xml:space="preserve">est </w:t>
      </w:r>
      <w:r w:rsidR="008E0A96" w:rsidRPr="00C759DC">
        <w:rPr>
          <w:lang w:val="fr-FR"/>
        </w:rPr>
        <w:t>visé</w:t>
      </w:r>
      <w:r w:rsidR="00C46EE4" w:rsidRPr="00C759DC">
        <w:rPr>
          <w:lang w:val="fr-FR"/>
        </w:rPr>
        <w:t xml:space="preserve"> par la controverse</w:t>
      </w:r>
      <w:r w:rsidR="00AC13AB" w:rsidRPr="00C759DC">
        <w:rPr>
          <w:lang w:val="fr-FR"/>
        </w:rPr>
        <w:t xml:space="preserve"> sur les PFAS (substances poly ou </w:t>
      </w:r>
      <w:proofErr w:type="spellStart"/>
      <w:r w:rsidR="00AC13AB" w:rsidRPr="00C759DC">
        <w:rPr>
          <w:lang w:val="fr-FR"/>
        </w:rPr>
        <w:t>perfluoroalkylées</w:t>
      </w:r>
      <w:proofErr w:type="spellEnd"/>
      <w:r w:rsidR="00AC13AB" w:rsidRPr="00C759DC">
        <w:rPr>
          <w:lang w:val="fr-FR"/>
        </w:rPr>
        <w:t>)</w:t>
      </w:r>
      <w:r w:rsidR="00100862" w:rsidRPr="00C759DC">
        <w:rPr>
          <w:lang w:val="fr-FR"/>
        </w:rPr>
        <w:t>. Outre leur résistance élevée à l’usure par abrasion</w:t>
      </w:r>
      <w:r w:rsidR="0017053C" w:rsidRPr="00C759DC">
        <w:rPr>
          <w:lang w:val="fr-FR"/>
        </w:rPr>
        <w:t xml:space="preserve"> et leurs excellentes propriétés lubrifiantes, ils présentent une bonne résistance chimi</w:t>
      </w:r>
      <w:r w:rsidR="00392F91" w:rsidRPr="00C759DC">
        <w:rPr>
          <w:lang w:val="fr-FR"/>
        </w:rPr>
        <w:t>que ainsi qu’</w:t>
      </w:r>
      <w:r w:rsidR="007F7440" w:rsidRPr="00C759DC">
        <w:rPr>
          <w:lang w:val="fr-FR"/>
        </w:rPr>
        <w:t xml:space="preserve">une flexibilité et une résistance au choc élevées à faible température. </w:t>
      </w:r>
      <w:r w:rsidR="002D3A02" w:rsidRPr="00C759DC">
        <w:rPr>
          <w:lang w:val="fr-FR"/>
        </w:rPr>
        <w:t xml:space="preserve">La plupart de ces grades de </w:t>
      </w:r>
      <w:r w:rsidR="00B546C8">
        <w:rPr>
          <w:lang w:val="fr-FR"/>
        </w:rPr>
        <w:t>UHMWPE</w:t>
      </w:r>
      <w:r w:rsidR="00B546C8" w:rsidRPr="00C759DC">
        <w:rPr>
          <w:lang w:val="fr-FR"/>
        </w:rPr>
        <w:t xml:space="preserve"> </w:t>
      </w:r>
      <w:r w:rsidR="008709AD" w:rsidRPr="00C759DC">
        <w:rPr>
          <w:lang w:val="fr-FR"/>
        </w:rPr>
        <w:t xml:space="preserve">sont agréés pour le contact alimentaire selon </w:t>
      </w:r>
      <w:r w:rsidR="00B416C7" w:rsidRPr="00C759DC">
        <w:rPr>
          <w:lang w:val="fr-FR"/>
        </w:rPr>
        <w:t xml:space="preserve">les règlements 1935/2004/CE et </w:t>
      </w:r>
      <w:r w:rsidR="002C7347" w:rsidRPr="00C759DC">
        <w:rPr>
          <w:lang w:val="fr-FR"/>
        </w:rPr>
        <w:t>10/2011/CE</w:t>
      </w:r>
      <w:r w:rsidR="00513677" w:rsidRPr="00C759DC">
        <w:rPr>
          <w:lang w:val="fr-FR"/>
        </w:rPr>
        <w:t xml:space="preserve"> et les spécifications de la FDA. Par rapport à de nombreuses autres polyoléfines, </w:t>
      </w:r>
      <w:r w:rsidR="003B5EA5" w:rsidRPr="00C759DC">
        <w:rPr>
          <w:lang w:val="fr-FR"/>
        </w:rPr>
        <w:t>ils offrent une excellente isolation phonique</w:t>
      </w:r>
      <w:r w:rsidR="0007290F" w:rsidRPr="00C759DC">
        <w:rPr>
          <w:lang w:val="fr-FR"/>
        </w:rPr>
        <w:t xml:space="preserve"> et de bonnes propriétés électro</w:t>
      </w:r>
      <w:r w:rsidR="0007290F" w:rsidRPr="00C759DC">
        <w:rPr>
          <w:lang w:val="fr-FR"/>
        </w:rPr>
        <w:noBreakHyphen/>
        <w:t>isolantes</w:t>
      </w:r>
      <w:r w:rsidR="006E7DD8" w:rsidRPr="00C759DC">
        <w:rPr>
          <w:lang w:val="fr-FR"/>
        </w:rPr>
        <w:t xml:space="preserve">. </w:t>
      </w:r>
    </w:p>
    <w:p w14:paraId="61715B8E" w14:textId="09F4BF52" w:rsidR="006E7DD8" w:rsidRPr="00C759DC" w:rsidRDefault="006E7DD8" w:rsidP="008242E0">
      <w:pPr>
        <w:pStyle w:val="DreyplasText"/>
        <w:spacing w:before="120" w:after="0" w:afterAutospacing="0" w:line="360" w:lineRule="exact"/>
        <w:ind w:right="0"/>
        <w:rPr>
          <w:lang w:val="fr-FR"/>
        </w:rPr>
      </w:pPr>
      <w:r w:rsidRPr="00C759DC">
        <w:rPr>
          <w:lang w:val="fr-FR"/>
        </w:rPr>
        <w:t xml:space="preserve">La gamme des pellets de </w:t>
      </w:r>
      <w:r w:rsidR="00B546C8">
        <w:rPr>
          <w:lang w:val="fr-FR"/>
        </w:rPr>
        <w:t>UHMWPE</w:t>
      </w:r>
      <w:r w:rsidR="00B546C8" w:rsidRPr="00C759DC">
        <w:rPr>
          <w:lang w:val="fr-FR"/>
        </w:rPr>
        <w:t xml:space="preserve"> </w:t>
      </w:r>
      <w:r w:rsidR="006C174E" w:rsidRPr="00C759DC">
        <w:rPr>
          <w:lang w:val="fr-FR"/>
        </w:rPr>
        <w:t>LUBMER™ comprend</w:t>
      </w:r>
      <w:r w:rsidR="00315211" w:rsidRPr="00C759DC">
        <w:rPr>
          <w:lang w:val="fr-FR"/>
        </w:rPr>
        <w:t xml:space="preserve"> les grades à haute résistance à l’abrasion L5000, L4000 et L3000</w:t>
      </w:r>
      <w:r w:rsidR="00734BF1" w:rsidRPr="00C759DC">
        <w:rPr>
          <w:lang w:val="fr-FR"/>
        </w:rPr>
        <w:t>,</w:t>
      </w:r>
      <w:r w:rsidR="005B442B" w:rsidRPr="00C759DC">
        <w:rPr>
          <w:lang w:val="fr-FR"/>
        </w:rPr>
        <w:t xml:space="preserve"> et le LS4140 qui est un alliage de PA et de </w:t>
      </w:r>
      <w:r w:rsidR="00B546C8">
        <w:rPr>
          <w:lang w:val="fr-FR"/>
        </w:rPr>
        <w:t>UHMWPE</w:t>
      </w:r>
      <w:r w:rsidR="00857548" w:rsidRPr="00C759DC">
        <w:rPr>
          <w:lang w:val="fr-FR"/>
        </w:rPr>
        <w:t xml:space="preserve">. </w:t>
      </w:r>
      <w:r w:rsidR="00216123" w:rsidRPr="00C759DC">
        <w:rPr>
          <w:lang w:val="fr-FR"/>
        </w:rPr>
        <w:t>Ces pellets permettent de fabri</w:t>
      </w:r>
      <w:r w:rsidR="00EE65FE" w:rsidRPr="00C759DC">
        <w:rPr>
          <w:lang w:val="fr-FR"/>
        </w:rPr>
        <w:t xml:space="preserve">quer des pièces industrielles par moulage par </w:t>
      </w:r>
      <w:r w:rsidR="00EE65FE" w:rsidRPr="00C759DC">
        <w:rPr>
          <w:lang w:val="fr-FR"/>
        </w:rPr>
        <w:lastRenderedPageBreak/>
        <w:t xml:space="preserve">injection </w:t>
      </w:r>
      <w:r w:rsidR="00CB12E5" w:rsidRPr="00C759DC">
        <w:rPr>
          <w:lang w:val="fr-FR"/>
        </w:rPr>
        <w:t>sous</w:t>
      </w:r>
      <w:r w:rsidR="00CB12E5" w:rsidRPr="00C759DC">
        <w:rPr>
          <w:lang w:val="fr-FR"/>
        </w:rPr>
        <w:noBreakHyphen/>
        <w:t>marine</w:t>
      </w:r>
      <w:r w:rsidR="009E04F9" w:rsidRPr="00C759DC">
        <w:rPr>
          <w:lang w:val="fr-FR"/>
        </w:rPr>
        <w:t xml:space="preserve"> classique ou </w:t>
      </w:r>
      <w:r w:rsidR="001728D6" w:rsidRPr="00C759DC">
        <w:rPr>
          <w:lang w:val="fr-FR"/>
        </w:rPr>
        <w:t>à canaux chauds</w:t>
      </w:r>
      <w:r w:rsidR="009E04F9" w:rsidRPr="00C759DC">
        <w:rPr>
          <w:lang w:val="fr-FR"/>
        </w:rPr>
        <w:t xml:space="preserve">, </w:t>
      </w:r>
      <w:r w:rsidR="005A2759" w:rsidRPr="00C759DC">
        <w:rPr>
          <w:lang w:val="fr-FR"/>
        </w:rPr>
        <w:t>ainsi que</w:t>
      </w:r>
      <w:r w:rsidR="009E04F9" w:rsidRPr="00C759DC">
        <w:rPr>
          <w:lang w:val="fr-FR"/>
        </w:rPr>
        <w:t xml:space="preserve"> </w:t>
      </w:r>
      <w:r w:rsidR="00552209" w:rsidRPr="00C759DC">
        <w:rPr>
          <w:lang w:val="fr-FR"/>
        </w:rPr>
        <w:t xml:space="preserve">des feuilles, plaques, profilés et tuyaux souples par extrusion. </w:t>
      </w:r>
      <w:r w:rsidR="007B142F" w:rsidRPr="00C759DC">
        <w:rPr>
          <w:lang w:val="fr-FR"/>
        </w:rPr>
        <w:t>Aux côtés de ces grades de base, les additifs LY1040 et LY4100 permettent d’augmenter la résistance à l’abrasion de nombreux polymères techniques</w:t>
      </w:r>
      <w:r w:rsidR="005A2759" w:rsidRPr="00C759DC">
        <w:rPr>
          <w:lang w:val="fr-FR"/>
        </w:rPr>
        <w:t>, tout en réduisant</w:t>
      </w:r>
      <w:r w:rsidR="00406A9B" w:rsidRPr="00C759DC">
        <w:rPr>
          <w:lang w:val="fr-FR"/>
        </w:rPr>
        <w:t xml:space="preserve"> leur coefficient de frottement. Leur couleur</w:t>
      </w:r>
      <w:r w:rsidR="00CF5E24" w:rsidRPr="00C759DC">
        <w:rPr>
          <w:lang w:val="fr-FR"/>
        </w:rPr>
        <w:t xml:space="preserve"> claire opaque facilite l’emploi de mélanges</w:t>
      </w:r>
      <w:r w:rsidR="00CF5E24" w:rsidRPr="00C759DC">
        <w:rPr>
          <w:lang w:val="fr-FR"/>
        </w:rPr>
        <w:noBreakHyphen/>
        <w:t>maîtres de coloration.</w:t>
      </w:r>
    </w:p>
    <w:p w14:paraId="6BCE64B7" w14:textId="345D4085" w:rsidR="009D181E" w:rsidRPr="00C759DC" w:rsidRDefault="00E15C76" w:rsidP="00960B60">
      <w:pPr>
        <w:pStyle w:val="DreyplasText"/>
        <w:tabs>
          <w:tab w:val="left" w:pos="4975"/>
        </w:tabs>
        <w:spacing w:before="120" w:after="0" w:afterAutospacing="0" w:line="360" w:lineRule="exact"/>
        <w:ind w:right="0"/>
        <w:rPr>
          <w:lang w:val="fr-FR"/>
        </w:rPr>
      </w:pPr>
      <w:r w:rsidRPr="00C759DC">
        <w:rPr>
          <w:lang w:val="fr-FR"/>
        </w:rPr>
        <w:t>L</w:t>
      </w:r>
      <w:r w:rsidR="0041337B" w:rsidRPr="00C759DC">
        <w:rPr>
          <w:lang w:val="fr-FR"/>
        </w:rPr>
        <w:t xml:space="preserve">es </w:t>
      </w:r>
      <w:r w:rsidR="00960B60" w:rsidRPr="00C759DC">
        <w:rPr>
          <w:lang w:val="fr-FR"/>
        </w:rPr>
        <w:t xml:space="preserve">poudres de HI-ZEX MILLION™ et MIPELON™, hautement dispersibles avec </w:t>
      </w:r>
      <w:r w:rsidR="00B162B7" w:rsidRPr="00C759DC">
        <w:rPr>
          <w:lang w:val="fr-FR"/>
        </w:rPr>
        <w:t xml:space="preserve">leur granulométrie </w:t>
      </w:r>
      <w:r w:rsidR="00354B37" w:rsidRPr="00C759DC">
        <w:rPr>
          <w:lang w:val="fr-FR"/>
        </w:rPr>
        <w:t xml:space="preserve">à partir </w:t>
      </w:r>
      <w:r w:rsidR="00B162B7" w:rsidRPr="00C759DC">
        <w:rPr>
          <w:lang w:val="fr-FR"/>
        </w:rPr>
        <w:t>de 10 μm</w:t>
      </w:r>
      <w:r w:rsidRPr="00C759DC">
        <w:rPr>
          <w:lang w:val="fr-FR"/>
        </w:rPr>
        <w:t xml:space="preserve">, peuvent remplacer le PTFE </w:t>
      </w:r>
      <w:r w:rsidR="00C93B5A" w:rsidRPr="00C759DC">
        <w:rPr>
          <w:lang w:val="fr-FR"/>
        </w:rPr>
        <w:t>dans les revêtements de surface</w:t>
      </w:r>
      <w:r w:rsidR="00944BEC" w:rsidRPr="00C759DC">
        <w:rPr>
          <w:lang w:val="fr-FR"/>
        </w:rPr>
        <w:t xml:space="preserve"> anti</w:t>
      </w:r>
      <w:r w:rsidR="00944BEC" w:rsidRPr="00C759DC">
        <w:rPr>
          <w:lang w:val="fr-FR"/>
        </w:rPr>
        <w:noBreakHyphen/>
        <w:t xml:space="preserve">abrasion et chimiquement résistants, ou </w:t>
      </w:r>
      <w:r w:rsidR="002671B2" w:rsidRPr="00C759DC">
        <w:rPr>
          <w:lang w:val="fr-FR"/>
        </w:rPr>
        <w:t>comme additifs de compoundage.</w:t>
      </w:r>
    </w:p>
    <w:p w14:paraId="05E6DD74" w14:textId="08C32F06" w:rsidR="002671B2" w:rsidRPr="00C759DC" w:rsidRDefault="002671B2" w:rsidP="00960B60">
      <w:pPr>
        <w:pStyle w:val="DreyplasText"/>
        <w:tabs>
          <w:tab w:val="left" w:pos="4975"/>
        </w:tabs>
        <w:spacing w:before="120" w:after="0" w:afterAutospacing="0" w:line="360" w:lineRule="exact"/>
        <w:ind w:right="0"/>
        <w:rPr>
          <w:lang w:val="fr-FR"/>
        </w:rPr>
      </w:pPr>
      <w:r w:rsidRPr="00C759DC">
        <w:rPr>
          <w:lang w:val="fr-FR"/>
        </w:rPr>
        <w:t>Selon Norbert Hodrius, directeur du marketing technique c</w:t>
      </w:r>
      <w:r w:rsidR="00587046" w:rsidRPr="00C759DC">
        <w:rPr>
          <w:lang w:val="fr-FR"/>
        </w:rPr>
        <w:t>h</w:t>
      </w:r>
      <w:r w:rsidRPr="00C759DC">
        <w:rPr>
          <w:lang w:val="fr-FR"/>
        </w:rPr>
        <w:t>ez DREYPLAS, « </w:t>
      </w:r>
      <w:r w:rsidR="00CD612E" w:rsidRPr="00C759DC">
        <w:rPr>
          <w:lang w:val="fr-FR"/>
        </w:rPr>
        <w:t xml:space="preserve">depuis quelque temps déjà, nos clients utilisent les grades de </w:t>
      </w:r>
      <w:r w:rsidR="00B546C8">
        <w:rPr>
          <w:lang w:val="fr-FR"/>
        </w:rPr>
        <w:t>UHMWPE</w:t>
      </w:r>
      <w:r w:rsidR="00B546C8" w:rsidRPr="00C759DC">
        <w:rPr>
          <w:lang w:val="fr-FR"/>
        </w:rPr>
        <w:t xml:space="preserve"> </w:t>
      </w:r>
      <w:r w:rsidR="00CD612E" w:rsidRPr="00C759DC">
        <w:rPr>
          <w:lang w:val="fr-FR"/>
        </w:rPr>
        <w:t xml:space="preserve">de Mitsui </w:t>
      </w:r>
      <w:r w:rsidR="00C400EA" w:rsidRPr="00C759DC">
        <w:rPr>
          <w:lang w:val="fr-FR"/>
        </w:rPr>
        <w:t xml:space="preserve">comme substituts du PTFE dans des applications </w:t>
      </w:r>
      <w:r w:rsidR="008E2128" w:rsidRPr="00C759DC">
        <w:rPr>
          <w:lang w:val="fr-FR"/>
        </w:rPr>
        <w:t>pour lesquelles</w:t>
      </w:r>
      <w:r w:rsidR="00560E23" w:rsidRPr="00C759DC">
        <w:rPr>
          <w:lang w:val="fr-FR"/>
        </w:rPr>
        <w:t xml:space="preserve"> sa</w:t>
      </w:r>
      <w:r w:rsidR="00AF7715" w:rsidRPr="00C759DC">
        <w:rPr>
          <w:lang w:val="fr-FR"/>
        </w:rPr>
        <w:t xml:space="preserve"> tenue à la chaleur particulièrement élevée</w:t>
      </w:r>
      <w:r w:rsidR="008E2128" w:rsidRPr="00C759DC">
        <w:rPr>
          <w:lang w:val="fr-FR"/>
        </w:rPr>
        <w:t xml:space="preserve"> n’est pas nécessaire</w:t>
      </w:r>
      <w:r w:rsidR="00AF7715" w:rsidRPr="00C759DC">
        <w:rPr>
          <w:lang w:val="fr-FR"/>
        </w:rPr>
        <w:t xml:space="preserve">. Ces polymères sont aussi des substituts intéressants du point de vue du développement durable. Ils peuvent être </w:t>
      </w:r>
      <w:r w:rsidR="00A57474" w:rsidRPr="00C759DC">
        <w:rPr>
          <w:lang w:val="fr-FR"/>
        </w:rPr>
        <w:t>introduits</w:t>
      </w:r>
      <w:r w:rsidR="009D0C31" w:rsidRPr="00C759DC">
        <w:rPr>
          <w:lang w:val="fr-FR"/>
        </w:rPr>
        <w:t xml:space="preserve"> dans la boucle de recyclage du PE</w:t>
      </w:r>
      <w:r w:rsidR="00A57474" w:rsidRPr="00C759DC">
        <w:rPr>
          <w:lang w:val="fr-FR"/>
        </w:rPr>
        <w:t xml:space="preserve"> et, du fait qu</w:t>
      </w:r>
      <w:r w:rsidR="00B7409C" w:rsidRPr="00C759DC">
        <w:rPr>
          <w:lang w:val="fr-FR"/>
        </w:rPr>
        <w:t>e leur mise en œuvre se fait à</w:t>
      </w:r>
      <w:r w:rsidR="009B26FC" w:rsidRPr="00C759DC">
        <w:rPr>
          <w:lang w:val="fr-FR"/>
        </w:rPr>
        <w:t xml:space="preserve"> l’état fondu</w:t>
      </w:r>
      <w:r w:rsidR="00B7409C" w:rsidRPr="00C759DC">
        <w:rPr>
          <w:lang w:val="fr-FR"/>
        </w:rPr>
        <w:t xml:space="preserve"> et sans besoin d’usinage, ils </w:t>
      </w:r>
      <w:r w:rsidR="000F3DD3" w:rsidRPr="00C759DC">
        <w:rPr>
          <w:lang w:val="fr-FR"/>
        </w:rPr>
        <w:t xml:space="preserve">ne produisent que peu de déchets de fabrication. </w:t>
      </w:r>
      <w:r w:rsidR="00C13922" w:rsidRPr="00C759DC">
        <w:rPr>
          <w:lang w:val="fr-FR"/>
        </w:rPr>
        <w:t>C’est avec plaisir</w:t>
      </w:r>
      <w:r w:rsidR="00EB4B2C" w:rsidRPr="00C759DC">
        <w:rPr>
          <w:lang w:val="fr-FR"/>
        </w:rPr>
        <w:t xml:space="preserve"> que nous prodiguerons des conseils d’application</w:t>
      </w:r>
      <w:r w:rsidR="00802E1C" w:rsidRPr="00C759DC">
        <w:rPr>
          <w:lang w:val="fr-FR"/>
        </w:rPr>
        <w:t xml:space="preserve"> pour de nouveaux </w:t>
      </w:r>
      <w:r w:rsidR="008D0F29" w:rsidRPr="00C759DC">
        <w:rPr>
          <w:lang w:val="fr-FR"/>
        </w:rPr>
        <w:t>projets de développement ou de substitution de matériaux ».</w:t>
      </w:r>
    </w:p>
    <w:p w14:paraId="7745CFC7" w14:textId="1D4FAD48" w:rsidR="004E375C" w:rsidRPr="00C759DC" w:rsidRDefault="004E375C" w:rsidP="008242E0">
      <w:pPr>
        <w:pStyle w:val="DreyplasText"/>
        <w:spacing w:before="120" w:after="0" w:afterAutospacing="0" w:line="360" w:lineRule="exact"/>
        <w:ind w:right="0"/>
        <w:rPr>
          <w:lang w:val="fr-FR"/>
        </w:rPr>
      </w:pPr>
      <w:r w:rsidRPr="00C759DC">
        <w:rPr>
          <w:lang w:val="fr-FR"/>
        </w:rPr>
        <w:t xml:space="preserve">Par ailleurs, </w:t>
      </w:r>
      <w:r w:rsidR="00CD6C51" w:rsidRPr="00C759DC">
        <w:rPr>
          <w:lang w:val="fr-FR"/>
        </w:rPr>
        <w:t xml:space="preserve">en collaboration avec un fabricant allemand de films spéciaux, </w:t>
      </w:r>
      <w:r w:rsidR="00FE4B71" w:rsidRPr="00C759DC">
        <w:rPr>
          <w:lang w:val="fr-FR"/>
        </w:rPr>
        <w:t>DREYPLAS</w:t>
      </w:r>
      <w:r w:rsidR="00DB4393" w:rsidRPr="00C759DC">
        <w:rPr>
          <w:lang w:val="fr-FR"/>
        </w:rPr>
        <w:t xml:space="preserve"> a mis au point et </w:t>
      </w:r>
      <w:r w:rsidR="00CD6C51" w:rsidRPr="00C759DC">
        <w:rPr>
          <w:lang w:val="fr-FR"/>
        </w:rPr>
        <w:t xml:space="preserve">préparé la mise sur le marché </w:t>
      </w:r>
      <w:r w:rsidR="007405DE" w:rsidRPr="00C759DC">
        <w:rPr>
          <w:lang w:val="fr-FR"/>
        </w:rPr>
        <w:t xml:space="preserve">d’un film de </w:t>
      </w:r>
      <w:r w:rsidR="00B546C8">
        <w:rPr>
          <w:lang w:val="fr-FR"/>
        </w:rPr>
        <w:t>UHMWPE</w:t>
      </w:r>
      <w:r w:rsidR="00B546C8" w:rsidRPr="00C759DC">
        <w:rPr>
          <w:lang w:val="fr-FR"/>
        </w:rPr>
        <w:t xml:space="preserve"> </w:t>
      </w:r>
      <w:r w:rsidR="007405DE" w:rsidRPr="00C759DC">
        <w:rPr>
          <w:lang w:val="fr-FR"/>
        </w:rPr>
        <w:t>capable d’être extrudé</w:t>
      </w:r>
      <w:r w:rsidR="006C05E3" w:rsidRPr="00C759DC">
        <w:rPr>
          <w:lang w:val="fr-FR"/>
        </w:rPr>
        <w:t xml:space="preserve"> </w:t>
      </w:r>
      <w:r w:rsidR="00660AA4" w:rsidRPr="00C759DC">
        <w:rPr>
          <w:lang w:val="fr-FR"/>
        </w:rPr>
        <w:t>à une épaisseur minimale de 30 µm</w:t>
      </w:r>
      <w:r w:rsidR="00E773C5" w:rsidRPr="00C759DC">
        <w:rPr>
          <w:lang w:val="fr-FR"/>
        </w:rPr>
        <w:t xml:space="preserve"> et qui </w:t>
      </w:r>
      <w:r w:rsidR="00660AA4" w:rsidRPr="00C759DC">
        <w:rPr>
          <w:lang w:val="fr-FR"/>
        </w:rPr>
        <w:t>peut remplacer</w:t>
      </w:r>
      <w:r w:rsidR="00945C70" w:rsidRPr="00C759DC">
        <w:rPr>
          <w:lang w:val="fr-FR"/>
        </w:rPr>
        <w:t xml:space="preserve"> des applications existantes, </w:t>
      </w:r>
      <w:r w:rsidR="006A70D4" w:rsidRPr="00C759DC">
        <w:rPr>
          <w:lang w:val="fr-FR"/>
        </w:rPr>
        <w:t>visées</w:t>
      </w:r>
      <w:r w:rsidR="00945C70" w:rsidRPr="00C759DC">
        <w:rPr>
          <w:lang w:val="fr-FR"/>
        </w:rPr>
        <w:t xml:space="preserve"> par la controverse sur les PFAS.</w:t>
      </w:r>
      <w:r w:rsidR="00E773C5" w:rsidRPr="00C759DC">
        <w:rPr>
          <w:lang w:val="fr-FR"/>
        </w:rPr>
        <w:t xml:space="preserve"> </w:t>
      </w:r>
      <w:r w:rsidR="00EC6A8D" w:rsidRPr="00C759DC">
        <w:rPr>
          <w:lang w:val="fr-FR"/>
        </w:rPr>
        <w:t xml:space="preserve">Il </w:t>
      </w:r>
      <w:r w:rsidR="00A31365" w:rsidRPr="00C759DC">
        <w:rPr>
          <w:lang w:val="fr-FR"/>
        </w:rPr>
        <w:t>est</w:t>
      </w:r>
      <w:r w:rsidR="00EC6A8D" w:rsidRPr="00C759DC">
        <w:rPr>
          <w:lang w:val="fr-FR"/>
        </w:rPr>
        <w:t xml:space="preserve"> également</w:t>
      </w:r>
      <w:r w:rsidR="00A31365" w:rsidRPr="00C759DC">
        <w:rPr>
          <w:lang w:val="fr-FR"/>
        </w:rPr>
        <w:t xml:space="preserve"> utilisable</w:t>
      </w:r>
      <w:r w:rsidR="00EC6A8D" w:rsidRPr="00C759DC">
        <w:rPr>
          <w:lang w:val="fr-FR"/>
        </w:rPr>
        <w:t xml:space="preserve"> comme isolant thermique </w:t>
      </w:r>
      <w:r w:rsidR="00563371" w:rsidRPr="00C759DC">
        <w:rPr>
          <w:lang w:val="fr-FR"/>
        </w:rPr>
        <w:t>des batteries d’automobiles et comme composant de films multicouches</w:t>
      </w:r>
      <w:r w:rsidR="00F336AC" w:rsidRPr="00C759DC">
        <w:rPr>
          <w:lang w:val="fr-FR"/>
        </w:rPr>
        <w:t xml:space="preserve"> dans d’autres applications.</w:t>
      </w:r>
    </w:p>
    <w:p w14:paraId="3F966DE4" w14:textId="26D3AE36" w:rsidR="00F336AC" w:rsidRPr="00C759DC" w:rsidRDefault="00F336AC" w:rsidP="008242E0">
      <w:pPr>
        <w:pStyle w:val="DreyplasText"/>
        <w:spacing w:before="120" w:after="0" w:afterAutospacing="0" w:line="240" w:lineRule="auto"/>
        <w:ind w:right="0"/>
        <w:rPr>
          <w:sz w:val="16"/>
          <w:lang w:val="fr-FR"/>
        </w:rPr>
      </w:pPr>
      <w:r w:rsidRPr="00C759DC">
        <w:rPr>
          <w:bCs/>
          <w:sz w:val="16"/>
          <w:lang w:val="fr-FR"/>
        </w:rPr>
        <w:t>Constituée en 2010</w:t>
      </w:r>
      <w:r w:rsidR="002E231E" w:rsidRPr="00C759DC">
        <w:rPr>
          <w:sz w:val="16"/>
          <w:lang w:val="fr-FR"/>
        </w:rPr>
        <w:t xml:space="preserve"> à </w:t>
      </w:r>
      <w:proofErr w:type="spellStart"/>
      <w:r w:rsidR="002E231E" w:rsidRPr="00C759DC">
        <w:rPr>
          <w:sz w:val="16"/>
          <w:lang w:val="fr-FR"/>
        </w:rPr>
        <w:t>Meersbuch</w:t>
      </w:r>
      <w:proofErr w:type="spellEnd"/>
      <w:r w:rsidR="002E231E" w:rsidRPr="00C759DC">
        <w:rPr>
          <w:sz w:val="16"/>
          <w:lang w:val="fr-FR"/>
        </w:rPr>
        <w:t>, en Allemagne</w:t>
      </w:r>
      <w:r w:rsidRPr="00C759DC">
        <w:rPr>
          <w:bCs/>
          <w:sz w:val="16"/>
          <w:lang w:val="fr-FR"/>
        </w:rPr>
        <w:t xml:space="preserve">, </w:t>
      </w:r>
      <w:r w:rsidR="00FE4B71" w:rsidRPr="00C759DC">
        <w:rPr>
          <w:b/>
          <w:bCs/>
          <w:sz w:val="16"/>
          <w:lang w:val="fr-FR"/>
        </w:rPr>
        <w:t>DREYPLAS</w:t>
      </w:r>
      <w:r w:rsidRPr="00C759DC">
        <w:rPr>
          <w:sz w:val="16"/>
          <w:lang w:val="fr-FR"/>
        </w:rPr>
        <w:t xml:space="preserve"> est une société de distribution</w:t>
      </w:r>
      <w:r w:rsidR="00622797" w:rsidRPr="00C759DC">
        <w:rPr>
          <w:sz w:val="16"/>
          <w:lang w:val="fr-FR"/>
        </w:rPr>
        <w:t xml:space="preserve"> </w:t>
      </w:r>
      <w:r w:rsidR="002E231E" w:rsidRPr="00C759DC">
        <w:rPr>
          <w:sz w:val="16"/>
          <w:lang w:val="fr-FR"/>
        </w:rPr>
        <w:t>qui propose un portefeuille</w:t>
      </w:r>
      <w:r w:rsidR="00DF5500" w:rsidRPr="00C759DC">
        <w:rPr>
          <w:sz w:val="16"/>
          <w:lang w:val="fr-FR"/>
        </w:rPr>
        <w:t xml:space="preserve"> de polymères et d’additifs à hautes performances, ainsi que des matière</w:t>
      </w:r>
      <w:r w:rsidR="003D368E" w:rsidRPr="00C759DC">
        <w:rPr>
          <w:sz w:val="16"/>
          <w:lang w:val="fr-FR"/>
        </w:rPr>
        <w:t>s</w:t>
      </w:r>
      <w:r w:rsidR="00DF5500" w:rsidRPr="00C759DC">
        <w:rPr>
          <w:sz w:val="16"/>
          <w:lang w:val="fr-FR"/>
        </w:rPr>
        <w:t xml:space="preserve"> premières </w:t>
      </w:r>
      <w:r w:rsidR="00E755A5" w:rsidRPr="00C759DC">
        <w:rPr>
          <w:sz w:val="16"/>
          <w:lang w:val="fr-FR"/>
        </w:rPr>
        <w:t>pour adhésifs</w:t>
      </w:r>
      <w:r w:rsidR="00B05EB7" w:rsidRPr="00C759DC">
        <w:rPr>
          <w:sz w:val="16"/>
          <w:lang w:val="fr-FR"/>
        </w:rPr>
        <w:t>. Provenant</w:t>
      </w:r>
      <w:r w:rsidR="004E2783" w:rsidRPr="00C759DC">
        <w:rPr>
          <w:sz w:val="16"/>
          <w:lang w:val="fr-FR"/>
        </w:rPr>
        <w:t xml:space="preserve"> principalement de producteurs asiatiques</w:t>
      </w:r>
      <w:r w:rsidR="00B05EB7" w:rsidRPr="00C759DC">
        <w:rPr>
          <w:sz w:val="16"/>
          <w:lang w:val="fr-FR"/>
        </w:rPr>
        <w:t>, ces produits</w:t>
      </w:r>
      <w:r w:rsidR="00A476C7" w:rsidRPr="00C759DC">
        <w:rPr>
          <w:sz w:val="16"/>
          <w:lang w:val="fr-FR"/>
        </w:rPr>
        <w:t xml:space="preserve"> ont pour </w:t>
      </w:r>
      <w:r w:rsidR="00C358C2" w:rsidRPr="00C759DC">
        <w:rPr>
          <w:sz w:val="16"/>
          <w:lang w:val="fr-FR"/>
        </w:rPr>
        <w:t xml:space="preserve">principal </w:t>
      </w:r>
      <w:r w:rsidR="00A476C7" w:rsidRPr="00C759DC">
        <w:rPr>
          <w:sz w:val="16"/>
          <w:lang w:val="fr-FR"/>
        </w:rPr>
        <w:t xml:space="preserve">objectif de fournir </w:t>
      </w:r>
      <w:r w:rsidR="00CE3D90" w:rsidRPr="00C759DC">
        <w:rPr>
          <w:sz w:val="16"/>
          <w:lang w:val="fr-FR"/>
        </w:rPr>
        <w:t>des solutions de</w:t>
      </w:r>
      <w:r w:rsidR="002A386D" w:rsidRPr="00C759DC">
        <w:rPr>
          <w:sz w:val="16"/>
          <w:lang w:val="fr-FR"/>
        </w:rPr>
        <w:t xml:space="preserve"> substitution de haute qualité technique</w:t>
      </w:r>
      <w:r w:rsidR="00CE3D90" w:rsidRPr="00C759DC">
        <w:rPr>
          <w:sz w:val="16"/>
          <w:lang w:val="fr-FR"/>
        </w:rPr>
        <w:t xml:space="preserve"> à des produits existants</w:t>
      </w:r>
      <w:r w:rsidR="00345962" w:rsidRPr="00C759DC">
        <w:rPr>
          <w:sz w:val="16"/>
          <w:lang w:val="fr-FR"/>
        </w:rPr>
        <w:t xml:space="preserve">. </w:t>
      </w:r>
      <w:r w:rsidR="00EA6404" w:rsidRPr="00C759DC">
        <w:rPr>
          <w:sz w:val="16"/>
          <w:lang w:val="fr-FR"/>
        </w:rPr>
        <w:t xml:space="preserve">La société recrute sa clientèle parmi les </w:t>
      </w:r>
      <w:r w:rsidR="00C72E0F" w:rsidRPr="00C759DC">
        <w:rPr>
          <w:sz w:val="16"/>
          <w:lang w:val="fr-FR"/>
        </w:rPr>
        <w:t>producteurs de polymères, les compoundeurs, les producteurs de</w:t>
      </w:r>
      <w:r w:rsidR="000625CF" w:rsidRPr="00C759DC">
        <w:rPr>
          <w:sz w:val="16"/>
          <w:lang w:val="fr-FR"/>
        </w:rPr>
        <w:t xml:space="preserve"> produits de revêtement et les plasturgistes européens. </w:t>
      </w:r>
      <w:r w:rsidR="00345962" w:rsidRPr="00C759DC">
        <w:rPr>
          <w:sz w:val="16"/>
          <w:lang w:val="fr-FR"/>
        </w:rPr>
        <w:t xml:space="preserve">Sa filiale américaine </w:t>
      </w:r>
      <w:r w:rsidR="00345962" w:rsidRPr="00C759DC">
        <w:rPr>
          <w:b/>
          <w:sz w:val="16"/>
          <w:lang w:val="fr-FR"/>
        </w:rPr>
        <w:t>DREYTEK</w:t>
      </w:r>
      <w:r w:rsidR="00345962" w:rsidRPr="00C759DC">
        <w:rPr>
          <w:sz w:val="16"/>
          <w:lang w:val="fr-FR"/>
        </w:rPr>
        <w:t xml:space="preserve"> Inc., </w:t>
      </w:r>
      <w:r w:rsidR="002329EE" w:rsidRPr="00C759DC">
        <w:rPr>
          <w:sz w:val="16"/>
          <w:lang w:val="fr-FR"/>
        </w:rPr>
        <w:t xml:space="preserve">constituée en 2015 dans le New Jersey, </w:t>
      </w:r>
      <w:r w:rsidR="00A4507D" w:rsidRPr="00C759DC">
        <w:rPr>
          <w:sz w:val="16"/>
          <w:lang w:val="fr-FR"/>
        </w:rPr>
        <w:t>commercialise</w:t>
      </w:r>
      <w:r w:rsidR="000510CC" w:rsidRPr="00C759DC">
        <w:rPr>
          <w:sz w:val="16"/>
          <w:lang w:val="fr-FR"/>
        </w:rPr>
        <w:t xml:space="preserve"> ces produits aux États-Unis, au Canada et au Mexique.</w:t>
      </w:r>
      <w:r w:rsidR="00784C34" w:rsidRPr="00C759DC">
        <w:rPr>
          <w:sz w:val="16"/>
          <w:lang w:val="fr-FR"/>
        </w:rPr>
        <w:t xml:space="preserve"> </w:t>
      </w:r>
      <w:r w:rsidR="007D74B7" w:rsidRPr="00C759DC">
        <w:rPr>
          <w:sz w:val="16"/>
          <w:lang w:val="fr-FR"/>
        </w:rPr>
        <w:t>Avec cette filiale et un partenaire asiatique, DREYPLAS est en mesure</w:t>
      </w:r>
      <w:r w:rsidR="00045F9F" w:rsidRPr="00C759DC">
        <w:rPr>
          <w:sz w:val="16"/>
          <w:lang w:val="fr-FR"/>
        </w:rPr>
        <w:t xml:space="preserve"> de fournir un appui technique au développement et à la mise en œuvre dans le monde entier. </w:t>
      </w:r>
      <w:r w:rsidR="00756C3E" w:rsidRPr="00C759DC">
        <w:rPr>
          <w:sz w:val="16"/>
          <w:lang w:val="fr-FR"/>
        </w:rPr>
        <w:t>Tous les produits sont commercialisés mondialement, mais stockés et facturés localement.</w:t>
      </w:r>
    </w:p>
    <w:p w14:paraId="0CD388AD" w14:textId="356560A3" w:rsidR="0003434D" w:rsidRPr="00C759DC" w:rsidRDefault="0003434D" w:rsidP="008242E0">
      <w:pPr>
        <w:pStyle w:val="DreyplasText"/>
        <w:spacing w:before="120" w:after="0" w:afterAutospacing="0" w:line="240" w:lineRule="auto"/>
        <w:ind w:right="0"/>
        <w:rPr>
          <w:sz w:val="16"/>
          <w:lang w:val="fr-FR"/>
        </w:rPr>
      </w:pPr>
      <w:r w:rsidRPr="00C759DC">
        <w:rPr>
          <w:sz w:val="16"/>
          <w:lang w:val="fr-FR"/>
        </w:rPr>
        <w:t xml:space="preserve">Installée à </w:t>
      </w:r>
      <w:proofErr w:type="spellStart"/>
      <w:r w:rsidRPr="00C759DC">
        <w:rPr>
          <w:sz w:val="16"/>
          <w:lang w:val="fr-FR"/>
        </w:rPr>
        <w:t>Moormerlan</w:t>
      </w:r>
      <w:r w:rsidR="00F343A0" w:rsidRPr="00C759DC">
        <w:rPr>
          <w:sz w:val="16"/>
          <w:lang w:val="fr-FR"/>
        </w:rPr>
        <w:t>d</w:t>
      </w:r>
      <w:proofErr w:type="spellEnd"/>
      <w:r w:rsidR="00F343A0" w:rsidRPr="00C759DC">
        <w:rPr>
          <w:sz w:val="16"/>
          <w:lang w:val="fr-FR"/>
        </w:rPr>
        <w:t xml:space="preserve">, en Allemagne, et </w:t>
      </w:r>
      <w:r w:rsidR="009D7194" w:rsidRPr="00C759DC">
        <w:rPr>
          <w:sz w:val="16"/>
          <w:lang w:val="fr-FR"/>
        </w:rPr>
        <w:t>membre</w:t>
      </w:r>
      <w:r w:rsidR="00F343A0" w:rsidRPr="00C759DC">
        <w:rPr>
          <w:sz w:val="16"/>
          <w:lang w:val="fr-FR"/>
        </w:rPr>
        <w:t xml:space="preserve"> du groupe DREYPLAS, </w:t>
      </w:r>
      <w:r w:rsidR="000E6661" w:rsidRPr="00C759DC">
        <w:rPr>
          <w:sz w:val="16"/>
          <w:lang w:val="fr-FR"/>
        </w:rPr>
        <w:t xml:space="preserve">la société </w:t>
      </w:r>
      <w:r w:rsidR="000E6661" w:rsidRPr="00C759DC">
        <w:rPr>
          <w:rFonts w:cs="Arial"/>
          <w:b/>
          <w:bCs/>
          <w:sz w:val="16"/>
          <w:szCs w:val="16"/>
          <w:lang w:val="fr-FR"/>
        </w:rPr>
        <w:t xml:space="preserve">DREYCHEM </w:t>
      </w:r>
      <w:r w:rsidR="000E6661" w:rsidRPr="00C759DC">
        <w:rPr>
          <w:rFonts w:cs="Arial"/>
          <w:sz w:val="16"/>
          <w:szCs w:val="16"/>
          <w:lang w:val="fr-FR"/>
        </w:rPr>
        <w:t>GmbH</w:t>
      </w:r>
      <w:r w:rsidR="001B6F39" w:rsidRPr="00C759DC">
        <w:rPr>
          <w:rFonts w:cs="Arial"/>
          <w:sz w:val="16"/>
          <w:szCs w:val="16"/>
          <w:lang w:val="fr-FR"/>
        </w:rPr>
        <w:t xml:space="preserve"> développe, fabrique et commercialise des granulé</w:t>
      </w:r>
      <w:r w:rsidR="009160D9" w:rsidRPr="00C759DC">
        <w:rPr>
          <w:rFonts w:cs="Arial"/>
          <w:sz w:val="16"/>
          <w:szCs w:val="16"/>
          <w:lang w:val="fr-FR"/>
        </w:rPr>
        <w:t>s</w:t>
      </w:r>
      <w:r w:rsidR="001B6F39" w:rsidRPr="00C759DC">
        <w:rPr>
          <w:rFonts w:cs="Arial"/>
          <w:sz w:val="16"/>
          <w:szCs w:val="16"/>
          <w:lang w:val="fr-FR"/>
        </w:rPr>
        <w:t xml:space="preserve"> de nettoyage à haute efficacité</w:t>
      </w:r>
      <w:r w:rsidR="001E4C42" w:rsidRPr="00C759DC">
        <w:rPr>
          <w:rFonts w:cs="Arial"/>
          <w:sz w:val="16"/>
          <w:szCs w:val="16"/>
          <w:lang w:val="fr-FR"/>
        </w:rPr>
        <w:t xml:space="preserve"> pour l’inje</w:t>
      </w:r>
      <w:r w:rsidR="00D4398A" w:rsidRPr="00C759DC">
        <w:rPr>
          <w:rFonts w:cs="Arial"/>
          <w:sz w:val="16"/>
          <w:szCs w:val="16"/>
          <w:lang w:val="fr-FR"/>
        </w:rPr>
        <w:t>c</w:t>
      </w:r>
      <w:r w:rsidR="001E4C42" w:rsidRPr="00C759DC">
        <w:rPr>
          <w:rFonts w:cs="Arial"/>
          <w:sz w:val="16"/>
          <w:szCs w:val="16"/>
          <w:lang w:val="fr-FR"/>
        </w:rPr>
        <w:t>tion et l’extrusion</w:t>
      </w:r>
      <w:r w:rsidR="001B6F39" w:rsidRPr="00C759DC">
        <w:rPr>
          <w:rFonts w:cs="Arial"/>
          <w:sz w:val="16"/>
          <w:szCs w:val="16"/>
          <w:lang w:val="fr-FR"/>
        </w:rPr>
        <w:t>, y compris</w:t>
      </w:r>
      <w:r w:rsidR="001E4C42" w:rsidRPr="00C759DC">
        <w:rPr>
          <w:rFonts w:cs="Arial"/>
          <w:sz w:val="16"/>
          <w:szCs w:val="16"/>
          <w:lang w:val="fr-FR"/>
        </w:rPr>
        <w:t xml:space="preserve"> à haute température. </w:t>
      </w:r>
      <w:r w:rsidR="00BF326A" w:rsidRPr="00C759DC">
        <w:rPr>
          <w:rFonts w:cs="Arial"/>
          <w:b/>
          <w:bCs/>
          <w:sz w:val="16"/>
          <w:szCs w:val="16"/>
          <w:lang w:val="fr-FR"/>
        </w:rPr>
        <w:t>EFP </w:t>
      </w:r>
      <w:r w:rsidR="00BF326A" w:rsidRPr="00C759DC">
        <w:rPr>
          <w:rFonts w:cs="Arial"/>
          <w:sz w:val="16"/>
          <w:szCs w:val="16"/>
          <w:lang w:val="fr-FR"/>
        </w:rPr>
        <w:t xml:space="preserve">GmbH, </w:t>
      </w:r>
      <w:r w:rsidR="009D7194" w:rsidRPr="00C759DC">
        <w:rPr>
          <w:rFonts w:cs="Arial"/>
          <w:sz w:val="16"/>
          <w:szCs w:val="16"/>
          <w:lang w:val="fr-FR"/>
        </w:rPr>
        <w:t>autre membre du groupe</w:t>
      </w:r>
      <w:r w:rsidR="00D4398A" w:rsidRPr="00C759DC">
        <w:rPr>
          <w:rFonts w:cs="Arial"/>
          <w:sz w:val="16"/>
          <w:szCs w:val="16"/>
          <w:lang w:val="fr-FR"/>
        </w:rPr>
        <w:t xml:space="preserve"> et</w:t>
      </w:r>
      <w:r w:rsidR="00426092" w:rsidRPr="00C759DC">
        <w:rPr>
          <w:rFonts w:cs="Arial"/>
          <w:sz w:val="16"/>
          <w:szCs w:val="16"/>
          <w:lang w:val="fr-FR"/>
        </w:rPr>
        <w:t xml:space="preserve"> également</w:t>
      </w:r>
      <w:r w:rsidR="009D7194" w:rsidRPr="00C759DC">
        <w:rPr>
          <w:rFonts w:cs="Arial"/>
          <w:sz w:val="16"/>
          <w:szCs w:val="16"/>
          <w:lang w:val="fr-FR"/>
        </w:rPr>
        <w:t xml:space="preserve"> </w:t>
      </w:r>
      <w:r w:rsidR="00BF326A" w:rsidRPr="00C759DC">
        <w:rPr>
          <w:rFonts w:cs="Arial"/>
          <w:sz w:val="16"/>
          <w:szCs w:val="16"/>
          <w:lang w:val="fr-FR"/>
        </w:rPr>
        <w:t xml:space="preserve">installée à </w:t>
      </w:r>
      <w:proofErr w:type="spellStart"/>
      <w:r w:rsidR="00BF326A" w:rsidRPr="00C759DC">
        <w:rPr>
          <w:rFonts w:cs="Arial"/>
          <w:sz w:val="16"/>
          <w:szCs w:val="16"/>
          <w:lang w:val="fr-FR"/>
        </w:rPr>
        <w:t>Meersbusch</w:t>
      </w:r>
      <w:proofErr w:type="spellEnd"/>
      <w:r w:rsidR="00426092" w:rsidRPr="00C759DC">
        <w:rPr>
          <w:rFonts w:cs="Arial"/>
          <w:sz w:val="16"/>
          <w:szCs w:val="16"/>
          <w:lang w:val="fr-FR"/>
        </w:rPr>
        <w:t>, commercialise des films spéciaux</w:t>
      </w:r>
      <w:r w:rsidR="00EB3C56" w:rsidRPr="00C759DC">
        <w:rPr>
          <w:rFonts w:cs="Arial"/>
          <w:sz w:val="16"/>
          <w:szCs w:val="16"/>
          <w:lang w:val="fr-FR"/>
        </w:rPr>
        <w:t xml:space="preserve"> en Europe et aux </w:t>
      </w:r>
      <w:r w:rsidR="00EB3C56" w:rsidRPr="00C759DC">
        <w:rPr>
          <w:sz w:val="16"/>
          <w:lang w:val="fr-FR"/>
        </w:rPr>
        <w:t>États-Unis</w:t>
      </w:r>
      <w:r w:rsidR="00426092" w:rsidRPr="00C759DC">
        <w:rPr>
          <w:rFonts w:cs="Arial"/>
          <w:sz w:val="16"/>
          <w:szCs w:val="16"/>
          <w:lang w:val="fr-FR"/>
        </w:rPr>
        <w:t xml:space="preserve">, </w:t>
      </w:r>
      <w:r w:rsidR="00080DC6" w:rsidRPr="00C759DC">
        <w:rPr>
          <w:rFonts w:cs="Arial"/>
          <w:sz w:val="16"/>
          <w:szCs w:val="16"/>
          <w:lang w:val="fr-FR"/>
        </w:rPr>
        <w:t xml:space="preserve">dont </w:t>
      </w:r>
      <w:r w:rsidR="00E63740" w:rsidRPr="00C759DC">
        <w:rPr>
          <w:rFonts w:cs="Arial"/>
          <w:sz w:val="16"/>
          <w:szCs w:val="16"/>
          <w:lang w:val="fr-FR"/>
        </w:rPr>
        <w:t xml:space="preserve">des films de polycarbonate et de PMMA, ainsi que des films </w:t>
      </w:r>
      <w:r w:rsidR="00D65244" w:rsidRPr="00C759DC">
        <w:rPr>
          <w:rFonts w:cs="Arial"/>
          <w:sz w:val="16"/>
          <w:szCs w:val="16"/>
          <w:lang w:val="fr-FR"/>
        </w:rPr>
        <w:t>ignifugeants.</w:t>
      </w:r>
      <w:r w:rsidR="003F755E" w:rsidRPr="00C759DC">
        <w:rPr>
          <w:rFonts w:cs="Arial"/>
          <w:sz w:val="16"/>
          <w:szCs w:val="16"/>
          <w:lang w:val="fr-FR"/>
        </w:rPr>
        <w:t xml:space="preserve"> EPF est actuellement le seul </w:t>
      </w:r>
      <w:proofErr w:type="spellStart"/>
      <w:r w:rsidR="003F755E" w:rsidRPr="00C759DC">
        <w:rPr>
          <w:rFonts w:cs="Arial"/>
          <w:sz w:val="16"/>
          <w:szCs w:val="16"/>
          <w:lang w:val="fr-FR"/>
        </w:rPr>
        <w:t>founisseur</w:t>
      </w:r>
      <w:proofErr w:type="spellEnd"/>
      <w:r w:rsidR="003F755E" w:rsidRPr="00C759DC">
        <w:rPr>
          <w:rFonts w:cs="Arial"/>
          <w:sz w:val="16"/>
          <w:szCs w:val="16"/>
          <w:lang w:val="fr-FR"/>
        </w:rPr>
        <w:t xml:space="preserve"> au monde de films </w:t>
      </w:r>
      <w:r w:rsidR="005739C9" w:rsidRPr="00C759DC">
        <w:rPr>
          <w:rFonts w:cs="Arial"/>
          <w:sz w:val="16"/>
          <w:szCs w:val="16"/>
          <w:lang w:val="fr-FR"/>
        </w:rPr>
        <w:t>de PE</w:t>
      </w:r>
      <w:r w:rsidR="005739C9" w:rsidRPr="00C759DC">
        <w:rPr>
          <w:rFonts w:cs="Arial"/>
          <w:sz w:val="16"/>
          <w:szCs w:val="16"/>
          <w:lang w:val="fr-FR"/>
        </w:rPr>
        <w:noBreakHyphen/>
        <w:t xml:space="preserve">HPM </w:t>
      </w:r>
      <w:r w:rsidR="003F755E" w:rsidRPr="00C759DC">
        <w:rPr>
          <w:rFonts w:cs="Arial"/>
          <w:sz w:val="16"/>
          <w:szCs w:val="16"/>
          <w:lang w:val="fr-FR"/>
        </w:rPr>
        <w:t>extrudés</w:t>
      </w:r>
      <w:r w:rsidR="005739C9" w:rsidRPr="00C759DC">
        <w:rPr>
          <w:rFonts w:cs="Arial"/>
          <w:sz w:val="16"/>
          <w:szCs w:val="16"/>
          <w:lang w:val="fr-FR"/>
        </w:rPr>
        <w:t>.</w:t>
      </w:r>
    </w:p>
    <w:p w14:paraId="22371650" w14:textId="21817988" w:rsidR="008242E0" w:rsidRPr="00C759DC" w:rsidRDefault="00A31365" w:rsidP="008242E0">
      <w:pPr>
        <w:tabs>
          <w:tab w:val="left" w:pos="7020"/>
          <w:tab w:val="right" w:pos="9000"/>
        </w:tabs>
        <w:spacing w:before="120"/>
        <w:rPr>
          <w:rFonts w:ascii="Arial" w:hAnsi="Arial"/>
          <w:i/>
          <w:lang w:val="fr-FR"/>
        </w:rPr>
      </w:pPr>
      <w:r w:rsidRPr="00C759DC">
        <w:rPr>
          <w:rFonts w:ascii="Arial" w:hAnsi="Arial"/>
          <w:i/>
          <w:iCs/>
          <w:lang w:val="fr-FR"/>
        </w:rPr>
        <w:t>Pour tout complément d’information </w:t>
      </w:r>
      <w:r w:rsidR="00CB2CA6" w:rsidRPr="00C759DC">
        <w:rPr>
          <w:rFonts w:ascii="Arial" w:hAnsi="Arial"/>
          <w:i/>
          <w:iCs/>
          <w:lang w:val="fr-FR"/>
        </w:rPr>
        <w:t>:</w:t>
      </w:r>
    </w:p>
    <w:p w14:paraId="365FB06A" w14:textId="78133F42" w:rsidR="008242E0" w:rsidRPr="00C759DC" w:rsidRDefault="00FE4B71" w:rsidP="008242E0">
      <w:pPr>
        <w:tabs>
          <w:tab w:val="left" w:pos="7020"/>
          <w:tab w:val="right" w:pos="9000"/>
        </w:tabs>
        <w:spacing w:before="120"/>
        <w:rPr>
          <w:rFonts w:ascii="Arial" w:hAnsi="Arial"/>
          <w:lang w:val="fr-FR"/>
        </w:rPr>
      </w:pPr>
      <w:r w:rsidRPr="00C759DC">
        <w:rPr>
          <w:rFonts w:ascii="Arial" w:hAnsi="Arial"/>
          <w:lang w:val="fr-FR"/>
        </w:rPr>
        <w:t xml:space="preserve">Norbert Hodrius, </w:t>
      </w:r>
      <w:r w:rsidRPr="00C759DC">
        <w:rPr>
          <w:rFonts w:ascii="Arial" w:hAnsi="Arial"/>
          <w:b/>
          <w:bCs/>
          <w:lang w:val="fr-FR"/>
        </w:rPr>
        <w:t xml:space="preserve">DREYPLAS GmbH, </w:t>
      </w:r>
      <w:proofErr w:type="spellStart"/>
      <w:r w:rsidRPr="00C759DC">
        <w:rPr>
          <w:rFonts w:ascii="Arial" w:hAnsi="Arial"/>
          <w:lang w:val="fr-FR"/>
        </w:rPr>
        <w:t>Meerbuscher</w:t>
      </w:r>
      <w:proofErr w:type="spellEnd"/>
      <w:r w:rsidRPr="00C759DC">
        <w:rPr>
          <w:rFonts w:ascii="Arial" w:hAnsi="Arial"/>
          <w:lang w:val="fr-FR"/>
        </w:rPr>
        <w:t xml:space="preserve"> </w:t>
      </w:r>
      <w:proofErr w:type="spellStart"/>
      <w:r w:rsidRPr="00C759DC">
        <w:rPr>
          <w:rFonts w:ascii="Arial" w:hAnsi="Arial"/>
          <w:lang w:val="fr-FR"/>
        </w:rPr>
        <w:t>Str</w:t>
      </w:r>
      <w:proofErr w:type="spellEnd"/>
      <w:r w:rsidRPr="00C759DC">
        <w:rPr>
          <w:rFonts w:ascii="Arial" w:hAnsi="Arial"/>
          <w:lang w:val="fr-FR"/>
        </w:rPr>
        <w:t xml:space="preserve">. 64-78 </w:t>
      </w:r>
      <w:proofErr w:type="spellStart"/>
      <w:r w:rsidRPr="00C759DC">
        <w:rPr>
          <w:rFonts w:ascii="Arial" w:hAnsi="Arial"/>
          <w:lang w:val="fr-FR"/>
        </w:rPr>
        <w:t>Haus</w:t>
      </w:r>
      <w:proofErr w:type="spellEnd"/>
      <w:r w:rsidRPr="00C759DC">
        <w:rPr>
          <w:rFonts w:ascii="Arial" w:hAnsi="Arial"/>
          <w:lang w:val="fr-FR"/>
        </w:rPr>
        <w:t xml:space="preserve"> 6A, D-40670 </w:t>
      </w:r>
      <w:proofErr w:type="spellStart"/>
      <w:r w:rsidRPr="00C759DC">
        <w:rPr>
          <w:rFonts w:ascii="Arial" w:hAnsi="Arial"/>
          <w:lang w:val="fr-FR"/>
        </w:rPr>
        <w:t>Meerbusch</w:t>
      </w:r>
      <w:proofErr w:type="spellEnd"/>
      <w:r w:rsidRPr="00C759DC">
        <w:rPr>
          <w:rFonts w:ascii="Arial" w:hAnsi="Arial"/>
          <w:lang w:val="fr-FR"/>
        </w:rPr>
        <w:t xml:space="preserve">, </w:t>
      </w:r>
      <w:r w:rsidR="00CB2CA6" w:rsidRPr="00C759DC">
        <w:rPr>
          <w:rFonts w:ascii="Arial" w:hAnsi="Arial"/>
          <w:lang w:val="fr-FR"/>
        </w:rPr>
        <w:t>Allemagne</w:t>
      </w:r>
      <w:r w:rsidRPr="00C759DC">
        <w:rPr>
          <w:rFonts w:ascii="Arial" w:hAnsi="Arial"/>
          <w:lang w:val="fr-FR"/>
        </w:rPr>
        <w:t xml:space="preserve"> </w:t>
      </w:r>
      <w:r w:rsidRPr="00C759DC">
        <w:rPr>
          <w:rFonts w:ascii="Arial" w:hAnsi="Arial"/>
          <w:lang w:val="fr-FR"/>
        </w:rPr>
        <w:br/>
        <w:t>T</w:t>
      </w:r>
      <w:r w:rsidR="00CB2CA6" w:rsidRPr="00C759DC">
        <w:rPr>
          <w:rFonts w:ascii="Arial" w:hAnsi="Arial"/>
          <w:lang w:val="fr-FR"/>
        </w:rPr>
        <w:t>é</w:t>
      </w:r>
      <w:r w:rsidRPr="00C759DC">
        <w:rPr>
          <w:rFonts w:ascii="Arial" w:hAnsi="Arial"/>
          <w:lang w:val="fr-FR"/>
        </w:rPr>
        <w:t xml:space="preserve">l. +49-2159-815 31-11, Fax +49-2159-815 31-29, </w:t>
      </w:r>
      <w:hyperlink r:id="rId9" w:history="1">
        <w:r w:rsidRPr="00C759DC">
          <w:rPr>
            <w:rStyle w:val="Hyperlink"/>
            <w:rFonts w:ascii="Arial" w:hAnsi="Arial"/>
            <w:lang w:val="fr-FR"/>
          </w:rPr>
          <w:t>hodrius@dreyplas.com</w:t>
        </w:r>
      </w:hyperlink>
    </w:p>
    <w:p w14:paraId="0FFF9293" w14:textId="2EE22307" w:rsidR="008242E0" w:rsidRPr="00C759DC" w:rsidRDefault="00CB2CA6" w:rsidP="008242E0">
      <w:pPr>
        <w:tabs>
          <w:tab w:val="left" w:pos="7020"/>
          <w:tab w:val="right" w:pos="9000"/>
        </w:tabs>
        <w:spacing w:before="120"/>
        <w:rPr>
          <w:rFonts w:ascii="Arial" w:hAnsi="Arial"/>
          <w:i/>
          <w:iCs/>
          <w:lang w:val="fr-FR"/>
        </w:rPr>
      </w:pPr>
      <w:r w:rsidRPr="00C759DC">
        <w:rPr>
          <w:rFonts w:ascii="Arial" w:hAnsi="Arial"/>
          <w:i/>
          <w:iCs/>
          <w:lang w:val="fr-FR"/>
        </w:rPr>
        <w:t xml:space="preserve">Contact </w:t>
      </w:r>
      <w:r w:rsidR="0014526D" w:rsidRPr="00C759DC">
        <w:rPr>
          <w:rFonts w:ascii="Arial" w:hAnsi="Arial"/>
          <w:i/>
          <w:iCs/>
          <w:lang w:val="fr-FR"/>
        </w:rPr>
        <w:t>é</w:t>
      </w:r>
      <w:r w:rsidRPr="00C759DC">
        <w:rPr>
          <w:rFonts w:ascii="Arial" w:hAnsi="Arial"/>
          <w:i/>
          <w:iCs/>
          <w:lang w:val="fr-FR"/>
        </w:rPr>
        <w:t>ditorial et exemplaires justificatifs :</w:t>
      </w:r>
    </w:p>
    <w:p w14:paraId="3960BF54" w14:textId="6A32877C" w:rsidR="00FE4B71" w:rsidRPr="00FC18DC" w:rsidRDefault="00FE4B71" w:rsidP="00FE4B71">
      <w:pPr>
        <w:tabs>
          <w:tab w:val="left" w:pos="7020"/>
          <w:tab w:val="right" w:pos="9000"/>
        </w:tabs>
        <w:spacing w:before="120"/>
        <w:rPr>
          <w:rFonts w:ascii="Arial" w:hAnsi="Arial"/>
        </w:rPr>
      </w:pPr>
      <w:r w:rsidRPr="00C759DC">
        <w:rPr>
          <w:rFonts w:ascii="Arial" w:hAnsi="Arial"/>
          <w:lang w:val="fr-FR"/>
        </w:rPr>
        <w:t xml:space="preserve">Dr. Jörg Wolters, Konsens PR GmbH &amp; Co. </w:t>
      </w:r>
      <w:r w:rsidRPr="00FC18DC">
        <w:rPr>
          <w:rFonts w:ascii="Arial" w:hAnsi="Arial"/>
        </w:rPr>
        <w:t>KG</w:t>
      </w:r>
    </w:p>
    <w:p w14:paraId="3CB86765" w14:textId="7A5325AC" w:rsidR="00FE4B71" w:rsidRPr="00FC18DC" w:rsidRDefault="00FE4B71" w:rsidP="008242E0">
      <w:pPr>
        <w:tabs>
          <w:tab w:val="left" w:pos="7020"/>
          <w:tab w:val="right" w:pos="9000"/>
        </w:tabs>
        <w:spacing w:before="60"/>
        <w:rPr>
          <w:rFonts w:ascii="Arial" w:hAnsi="Arial"/>
          <w:color w:val="FF0000"/>
        </w:rPr>
      </w:pPr>
      <w:r w:rsidRPr="00366D0E">
        <w:rPr>
          <w:rFonts w:ascii="Arial" w:hAnsi="Arial"/>
          <w:color w:val="FF0000"/>
        </w:rPr>
        <w:t>N</w:t>
      </w:r>
      <w:r w:rsidR="00822FFE" w:rsidRPr="00366D0E">
        <w:rPr>
          <w:rFonts w:ascii="Arial" w:hAnsi="Arial"/>
          <w:color w:val="FF0000"/>
        </w:rPr>
        <w:t xml:space="preserve">OUVELLE </w:t>
      </w:r>
      <w:proofErr w:type="gramStart"/>
      <w:r w:rsidR="00822FFE" w:rsidRPr="00366D0E">
        <w:rPr>
          <w:rFonts w:ascii="Arial" w:hAnsi="Arial"/>
          <w:color w:val="FF0000"/>
        </w:rPr>
        <w:t>ADRESSE </w:t>
      </w:r>
      <w:r w:rsidRPr="00366D0E">
        <w:rPr>
          <w:rFonts w:ascii="Arial" w:hAnsi="Arial"/>
          <w:color w:val="FF0000"/>
        </w:rPr>
        <w:t>:</w:t>
      </w:r>
      <w:proofErr w:type="gramEnd"/>
      <w:r w:rsidRPr="00366D0E">
        <w:rPr>
          <w:rFonts w:ascii="Arial" w:hAnsi="Arial"/>
          <w:color w:val="FF0000"/>
        </w:rPr>
        <w:t xml:space="preserve"> Hans-Böckler-Str. </w:t>
      </w:r>
      <w:r w:rsidRPr="00FC18DC">
        <w:rPr>
          <w:rFonts w:ascii="Arial" w:hAnsi="Arial"/>
          <w:color w:val="FF0000"/>
        </w:rPr>
        <w:t>20, D-63811 Stockstadt, Germany</w:t>
      </w:r>
    </w:p>
    <w:p w14:paraId="5AA6D07E" w14:textId="40C19D8D" w:rsidR="008242E0" w:rsidRPr="00813EB1" w:rsidRDefault="00FE4B71" w:rsidP="008242E0">
      <w:pPr>
        <w:tabs>
          <w:tab w:val="left" w:pos="7020"/>
          <w:tab w:val="right" w:pos="9000"/>
        </w:tabs>
        <w:spacing w:before="60"/>
        <w:rPr>
          <w:rStyle w:val="Hyperlink"/>
        </w:rPr>
      </w:pPr>
      <w:proofErr w:type="gramStart"/>
      <w:r w:rsidRPr="00C759DC">
        <w:rPr>
          <w:rFonts w:ascii="Arial" w:hAnsi="Arial"/>
          <w:color w:val="FF0000"/>
          <w:lang w:val="fr-FR"/>
        </w:rPr>
        <w:t>T</w:t>
      </w:r>
      <w:r w:rsidR="00822FFE" w:rsidRPr="00C759DC">
        <w:rPr>
          <w:rFonts w:ascii="Arial" w:hAnsi="Arial"/>
          <w:color w:val="FF0000"/>
          <w:lang w:val="fr-FR"/>
        </w:rPr>
        <w:t>é</w:t>
      </w:r>
      <w:r w:rsidRPr="00C759DC">
        <w:rPr>
          <w:rFonts w:ascii="Arial" w:hAnsi="Arial"/>
          <w:color w:val="FF0000"/>
          <w:lang w:val="fr-FR"/>
        </w:rPr>
        <w:t>l:</w:t>
      </w:r>
      <w:proofErr w:type="gramEnd"/>
      <w:r w:rsidRPr="00C759DC">
        <w:rPr>
          <w:rFonts w:ascii="Arial" w:hAnsi="Arial"/>
          <w:color w:val="FF0000"/>
          <w:lang w:val="fr-FR"/>
        </w:rPr>
        <w:t xml:space="preserve"> +49 (0) 60 27/99005-13</w:t>
      </w:r>
      <w:r w:rsidRPr="00C759DC">
        <w:rPr>
          <w:rFonts w:ascii="Arial" w:hAnsi="Arial"/>
          <w:lang w:val="fr-FR"/>
        </w:rPr>
        <w:t xml:space="preserve">, Email: </w:t>
      </w:r>
      <w:hyperlink r:id="rId10" w:history="1">
        <w:r w:rsidRPr="00813EB1">
          <w:rPr>
            <w:rStyle w:val="Hyperlink"/>
            <w:rFonts w:ascii="Arial" w:hAnsi="Arial"/>
            <w:lang w:val="fr-FR"/>
          </w:rPr>
          <w:t>joerg.wolters@konsens.de</w:t>
        </w:r>
      </w:hyperlink>
    </w:p>
    <w:p w14:paraId="4C99495D" w14:textId="434E8D4C" w:rsidR="008242E0" w:rsidRPr="00C759DC" w:rsidRDefault="00347CFD" w:rsidP="008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7020"/>
          <w:tab w:val="right" w:pos="9000"/>
        </w:tabs>
        <w:spacing w:before="240"/>
        <w:jc w:val="center"/>
        <w:rPr>
          <w:rFonts w:ascii="Arial" w:hAnsi="Arial" w:cs="Arial"/>
          <w:color w:val="FFFFFF"/>
          <w:lang w:val="fr-FR"/>
        </w:rPr>
      </w:pPr>
      <w:r w:rsidRPr="00C759DC">
        <w:rPr>
          <w:rFonts w:ascii="Arial" w:hAnsi="Arial" w:cs="Arial"/>
          <w:color w:val="FFFFFF"/>
          <w:lang w:val="fr-FR"/>
        </w:rPr>
        <w:t>Ce communiqué de presse est disponible en téléchargement sur :</w:t>
      </w:r>
    </w:p>
    <w:p w14:paraId="2FA05B97" w14:textId="77777777" w:rsidR="008242E0" w:rsidRPr="00C759DC" w:rsidRDefault="00FE4B71" w:rsidP="008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7020"/>
          <w:tab w:val="right" w:pos="9000"/>
        </w:tabs>
        <w:jc w:val="center"/>
        <w:rPr>
          <w:rFonts w:ascii="Arial" w:hAnsi="Arial" w:cs="Arial"/>
          <w:b/>
          <w:color w:val="FFFFFF"/>
          <w:lang w:val="fr-FR"/>
        </w:rPr>
      </w:pPr>
      <w:r w:rsidRPr="00C759DC">
        <w:rPr>
          <w:rFonts w:ascii="Arial" w:hAnsi="Arial" w:cs="Arial"/>
          <w:b/>
          <w:bCs/>
          <w:color w:val="FFFFFF"/>
          <w:lang w:val="fr-FR"/>
        </w:rPr>
        <w:t>https://www.konsens.de/dreyplas</w:t>
      </w:r>
    </w:p>
    <w:sectPr w:rsidR="008242E0" w:rsidRPr="00C759DC" w:rsidSect="00FC18D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709" w:left="1985" w:header="709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7E70" w14:textId="77777777" w:rsidR="0058594B" w:rsidRDefault="0058594B">
      <w:r>
        <w:separator/>
      </w:r>
    </w:p>
  </w:endnote>
  <w:endnote w:type="continuationSeparator" w:id="0">
    <w:p w14:paraId="76C54AC6" w14:textId="77777777" w:rsidR="0058594B" w:rsidRDefault="0058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E4D6" w14:textId="77777777" w:rsidR="00DD7082" w:rsidRPr="008242E0" w:rsidRDefault="00FE4B71">
    <w:pPr>
      <w:pStyle w:val="Fuzeile"/>
      <w:framePr w:wrap="around" w:vAnchor="text" w:hAnchor="margin" w:xAlign="center" w:y="1"/>
      <w:rPr>
        <w:rStyle w:val="Seitenzahl"/>
        <w:noProof/>
        <w:lang w:val="en-US"/>
      </w:rPr>
    </w:pPr>
    <w:r w:rsidRPr="008242E0">
      <w:rPr>
        <w:rStyle w:val="Seitenzahl"/>
        <w:noProof/>
        <w:lang w:val="en-US"/>
      </w:rPr>
      <w:fldChar w:fldCharType="begin"/>
    </w:r>
    <w:r w:rsidRPr="008242E0">
      <w:rPr>
        <w:rStyle w:val="Seitenzahl"/>
        <w:noProof/>
        <w:lang w:val="en-US"/>
      </w:rPr>
      <w:instrText xml:space="preserve">PAGE  </w:instrText>
    </w:r>
    <w:r w:rsidR="00813EB1">
      <w:rPr>
        <w:rStyle w:val="Seitenzahl"/>
        <w:noProof/>
        <w:lang w:val="en-US"/>
      </w:rPr>
      <w:fldChar w:fldCharType="separate"/>
    </w:r>
    <w:r w:rsidRPr="008242E0">
      <w:rPr>
        <w:rStyle w:val="Seitenzahl"/>
        <w:noProof/>
        <w:lang w:val="en-US"/>
      </w:rPr>
      <w:fldChar w:fldCharType="end"/>
    </w:r>
  </w:p>
  <w:p w14:paraId="4AD5BF48" w14:textId="77777777" w:rsidR="00DD7082" w:rsidRPr="008242E0" w:rsidRDefault="00DD7082">
    <w:pPr>
      <w:pStyle w:val="Fuzeile"/>
      <w:rPr>
        <w:noProof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24E" w14:textId="0ADC5B39" w:rsidR="004E1157" w:rsidRPr="00FE4B71" w:rsidRDefault="00FE4B71" w:rsidP="00DE6D8D">
    <w:pPr>
      <w:pStyle w:val="Fuzeile"/>
      <w:pBdr>
        <w:top w:val="single" w:sz="4" w:space="1" w:color="auto"/>
      </w:pBdr>
      <w:jc w:val="center"/>
      <w:rPr>
        <w:rFonts w:ascii="Arial" w:hAnsi="Arial" w:cs="Arial"/>
        <w:noProof/>
        <w:sz w:val="16"/>
        <w:szCs w:val="16"/>
      </w:rPr>
    </w:pPr>
    <w:r w:rsidRPr="00FE4B71">
      <w:rPr>
        <w:rFonts w:ascii="Arial" w:hAnsi="Arial" w:cs="Arial"/>
        <w:noProof/>
        <w:sz w:val="16"/>
        <w:szCs w:val="16"/>
      </w:rPr>
      <w:t xml:space="preserve">DREYPLAS GmbH, Meerbuscher Str. 64-78 Haus 6A, 40670 Meerbusch, </w:t>
    </w:r>
    <w:r w:rsidR="00D4398A">
      <w:rPr>
        <w:rFonts w:ascii="Arial" w:hAnsi="Arial" w:cs="Arial"/>
        <w:noProof/>
        <w:sz w:val="16"/>
        <w:szCs w:val="16"/>
      </w:rPr>
      <w:t>Allemagne</w:t>
    </w:r>
    <w:r w:rsidRPr="00FE4B71">
      <w:rPr>
        <w:rFonts w:ascii="Arial" w:hAnsi="Arial" w:cs="Arial"/>
        <w:noProof/>
        <w:sz w:val="16"/>
        <w:szCs w:val="16"/>
      </w:rPr>
      <w:t xml:space="preserve"> </w:t>
    </w:r>
  </w:p>
  <w:p w14:paraId="20A420B4" w14:textId="31FB8F39" w:rsidR="00DD7082" w:rsidRPr="008242E0" w:rsidRDefault="00FE4B71" w:rsidP="004E1157">
    <w:pPr>
      <w:pStyle w:val="Fuzeile"/>
      <w:jc w:val="center"/>
      <w:rPr>
        <w:rFonts w:ascii="Arial" w:hAnsi="Arial" w:cs="Arial"/>
        <w:noProof/>
        <w:sz w:val="16"/>
        <w:szCs w:val="16"/>
        <w:lang w:val="en-US"/>
      </w:rPr>
    </w:pPr>
    <w:r w:rsidRPr="008242E0">
      <w:rPr>
        <w:rFonts w:ascii="Arial" w:hAnsi="Arial" w:cs="Arial"/>
        <w:noProof/>
        <w:sz w:val="16"/>
        <w:szCs w:val="16"/>
        <w:lang w:val="en-US"/>
      </w:rPr>
      <w:t>T</w:t>
    </w:r>
    <w:r w:rsidR="00D4398A">
      <w:rPr>
        <w:rFonts w:ascii="Arial" w:hAnsi="Arial" w:cs="Arial"/>
        <w:noProof/>
        <w:sz w:val="16"/>
        <w:szCs w:val="16"/>
        <w:lang w:val="en-US"/>
      </w:rPr>
      <w:t>é</w:t>
    </w:r>
    <w:r w:rsidRPr="008242E0">
      <w:rPr>
        <w:rFonts w:ascii="Arial" w:hAnsi="Arial" w:cs="Arial"/>
        <w:noProof/>
        <w:sz w:val="16"/>
        <w:szCs w:val="16"/>
        <w:lang w:val="en-US"/>
      </w:rPr>
      <w:t>l. +49-2159-815 31-0, Fax +49-2159-815 31-29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EC84" w14:textId="53D12C01" w:rsidR="004E1157" w:rsidRPr="00FE4B71" w:rsidRDefault="00FE4B71" w:rsidP="00DE6D8D">
    <w:pPr>
      <w:pStyle w:val="Fuzeile"/>
      <w:pBdr>
        <w:top w:val="single" w:sz="4" w:space="1" w:color="auto"/>
      </w:pBdr>
      <w:jc w:val="center"/>
      <w:rPr>
        <w:rFonts w:ascii="Arial" w:hAnsi="Arial" w:cs="Arial"/>
        <w:noProof/>
        <w:sz w:val="16"/>
        <w:szCs w:val="16"/>
      </w:rPr>
    </w:pPr>
    <w:r w:rsidRPr="00FE4B71">
      <w:rPr>
        <w:rFonts w:ascii="Arial" w:hAnsi="Arial" w:cs="Arial"/>
        <w:noProof/>
        <w:sz w:val="16"/>
        <w:szCs w:val="16"/>
      </w:rPr>
      <w:t xml:space="preserve">DREYPLAS GmbH, Meerbuscher Str. 64-78 Haus 6A, 40670 Meerbusch, </w:t>
    </w:r>
    <w:r w:rsidR="00CF29F0">
      <w:rPr>
        <w:rFonts w:ascii="Arial" w:hAnsi="Arial" w:cs="Arial"/>
        <w:noProof/>
        <w:sz w:val="16"/>
        <w:szCs w:val="16"/>
      </w:rPr>
      <w:t>Allemagne</w:t>
    </w:r>
    <w:r w:rsidRPr="00FE4B71">
      <w:rPr>
        <w:rFonts w:ascii="Arial" w:hAnsi="Arial" w:cs="Arial"/>
        <w:noProof/>
        <w:sz w:val="16"/>
        <w:szCs w:val="16"/>
      </w:rPr>
      <w:t xml:space="preserve"> </w:t>
    </w:r>
  </w:p>
  <w:p w14:paraId="48455207" w14:textId="7CAB6ACE" w:rsidR="004E1157" w:rsidRPr="008242E0" w:rsidRDefault="00FE4B71" w:rsidP="004E1157">
    <w:pPr>
      <w:pStyle w:val="Fuzeile"/>
      <w:jc w:val="center"/>
      <w:rPr>
        <w:rFonts w:ascii="Arial" w:hAnsi="Arial" w:cs="Arial"/>
        <w:noProof/>
        <w:sz w:val="16"/>
        <w:szCs w:val="16"/>
        <w:lang w:val="en-US"/>
      </w:rPr>
    </w:pPr>
    <w:r w:rsidRPr="008242E0">
      <w:rPr>
        <w:rFonts w:ascii="Arial" w:hAnsi="Arial" w:cs="Arial"/>
        <w:noProof/>
        <w:sz w:val="16"/>
        <w:szCs w:val="16"/>
        <w:lang w:val="en-US"/>
      </w:rPr>
      <w:t>T</w:t>
    </w:r>
    <w:r w:rsidR="00CF29F0">
      <w:rPr>
        <w:rFonts w:ascii="Arial" w:hAnsi="Arial" w:cs="Arial"/>
        <w:noProof/>
        <w:sz w:val="16"/>
        <w:szCs w:val="16"/>
        <w:lang w:val="en-US"/>
      </w:rPr>
      <w:t>é</w:t>
    </w:r>
    <w:r w:rsidRPr="008242E0">
      <w:rPr>
        <w:rFonts w:ascii="Arial" w:hAnsi="Arial" w:cs="Arial"/>
        <w:noProof/>
        <w:sz w:val="16"/>
        <w:szCs w:val="16"/>
        <w:lang w:val="en-US"/>
      </w:rPr>
      <w:t>l. +49-2159-815 31-0, Fax +49-2159-815 31-29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8A33" w14:textId="77777777" w:rsidR="0058594B" w:rsidRDefault="0058594B">
      <w:r>
        <w:separator/>
      </w:r>
    </w:p>
  </w:footnote>
  <w:footnote w:type="continuationSeparator" w:id="0">
    <w:p w14:paraId="66F90B21" w14:textId="77777777" w:rsidR="0058594B" w:rsidRDefault="0058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CC04" w14:textId="5489DA69" w:rsidR="00DD7082" w:rsidRPr="00FC18DC" w:rsidRDefault="00FE4B71" w:rsidP="00FC18DC">
    <w:pPr>
      <w:pStyle w:val="Kopfzeile"/>
      <w:spacing w:after="120"/>
      <w:rPr>
        <w:rFonts w:ascii="Arial" w:hAnsi="Arial" w:cs="Arial"/>
        <w:noProof/>
        <w:sz w:val="22"/>
        <w:szCs w:val="22"/>
        <w:lang w:val="fr-FR"/>
      </w:rPr>
    </w:pPr>
    <w:r w:rsidRPr="0041337B">
      <w:rPr>
        <w:rFonts w:ascii="Arial" w:hAnsi="Arial" w:cs="Arial"/>
        <w:noProof/>
        <w:sz w:val="22"/>
        <w:szCs w:val="22"/>
        <w:lang w:val="fr-FR"/>
      </w:rPr>
      <w:t xml:space="preserve">Page </w:t>
    </w:r>
    <w:r w:rsidRPr="00FC18DC">
      <w:rPr>
        <w:rFonts w:ascii="Arial" w:hAnsi="Arial" w:cs="Arial"/>
        <w:noProof/>
        <w:sz w:val="22"/>
        <w:szCs w:val="22"/>
        <w:lang w:val="fr-FR"/>
      </w:rPr>
      <w:fldChar w:fldCharType="begin"/>
    </w:r>
    <w:r w:rsidRPr="00FC18DC">
      <w:rPr>
        <w:rFonts w:ascii="Arial" w:hAnsi="Arial" w:cs="Arial"/>
        <w:noProof/>
        <w:sz w:val="22"/>
        <w:szCs w:val="22"/>
        <w:lang w:val="fr-FR"/>
      </w:rPr>
      <w:instrText xml:space="preserve"> PAGE </w:instrText>
    </w:r>
    <w:r w:rsidRPr="00FC18DC">
      <w:rPr>
        <w:rFonts w:ascii="Arial" w:hAnsi="Arial" w:cs="Arial"/>
        <w:noProof/>
        <w:sz w:val="22"/>
        <w:szCs w:val="22"/>
        <w:lang w:val="fr-FR"/>
      </w:rPr>
      <w:fldChar w:fldCharType="separate"/>
    </w:r>
    <w:r w:rsidR="0051517C" w:rsidRPr="00FC18DC">
      <w:rPr>
        <w:rFonts w:ascii="Arial" w:hAnsi="Arial" w:cs="Arial"/>
        <w:noProof/>
        <w:sz w:val="22"/>
        <w:szCs w:val="22"/>
        <w:lang w:val="fr-FR"/>
      </w:rPr>
      <w:t>3</w:t>
    </w:r>
    <w:r w:rsidRPr="00FC18DC">
      <w:rPr>
        <w:rFonts w:ascii="Arial" w:hAnsi="Arial" w:cs="Arial"/>
        <w:noProof/>
        <w:sz w:val="22"/>
        <w:szCs w:val="22"/>
        <w:lang w:val="fr-FR"/>
      </w:rPr>
      <w:fldChar w:fldCharType="end"/>
    </w:r>
    <w:r w:rsidRPr="00FC18DC">
      <w:rPr>
        <w:rFonts w:ascii="Arial" w:hAnsi="Arial" w:cs="Arial"/>
        <w:noProof/>
        <w:sz w:val="22"/>
        <w:szCs w:val="22"/>
        <w:lang w:val="fr-FR"/>
      </w:rPr>
      <w:t xml:space="preserve"> </w:t>
    </w:r>
    <w:r w:rsidR="00543358" w:rsidRPr="00FC18DC">
      <w:rPr>
        <w:rFonts w:ascii="Arial" w:hAnsi="Arial" w:cs="Arial"/>
        <w:noProof/>
        <w:sz w:val="22"/>
        <w:szCs w:val="22"/>
        <w:lang w:val="fr-FR"/>
      </w:rPr>
      <w:t>du communiqué</w:t>
    </w:r>
    <w:r w:rsidR="00FC18DC" w:rsidRPr="00FC18DC">
      <w:rPr>
        <w:rFonts w:ascii="Arial" w:hAnsi="Arial" w:cs="Arial"/>
        <w:noProof/>
        <w:sz w:val="22"/>
        <w:szCs w:val="22"/>
        <w:lang w:val="fr-FR"/>
      </w:rPr>
      <w:t xml:space="preserve"> </w:t>
    </w:r>
    <w:r w:rsidR="003F6BE2" w:rsidRPr="00FC18DC">
      <w:rPr>
        <w:rFonts w:ascii="Arial" w:hAnsi="Arial" w:cs="Arial"/>
        <w:noProof/>
        <w:sz w:val="22"/>
        <w:szCs w:val="22"/>
        <w:lang w:val="fr-FR"/>
      </w:rPr>
      <w:t xml:space="preserve">Substitution des </w:t>
    </w:r>
    <w:r w:rsidRPr="00FC18DC">
      <w:rPr>
        <w:rFonts w:ascii="Arial" w:hAnsi="Arial" w:cs="Arial"/>
        <w:noProof/>
        <w:sz w:val="22"/>
        <w:szCs w:val="22"/>
        <w:lang w:val="fr-FR"/>
      </w:rPr>
      <w:t>PFAS</w:t>
    </w:r>
    <w:r w:rsidR="003F6BE2" w:rsidRPr="00FC18DC">
      <w:rPr>
        <w:rFonts w:ascii="Arial" w:hAnsi="Arial" w:cs="Arial"/>
        <w:noProof/>
        <w:sz w:val="22"/>
        <w:szCs w:val="22"/>
        <w:lang w:val="fr-FR"/>
      </w:rPr>
      <w:t> </w:t>
    </w:r>
    <w:r w:rsidRPr="00FC18DC">
      <w:rPr>
        <w:rFonts w:ascii="Arial" w:hAnsi="Arial" w:cs="Arial"/>
        <w:noProof/>
        <w:sz w:val="22"/>
        <w:szCs w:val="22"/>
        <w:lang w:val="fr-FR"/>
      </w:rPr>
      <w:t xml:space="preserve">: </w:t>
    </w:r>
    <w:bookmarkStart w:id="0" w:name="_Hlk136186247"/>
    <w:r w:rsidR="00803BD3" w:rsidRPr="00FC18DC">
      <w:rPr>
        <w:rFonts w:ascii="Arial" w:hAnsi="Arial" w:cs="Arial"/>
        <w:noProof/>
        <w:sz w:val="22"/>
        <w:szCs w:val="22"/>
        <w:lang w:val="fr-FR"/>
      </w:rPr>
      <w:t xml:space="preserve">les thermoplastiques </w:t>
    </w:r>
    <w:r w:rsidR="00B546C8" w:rsidRPr="00B546C8">
      <w:rPr>
        <w:rFonts w:ascii="Arial" w:hAnsi="Arial" w:cs="Arial"/>
        <w:noProof/>
        <w:sz w:val="22"/>
        <w:szCs w:val="22"/>
        <w:lang w:val="fr-FR"/>
      </w:rPr>
      <w:t xml:space="preserve">UHMWPE </w:t>
    </w:r>
    <w:r w:rsidR="00543358" w:rsidRPr="00FC18DC">
      <w:rPr>
        <w:rFonts w:ascii="Arial" w:hAnsi="Arial" w:cs="Arial"/>
        <w:noProof/>
        <w:sz w:val="22"/>
        <w:szCs w:val="22"/>
        <w:lang w:val="fr-FR"/>
      </w:rPr>
      <w:t xml:space="preserve">comme remplaçants potentiels du </w:t>
    </w:r>
    <w:r w:rsidRPr="00FC18DC">
      <w:rPr>
        <w:rFonts w:ascii="Arial" w:hAnsi="Arial" w:cs="Arial"/>
        <w:noProof/>
        <w:sz w:val="22"/>
        <w:szCs w:val="22"/>
        <w:lang w:val="fr-FR"/>
      </w:rPr>
      <w:t>PTFE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220"/>
      <w:gridCol w:w="4567"/>
    </w:tblGrid>
    <w:tr w:rsidR="00AF2BC7" w:rsidRPr="00366D0E" w14:paraId="357D8472" w14:textId="77777777" w:rsidTr="00DA39C8">
      <w:tc>
        <w:tcPr>
          <w:tcW w:w="4463" w:type="dxa"/>
          <w:shd w:val="clear" w:color="auto" w:fill="auto"/>
          <w:vAlign w:val="bottom"/>
        </w:tcPr>
        <w:p w14:paraId="089CB253" w14:textId="5D8E7219" w:rsidR="004A4E04" w:rsidRPr="003D12BC" w:rsidRDefault="00347E66" w:rsidP="00154F01">
          <w:pPr>
            <w:rPr>
              <w:rFonts w:ascii="Arial" w:hAnsi="Arial" w:cs="Arial"/>
              <w:noProof/>
              <w:sz w:val="30"/>
              <w:szCs w:val="30"/>
              <w:lang w:val="en-US"/>
            </w:rPr>
          </w:pPr>
          <w:bookmarkStart w:id="1" w:name="_Hlk73523246"/>
          <w:r w:rsidRPr="003D12BC">
            <w:rPr>
              <w:rFonts w:ascii="Arial" w:hAnsi="Arial" w:cs="Arial"/>
              <w:noProof/>
              <w:sz w:val="30"/>
              <w:szCs w:val="30"/>
              <w:lang w:val="en-US"/>
            </w:rPr>
            <w:t xml:space="preserve">COMMUNIQUÉ DE </w:t>
          </w:r>
          <w:r w:rsidR="00FE4B71" w:rsidRPr="003D12BC">
            <w:rPr>
              <w:rFonts w:ascii="Arial" w:hAnsi="Arial" w:cs="Arial"/>
              <w:noProof/>
              <w:sz w:val="30"/>
              <w:szCs w:val="30"/>
              <w:lang w:val="en-US"/>
            </w:rPr>
            <w:t>PRESS</w:t>
          </w:r>
          <w:r w:rsidRPr="003D12BC">
            <w:rPr>
              <w:rFonts w:ascii="Arial" w:hAnsi="Arial" w:cs="Arial"/>
              <w:noProof/>
              <w:sz w:val="30"/>
              <w:szCs w:val="30"/>
              <w:lang w:val="en-US"/>
            </w:rPr>
            <w:t>E</w:t>
          </w:r>
        </w:p>
      </w:tc>
      <w:tc>
        <w:tcPr>
          <w:tcW w:w="4464" w:type="dxa"/>
          <w:shd w:val="clear" w:color="auto" w:fill="auto"/>
        </w:tcPr>
        <w:p w14:paraId="7E71CD2D" w14:textId="77777777" w:rsidR="004A4E04" w:rsidRPr="008242E0" w:rsidRDefault="00FE4B71" w:rsidP="00810603">
          <w:pPr>
            <w:rPr>
              <w:noProof/>
              <w:lang w:val="en-US"/>
            </w:rPr>
          </w:pPr>
          <w:r w:rsidRPr="008242E0">
            <w:rPr>
              <w:noProof/>
              <w:lang w:val="en-US"/>
            </w:rPr>
            <w:drawing>
              <wp:inline distT="0" distB="0" distL="0" distR="0" wp14:anchorId="3D5278BB" wp14:editId="1FEE7980">
                <wp:extent cx="2762885" cy="530225"/>
                <wp:effectExtent l="0" t="0" r="0" b="0"/>
                <wp:docPr id="542764520" name="Grafik 5427645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2178723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88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D92BEF" w14:textId="77777777" w:rsidR="00895963" w:rsidRPr="00FE4B71" w:rsidRDefault="00FE4B71" w:rsidP="00DA39C8">
          <w:pPr>
            <w:ind w:left="952"/>
            <w:rPr>
              <w:rFonts w:ascii="Arial" w:hAnsi="Arial" w:cs="Arial"/>
              <w:noProof/>
            </w:rPr>
          </w:pPr>
          <w:r w:rsidRPr="00FE4B71">
            <w:rPr>
              <w:rFonts w:ascii="Arial" w:hAnsi="Arial" w:cs="Arial"/>
              <w:noProof/>
            </w:rPr>
            <w:t>DREYPLAS GmbH</w:t>
          </w:r>
        </w:p>
        <w:p w14:paraId="1C7761F1" w14:textId="77777777" w:rsidR="00895963" w:rsidRPr="00FE4B71" w:rsidRDefault="00FE4B71" w:rsidP="00810603">
          <w:pPr>
            <w:ind w:left="952"/>
            <w:rPr>
              <w:rFonts w:ascii="Arial" w:hAnsi="Arial" w:cs="Arial"/>
              <w:noProof/>
            </w:rPr>
          </w:pPr>
          <w:r w:rsidRPr="00FE4B71">
            <w:rPr>
              <w:rFonts w:ascii="Arial" w:hAnsi="Arial" w:cs="Arial"/>
              <w:noProof/>
            </w:rPr>
            <w:t xml:space="preserve">Meerbuscher Str. 64-78, Haus 6A </w:t>
          </w:r>
        </w:p>
        <w:p w14:paraId="2AF5269B" w14:textId="1DE6FE7F" w:rsidR="00895963" w:rsidRPr="002C2AB4" w:rsidRDefault="00FE4B71" w:rsidP="00810603">
          <w:pPr>
            <w:ind w:left="952"/>
            <w:rPr>
              <w:rFonts w:ascii="Arial" w:hAnsi="Arial" w:cs="Arial"/>
              <w:noProof/>
              <w:lang w:val="fr-FR"/>
            </w:rPr>
          </w:pPr>
          <w:r w:rsidRPr="002C2AB4">
            <w:rPr>
              <w:rFonts w:ascii="Arial" w:hAnsi="Arial" w:cs="Arial"/>
              <w:noProof/>
              <w:lang w:val="fr-FR"/>
            </w:rPr>
            <w:t xml:space="preserve">40670 Meerbusch, </w:t>
          </w:r>
          <w:r w:rsidR="002C2AB4" w:rsidRPr="002C2AB4">
            <w:rPr>
              <w:rFonts w:ascii="Arial" w:hAnsi="Arial" w:cs="Arial"/>
              <w:noProof/>
              <w:lang w:val="fr-FR"/>
            </w:rPr>
            <w:t>Allemagne</w:t>
          </w:r>
        </w:p>
        <w:p w14:paraId="19D6C9CC" w14:textId="28E40105" w:rsidR="00895963" w:rsidRPr="002C2AB4" w:rsidRDefault="00FE4B71" w:rsidP="00810603">
          <w:pPr>
            <w:ind w:left="952"/>
            <w:rPr>
              <w:rFonts w:ascii="Arial" w:hAnsi="Arial" w:cs="Arial"/>
              <w:noProof/>
              <w:lang w:val="fr-FR"/>
            </w:rPr>
          </w:pPr>
          <w:r w:rsidRPr="002C2AB4">
            <w:rPr>
              <w:rFonts w:ascii="Arial" w:hAnsi="Arial" w:cs="Arial"/>
              <w:noProof/>
              <w:lang w:val="fr-FR"/>
            </w:rPr>
            <w:t>T</w:t>
          </w:r>
          <w:r w:rsidR="002C2AB4" w:rsidRPr="002C2AB4">
            <w:rPr>
              <w:rFonts w:ascii="Arial" w:hAnsi="Arial" w:cs="Arial"/>
              <w:noProof/>
              <w:lang w:val="fr-FR"/>
            </w:rPr>
            <w:t>é</w:t>
          </w:r>
          <w:r w:rsidRPr="002C2AB4">
            <w:rPr>
              <w:rFonts w:ascii="Arial" w:hAnsi="Arial" w:cs="Arial"/>
              <w:noProof/>
              <w:lang w:val="fr-FR"/>
            </w:rPr>
            <w:t>l.</w:t>
          </w:r>
          <w:r w:rsidR="002C2AB4" w:rsidRPr="002C2AB4">
            <w:rPr>
              <w:rFonts w:ascii="Arial" w:hAnsi="Arial" w:cs="Arial"/>
              <w:noProof/>
              <w:lang w:val="fr-FR"/>
            </w:rPr>
            <w:t> </w:t>
          </w:r>
          <w:r w:rsidRPr="002C2AB4">
            <w:rPr>
              <w:rFonts w:ascii="Arial" w:hAnsi="Arial" w:cs="Arial"/>
              <w:noProof/>
              <w:lang w:val="fr-FR"/>
            </w:rPr>
            <w:t>: +49-2159-815 31-0</w:t>
          </w:r>
        </w:p>
        <w:p w14:paraId="60086781" w14:textId="4E07F30F" w:rsidR="00895963" w:rsidRPr="002C2AB4" w:rsidRDefault="00FE4B71" w:rsidP="00810603">
          <w:pPr>
            <w:ind w:left="952"/>
            <w:rPr>
              <w:rFonts w:ascii="Arial" w:hAnsi="Arial" w:cs="Arial"/>
              <w:noProof/>
              <w:lang w:val="fr-FR"/>
            </w:rPr>
          </w:pPr>
          <w:r w:rsidRPr="002C2AB4">
            <w:rPr>
              <w:rFonts w:ascii="Arial" w:hAnsi="Arial" w:cs="Arial"/>
              <w:noProof/>
              <w:lang w:val="fr-FR"/>
            </w:rPr>
            <w:t>Fax</w:t>
          </w:r>
          <w:r w:rsidR="002C2AB4" w:rsidRPr="002C2AB4">
            <w:rPr>
              <w:rFonts w:ascii="Arial" w:hAnsi="Arial" w:cs="Arial"/>
              <w:noProof/>
              <w:lang w:val="fr-FR"/>
            </w:rPr>
            <w:t> </w:t>
          </w:r>
          <w:r w:rsidRPr="002C2AB4">
            <w:rPr>
              <w:rFonts w:ascii="Arial" w:hAnsi="Arial" w:cs="Arial"/>
              <w:noProof/>
              <w:lang w:val="fr-FR"/>
            </w:rPr>
            <w:t xml:space="preserve">: +49-2159-815 31-29 </w:t>
          </w:r>
        </w:p>
        <w:p w14:paraId="3D77BC3F" w14:textId="1D536408" w:rsidR="00895963" w:rsidRPr="002C2AB4" w:rsidRDefault="00FE4B71" w:rsidP="00DA39C8">
          <w:pPr>
            <w:ind w:left="952"/>
            <w:rPr>
              <w:rFonts w:ascii="Arial" w:hAnsi="Arial"/>
              <w:noProof/>
              <w:lang w:val="fr-FR"/>
            </w:rPr>
          </w:pPr>
          <w:r w:rsidRPr="002C2AB4">
            <w:rPr>
              <w:rFonts w:ascii="Arial" w:hAnsi="Arial"/>
              <w:noProof/>
              <w:lang w:val="fr-FR"/>
            </w:rPr>
            <w:t>E</w:t>
          </w:r>
          <w:r w:rsidR="002C2AB4" w:rsidRPr="002C2AB4">
            <w:rPr>
              <w:rFonts w:ascii="Arial" w:hAnsi="Arial"/>
              <w:noProof/>
              <w:lang w:val="fr-FR"/>
            </w:rPr>
            <w:t>-</w:t>
          </w:r>
          <w:r w:rsidRPr="002C2AB4">
            <w:rPr>
              <w:rFonts w:ascii="Arial" w:hAnsi="Arial"/>
              <w:noProof/>
              <w:lang w:val="fr-FR"/>
            </w:rPr>
            <w:t>mail</w:t>
          </w:r>
          <w:r w:rsidR="002C2AB4" w:rsidRPr="002C2AB4">
            <w:rPr>
              <w:rFonts w:ascii="Arial" w:hAnsi="Arial"/>
              <w:noProof/>
              <w:lang w:val="fr-FR"/>
            </w:rPr>
            <w:t> </w:t>
          </w:r>
          <w:r w:rsidRPr="002C2AB4">
            <w:rPr>
              <w:rFonts w:ascii="Arial" w:hAnsi="Arial"/>
              <w:noProof/>
              <w:lang w:val="fr-FR"/>
            </w:rPr>
            <w:t xml:space="preserve">: </w:t>
          </w:r>
          <w:r w:rsidR="00813EB1">
            <w:fldChar w:fldCharType="begin"/>
          </w:r>
          <w:r w:rsidR="00813EB1" w:rsidRPr="00366D0E">
            <w:rPr>
              <w:lang w:val="fr-FR"/>
            </w:rPr>
            <w:instrText>HYPERLINK "mailto:info@dreyplas.com"</w:instrText>
          </w:r>
          <w:r w:rsidR="00813EB1">
            <w:fldChar w:fldCharType="separate"/>
          </w:r>
          <w:r w:rsidRPr="002C2AB4">
            <w:rPr>
              <w:rStyle w:val="Hyperlink"/>
              <w:rFonts w:ascii="Arial" w:hAnsi="Arial" w:cs="Arial"/>
              <w:noProof/>
              <w:lang w:val="fr-FR"/>
            </w:rPr>
            <w:t>info@dreyplas.com</w:t>
          </w:r>
          <w:r w:rsidR="00813EB1">
            <w:rPr>
              <w:rStyle w:val="Hyperlink"/>
              <w:rFonts w:ascii="Arial" w:hAnsi="Arial" w:cs="Arial"/>
              <w:noProof/>
              <w:lang w:val="fr-FR"/>
            </w:rPr>
            <w:fldChar w:fldCharType="end"/>
          </w:r>
        </w:p>
      </w:tc>
    </w:tr>
    <w:bookmarkEnd w:id="1"/>
  </w:tbl>
  <w:p w14:paraId="2B4ECECD" w14:textId="77777777" w:rsidR="004A4E04" w:rsidRPr="002C2AB4" w:rsidRDefault="004A4E04" w:rsidP="004A4E04">
    <w:pPr>
      <w:pStyle w:val="Kopfzeile"/>
      <w:tabs>
        <w:tab w:val="clear" w:pos="4536"/>
        <w:tab w:val="left" w:pos="4593"/>
        <w:tab w:val="left" w:pos="5387"/>
      </w:tabs>
      <w:ind w:right="-994"/>
      <w:rPr>
        <w:noProof/>
        <w:lang w:val="fr-FR"/>
      </w:rPr>
    </w:pPr>
  </w:p>
  <w:p w14:paraId="09604998" w14:textId="77777777" w:rsidR="00DD7082" w:rsidRPr="002C2AB4" w:rsidRDefault="00DD7082" w:rsidP="004A4E04">
    <w:pPr>
      <w:pStyle w:val="Kopfzeile"/>
      <w:rPr>
        <w:noProof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202CE"/>
    <w:multiLevelType w:val="hybridMultilevel"/>
    <w:tmpl w:val="AA54C4C8"/>
    <w:lvl w:ilvl="0" w:tplc="D3ACF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46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A3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4C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C1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67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04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60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03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50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59"/>
    <w:rsid w:val="00010F9E"/>
    <w:rsid w:val="0002189E"/>
    <w:rsid w:val="000221B0"/>
    <w:rsid w:val="00022EC2"/>
    <w:rsid w:val="00026B98"/>
    <w:rsid w:val="00031F51"/>
    <w:rsid w:val="0003434D"/>
    <w:rsid w:val="00034A7C"/>
    <w:rsid w:val="00045F9F"/>
    <w:rsid w:val="000465E3"/>
    <w:rsid w:val="00046C1C"/>
    <w:rsid w:val="00050AD1"/>
    <w:rsid w:val="000510CC"/>
    <w:rsid w:val="000625CF"/>
    <w:rsid w:val="0007290F"/>
    <w:rsid w:val="0007313D"/>
    <w:rsid w:val="00077282"/>
    <w:rsid w:val="00080DC6"/>
    <w:rsid w:val="000918A2"/>
    <w:rsid w:val="000A577B"/>
    <w:rsid w:val="000B454A"/>
    <w:rsid w:val="000B545A"/>
    <w:rsid w:val="000E4018"/>
    <w:rsid w:val="000E6661"/>
    <w:rsid w:val="000F35F9"/>
    <w:rsid w:val="000F3DD3"/>
    <w:rsid w:val="00100862"/>
    <w:rsid w:val="00101C36"/>
    <w:rsid w:val="0011063B"/>
    <w:rsid w:val="00116A9C"/>
    <w:rsid w:val="00130BB6"/>
    <w:rsid w:val="00130D9C"/>
    <w:rsid w:val="001313E8"/>
    <w:rsid w:val="00131480"/>
    <w:rsid w:val="00131A86"/>
    <w:rsid w:val="0014526D"/>
    <w:rsid w:val="00154F01"/>
    <w:rsid w:val="0017053C"/>
    <w:rsid w:val="001728D6"/>
    <w:rsid w:val="001824F8"/>
    <w:rsid w:val="00187E23"/>
    <w:rsid w:val="001A5DAF"/>
    <w:rsid w:val="001B6F39"/>
    <w:rsid w:val="001C0622"/>
    <w:rsid w:val="001D36D1"/>
    <w:rsid w:val="001D5B6E"/>
    <w:rsid w:val="001D6F28"/>
    <w:rsid w:val="001E4C42"/>
    <w:rsid w:val="001F52AE"/>
    <w:rsid w:val="0020382C"/>
    <w:rsid w:val="002047F6"/>
    <w:rsid w:val="00216123"/>
    <w:rsid w:val="00216634"/>
    <w:rsid w:val="00222954"/>
    <w:rsid w:val="0022702A"/>
    <w:rsid w:val="00227A10"/>
    <w:rsid w:val="002322E7"/>
    <w:rsid w:val="002329EE"/>
    <w:rsid w:val="00237C3F"/>
    <w:rsid w:val="00252396"/>
    <w:rsid w:val="002527DB"/>
    <w:rsid w:val="00252D13"/>
    <w:rsid w:val="00254C26"/>
    <w:rsid w:val="00255ADA"/>
    <w:rsid w:val="002652E8"/>
    <w:rsid w:val="002671B2"/>
    <w:rsid w:val="00276F41"/>
    <w:rsid w:val="0027710A"/>
    <w:rsid w:val="0029043E"/>
    <w:rsid w:val="002A386D"/>
    <w:rsid w:val="002B1054"/>
    <w:rsid w:val="002B1DB1"/>
    <w:rsid w:val="002C226A"/>
    <w:rsid w:val="002C2AB4"/>
    <w:rsid w:val="002C3E7A"/>
    <w:rsid w:val="002C5108"/>
    <w:rsid w:val="002C7017"/>
    <w:rsid w:val="002C7347"/>
    <w:rsid w:val="002D22EF"/>
    <w:rsid w:val="002D3A02"/>
    <w:rsid w:val="002E0995"/>
    <w:rsid w:val="002E0DEB"/>
    <w:rsid w:val="002E231E"/>
    <w:rsid w:val="00315211"/>
    <w:rsid w:val="00316C6A"/>
    <w:rsid w:val="003310FB"/>
    <w:rsid w:val="00334A59"/>
    <w:rsid w:val="0034034A"/>
    <w:rsid w:val="00345962"/>
    <w:rsid w:val="00346983"/>
    <w:rsid w:val="00347CFD"/>
    <w:rsid w:val="00347E66"/>
    <w:rsid w:val="00354B37"/>
    <w:rsid w:val="0036151F"/>
    <w:rsid w:val="00364FCD"/>
    <w:rsid w:val="00366D0E"/>
    <w:rsid w:val="00387326"/>
    <w:rsid w:val="00392F91"/>
    <w:rsid w:val="003B0E8F"/>
    <w:rsid w:val="003B5EA5"/>
    <w:rsid w:val="003C1C39"/>
    <w:rsid w:val="003C2A39"/>
    <w:rsid w:val="003C316F"/>
    <w:rsid w:val="003C74C9"/>
    <w:rsid w:val="003D12BC"/>
    <w:rsid w:val="003D13F8"/>
    <w:rsid w:val="003D368E"/>
    <w:rsid w:val="003E54D9"/>
    <w:rsid w:val="003F28F2"/>
    <w:rsid w:val="003F6BE2"/>
    <w:rsid w:val="003F755E"/>
    <w:rsid w:val="00406A9B"/>
    <w:rsid w:val="00407B6C"/>
    <w:rsid w:val="0041337B"/>
    <w:rsid w:val="00416C75"/>
    <w:rsid w:val="004212FF"/>
    <w:rsid w:val="00426092"/>
    <w:rsid w:val="00427CD5"/>
    <w:rsid w:val="004450F7"/>
    <w:rsid w:val="0044709E"/>
    <w:rsid w:val="00452AF8"/>
    <w:rsid w:val="004574B7"/>
    <w:rsid w:val="00464675"/>
    <w:rsid w:val="00467DF2"/>
    <w:rsid w:val="004774E9"/>
    <w:rsid w:val="004A095C"/>
    <w:rsid w:val="004A0D2A"/>
    <w:rsid w:val="004A4E04"/>
    <w:rsid w:val="004B5659"/>
    <w:rsid w:val="004E0547"/>
    <w:rsid w:val="004E1157"/>
    <w:rsid w:val="004E2783"/>
    <w:rsid w:val="004E375C"/>
    <w:rsid w:val="004E4C55"/>
    <w:rsid w:val="004F42A5"/>
    <w:rsid w:val="004F6555"/>
    <w:rsid w:val="004F741C"/>
    <w:rsid w:val="005005C5"/>
    <w:rsid w:val="00510352"/>
    <w:rsid w:val="0051244F"/>
    <w:rsid w:val="00512B8B"/>
    <w:rsid w:val="00513677"/>
    <w:rsid w:val="0051517C"/>
    <w:rsid w:val="00515243"/>
    <w:rsid w:val="00517D3E"/>
    <w:rsid w:val="00525E37"/>
    <w:rsid w:val="00543358"/>
    <w:rsid w:val="0054393D"/>
    <w:rsid w:val="00545B80"/>
    <w:rsid w:val="0055024D"/>
    <w:rsid w:val="00552209"/>
    <w:rsid w:val="00556E89"/>
    <w:rsid w:val="005578C1"/>
    <w:rsid w:val="00560E23"/>
    <w:rsid w:val="00563371"/>
    <w:rsid w:val="00566187"/>
    <w:rsid w:val="00571E58"/>
    <w:rsid w:val="005739C9"/>
    <w:rsid w:val="0058594B"/>
    <w:rsid w:val="00585F7E"/>
    <w:rsid w:val="00587046"/>
    <w:rsid w:val="00594E61"/>
    <w:rsid w:val="005A2759"/>
    <w:rsid w:val="005A2A52"/>
    <w:rsid w:val="005A57C0"/>
    <w:rsid w:val="005A5947"/>
    <w:rsid w:val="005B442B"/>
    <w:rsid w:val="005B5542"/>
    <w:rsid w:val="005C1FC0"/>
    <w:rsid w:val="005C300A"/>
    <w:rsid w:val="005D1477"/>
    <w:rsid w:val="005D7458"/>
    <w:rsid w:val="005E18FF"/>
    <w:rsid w:val="005F222F"/>
    <w:rsid w:val="005F30DF"/>
    <w:rsid w:val="005F489E"/>
    <w:rsid w:val="005F79C0"/>
    <w:rsid w:val="00604F65"/>
    <w:rsid w:val="00612A23"/>
    <w:rsid w:val="00622797"/>
    <w:rsid w:val="00624C43"/>
    <w:rsid w:val="006260F8"/>
    <w:rsid w:val="00627C17"/>
    <w:rsid w:val="006404A3"/>
    <w:rsid w:val="0064086D"/>
    <w:rsid w:val="00642FDB"/>
    <w:rsid w:val="00646112"/>
    <w:rsid w:val="00650BC9"/>
    <w:rsid w:val="00653774"/>
    <w:rsid w:val="0066009A"/>
    <w:rsid w:val="00660AA4"/>
    <w:rsid w:val="006617C9"/>
    <w:rsid w:val="0066453C"/>
    <w:rsid w:val="00665E88"/>
    <w:rsid w:val="006718D2"/>
    <w:rsid w:val="0067339F"/>
    <w:rsid w:val="006817BC"/>
    <w:rsid w:val="00682570"/>
    <w:rsid w:val="00686AEB"/>
    <w:rsid w:val="00687A08"/>
    <w:rsid w:val="00687E0D"/>
    <w:rsid w:val="006915FB"/>
    <w:rsid w:val="00692797"/>
    <w:rsid w:val="00697709"/>
    <w:rsid w:val="006A4CA2"/>
    <w:rsid w:val="006A5E83"/>
    <w:rsid w:val="006A70D4"/>
    <w:rsid w:val="006B2EF3"/>
    <w:rsid w:val="006C05E3"/>
    <w:rsid w:val="006C174E"/>
    <w:rsid w:val="006D3C61"/>
    <w:rsid w:val="006E0201"/>
    <w:rsid w:val="006E7DD8"/>
    <w:rsid w:val="006F5781"/>
    <w:rsid w:val="00714769"/>
    <w:rsid w:val="00726598"/>
    <w:rsid w:val="00726A85"/>
    <w:rsid w:val="00727F46"/>
    <w:rsid w:val="00734BF1"/>
    <w:rsid w:val="007363F3"/>
    <w:rsid w:val="007366DE"/>
    <w:rsid w:val="007405DE"/>
    <w:rsid w:val="00740AA2"/>
    <w:rsid w:val="007504C1"/>
    <w:rsid w:val="00756C3E"/>
    <w:rsid w:val="00766C69"/>
    <w:rsid w:val="00767816"/>
    <w:rsid w:val="007739DD"/>
    <w:rsid w:val="00784C34"/>
    <w:rsid w:val="00784E4E"/>
    <w:rsid w:val="00786242"/>
    <w:rsid w:val="00795969"/>
    <w:rsid w:val="007B142F"/>
    <w:rsid w:val="007B4598"/>
    <w:rsid w:val="007C2834"/>
    <w:rsid w:val="007D74B7"/>
    <w:rsid w:val="007E1A39"/>
    <w:rsid w:val="007F4CC9"/>
    <w:rsid w:val="007F64EF"/>
    <w:rsid w:val="007F7440"/>
    <w:rsid w:val="00802E1C"/>
    <w:rsid w:val="0080324B"/>
    <w:rsid w:val="00803BD3"/>
    <w:rsid w:val="00810603"/>
    <w:rsid w:val="00813EB1"/>
    <w:rsid w:val="00822FFE"/>
    <w:rsid w:val="008242E0"/>
    <w:rsid w:val="00835E0A"/>
    <w:rsid w:val="00847170"/>
    <w:rsid w:val="00857548"/>
    <w:rsid w:val="00864D2B"/>
    <w:rsid w:val="008709AD"/>
    <w:rsid w:val="00871B37"/>
    <w:rsid w:val="00876728"/>
    <w:rsid w:val="00881D32"/>
    <w:rsid w:val="00886677"/>
    <w:rsid w:val="00887490"/>
    <w:rsid w:val="0088785C"/>
    <w:rsid w:val="008928A7"/>
    <w:rsid w:val="00895963"/>
    <w:rsid w:val="008A340D"/>
    <w:rsid w:val="008A5F10"/>
    <w:rsid w:val="008B7AC4"/>
    <w:rsid w:val="008C2BFB"/>
    <w:rsid w:val="008C4F15"/>
    <w:rsid w:val="008C52A1"/>
    <w:rsid w:val="008C7C2E"/>
    <w:rsid w:val="008D0F29"/>
    <w:rsid w:val="008E0A96"/>
    <w:rsid w:val="008E2128"/>
    <w:rsid w:val="008E277D"/>
    <w:rsid w:val="008E5424"/>
    <w:rsid w:val="00903B8D"/>
    <w:rsid w:val="009160D9"/>
    <w:rsid w:val="00926513"/>
    <w:rsid w:val="00931943"/>
    <w:rsid w:val="00936064"/>
    <w:rsid w:val="00944BEC"/>
    <w:rsid w:val="00945C70"/>
    <w:rsid w:val="00952022"/>
    <w:rsid w:val="009534E4"/>
    <w:rsid w:val="00960B60"/>
    <w:rsid w:val="00966891"/>
    <w:rsid w:val="00972EB3"/>
    <w:rsid w:val="00975AD8"/>
    <w:rsid w:val="00977656"/>
    <w:rsid w:val="00980541"/>
    <w:rsid w:val="009878AD"/>
    <w:rsid w:val="009A0FDB"/>
    <w:rsid w:val="009A3240"/>
    <w:rsid w:val="009B0F42"/>
    <w:rsid w:val="009B1815"/>
    <w:rsid w:val="009B26FC"/>
    <w:rsid w:val="009B69C5"/>
    <w:rsid w:val="009C02D4"/>
    <w:rsid w:val="009C1632"/>
    <w:rsid w:val="009C3F86"/>
    <w:rsid w:val="009C45DC"/>
    <w:rsid w:val="009D0C31"/>
    <w:rsid w:val="009D181E"/>
    <w:rsid w:val="009D590C"/>
    <w:rsid w:val="009D7194"/>
    <w:rsid w:val="009E046F"/>
    <w:rsid w:val="009E04F9"/>
    <w:rsid w:val="009E3007"/>
    <w:rsid w:val="009F131E"/>
    <w:rsid w:val="009F5E9C"/>
    <w:rsid w:val="00A31365"/>
    <w:rsid w:val="00A33E63"/>
    <w:rsid w:val="00A35AA4"/>
    <w:rsid w:val="00A4256B"/>
    <w:rsid w:val="00A4507D"/>
    <w:rsid w:val="00A474FC"/>
    <w:rsid w:val="00A476C7"/>
    <w:rsid w:val="00A57474"/>
    <w:rsid w:val="00A62741"/>
    <w:rsid w:val="00A63837"/>
    <w:rsid w:val="00A71695"/>
    <w:rsid w:val="00A7427F"/>
    <w:rsid w:val="00A81EFE"/>
    <w:rsid w:val="00A855D2"/>
    <w:rsid w:val="00A97C51"/>
    <w:rsid w:val="00AA50C1"/>
    <w:rsid w:val="00AC13AB"/>
    <w:rsid w:val="00AC5FED"/>
    <w:rsid w:val="00AE1F0F"/>
    <w:rsid w:val="00AE3F97"/>
    <w:rsid w:val="00AF2BC7"/>
    <w:rsid w:val="00AF7715"/>
    <w:rsid w:val="00B01845"/>
    <w:rsid w:val="00B05EB7"/>
    <w:rsid w:val="00B139E1"/>
    <w:rsid w:val="00B160E0"/>
    <w:rsid w:val="00B162B7"/>
    <w:rsid w:val="00B231A1"/>
    <w:rsid w:val="00B23497"/>
    <w:rsid w:val="00B25EFE"/>
    <w:rsid w:val="00B2721C"/>
    <w:rsid w:val="00B274B2"/>
    <w:rsid w:val="00B32340"/>
    <w:rsid w:val="00B416C7"/>
    <w:rsid w:val="00B463EC"/>
    <w:rsid w:val="00B512D0"/>
    <w:rsid w:val="00B53B24"/>
    <w:rsid w:val="00B546C8"/>
    <w:rsid w:val="00B7409C"/>
    <w:rsid w:val="00B82BF9"/>
    <w:rsid w:val="00B91812"/>
    <w:rsid w:val="00BA2D45"/>
    <w:rsid w:val="00BB55A4"/>
    <w:rsid w:val="00BE6FFA"/>
    <w:rsid w:val="00BF326A"/>
    <w:rsid w:val="00BF5990"/>
    <w:rsid w:val="00BF6B4C"/>
    <w:rsid w:val="00C11A48"/>
    <w:rsid w:val="00C13922"/>
    <w:rsid w:val="00C1555D"/>
    <w:rsid w:val="00C274AF"/>
    <w:rsid w:val="00C30A12"/>
    <w:rsid w:val="00C32D41"/>
    <w:rsid w:val="00C358C2"/>
    <w:rsid w:val="00C400EA"/>
    <w:rsid w:val="00C40945"/>
    <w:rsid w:val="00C46EE4"/>
    <w:rsid w:val="00C47822"/>
    <w:rsid w:val="00C502C5"/>
    <w:rsid w:val="00C52C01"/>
    <w:rsid w:val="00C72E0F"/>
    <w:rsid w:val="00C759DC"/>
    <w:rsid w:val="00C847C6"/>
    <w:rsid w:val="00C93B5A"/>
    <w:rsid w:val="00C95A3F"/>
    <w:rsid w:val="00C96AB7"/>
    <w:rsid w:val="00CB12E5"/>
    <w:rsid w:val="00CB2CA6"/>
    <w:rsid w:val="00CB50BE"/>
    <w:rsid w:val="00CC3280"/>
    <w:rsid w:val="00CC3D76"/>
    <w:rsid w:val="00CD3843"/>
    <w:rsid w:val="00CD612E"/>
    <w:rsid w:val="00CD6C51"/>
    <w:rsid w:val="00CE0193"/>
    <w:rsid w:val="00CE0F7B"/>
    <w:rsid w:val="00CE2697"/>
    <w:rsid w:val="00CE3D90"/>
    <w:rsid w:val="00CE6659"/>
    <w:rsid w:val="00CE6BB9"/>
    <w:rsid w:val="00CF29F0"/>
    <w:rsid w:val="00CF5E24"/>
    <w:rsid w:val="00CF7682"/>
    <w:rsid w:val="00D02210"/>
    <w:rsid w:val="00D061B1"/>
    <w:rsid w:val="00D12FD5"/>
    <w:rsid w:val="00D141E2"/>
    <w:rsid w:val="00D15175"/>
    <w:rsid w:val="00D269B4"/>
    <w:rsid w:val="00D276DE"/>
    <w:rsid w:val="00D27837"/>
    <w:rsid w:val="00D30331"/>
    <w:rsid w:val="00D34AD2"/>
    <w:rsid w:val="00D4398A"/>
    <w:rsid w:val="00D46B36"/>
    <w:rsid w:val="00D57C55"/>
    <w:rsid w:val="00D64F5A"/>
    <w:rsid w:val="00D65244"/>
    <w:rsid w:val="00D7251C"/>
    <w:rsid w:val="00D7642C"/>
    <w:rsid w:val="00D765A3"/>
    <w:rsid w:val="00D8555E"/>
    <w:rsid w:val="00D85FBC"/>
    <w:rsid w:val="00D87F42"/>
    <w:rsid w:val="00DA39C8"/>
    <w:rsid w:val="00DA62F7"/>
    <w:rsid w:val="00DB4393"/>
    <w:rsid w:val="00DB7434"/>
    <w:rsid w:val="00DC3FFC"/>
    <w:rsid w:val="00DD1A1F"/>
    <w:rsid w:val="00DD7082"/>
    <w:rsid w:val="00DE6D8D"/>
    <w:rsid w:val="00DE7290"/>
    <w:rsid w:val="00DF5500"/>
    <w:rsid w:val="00E0275A"/>
    <w:rsid w:val="00E05F85"/>
    <w:rsid w:val="00E0660D"/>
    <w:rsid w:val="00E10394"/>
    <w:rsid w:val="00E10B6D"/>
    <w:rsid w:val="00E1267D"/>
    <w:rsid w:val="00E13544"/>
    <w:rsid w:val="00E15A3C"/>
    <w:rsid w:val="00E15C76"/>
    <w:rsid w:val="00E3162F"/>
    <w:rsid w:val="00E34B38"/>
    <w:rsid w:val="00E453FE"/>
    <w:rsid w:val="00E47968"/>
    <w:rsid w:val="00E624B7"/>
    <w:rsid w:val="00E63740"/>
    <w:rsid w:val="00E65CED"/>
    <w:rsid w:val="00E7065B"/>
    <w:rsid w:val="00E755A5"/>
    <w:rsid w:val="00E773C5"/>
    <w:rsid w:val="00EA0568"/>
    <w:rsid w:val="00EA0C1D"/>
    <w:rsid w:val="00EA2256"/>
    <w:rsid w:val="00EA6404"/>
    <w:rsid w:val="00EB1912"/>
    <w:rsid w:val="00EB3C56"/>
    <w:rsid w:val="00EB4B2C"/>
    <w:rsid w:val="00EC40EA"/>
    <w:rsid w:val="00EC6A8D"/>
    <w:rsid w:val="00ED7C3E"/>
    <w:rsid w:val="00EE304B"/>
    <w:rsid w:val="00EE65FE"/>
    <w:rsid w:val="00EF5044"/>
    <w:rsid w:val="00F00EEB"/>
    <w:rsid w:val="00F04BB7"/>
    <w:rsid w:val="00F1485A"/>
    <w:rsid w:val="00F14CC8"/>
    <w:rsid w:val="00F30C44"/>
    <w:rsid w:val="00F336AC"/>
    <w:rsid w:val="00F33906"/>
    <w:rsid w:val="00F343A0"/>
    <w:rsid w:val="00F35D1D"/>
    <w:rsid w:val="00F36E4B"/>
    <w:rsid w:val="00F40A9D"/>
    <w:rsid w:val="00F41C20"/>
    <w:rsid w:val="00F432AC"/>
    <w:rsid w:val="00F445BD"/>
    <w:rsid w:val="00F4709D"/>
    <w:rsid w:val="00F53877"/>
    <w:rsid w:val="00F61E8A"/>
    <w:rsid w:val="00F77860"/>
    <w:rsid w:val="00F83984"/>
    <w:rsid w:val="00FB1644"/>
    <w:rsid w:val="00FB3CDB"/>
    <w:rsid w:val="00FC18DC"/>
    <w:rsid w:val="00FE017C"/>
    <w:rsid w:val="00FE121C"/>
    <w:rsid w:val="00FE4B71"/>
    <w:rsid w:val="00FE730A"/>
    <w:rsid w:val="00FE7B9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B48D3"/>
  <w15:chartTrackingRefBased/>
  <w15:docId w15:val="{102413C2-11C5-40C9-957A-4399A537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 w:cs="Arial"/>
      <w:b/>
      <w:bCs/>
      <w:sz w:val="28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100" w:beforeAutospacing="1" w:after="100" w:afterAutospacing="1" w:line="36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8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  <w:style w:type="character" w:customStyle="1" w:styleId="berschrift2Zchn">
    <w:name w:val="Überschrift 2 Zchn"/>
    <w:link w:val="berschrift2"/>
    <w:rsid w:val="00187E23"/>
    <w:rPr>
      <w:rFonts w:ascii="Arial" w:hAnsi="Arial" w:cs="Arial"/>
      <w:b/>
      <w:bCs/>
      <w:sz w:val="28"/>
      <w:szCs w:val="24"/>
    </w:rPr>
  </w:style>
  <w:style w:type="character" w:styleId="Fett">
    <w:name w:val="Strong"/>
    <w:uiPriority w:val="22"/>
    <w:qFormat/>
    <w:rsid w:val="00187E23"/>
    <w:rPr>
      <w:b/>
      <w:bCs/>
    </w:rPr>
  </w:style>
  <w:style w:type="character" w:customStyle="1" w:styleId="FuzeileZchn">
    <w:name w:val="Fußzeile Zchn"/>
    <w:link w:val="Fuzeile"/>
    <w:rsid w:val="00187E23"/>
  </w:style>
  <w:style w:type="character" w:customStyle="1" w:styleId="KopfzeileZchn">
    <w:name w:val="Kopfzeile Zchn"/>
    <w:link w:val="Kopfzeile"/>
    <w:rsid w:val="00697709"/>
  </w:style>
  <w:style w:type="table" w:styleId="Tabellenraster">
    <w:name w:val="Table Grid"/>
    <w:basedOn w:val="NormaleTabelle"/>
    <w:uiPriority w:val="59"/>
    <w:rsid w:val="0090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Dreyplas">
    <w:name w:val="Überschrift Dreyplas"/>
    <w:basedOn w:val="berschrift2"/>
    <w:link w:val="berschriftDreyplasZchn"/>
    <w:qFormat/>
    <w:rsid w:val="00E3162F"/>
    <w:pPr>
      <w:spacing w:line="240" w:lineRule="auto"/>
    </w:pPr>
    <w:rPr>
      <w:sz w:val="36"/>
      <w:szCs w:val="36"/>
    </w:rPr>
  </w:style>
  <w:style w:type="paragraph" w:customStyle="1" w:styleId="DreyplasText">
    <w:name w:val="Dreyplas Text"/>
    <w:basedOn w:val="Standard"/>
    <w:link w:val="DreyplasTextZchn"/>
    <w:qFormat/>
    <w:rsid w:val="00E3162F"/>
    <w:pPr>
      <w:spacing w:before="360" w:after="100" w:afterAutospacing="1" w:line="360" w:lineRule="auto"/>
      <w:ind w:right="-2"/>
    </w:pPr>
    <w:rPr>
      <w:rFonts w:ascii="Arial" w:hAnsi="Arial"/>
      <w:sz w:val="22"/>
      <w:szCs w:val="22"/>
    </w:rPr>
  </w:style>
  <w:style w:type="character" w:customStyle="1" w:styleId="berschriftDreyplasZchn">
    <w:name w:val="Überschrift Dreyplas Zchn"/>
    <w:link w:val="berschriftDreyplas"/>
    <w:rsid w:val="00E3162F"/>
    <w:rPr>
      <w:rFonts w:ascii="Arial" w:hAnsi="Arial" w:cs="Arial"/>
      <w:b/>
      <w:bCs/>
      <w:sz w:val="36"/>
      <w:szCs w:val="36"/>
    </w:rPr>
  </w:style>
  <w:style w:type="character" w:customStyle="1" w:styleId="DreyplasTextZchn">
    <w:name w:val="Dreyplas Text Zchn"/>
    <w:link w:val="DreyplasText"/>
    <w:rsid w:val="00E3162F"/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7F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F4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F4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F42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C3FF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1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joerg.wolters@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drius@dreyplas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00FD-5A8F-4119-A7D9-19E1E9B8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Dreychem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konsens</dc:creator>
  <cp:lastModifiedBy>Barbara Welsch</cp:lastModifiedBy>
  <cp:revision>6</cp:revision>
  <cp:lastPrinted>2008-01-28T11:38:00Z</cp:lastPrinted>
  <dcterms:created xsi:type="dcterms:W3CDTF">2023-05-30T14:08:00Z</dcterms:created>
  <dcterms:modified xsi:type="dcterms:W3CDTF">2023-06-01T14:22:00Z</dcterms:modified>
</cp:coreProperties>
</file>