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F7D1" w14:textId="77777777" w:rsidR="00DD29EB" w:rsidRPr="000A7F25" w:rsidRDefault="00DD29EB" w:rsidP="009F6805">
      <w:pPr>
        <w:spacing w:before="480" w:after="120" w:line="360" w:lineRule="auto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0A7F25">
        <w:rPr>
          <w:rFonts w:ascii="Arial" w:hAnsi="Arial" w:cs="Arial"/>
          <w:b/>
          <w:color w:val="000000"/>
          <w:sz w:val="28"/>
          <w:szCs w:val="28"/>
        </w:rPr>
        <w:t>Pressemitteilung</w:t>
      </w:r>
    </w:p>
    <w:p w14:paraId="0D7C3E77" w14:textId="494E116C" w:rsidR="00123186" w:rsidRPr="00123186" w:rsidRDefault="00123186" w:rsidP="009F6805">
      <w:pPr>
        <w:spacing w:before="480"/>
        <w:rPr>
          <w:rFonts w:ascii="Arial" w:eastAsia="Times New Roman" w:hAnsi="Arial"/>
          <w:b/>
          <w:iCs/>
          <w:color w:val="000000"/>
          <w:sz w:val="36"/>
          <w:szCs w:val="44"/>
        </w:rPr>
      </w:pPr>
      <w:r w:rsidRPr="00123186">
        <w:rPr>
          <w:rFonts w:ascii="Arial" w:eastAsia="Times New Roman" w:hAnsi="Arial"/>
          <w:b/>
          <w:iCs/>
          <w:color w:val="000000"/>
          <w:sz w:val="36"/>
          <w:szCs w:val="44"/>
        </w:rPr>
        <w:t xml:space="preserve">BUSS </w:t>
      </w:r>
      <w:r w:rsidR="00C12343">
        <w:rPr>
          <w:rFonts w:ascii="Arial" w:eastAsia="Times New Roman" w:hAnsi="Arial"/>
          <w:b/>
          <w:iCs/>
          <w:color w:val="000000"/>
          <w:sz w:val="36"/>
          <w:szCs w:val="44"/>
        </w:rPr>
        <w:t>geht</w:t>
      </w:r>
      <w:r w:rsidRPr="00123186">
        <w:rPr>
          <w:rFonts w:ascii="Arial" w:eastAsia="Times New Roman" w:hAnsi="Arial"/>
          <w:b/>
          <w:iCs/>
          <w:color w:val="000000"/>
          <w:sz w:val="36"/>
          <w:szCs w:val="44"/>
        </w:rPr>
        <w:t xml:space="preserve"> Vertriebspartnerschaften </w:t>
      </w:r>
      <w:r>
        <w:rPr>
          <w:rFonts w:ascii="Arial" w:eastAsia="Times New Roman" w:hAnsi="Arial"/>
          <w:b/>
          <w:iCs/>
          <w:color w:val="000000"/>
          <w:sz w:val="36"/>
          <w:szCs w:val="44"/>
        </w:rPr>
        <w:t>in den Vereinigten A</w:t>
      </w:r>
      <w:r w:rsidR="009476CD">
        <w:rPr>
          <w:rFonts w:ascii="Arial" w:eastAsia="Times New Roman" w:hAnsi="Arial"/>
          <w:b/>
          <w:iCs/>
          <w:color w:val="000000"/>
          <w:sz w:val="36"/>
          <w:szCs w:val="44"/>
        </w:rPr>
        <w:t>rabischen Emiraten und auf dem i</w:t>
      </w:r>
      <w:r>
        <w:rPr>
          <w:rFonts w:ascii="Arial" w:eastAsia="Times New Roman" w:hAnsi="Arial"/>
          <w:b/>
          <w:iCs/>
          <w:color w:val="000000"/>
          <w:sz w:val="36"/>
          <w:szCs w:val="44"/>
        </w:rPr>
        <w:t xml:space="preserve">ndischen </w:t>
      </w:r>
      <w:r w:rsidR="0003185D">
        <w:rPr>
          <w:rFonts w:ascii="Arial" w:eastAsia="Times New Roman" w:hAnsi="Arial"/>
          <w:b/>
          <w:iCs/>
          <w:color w:val="000000"/>
          <w:sz w:val="36"/>
          <w:szCs w:val="44"/>
        </w:rPr>
        <w:t>Subk</w:t>
      </w:r>
      <w:r>
        <w:rPr>
          <w:rFonts w:ascii="Arial" w:eastAsia="Times New Roman" w:hAnsi="Arial"/>
          <w:b/>
          <w:iCs/>
          <w:color w:val="000000"/>
          <w:sz w:val="36"/>
          <w:szCs w:val="44"/>
        </w:rPr>
        <w:t xml:space="preserve">ontinent </w:t>
      </w:r>
      <w:r w:rsidRPr="00123186">
        <w:rPr>
          <w:rFonts w:ascii="Arial" w:eastAsia="Times New Roman" w:hAnsi="Arial"/>
          <w:b/>
          <w:iCs/>
          <w:color w:val="000000"/>
          <w:sz w:val="36"/>
          <w:szCs w:val="44"/>
        </w:rPr>
        <w:t>ein</w:t>
      </w:r>
    </w:p>
    <w:p w14:paraId="56FDAC0C" w14:textId="5674BCAA" w:rsidR="00123186" w:rsidRDefault="00DD5950" w:rsidP="00123186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0A7F25">
        <w:rPr>
          <w:rFonts w:ascii="Arial" w:hAnsi="Arial" w:cs="Arial"/>
          <w:i/>
          <w:color w:val="000000"/>
          <w:sz w:val="22"/>
          <w:szCs w:val="22"/>
        </w:rPr>
        <w:t>Pratteln/Schweiz</w:t>
      </w:r>
      <w:r w:rsidR="0012318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123186" w:rsidRPr="00123186">
        <w:rPr>
          <w:rFonts w:ascii="Arial" w:hAnsi="Arial" w:cs="Arial"/>
          <w:i/>
          <w:color w:val="000000"/>
          <w:sz w:val="22"/>
          <w:szCs w:val="22"/>
        </w:rPr>
        <w:t>Sharjah</w:t>
      </w:r>
      <w:proofErr w:type="spellEnd"/>
      <w:r w:rsidR="00123186">
        <w:rPr>
          <w:rFonts w:ascii="Arial" w:hAnsi="Arial" w:cs="Arial"/>
          <w:i/>
          <w:color w:val="000000"/>
          <w:sz w:val="22"/>
          <w:szCs w:val="22"/>
        </w:rPr>
        <w:t>/</w:t>
      </w:r>
      <w:proofErr w:type="spellStart"/>
      <w:r w:rsidR="00123186">
        <w:rPr>
          <w:rFonts w:ascii="Arial" w:hAnsi="Arial" w:cs="Arial"/>
          <w:i/>
          <w:color w:val="000000"/>
          <w:sz w:val="22"/>
          <w:szCs w:val="22"/>
        </w:rPr>
        <w:t>VA</w:t>
      </w:r>
      <w:r w:rsidR="00415437">
        <w:rPr>
          <w:rFonts w:ascii="Arial" w:hAnsi="Arial" w:cs="Arial"/>
          <w:i/>
          <w:color w:val="000000"/>
          <w:sz w:val="22"/>
          <w:szCs w:val="22"/>
        </w:rPr>
        <w:t>E</w:t>
      </w:r>
      <w:proofErr w:type="spellEnd"/>
      <w:r w:rsidR="009476CD" w:rsidRPr="009476C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476CD">
        <w:rPr>
          <w:rFonts w:ascii="Arial" w:hAnsi="Arial" w:cs="Arial"/>
          <w:i/>
          <w:color w:val="000000"/>
          <w:sz w:val="22"/>
          <w:szCs w:val="22"/>
        </w:rPr>
        <w:t>und</w:t>
      </w:r>
      <w:r w:rsidR="00123186" w:rsidRPr="0012318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476CD">
        <w:rPr>
          <w:rFonts w:ascii="Arial" w:hAnsi="Arial" w:cs="Arial"/>
          <w:i/>
          <w:color w:val="000000"/>
          <w:sz w:val="22"/>
          <w:szCs w:val="22"/>
        </w:rPr>
        <w:t xml:space="preserve">Mumbai/Indien, </w:t>
      </w:r>
      <w:r w:rsidR="00123186">
        <w:rPr>
          <w:rFonts w:ascii="Arial" w:hAnsi="Arial" w:cs="Arial"/>
          <w:i/>
          <w:color w:val="000000"/>
          <w:sz w:val="22"/>
          <w:szCs w:val="22"/>
        </w:rPr>
        <w:t>Juli</w:t>
      </w:r>
      <w:r w:rsidR="002E333A" w:rsidRPr="000A7F25">
        <w:rPr>
          <w:rFonts w:ascii="Arial" w:hAnsi="Arial" w:cs="Arial"/>
          <w:i/>
          <w:color w:val="000000"/>
          <w:sz w:val="22"/>
          <w:szCs w:val="22"/>
        </w:rPr>
        <w:t xml:space="preserve"> 20</w:t>
      </w:r>
      <w:r w:rsidR="00F546DA">
        <w:rPr>
          <w:rFonts w:ascii="Arial" w:hAnsi="Arial" w:cs="Arial"/>
          <w:i/>
          <w:color w:val="000000"/>
          <w:sz w:val="22"/>
          <w:szCs w:val="22"/>
        </w:rPr>
        <w:t>20</w:t>
      </w:r>
      <w:r w:rsidR="00DC4DC8" w:rsidRPr="000A7F25">
        <w:rPr>
          <w:rFonts w:ascii="Arial" w:hAnsi="Arial" w:cs="Arial"/>
          <w:color w:val="000000"/>
          <w:sz w:val="22"/>
          <w:szCs w:val="22"/>
        </w:rPr>
        <w:t xml:space="preserve">. </w:t>
      </w:r>
      <w:r w:rsidR="00123186">
        <w:rPr>
          <w:rFonts w:ascii="Arial" w:hAnsi="Arial" w:cs="Arial"/>
          <w:color w:val="000000"/>
          <w:sz w:val="22"/>
          <w:szCs w:val="22"/>
        </w:rPr>
        <w:t xml:space="preserve">Zur Stärkung seiner </w:t>
      </w:r>
      <w:r w:rsidR="00B07593">
        <w:rPr>
          <w:rFonts w:ascii="Arial" w:hAnsi="Arial" w:cs="Arial"/>
          <w:color w:val="000000"/>
          <w:sz w:val="22"/>
          <w:szCs w:val="22"/>
        </w:rPr>
        <w:t>globalen</w:t>
      </w:r>
      <w:r w:rsidR="00123186">
        <w:rPr>
          <w:rFonts w:ascii="Arial" w:hAnsi="Arial" w:cs="Arial"/>
          <w:color w:val="000000"/>
          <w:sz w:val="22"/>
          <w:szCs w:val="22"/>
        </w:rPr>
        <w:t xml:space="preserve"> Präsenz</w:t>
      </w:r>
      <w:r w:rsidR="000E3A4F">
        <w:rPr>
          <w:rFonts w:ascii="Arial" w:hAnsi="Arial" w:cs="Arial"/>
          <w:color w:val="000000"/>
          <w:sz w:val="22"/>
          <w:szCs w:val="22"/>
        </w:rPr>
        <w:t xml:space="preserve"> und um lokalen Kunden eine</w:t>
      </w:r>
      <w:r w:rsidR="0003185D">
        <w:rPr>
          <w:rFonts w:ascii="Arial" w:hAnsi="Arial" w:cs="Arial"/>
          <w:color w:val="000000"/>
          <w:sz w:val="22"/>
          <w:szCs w:val="22"/>
        </w:rPr>
        <w:t>n</w:t>
      </w:r>
      <w:r w:rsidR="000E3A4F">
        <w:rPr>
          <w:rFonts w:ascii="Arial" w:hAnsi="Arial" w:cs="Arial"/>
          <w:color w:val="000000"/>
          <w:sz w:val="22"/>
          <w:szCs w:val="22"/>
        </w:rPr>
        <w:t xml:space="preserve"> weiter verbesserten </w:t>
      </w:r>
      <w:proofErr w:type="spellStart"/>
      <w:r w:rsidR="000E3A4F">
        <w:rPr>
          <w:rFonts w:ascii="Arial" w:hAnsi="Arial" w:cs="Arial"/>
          <w:color w:val="000000"/>
          <w:sz w:val="22"/>
          <w:szCs w:val="22"/>
        </w:rPr>
        <w:t>Sales</w:t>
      </w:r>
      <w:proofErr w:type="spellEnd"/>
      <w:r w:rsidR="000E3A4F">
        <w:rPr>
          <w:rFonts w:ascii="Arial" w:hAnsi="Arial" w:cs="Arial"/>
          <w:color w:val="000000"/>
          <w:sz w:val="22"/>
          <w:szCs w:val="22"/>
        </w:rPr>
        <w:t>-</w:t>
      </w:r>
      <w:r w:rsidR="0003185D">
        <w:rPr>
          <w:rFonts w:ascii="Arial" w:hAnsi="Arial" w:cs="Arial"/>
          <w:color w:val="000000"/>
          <w:sz w:val="22"/>
          <w:szCs w:val="22"/>
        </w:rPr>
        <w:t xml:space="preserve"> </w:t>
      </w:r>
      <w:r w:rsidR="000E3A4F">
        <w:rPr>
          <w:rFonts w:ascii="Arial" w:hAnsi="Arial" w:cs="Arial"/>
          <w:color w:val="000000"/>
          <w:sz w:val="22"/>
          <w:szCs w:val="22"/>
        </w:rPr>
        <w:t>und After-</w:t>
      </w:r>
      <w:proofErr w:type="spellStart"/>
      <w:r w:rsidR="000E3A4F">
        <w:rPr>
          <w:rFonts w:ascii="Arial" w:hAnsi="Arial" w:cs="Arial"/>
          <w:color w:val="000000"/>
          <w:sz w:val="22"/>
          <w:szCs w:val="22"/>
        </w:rPr>
        <w:t>Sales</w:t>
      </w:r>
      <w:proofErr w:type="spellEnd"/>
      <w:r w:rsidR="000E3A4F">
        <w:rPr>
          <w:rFonts w:ascii="Arial" w:hAnsi="Arial" w:cs="Arial"/>
          <w:color w:val="000000"/>
          <w:sz w:val="22"/>
          <w:szCs w:val="22"/>
        </w:rPr>
        <w:t>-Service sichern zu können,</w:t>
      </w:r>
      <w:r w:rsidR="00123186">
        <w:rPr>
          <w:rFonts w:ascii="Arial" w:hAnsi="Arial" w:cs="Arial"/>
          <w:color w:val="000000"/>
          <w:sz w:val="22"/>
          <w:szCs w:val="22"/>
        </w:rPr>
        <w:t xml:space="preserve"> </w:t>
      </w:r>
      <w:r w:rsidR="000E3A4F">
        <w:rPr>
          <w:rFonts w:ascii="Arial" w:hAnsi="Arial" w:cs="Arial"/>
          <w:color w:val="000000"/>
          <w:sz w:val="22"/>
          <w:szCs w:val="22"/>
        </w:rPr>
        <w:t xml:space="preserve">ist die schweizerische </w:t>
      </w:r>
      <w:proofErr w:type="spellStart"/>
      <w:r w:rsidR="0003185D">
        <w:rPr>
          <w:rFonts w:ascii="Arial" w:hAnsi="Arial" w:cs="Arial"/>
          <w:color w:val="000000"/>
          <w:sz w:val="22"/>
          <w:szCs w:val="22"/>
        </w:rPr>
        <w:t>Buss</w:t>
      </w:r>
      <w:proofErr w:type="spellEnd"/>
      <w:r w:rsidR="0003185D">
        <w:rPr>
          <w:rFonts w:ascii="Arial" w:hAnsi="Arial" w:cs="Arial"/>
          <w:color w:val="000000"/>
          <w:sz w:val="22"/>
          <w:szCs w:val="22"/>
        </w:rPr>
        <w:t xml:space="preserve"> </w:t>
      </w:r>
      <w:r w:rsidR="000E3A4F">
        <w:rPr>
          <w:rFonts w:ascii="Arial" w:hAnsi="Arial" w:cs="Arial"/>
          <w:color w:val="000000"/>
          <w:sz w:val="22"/>
          <w:szCs w:val="22"/>
        </w:rPr>
        <w:t>AG</w:t>
      </w:r>
      <w:r w:rsidR="00123186">
        <w:rPr>
          <w:rFonts w:ascii="Arial" w:hAnsi="Arial" w:cs="Arial"/>
          <w:color w:val="000000"/>
          <w:sz w:val="22"/>
          <w:szCs w:val="22"/>
        </w:rPr>
        <w:t xml:space="preserve">, </w:t>
      </w:r>
      <w:r w:rsidR="000E3A4F">
        <w:rPr>
          <w:rFonts w:ascii="Arial" w:hAnsi="Arial" w:cs="Arial"/>
          <w:color w:val="000000"/>
          <w:sz w:val="22"/>
          <w:szCs w:val="22"/>
        </w:rPr>
        <w:t xml:space="preserve">seit 75 Jahren </w:t>
      </w:r>
      <w:r w:rsidR="000E3A4F">
        <w:rPr>
          <w:rFonts w:ascii="Arial" w:hAnsi="Arial" w:cs="Arial"/>
          <w:color w:val="000000"/>
          <w:sz w:val="22"/>
          <w:szCs w:val="22"/>
          <w:lang w:val="de-DE"/>
        </w:rPr>
        <w:t xml:space="preserve">Hersteller des </w:t>
      </w:r>
      <w:proofErr w:type="spellStart"/>
      <w:r w:rsidR="000E3A4F">
        <w:rPr>
          <w:rFonts w:ascii="Arial" w:hAnsi="Arial" w:cs="Arial"/>
          <w:color w:val="000000"/>
          <w:sz w:val="22"/>
          <w:szCs w:val="22"/>
          <w:lang w:val="de-DE"/>
        </w:rPr>
        <w:t>BUSS</w:t>
      </w:r>
      <w:proofErr w:type="spellEnd"/>
      <w:r w:rsidR="000E3A4F">
        <w:rPr>
          <w:rFonts w:ascii="Arial" w:hAnsi="Arial" w:cs="Arial"/>
          <w:color w:val="000000"/>
          <w:sz w:val="22"/>
          <w:szCs w:val="22"/>
          <w:lang w:val="de-DE"/>
        </w:rPr>
        <w:t xml:space="preserve"> Ko-</w:t>
      </w:r>
      <w:proofErr w:type="spellStart"/>
      <w:r w:rsidR="000E3A4F">
        <w:rPr>
          <w:rFonts w:ascii="Arial" w:hAnsi="Arial" w:cs="Arial"/>
          <w:color w:val="000000"/>
          <w:sz w:val="22"/>
          <w:szCs w:val="22"/>
          <w:lang w:val="de-DE"/>
        </w:rPr>
        <w:t>Kneters</w:t>
      </w:r>
      <w:proofErr w:type="spellEnd"/>
      <w:r w:rsidR="000E3A4F">
        <w:rPr>
          <w:rFonts w:ascii="Arial" w:hAnsi="Arial" w:cs="Arial"/>
          <w:color w:val="000000"/>
          <w:sz w:val="22"/>
          <w:szCs w:val="22"/>
          <w:lang w:val="de-DE"/>
        </w:rPr>
        <w:t xml:space="preserve"> für anspruchsvolle </w:t>
      </w:r>
      <w:proofErr w:type="spellStart"/>
      <w:r w:rsidR="000E3A4F">
        <w:rPr>
          <w:rFonts w:ascii="Arial" w:hAnsi="Arial" w:cs="Arial"/>
          <w:color w:val="000000"/>
          <w:sz w:val="22"/>
          <w:szCs w:val="22"/>
          <w:lang w:val="de-DE"/>
        </w:rPr>
        <w:t>Compoundieraufgaben</w:t>
      </w:r>
      <w:proofErr w:type="spellEnd"/>
      <w:r w:rsidR="000E3A4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0E3A4F" w:rsidRPr="000E3A4F">
        <w:rPr>
          <w:rFonts w:ascii="Arial" w:hAnsi="Arial" w:cs="Arial"/>
          <w:color w:val="000000"/>
          <w:sz w:val="22"/>
          <w:szCs w:val="22"/>
          <w:lang w:val="de-DE"/>
        </w:rPr>
        <w:t xml:space="preserve">in </w:t>
      </w:r>
      <w:r w:rsidR="000E3A4F">
        <w:rPr>
          <w:rFonts w:ascii="Arial" w:hAnsi="Arial" w:cs="Arial"/>
          <w:color w:val="000000"/>
          <w:sz w:val="22"/>
          <w:szCs w:val="22"/>
          <w:lang w:val="de-DE"/>
        </w:rPr>
        <w:t>der</w:t>
      </w:r>
      <w:r w:rsidR="000E3A4F" w:rsidRPr="000E3A4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0E3A4F">
        <w:rPr>
          <w:rFonts w:ascii="Arial" w:hAnsi="Arial" w:cs="Arial"/>
          <w:color w:val="000000"/>
          <w:sz w:val="22"/>
          <w:szCs w:val="22"/>
          <w:lang w:val="de-DE"/>
        </w:rPr>
        <w:t>Kunststoff-</w:t>
      </w:r>
      <w:r w:rsidR="000E3A4F" w:rsidRPr="000E3A4F">
        <w:rPr>
          <w:rFonts w:ascii="Arial" w:hAnsi="Arial" w:cs="Arial"/>
          <w:color w:val="000000"/>
          <w:sz w:val="22"/>
          <w:szCs w:val="22"/>
          <w:lang w:val="de-DE"/>
        </w:rPr>
        <w:t>, Aluminium</w:t>
      </w:r>
      <w:r w:rsidR="000E3A4F">
        <w:rPr>
          <w:rFonts w:ascii="Arial" w:hAnsi="Arial" w:cs="Arial"/>
          <w:color w:val="000000"/>
          <w:sz w:val="22"/>
          <w:szCs w:val="22"/>
          <w:lang w:val="de-DE"/>
        </w:rPr>
        <w:t>-</w:t>
      </w:r>
      <w:r w:rsidR="000E3A4F" w:rsidRPr="000E3A4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0E3A4F">
        <w:rPr>
          <w:rFonts w:ascii="Arial" w:hAnsi="Arial" w:cs="Arial"/>
          <w:color w:val="000000"/>
          <w:sz w:val="22"/>
          <w:szCs w:val="22"/>
          <w:lang w:val="de-DE"/>
        </w:rPr>
        <w:t>u</w:t>
      </w:r>
      <w:r w:rsidR="000E3A4F" w:rsidRPr="000E3A4F">
        <w:rPr>
          <w:rFonts w:ascii="Arial" w:hAnsi="Arial" w:cs="Arial"/>
          <w:color w:val="000000"/>
          <w:sz w:val="22"/>
          <w:szCs w:val="22"/>
          <w:lang w:val="de-DE"/>
        </w:rPr>
        <w:t xml:space="preserve">nd </w:t>
      </w:r>
      <w:r w:rsidR="000E3A4F">
        <w:rPr>
          <w:rFonts w:ascii="Arial" w:hAnsi="Arial" w:cs="Arial"/>
          <w:color w:val="000000"/>
          <w:sz w:val="22"/>
          <w:szCs w:val="22"/>
          <w:lang w:val="de-DE"/>
        </w:rPr>
        <w:t>chemischen Industrie</w:t>
      </w:r>
      <w:r w:rsidR="000E3A4F">
        <w:rPr>
          <w:rFonts w:ascii="Arial" w:hAnsi="Arial" w:cs="Arial"/>
          <w:color w:val="000000"/>
          <w:sz w:val="22"/>
          <w:szCs w:val="22"/>
        </w:rPr>
        <w:t xml:space="preserve">, </w:t>
      </w:r>
      <w:r w:rsidR="00C12343">
        <w:rPr>
          <w:rFonts w:ascii="Arial" w:hAnsi="Arial" w:cs="Arial"/>
          <w:color w:val="000000"/>
          <w:sz w:val="22"/>
          <w:szCs w:val="22"/>
        </w:rPr>
        <w:t xml:space="preserve">zum 1. Juni 2020 </w:t>
      </w:r>
      <w:r w:rsidR="000E3A4F">
        <w:rPr>
          <w:rFonts w:ascii="Arial" w:hAnsi="Arial" w:cs="Arial"/>
          <w:color w:val="000000"/>
          <w:sz w:val="22"/>
          <w:szCs w:val="22"/>
        </w:rPr>
        <w:t xml:space="preserve">Vertriebspartnerschaften </w:t>
      </w:r>
      <w:r w:rsidR="00C12343">
        <w:rPr>
          <w:rFonts w:ascii="Arial" w:hAnsi="Arial" w:cs="Arial"/>
          <w:color w:val="000000"/>
          <w:sz w:val="22"/>
          <w:szCs w:val="22"/>
        </w:rPr>
        <w:t>im Nahen Osten und Indien ein</w:t>
      </w:r>
      <w:r w:rsidR="00C94756">
        <w:rPr>
          <w:rFonts w:ascii="Arial" w:hAnsi="Arial" w:cs="Arial"/>
          <w:color w:val="000000"/>
          <w:sz w:val="22"/>
          <w:szCs w:val="22"/>
        </w:rPr>
        <w:t>gegangen</w:t>
      </w:r>
      <w:r w:rsidR="000E3A4F">
        <w:rPr>
          <w:rFonts w:ascii="Arial" w:hAnsi="Arial" w:cs="Arial"/>
          <w:color w:val="000000"/>
          <w:sz w:val="22"/>
          <w:szCs w:val="22"/>
        </w:rPr>
        <w:t>.</w:t>
      </w:r>
      <w:r w:rsidR="00C12343">
        <w:rPr>
          <w:rFonts w:ascii="Arial" w:hAnsi="Arial" w:cs="Arial"/>
          <w:color w:val="000000"/>
          <w:sz w:val="22"/>
          <w:szCs w:val="22"/>
        </w:rPr>
        <w:t xml:space="preserve"> </w:t>
      </w:r>
      <w:r w:rsidR="00C12343" w:rsidRPr="00C12343">
        <w:rPr>
          <w:rFonts w:ascii="Arial" w:hAnsi="Arial" w:cs="Arial"/>
          <w:color w:val="000000"/>
          <w:sz w:val="22"/>
          <w:szCs w:val="22"/>
        </w:rPr>
        <w:t xml:space="preserve">Reifenhäuser </w:t>
      </w:r>
      <w:proofErr w:type="spellStart"/>
      <w:r w:rsidR="00C12343" w:rsidRPr="00C12343">
        <w:rPr>
          <w:rFonts w:ascii="Arial" w:hAnsi="Arial" w:cs="Arial"/>
          <w:color w:val="000000"/>
          <w:sz w:val="22"/>
          <w:szCs w:val="22"/>
          <w:lang w:val="de-DE"/>
        </w:rPr>
        <w:t>Middle</w:t>
      </w:r>
      <w:proofErr w:type="spellEnd"/>
      <w:r w:rsidR="00C12343"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 East &amp; </w:t>
      </w:r>
      <w:proofErr w:type="spellStart"/>
      <w:r w:rsidR="00C12343" w:rsidRPr="00C12343">
        <w:rPr>
          <w:rFonts w:ascii="Arial" w:hAnsi="Arial" w:cs="Arial"/>
          <w:color w:val="000000"/>
          <w:sz w:val="22"/>
          <w:szCs w:val="22"/>
          <w:lang w:val="de-DE"/>
        </w:rPr>
        <w:t>Africa</w:t>
      </w:r>
      <w:proofErr w:type="spellEnd"/>
      <w:r w:rsidR="00C12343"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C12343" w:rsidRPr="00C12343">
        <w:rPr>
          <w:rFonts w:ascii="Arial" w:hAnsi="Arial" w:cs="Arial"/>
          <w:color w:val="000000"/>
          <w:sz w:val="22"/>
          <w:szCs w:val="22"/>
        </w:rPr>
        <w:t xml:space="preserve">(MEA) vertritt </w:t>
      </w:r>
      <w:proofErr w:type="spellStart"/>
      <w:r w:rsidR="00C12343" w:rsidRPr="00C12343">
        <w:rPr>
          <w:rFonts w:ascii="Arial" w:hAnsi="Arial" w:cs="Arial"/>
          <w:color w:val="000000"/>
          <w:sz w:val="22"/>
          <w:szCs w:val="22"/>
        </w:rPr>
        <w:t>BUSS</w:t>
      </w:r>
      <w:proofErr w:type="spellEnd"/>
      <w:r w:rsidR="00C12343" w:rsidRPr="00C12343">
        <w:rPr>
          <w:rFonts w:ascii="Arial" w:hAnsi="Arial" w:cs="Arial"/>
          <w:color w:val="000000"/>
          <w:sz w:val="22"/>
          <w:szCs w:val="22"/>
        </w:rPr>
        <w:t xml:space="preserve"> in den Vereinigten Arabischen Emiraten </w:t>
      </w:r>
      <w:r w:rsidR="00415437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415437">
        <w:rPr>
          <w:rFonts w:ascii="Arial" w:hAnsi="Arial" w:cs="Arial"/>
          <w:color w:val="000000"/>
          <w:sz w:val="22"/>
          <w:szCs w:val="22"/>
        </w:rPr>
        <w:t>V</w:t>
      </w:r>
      <w:r w:rsidR="00FA325A">
        <w:rPr>
          <w:rFonts w:ascii="Arial" w:hAnsi="Arial" w:cs="Arial"/>
          <w:color w:val="000000"/>
          <w:sz w:val="22"/>
          <w:szCs w:val="22"/>
        </w:rPr>
        <w:t>A</w:t>
      </w:r>
      <w:r w:rsidR="00415437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FA325A">
        <w:rPr>
          <w:rFonts w:ascii="Arial" w:hAnsi="Arial" w:cs="Arial"/>
          <w:color w:val="000000"/>
          <w:sz w:val="22"/>
          <w:szCs w:val="22"/>
        </w:rPr>
        <w:t xml:space="preserve">) </w:t>
      </w:r>
      <w:r w:rsidR="00C12343" w:rsidRPr="00C12343">
        <w:rPr>
          <w:rFonts w:ascii="Arial" w:hAnsi="Arial" w:cs="Arial"/>
          <w:color w:val="000000"/>
          <w:sz w:val="22"/>
          <w:szCs w:val="22"/>
        </w:rPr>
        <w:t>und umliegenden Ländern</w:t>
      </w:r>
      <w:r w:rsidR="00C12343">
        <w:rPr>
          <w:rFonts w:ascii="Arial" w:hAnsi="Arial" w:cs="Arial"/>
          <w:color w:val="000000"/>
          <w:sz w:val="22"/>
          <w:szCs w:val="22"/>
        </w:rPr>
        <w:t>.</w:t>
      </w:r>
      <w:r w:rsidR="00C12343" w:rsidRPr="00C12343">
        <w:t xml:space="preserve"> </w:t>
      </w:r>
      <w:r w:rsidR="00C94756"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Reifenhäuser India Marketing PVT Ltd. </w:t>
      </w:r>
      <w:r w:rsidR="00C12343" w:rsidRPr="00C12343">
        <w:rPr>
          <w:rFonts w:ascii="Arial" w:hAnsi="Arial" w:cs="Arial"/>
          <w:color w:val="000000"/>
          <w:sz w:val="22"/>
          <w:szCs w:val="22"/>
        </w:rPr>
        <w:t xml:space="preserve">vertritt BUSS auf dem indischen </w:t>
      </w:r>
      <w:r w:rsidR="0003185D">
        <w:rPr>
          <w:rFonts w:ascii="Arial" w:hAnsi="Arial" w:cs="Arial"/>
          <w:color w:val="000000"/>
          <w:sz w:val="22"/>
          <w:szCs w:val="22"/>
        </w:rPr>
        <w:t>Subk</w:t>
      </w:r>
      <w:r w:rsidR="00C12343" w:rsidRPr="00C12343">
        <w:rPr>
          <w:rFonts w:ascii="Arial" w:hAnsi="Arial" w:cs="Arial"/>
          <w:color w:val="000000"/>
          <w:sz w:val="22"/>
          <w:szCs w:val="22"/>
        </w:rPr>
        <w:t>ontinent</w:t>
      </w:r>
      <w:r w:rsidR="00C12343">
        <w:rPr>
          <w:rFonts w:ascii="Arial" w:hAnsi="Arial" w:cs="Arial"/>
          <w:color w:val="000000"/>
          <w:sz w:val="22"/>
          <w:szCs w:val="22"/>
        </w:rPr>
        <w:t>.</w:t>
      </w:r>
      <w:r w:rsidR="00394E42">
        <w:rPr>
          <w:rFonts w:ascii="Arial" w:hAnsi="Arial" w:cs="Arial"/>
          <w:color w:val="000000"/>
          <w:sz w:val="22"/>
          <w:szCs w:val="22"/>
        </w:rPr>
        <w:t xml:space="preserve"> Beide Unternehmen werden </w:t>
      </w:r>
      <w:r w:rsidR="00394E42"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BUSS bei der Entwicklung des Compounding-Markts in 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>ihren jeweiligen Regionen unterstützen.</w:t>
      </w:r>
    </w:p>
    <w:p w14:paraId="15F7F789" w14:textId="57769BED" w:rsidR="000E3A4F" w:rsidRDefault="000E3A4F" w:rsidP="00C12343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394E4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Reifenhäuser </w:t>
      </w:r>
      <w:r w:rsidR="00C12343" w:rsidRPr="00394E42">
        <w:rPr>
          <w:rFonts w:ascii="Arial" w:hAnsi="Arial" w:cs="Arial"/>
          <w:b/>
          <w:color w:val="000000"/>
          <w:sz w:val="22"/>
          <w:szCs w:val="22"/>
          <w:lang w:val="de-DE"/>
        </w:rPr>
        <w:t>(MEA)</w:t>
      </w:r>
      <w:r w:rsidR="00C12343"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 ist ein </w:t>
      </w:r>
      <w:r w:rsidR="009420C2">
        <w:rPr>
          <w:rFonts w:ascii="Arial" w:hAnsi="Arial" w:cs="Arial"/>
          <w:color w:val="000000"/>
          <w:sz w:val="22"/>
          <w:szCs w:val="22"/>
          <w:lang w:val="de-DE"/>
        </w:rPr>
        <w:t>2018</w:t>
      </w:r>
      <w:r w:rsidR="00FA325A">
        <w:rPr>
          <w:rFonts w:ascii="Arial" w:hAnsi="Arial" w:cs="Arial"/>
          <w:color w:val="000000"/>
          <w:sz w:val="22"/>
          <w:szCs w:val="22"/>
          <w:lang w:val="de-DE"/>
        </w:rPr>
        <w:t xml:space="preserve"> gegründetes 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>J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>oint</w:t>
      </w:r>
      <w:r w:rsidR="009420C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9420C2"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Venture 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 xml:space="preserve">zwischen 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 xml:space="preserve">der deutschen 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Reifenhäuser GmbH &amp; Co. KG Maschinenfabrik, </w:t>
      </w:r>
      <w:proofErr w:type="spellStart"/>
      <w:r w:rsidRPr="00C12343">
        <w:rPr>
          <w:rFonts w:ascii="Arial" w:hAnsi="Arial" w:cs="Arial"/>
          <w:color w:val="000000"/>
          <w:sz w:val="22"/>
          <w:szCs w:val="22"/>
          <w:lang w:val="de-DE"/>
        </w:rPr>
        <w:t>Manish</w:t>
      </w:r>
      <w:proofErr w:type="spellEnd"/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 Mehta, </w:t>
      </w:r>
      <w:r w:rsidR="00C12343"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Gründer und </w:t>
      </w:r>
      <w:r w:rsidR="00C57188">
        <w:rPr>
          <w:rFonts w:ascii="Arial" w:hAnsi="Arial" w:cs="Arial"/>
          <w:color w:val="000000"/>
          <w:sz w:val="22"/>
          <w:szCs w:val="22"/>
          <w:lang w:val="de-DE"/>
        </w:rPr>
        <w:t>Geschäftsführer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 xml:space="preserve"> von 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Reifenhäuser India Marketing Private </w:t>
      </w:r>
      <w:r w:rsidR="00FA325A">
        <w:rPr>
          <w:rFonts w:ascii="Arial" w:hAnsi="Arial" w:cs="Arial"/>
          <w:color w:val="000000"/>
          <w:sz w:val="22"/>
          <w:szCs w:val="22"/>
          <w:lang w:val="de-DE"/>
        </w:rPr>
        <w:t>Ltd.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>u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nd </w:t>
      </w:r>
      <w:proofErr w:type="spellStart"/>
      <w:r w:rsidRPr="00C12343">
        <w:rPr>
          <w:rFonts w:ascii="Arial" w:hAnsi="Arial" w:cs="Arial"/>
          <w:color w:val="000000"/>
          <w:sz w:val="22"/>
          <w:szCs w:val="22"/>
          <w:lang w:val="de-DE"/>
        </w:rPr>
        <w:t>Bharath</w:t>
      </w:r>
      <w:proofErr w:type="spellEnd"/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C12343">
        <w:rPr>
          <w:rFonts w:ascii="Arial" w:hAnsi="Arial" w:cs="Arial"/>
          <w:color w:val="000000"/>
          <w:sz w:val="22"/>
          <w:szCs w:val="22"/>
          <w:lang w:val="de-DE"/>
        </w:rPr>
        <w:t>Yalla</w:t>
      </w:r>
      <w:proofErr w:type="spellEnd"/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="00C57188">
        <w:rPr>
          <w:rFonts w:ascii="Arial" w:hAnsi="Arial" w:cs="Arial"/>
          <w:color w:val="000000"/>
          <w:sz w:val="22"/>
          <w:szCs w:val="22"/>
          <w:lang w:val="de-DE"/>
        </w:rPr>
        <w:t xml:space="preserve">Geschäftsführer 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 xml:space="preserve">von 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Reifenhäuser 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>(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>MEA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>)</w:t>
      </w:r>
      <w:r w:rsidRPr="00C12343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 xml:space="preserve"> Das Unternehmen vertritt über die Rei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 xml:space="preserve">fenhäuser-Gruppe </w:t>
      </w:r>
      <w:r w:rsidR="00C12343" w:rsidRPr="00C12343">
        <w:rPr>
          <w:rFonts w:ascii="Arial" w:hAnsi="Arial" w:cs="Arial"/>
          <w:color w:val="000000"/>
          <w:sz w:val="22"/>
          <w:szCs w:val="22"/>
          <w:lang w:val="de-DE"/>
        </w:rPr>
        <w:t xml:space="preserve">hinaus eine </w:t>
      </w:r>
      <w:r w:rsidR="00C12343">
        <w:rPr>
          <w:rFonts w:ascii="Arial" w:hAnsi="Arial" w:cs="Arial"/>
          <w:color w:val="000000"/>
          <w:sz w:val="22"/>
          <w:szCs w:val="22"/>
          <w:lang w:val="de-DE"/>
        </w:rPr>
        <w:t>Reihe weiterer, in der Kunststoffindustrie bekannter Hersteller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 xml:space="preserve"> und hat jetzt </w:t>
      </w:r>
      <w:r w:rsidR="0003185D">
        <w:rPr>
          <w:rFonts w:ascii="Arial" w:hAnsi="Arial" w:cs="Arial"/>
          <w:color w:val="000000"/>
          <w:sz w:val="22"/>
          <w:szCs w:val="22"/>
          <w:lang w:val="de-DE"/>
        </w:rPr>
        <w:t>die Vermarktung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 xml:space="preserve"> für </w:t>
      </w:r>
      <w:proofErr w:type="spellStart"/>
      <w:r w:rsidR="00C94756">
        <w:rPr>
          <w:rFonts w:ascii="Arial" w:hAnsi="Arial" w:cs="Arial"/>
          <w:color w:val="000000"/>
          <w:sz w:val="22"/>
          <w:szCs w:val="22"/>
          <w:lang w:val="de-DE"/>
        </w:rPr>
        <w:t>BUSS</w:t>
      </w:r>
      <w:proofErr w:type="spellEnd"/>
      <w:r w:rsidR="00C94756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in </w:t>
      </w:r>
      <w:r w:rsidR="00415437">
        <w:rPr>
          <w:rFonts w:ascii="Arial" w:hAnsi="Arial" w:cs="Arial"/>
          <w:color w:val="000000"/>
          <w:sz w:val="22"/>
          <w:szCs w:val="22"/>
          <w:lang w:val="de-DE"/>
        </w:rPr>
        <w:t xml:space="preserve">den </w:t>
      </w:r>
      <w:proofErr w:type="spellStart"/>
      <w:r w:rsidR="00415437">
        <w:rPr>
          <w:rFonts w:ascii="Arial" w:hAnsi="Arial" w:cs="Arial"/>
          <w:color w:val="000000"/>
          <w:sz w:val="22"/>
          <w:szCs w:val="22"/>
          <w:lang w:val="de-DE"/>
        </w:rPr>
        <w:t>VAE</w:t>
      </w:r>
      <w:proofErr w:type="spellEnd"/>
      <w:r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, Bahrain, Kuwait, Oman 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>u</w:t>
      </w:r>
      <w:r w:rsidRPr="00C94756">
        <w:rPr>
          <w:rFonts w:ascii="Arial" w:hAnsi="Arial" w:cs="Arial"/>
          <w:color w:val="000000"/>
          <w:sz w:val="22"/>
          <w:szCs w:val="22"/>
          <w:lang w:val="de-DE"/>
        </w:rPr>
        <w:t>nd Qatar</w:t>
      </w:r>
      <w:r w:rsidR="00C94756">
        <w:rPr>
          <w:rFonts w:ascii="Arial" w:hAnsi="Arial" w:cs="Arial"/>
          <w:color w:val="000000"/>
          <w:sz w:val="22"/>
          <w:szCs w:val="22"/>
          <w:lang w:val="de-DE"/>
        </w:rPr>
        <w:t xml:space="preserve"> übernommen</w:t>
      </w:r>
      <w:r w:rsidRPr="00C94756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38D1F09E" w14:textId="1E246D1D" w:rsidR="00FA325A" w:rsidRPr="00394E42" w:rsidRDefault="00FA325A" w:rsidP="00FA325A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Dazu Dr. Philip </w:t>
      </w:r>
      <w:proofErr w:type="spellStart"/>
      <w:r w:rsidRPr="00394E42">
        <w:rPr>
          <w:rFonts w:ascii="Arial" w:hAnsi="Arial" w:cs="Arial"/>
          <w:color w:val="000000"/>
          <w:sz w:val="22"/>
          <w:szCs w:val="22"/>
          <w:lang w:val="de-DE"/>
        </w:rPr>
        <w:t>Nising</w:t>
      </w:r>
      <w:proofErr w:type="spellEnd"/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94E42">
        <w:rPr>
          <w:rFonts w:ascii="Arial" w:hAnsi="Arial" w:cs="Arial"/>
          <w:color w:val="000000"/>
          <w:sz w:val="22"/>
          <w:szCs w:val="22"/>
          <w:lang w:val="de-DE"/>
        </w:rPr>
        <w:t>President</w:t>
      </w:r>
      <w:proofErr w:type="spellEnd"/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 und CEO von BUSS: „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Wir 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>verfüg</w:t>
      </w:r>
      <w:r>
        <w:rPr>
          <w:rFonts w:ascii="Arial" w:hAnsi="Arial" w:cs="Arial"/>
          <w:color w:val="000000"/>
          <w:sz w:val="22"/>
          <w:szCs w:val="22"/>
          <w:lang w:val="de-DE"/>
        </w:rPr>
        <w:t>en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 über eine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langjährige, 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starke und loyale Kundenbasis im Nahen Osten.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Zentral im Emirat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Sharjah</w:t>
      </w:r>
      <w:proofErr w:type="spellEnd"/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ansässig, 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bietet Reifenhäuser MEA die ideale Plattform für </w:t>
      </w:r>
      <w:r>
        <w:rPr>
          <w:rFonts w:ascii="Arial" w:hAnsi="Arial" w:cs="Arial"/>
          <w:color w:val="000000"/>
          <w:sz w:val="22"/>
          <w:szCs w:val="22"/>
          <w:lang w:val="de-DE"/>
        </w:rPr>
        <w:t>den Ausbau unseres Geschäftes in der Region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. Wir sind stolz darauf, bei diesem Schritt vom ersten Moment an dabei zu sein und unseren Kunden den Mehrwert eines lokalen Partners mit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dem starken 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>Außendienst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>und der technischen Kompetenz zu bieten, die sie zu Recht von BUSS erwarten.</w:t>
      </w:r>
      <w:r>
        <w:rPr>
          <w:rFonts w:ascii="Arial" w:hAnsi="Arial" w:cs="Arial"/>
          <w:color w:val="000000"/>
          <w:sz w:val="22"/>
          <w:szCs w:val="22"/>
          <w:lang w:val="de-DE"/>
        </w:rPr>
        <w:t>“</w:t>
      </w:r>
    </w:p>
    <w:p w14:paraId="1DAF1931" w14:textId="075BC57B" w:rsidR="00C94756" w:rsidRPr="00394E42" w:rsidRDefault="00C94756" w:rsidP="00394E42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394E42">
        <w:rPr>
          <w:rFonts w:ascii="Arial" w:hAnsi="Arial" w:cs="Arial"/>
          <w:b/>
          <w:color w:val="000000"/>
          <w:sz w:val="22"/>
          <w:szCs w:val="22"/>
          <w:lang w:val="de-DE"/>
        </w:rPr>
        <w:t>Reifenhäuser India Marketing PVT Ltd.</w:t>
      </w:r>
      <w:r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 ist ein 1994 gegründetes Joint</w:t>
      </w:r>
      <w:r w:rsidR="009420C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9420C2"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Venture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zwischen </w:t>
      </w:r>
      <w:r w:rsidR="00EA63BC">
        <w:rPr>
          <w:rFonts w:ascii="Arial" w:hAnsi="Arial" w:cs="Arial"/>
          <w:color w:val="000000"/>
          <w:sz w:val="22"/>
          <w:szCs w:val="22"/>
          <w:lang w:val="de-DE"/>
        </w:rPr>
        <w:t xml:space="preserve">Geschäftsführer </w:t>
      </w:r>
      <w:proofErr w:type="spellStart"/>
      <w:r w:rsidRPr="00C94756">
        <w:rPr>
          <w:rFonts w:ascii="Arial" w:hAnsi="Arial" w:cs="Arial"/>
          <w:color w:val="000000"/>
          <w:sz w:val="22"/>
          <w:szCs w:val="22"/>
          <w:lang w:val="de-DE"/>
        </w:rPr>
        <w:t>Manish</w:t>
      </w:r>
      <w:proofErr w:type="spellEnd"/>
      <w:r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 Mehta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und Familie mit der </w:t>
      </w:r>
      <w:r w:rsidRPr="00C94756">
        <w:rPr>
          <w:rFonts w:ascii="Arial" w:hAnsi="Arial" w:cs="Arial"/>
          <w:color w:val="000000"/>
          <w:sz w:val="22"/>
          <w:szCs w:val="22"/>
          <w:lang w:val="de-DE"/>
        </w:rPr>
        <w:t xml:space="preserve">Reifenhäuser GmbH &amp; Co. KG Maschinenfabrik, Deutschland. 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Über den Vertrieb hinaus verfügt das Unternehmen über ein vollständig ausgestattetes 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>Serviceteam für Aufbau und Inbetriebnahme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>präventive Wartung und Reparaturen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 xml:space="preserve">Neben der Reifenhäuser-Gruppe vertritt </w:t>
      </w:r>
      <w:r w:rsidR="00FA325A">
        <w:rPr>
          <w:rFonts w:ascii="Arial" w:hAnsi="Arial" w:cs="Arial"/>
          <w:color w:val="000000"/>
          <w:sz w:val="22"/>
          <w:szCs w:val="22"/>
          <w:lang w:val="de-DE"/>
        </w:rPr>
        <w:t>Reifenhäuser India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 xml:space="preserve"> weitere bekannte Hersteller aus den Bereichen Kunststoffverarbeitung, Druck und 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>Labels</w:t>
      </w:r>
      <w:r w:rsidR="009476CD">
        <w:rPr>
          <w:rFonts w:ascii="Arial" w:hAnsi="Arial" w:cs="Arial"/>
          <w:color w:val="000000"/>
          <w:sz w:val="22"/>
          <w:szCs w:val="22"/>
          <w:lang w:val="de-DE"/>
        </w:rPr>
        <w:t xml:space="preserve"> und wird seine breit aufgestellte Serviceorganisation nutzen, um Kunden von </w:t>
      </w:r>
      <w:r w:rsidR="009476CD" w:rsidRPr="00394E42">
        <w:rPr>
          <w:rFonts w:ascii="Arial" w:hAnsi="Arial" w:cs="Arial"/>
          <w:color w:val="000000"/>
          <w:sz w:val="22"/>
          <w:szCs w:val="22"/>
          <w:lang w:val="de-DE"/>
        </w:rPr>
        <w:t>BUSS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 xml:space="preserve">in 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>Indi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>en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, Sri Lanka 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>u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nd 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>Bangladesch</w:t>
      </w:r>
      <w:r w:rsidR="00394E42">
        <w:rPr>
          <w:rFonts w:ascii="Arial" w:hAnsi="Arial" w:cs="Arial"/>
          <w:color w:val="000000"/>
          <w:sz w:val="22"/>
          <w:szCs w:val="22"/>
          <w:lang w:val="de-DE"/>
        </w:rPr>
        <w:t xml:space="preserve"> zu unterstützen</w:t>
      </w:r>
      <w:r w:rsidRPr="00394E42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1B4D41E6" w14:textId="7D34354E" w:rsidR="00394E42" w:rsidRDefault="00FA325A" w:rsidP="00394E42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lastRenderedPageBreak/>
        <w:t>„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>Mit Reifenhäuser India haben wir einen hervorragenden Partner gefunden, der unser Geschäft auf dem indischen Subkontinent unterstützt und unseren zahlreichen Kunden die ideale Kombination aus lokalisierten Serviceprodukten und technischem Know-how mit Schweizer Qualitätskultur bietet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“, so </w:t>
      </w:r>
      <w:proofErr w:type="spellStart"/>
      <w:r w:rsidR="00EA63BC" w:rsidRPr="00394E42">
        <w:rPr>
          <w:rFonts w:ascii="Arial" w:hAnsi="Arial" w:cs="Arial"/>
          <w:color w:val="000000"/>
          <w:sz w:val="22"/>
          <w:szCs w:val="22"/>
          <w:lang w:val="de-DE"/>
        </w:rPr>
        <w:t>BUSS</w:t>
      </w:r>
      <w:proofErr w:type="spellEnd"/>
      <w:r w:rsidR="00EA63BC">
        <w:rPr>
          <w:rFonts w:ascii="Arial" w:hAnsi="Arial" w:cs="Arial"/>
          <w:color w:val="000000"/>
          <w:sz w:val="22"/>
          <w:szCs w:val="22"/>
          <w:lang w:val="de-DE"/>
        </w:rPr>
        <w:t xml:space="preserve">‘ </w:t>
      </w:r>
      <w:proofErr w:type="spellStart"/>
      <w:r w:rsidR="00EA63BC" w:rsidRPr="00394E42">
        <w:rPr>
          <w:rFonts w:ascii="Arial" w:hAnsi="Arial" w:cs="Arial"/>
          <w:color w:val="000000"/>
          <w:sz w:val="22"/>
          <w:szCs w:val="22"/>
          <w:lang w:val="de-DE"/>
        </w:rPr>
        <w:t>President</w:t>
      </w:r>
      <w:proofErr w:type="spellEnd"/>
      <w:r w:rsidR="00EA63BC"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 und CEO </w:t>
      </w:r>
      <w:r w:rsidR="00EA63BC">
        <w:rPr>
          <w:rFonts w:ascii="Arial" w:hAnsi="Arial" w:cs="Arial"/>
          <w:color w:val="000000"/>
          <w:sz w:val="22"/>
          <w:szCs w:val="22"/>
          <w:lang w:val="de-DE"/>
        </w:rPr>
        <w:t xml:space="preserve">Dr. </w:t>
      </w:r>
      <w:r w:rsidR="00EA63BC" w:rsidRPr="00EA63BC">
        <w:rPr>
          <w:rFonts w:ascii="Arial" w:hAnsi="Arial" w:cs="Arial"/>
          <w:color w:val="000000"/>
          <w:sz w:val="22"/>
          <w:szCs w:val="22"/>
          <w:lang w:val="de-DE"/>
        </w:rPr>
        <w:t xml:space="preserve">Philip </w:t>
      </w:r>
      <w:r>
        <w:rPr>
          <w:rFonts w:ascii="Arial" w:hAnsi="Arial" w:cs="Arial"/>
          <w:color w:val="000000"/>
          <w:sz w:val="22"/>
          <w:szCs w:val="22"/>
          <w:lang w:val="de-DE"/>
        </w:rPr>
        <w:t>Nising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de-DE"/>
        </w:rPr>
        <w:t>„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>Es ist ein wichtiger Schritt, um unsere Präsenz in dieser geschäftigen Wirtschaft weiter auszubauen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und er 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 xml:space="preserve">eröffnet zahlreiche Möglichkeiten, unseren Mehrwert als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lokaler </w:t>
      </w:r>
      <w:r w:rsidR="00394E42" w:rsidRPr="00394E42">
        <w:rPr>
          <w:rFonts w:ascii="Arial" w:hAnsi="Arial" w:cs="Arial"/>
          <w:color w:val="000000"/>
          <w:sz w:val="22"/>
          <w:szCs w:val="22"/>
          <w:lang w:val="de-DE"/>
        </w:rPr>
        <w:t>Lösungsanbieter und Servicepartner weiter zu steigern.</w:t>
      </w:r>
      <w:r>
        <w:rPr>
          <w:rFonts w:ascii="Arial" w:hAnsi="Arial" w:cs="Arial"/>
          <w:color w:val="000000"/>
          <w:sz w:val="22"/>
          <w:szCs w:val="22"/>
          <w:lang w:val="de-DE"/>
        </w:rPr>
        <w:t>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A2B47" w14:paraId="1E4F7371" w14:textId="77777777" w:rsidTr="00EA63BC">
        <w:tc>
          <w:tcPr>
            <w:tcW w:w="3025" w:type="dxa"/>
          </w:tcPr>
          <w:p w14:paraId="4536948A" w14:textId="5D8EEE53" w:rsidR="009A2B47" w:rsidRDefault="005F706F" w:rsidP="009F6805">
            <w:pPr>
              <w:spacing w:before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DE"/>
              </w:rPr>
              <w:drawing>
                <wp:inline distT="0" distB="0" distL="0" distR="0" wp14:anchorId="4F59CC47" wp14:editId="660A776A">
                  <wp:extent cx="1908000" cy="234926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186 Yall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234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59ED49DF" w14:textId="44E1B985" w:rsidR="009A2B47" w:rsidRDefault="005F706F" w:rsidP="009F6805">
            <w:pPr>
              <w:spacing w:before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DE"/>
              </w:rPr>
              <w:drawing>
                <wp:inline distT="0" distB="0" distL="0" distR="0" wp14:anchorId="2296EC73" wp14:editId="35B87EC9">
                  <wp:extent cx="1908000" cy="234926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186 Meht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234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7F37E4BF" w14:textId="0ACA5E31" w:rsidR="009A2B47" w:rsidRDefault="005F706F" w:rsidP="009F6805">
            <w:pPr>
              <w:spacing w:before="4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DE"/>
              </w:rPr>
              <w:drawing>
                <wp:inline distT="0" distB="0" distL="0" distR="0" wp14:anchorId="108C46DC" wp14:editId="3808BEA5">
                  <wp:extent cx="1908000" cy="234926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186 Nis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234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B47" w:rsidRPr="009A2B47" w14:paraId="331E0F71" w14:textId="77777777" w:rsidTr="00EA63BC">
        <w:tc>
          <w:tcPr>
            <w:tcW w:w="3025" w:type="dxa"/>
          </w:tcPr>
          <w:p w14:paraId="690C79DC" w14:textId="03E8E948" w:rsidR="009A2B47" w:rsidRPr="009A2B47" w:rsidRDefault="009A2B47" w:rsidP="00045D4A">
            <w:pPr>
              <w:spacing w:before="120"/>
              <w:rPr>
                <w:rFonts w:ascii="Arial" w:hAnsi="Arial" w:cs="Arial"/>
                <w:i/>
                <w:color w:val="000000"/>
                <w:sz w:val="20"/>
              </w:rPr>
            </w:pPr>
            <w:proofErr w:type="spellStart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>Bharath</w:t>
            </w:r>
            <w:proofErr w:type="spellEnd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>Yalla</w:t>
            </w:r>
            <w:proofErr w:type="spellEnd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, </w:t>
            </w:r>
            <w:r w:rsidR="00C57188" w:rsidRPr="00C57188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Geschäftsführer </w:t>
            </w:r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>von Reifenhäuser (MEA)</w:t>
            </w:r>
          </w:p>
        </w:tc>
        <w:tc>
          <w:tcPr>
            <w:tcW w:w="3069" w:type="dxa"/>
          </w:tcPr>
          <w:p w14:paraId="1EABD586" w14:textId="6C0C8842" w:rsidR="009A2B47" w:rsidRPr="009A2B47" w:rsidRDefault="009A2B47" w:rsidP="00045D4A">
            <w:pPr>
              <w:spacing w:before="120"/>
              <w:rPr>
                <w:rFonts w:ascii="Arial" w:hAnsi="Arial" w:cs="Arial"/>
                <w:i/>
                <w:color w:val="000000"/>
                <w:sz w:val="20"/>
              </w:rPr>
            </w:pPr>
            <w:proofErr w:type="spellStart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>Manish</w:t>
            </w:r>
            <w:proofErr w:type="spellEnd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 Mehta, </w:t>
            </w:r>
            <w:r w:rsidR="00C57188" w:rsidRPr="00C57188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Geschäftsführer </w:t>
            </w:r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von Reifenhäuser India </w:t>
            </w:r>
          </w:p>
        </w:tc>
        <w:tc>
          <w:tcPr>
            <w:tcW w:w="3193" w:type="dxa"/>
          </w:tcPr>
          <w:p w14:paraId="412B3F09" w14:textId="37D42A16" w:rsidR="009A2B47" w:rsidRPr="009A2B47" w:rsidRDefault="009A2B47" w:rsidP="00C57188">
            <w:pPr>
              <w:spacing w:before="120"/>
              <w:rPr>
                <w:rFonts w:ascii="Arial" w:hAnsi="Arial" w:cs="Arial"/>
                <w:i/>
                <w:color w:val="000000"/>
                <w:sz w:val="20"/>
                <w:lang w:val="de-DE"/>
              </w:rPr>
            </w:pPr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Dr. Philip </w:t>
            </w:r>
            <w:proofErr w:type="spellStart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>Nising</w:t>
            </w:r>
            <w:proofErr w:type="spellEnd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, </w:t>
            </w:r>
            <w:proofErr w:type="spellStart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>President</w:t>
            </w:r>
            <w:proofErr w:type="spellEnd"/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 und CEO </w:t>
            </w:r>
            <w:r>
              <w:rPr>
                <w:rFonts w:ascii="Arial" w:hAnsi="Arial" w:cs="Arial"/>
                <w:i/>
                <w:color w:val="000000"/>
                <w:sz w:val="20"/>
                <w:lang w:val="de-DE"/>
              </w:rPr>
              <w:t>der</w:t>
            </w:r>
            <w:r w:rsidRPr="009A2B47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 BUSS</w:t>
            </w:r>
            <w:r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 AG</w:t>
            </w:r>
          </w:p>
        </w:tc>
      </w:tr>
    </w:tbl>
    <w:p w14:paraId="7A2C89B5" w14:textId="327E15EF" w:rsidR="00DD29EB" w:rsidRPr="000A7F25" w:rsidRDefault="00DD29EB" w:rsidP="00EA63BC">
      <w:pPr>
        <w:spacing w:before="360" w:line="360" w:lineRule="exact"/>
        <w:jc w:val="center"/>
        <w:rPr>
          <w:rFonts w:ascii="Wingdings" w:hAnsi="Wingdings"/>
          <w:color w:val="000000"/>
          <w:sz w:val="22"/>
          <w:szCs w:val="22"/>
        </w:rPr>
      </w:pP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</w:p>
    <w:p w14:paraId="19ABCB1C" w14:textId="77777777" w:rsidR="00DD29EB" w:rsidRPr="000A7F25" w:rsidRDefault="00DD29EB" w:rsidP="000121F5">
      <w:pPr>
        <w:pStyle w:val="text"/>
        <w:spacing w:before="240" w:line="240" w:lineRule="auto"/>
        <w:outlineLvl w:val="0"/>
        <w:rPr>
          <w:color w:val="000000"/>
          <w:szCs w:val="22"/>
          <w:u w:val="single"/>
          <w:lang w:val="de-CH"/>
        </w:rPr>
      </w:pPr>
      <w:r w:rsidRPr="000A7F25">
        <w:rPr>
          <w:color w:val="000000"/>
          <w:szCs w:val="22"/>
          <w:u w:val="single"/>
          <w:lang w:val="de-CH"/>
        </w:rPr>
        <w:t>Weitere Auskünfte:</w:t>
      </w:r>
    </w:p>
    <w:p w14:paraId="6E9BA971" w14:textId="77777777" w:rsidR="00DD29EB" w:rsidRPr="000121F5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color w:val="000000"/>
          <w:szCs w:val="22"/>
          <w:lang w:val="de-CH"/>
        </w:rPr>
      </w:pPr>
      <w:r w:rsidRPr="000A7F25">
        <w:rPr>
          <w:color w:val="000000"/>
          <w:szCs w:val="22"/>
          <w:lang w:val="de-CH"/>
        </w:rPr>
        <w:tab/>
        <w:t>Marco Senoner,  B</w:t>
      </w:r>
      <w:r w:rsidR="002947B3" w:rsidRPr="000A7F25">
        <w:rPr>
          <w:color w:val="000000"/>
          <w:szCs w:val="22"/>
          <w:lang w:val="de-CH"/>
        </w:rPr>
        <w:t>uss</w:t>
      </w:r>
      <w:r w:rsidRPr="000A7F25">
        <w:rPr>
          <w:color w:val="000000"/>
          <w:szCs w:val="22"/>
          <w:lang w:val="de-CH"/>
        </w:rPr>
        <w:t xml:space="preserve"> AG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  <w:t>Hohenrainstrasse 10,  CH-4133 Pratteln</w:t>
      </w:r>
      <w:r w:rsidRPr="000A7F25">
        <w:rPr>
          <w:color w:val="000000"/>
          <w:szCs w:val="22"/>
          <w:u w:val="single"/>
          <w:lang w:val="de-CH"/>
        </w:rPr>
        <w:br/>
      </w:r>
      <w:r w:rsidRPr="000A7F25">
        <w:rPr>
          <w:color w:val="000000"/>
          <w:szCs w:val="22"/>
          <w:lang w:val="de-CH"/>
        </w:rPr>
        <w:tab/>
        <w:t>Tel.:  +41(0) 61/825 65 51,  Fax:  +41(0) 61/825 66 88</w:t>
      </w:r>
      <w:r w:rsidRPr="000A7F25">
        <w:rPr>
          <w:color w:val="000000"/>
          <w:szCs w:val="22"/>
          <w:lang w:val="de-CH"/>
        </w:rPr>
        <w:br/>
      </w:r>
      <w:r w:rsidRPr="000121F5">
        <w:rPr>
          <w:color w:val="000000"/>
          <w:szCs w:val="22"/>
          <w:lang w:val="de-CH"/>
        </w:rPr>
        <w:tab/>
        <w:t xml:space="preserve">E-Mail:  </w:t>
      </w:r>
      <w:hyperlink r:id="rId12" w:history="1">
        <w:r w:rsidRPr="000121F5">
          <w:rPr>
            <w:rStyle w:val="Hyperlink"/>
            <w:color w:val="000000"/>
            <w:szCs w:val="22"/>
            <w:u w:val="none"/>
            <w:lang w:val="de-CH"/>
          </w:rPr>
          <w:t>marco.senoner@BUSScorp.com</w:t>
        </w:r>
      </w:hyperlink>
      <w:r w:rsidRPr="000121F5">
        <w:rPr>
          <w:color w:val="000000"/>
          <w:szCs w:val="22"/>
          <w:lang w:val="de-CH"/>
        </w:rPr>
        <w:t xml:space="preserve">;  </w:t>
      </w:r>
      <w:hyperlink r:id="rId13" w:history="1">
        <w:r w:rsidRPr="000121F5">
          <w:rPr>
            <w:rStyle w:val="Hyperlink"/>
            <w:color w:val="000000"/>
            <w:szCs w:val="22"/>
            <w:u w:val="none"/>
            <w:lang w:val="de-CH"/>
          </w:rPr>
          <w:t>www.BUSScorp.com</w:t>
        </w:r>
      </w:hyperlink>
      <w:bookmarkStart w:id="0" w:name="_GoBack"/>
      <w:bookmarkEnd w:id="0"/>
      <w:r w:rsidRPr="000121F5">
        <w:rPr>
          <w:color w:val="000000"/>
          <w:szCs w:val="22"/>
          <w:lang w:val="de-CH"/>
        </w:rPr>
        <w:t xml:space="preserve"> </w:t>
      </w:r>
    </w:p>
    <w:p w14:paraId="64C03DB3" w14:textId="77777777" w:rsidR="00DD29EB" w:rsidRPr="000A7F25" w:rsidRDefault="00DD29EB" w:rsidP="000121F5">
      <w:pPr>
        <w:pStyle w:val="text"/>
        <w:spacing w:before="240" w:line="240" w:lineRule="auto"/>
        <w:outlineLvl w:val="0"/>
        <w:rPr>
          <w:color w:val="000000"/>
          <w:szCs w:val="22"/>
          <w:u w:val="single"/>
          <w:lang w:val="de-CH"/>
        </w:rPr>
      </w:pPr>
      <w:r w:rsidRPr="000A7F25">
        <w:rPr>
          <w:color w:val="000000"/>
          <w:szCs w:val="22"/>
          <w:u w:val="single"/>
          <w:lang w:val="de-CH"/>
        </w:rPr>
        <w:t>Redaktioneller Kontakt und Belegexemplare:</w:t>
      </w:r>
    </w:p>
    <w:p w14:paraId="3E0BDA5D" w14:textId="2F58198E" w:rsidR="00DD29EB" w:rsidRPr="000121F5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rStyle w:val="Hyperlink"/>
          <w:color w:val="000000"/>
          <w:u w:val="none"/>
        </w:rPr>
      </w:pPr>
      <w:r w:rsidRPr="000A7F25">
        <w:rPr>
          <w:color w:val="000000"/>
          <w:szCs w:val="22"/>
          <w:lang w:val="de-CH"/>
        </w:rPr>
        <w:tab/>
        <w:t xml:space="preserve">Dr.-Ing. </w:t>
      </w:r>
      <w:r w:rsidRPr="000A7F25">
        <w:rPr>
          <w:color w:val="000000"/>
          <w:szCs w:val="22"/>
          <w:lang w:val="en-US"/>
        </w:rPr>
        <w:t xml:space="preserve">Jörg Wolters,  KONSENS Public Relations GmbH &amp; Co. </w:t>
      </w:r>
      <w:r w:rsidRPr="000A7F25">
        <w:rPr>
          <w:color w:val="000000"/>
          <w:szCs w:val="22"/>
          <w:lang w:val="de-CH"/>
        </w:rPr>
        <w:t>KG,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</w:r>
      <w:r w:rsidR="00C07A6B">
        <w:rPr>
          <w:color w:val="000000"/>
          <w:szCs w:val="22"/>
          <w:lang w:val="de-CH"/>
        </w:rPr>
        <w:t>Im Kühlen Grund 10</w:t>
      </w:r>
      <w:r w:rsidR="00EA63BC">
        <w:rPr>
          <w:color w:val="000000"/>
          <w:szCs w:val="22"/>
          <w:lang w:val="de-CH"/>
        </w:rPr>
        <w:t>,  D-64823 Gross</w:t>
      </w:r>
      <w:r w:rsidRPr="000A7F25">
        <w:rPr>
          <w:color w:val="000000"/>
          <w:szCs w:val="22"/>
          <w:lang w:val="de-CH"/>
        </w:rPr>
        <w:t>-Umstadt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  <w:t>Tel.:  +49(0) 60 78/93 63-13,  Fax:  +49(0) 60 78/93 63-20</w:t>
      </w:r>
      <w:r w:rsidRPr="000A7F25">
        <w:rPr>
          <w:color w:val="000000"/>
          <w:szCs w:val="22"/>
          <w:lang w:val="de-CH"/>
        </w:rPr>
        <w:br/>
      </w:r>
      <w:r w:rsidRPr="000121F5">
        <w:rPr>
          <w:color w:val="000000"/>
          <w:szCs w:val="22"/>
          <w:lang w:val="de-CH"/>
        </w:rPr>
        <w:tab/>
        <w:t xml:space="preserve">E-Mail:  </w:t>
      </w:r>
      <w:hyperlink r:id="rId14" w:history="1">
        <w:r w:rsidRPr="000121F5">
          <w:rPr>
            <w:rStyle w:val="Hyperlink"/>
            <w:color w:val="000000"/>
            <w:szCs w:val="22"/>
            <w:u w:val="none"/>
            <w:lang w:val="de-CH"/>
          </w:rPr>
          <w:t>joerg.wolters@konsens.de</w:t>
        </w:r>
      </w:hyperlink>
      <w:r w:rsidRPr="000121F5">
        <w:rPr>
          <w:rStyle w:val="Hyperlink"/>
          <w:color w:val="000000"/>
          <w:szCs w:val="22"/>
          <w:u w:val="none"/>
          <w:lang w:val="de-CH"/>
        </w:rPr>
        <w:t xml:space="preserve">;  </w:t>
      </w:r>
      <w:hyperlink r:id="rId15" w:history="1">
        <w:r w:rsidR="00222876" w:rsidRPr="000121F5">
          <w:rPr>
            <w:rStyle w:val="Hyperlink"/>
            <w:color w:val="000000"/>
            <w:szCs w:val="22"/>
            <w:u w:val="none"/>
            <w:lang w:val="de-CH"/>
          </w:rPr>
          <w:t>www.konsens.de</w:t>
        </w:r>
      </w:hyperlink>
    </w:p>
    <w:p w14:paraId="67C4EF8F" w14:textId="6FD3F006" w:rsidR="00222876" w:rsidRPr="000A7F25" w:rsidRDefault="00043E60" w:rsidP="0001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color w:val="000000"/>
          <w:sz w:val="22"/>
          <w:szCs w:val="22"/>
        </w:rPr>
      </w:pPr>
      <w:r w:rsidRPr="000A7F25">
        <w:rPr>
          <w:rFonts w:ascii="Arial" w:hAnsi="Arial" w:cs="Arial"/>
          <w:color w:val="000000"/>
          <w:sz w:val="22"/>
          <w:szCs w:val="22"/>
        </w:rPr>
        <w:t xml:space="preserve">Texte und Bilder zu </w:t>
      </w:r>
      <w:r w:rsidR="00DD29EB" w:rsidRPr="000A7F25">
        <w:rPr>
          <w:rFonts w:ascii="Arial" w:hAnsi="Arial" w:cs="Arial"/>
          <w:color w:val="000000"/>
          <w:sz w:val="22"/>
          <w:szCs w:val="22"/>
        </w:rPr>
        <w:t>Pressemitteilung</w:t>
      </w:r>
      <w:r w:rsidRPr="000A7F25">
        <w:rPr>
          <w:rFonts w:ascii="Arial" w:hAnsi="Arial" w:cs="Arial"/>
          <w:color w:val="000000"/>
          <w:sz w:val="22"/>
          <w:szCs w:val="22"/>
        </w:rPr>
        <w:t>en von BUSS</w:t>
      </w:r>
      <w:r w:rsidR="00DD29EB" w:rsidRPr="000A7F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7F25">
        <w:rPr>
          <w:rFonts w:ascii="Arial" w:hAnsi="Arial" w:cs="Arial"/>
          <w:color w:val="000000"/>
          <w:sz w:val="22"/>
          <w:szCs w:val="22"/>
        </w:rPr>
        <w:t xml:space="preserve">stehen unter </w:t>
      </w:r>
      <w:hyperlink r:id="rId16" w:history="1">
        <w:r w:rsidR="00B07593" w:rsidRPr="00695C12">
          <w:rPr>
            <w:rStyle w:val="Hyperlink"/>
            <w:rFonts w:ascii="Arial" w:hAnsi="Arial" w:cs="Arial"/>
            <w:sz w:val="22"/>
            <w:szCs w:val="22"/>
          </w:rPr>
          <w:t>https://www.konsens.de/buss</w:t>
        </w:r>
      </w:hyperlink>
      <w:r w:rsidR="00B075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7F25">
        <w:rPr>
          <w:rFonts w:ascii="Arial" w:hAnsi="Arial" w:cs="Arial"/>
          <w:color w:val="000000"/>
          <w:sz w:val="22"/>
          <w:szCs w:val="22"/>
        </w:rPr>
        <w:t>zum Download bereit.</w:t>
      </w:r>
    </w:p>
    <w:sectPr w:rsidR="00222876" w:rsidRPr="000A7F25" w:rsidSect="00F546DA">
      <w:headerReference w:type="default" r:id="rId17"/>
      <w:headerReference w:type="first" r:id="rId18"/>
      <w:pgSz w:w="11906" w:h="16838" w:code="9"/>
      <w:pgMar w:top="959" w:right="1134" w:bottom="567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14A14" w14:textId="77777777" w:rsidR="00D05D2F" w:rsidRDefault="00D05D2F">
      <w:r>
        <w:separator/>
      </w:r>
    </w:p>
  </w:endnote>
  <w:endnote w:type="continuationSeparator" w:id="0">
    <w:p w14:paraId="2A6511EA" w14:textId="77777777" w:rsidR="00D05D2F" w:rsidRDefault="00D05D2F">
      <w:r>
        <w:continuationSeparator/>
      </w:r>
    </w:p>
  </w:endnote>
  <w:endnote w:type="continuationNotice" w:id="1">
    <w:p w14:paraId="2B58D29D" w14:textId="77777777" w:rsidR="00D05D2F" w:rsidRDefault="00D05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AB98" w14:textId="77777777" w:rsidR="00D05D2F" w:rsidRDefault="00D05D2F">
      <w:r>
        <w:separator/>
      </w:r>
    </w:p>
  </w:footnote>
  <w:footnote w:type="continuationSeparator" w:id="0">
    <w:p w14:paraId="68413BBD" w14:textId="77777777" w:rsidR="00D05D2F" w:rsidRDefault="00D05D2F">
      <w:r>
        <w:continuationSeparator/>
      </w:r>
    </w:p>
  </w:footnote>
  <w:footnote w:type="continuationNotice" w:id="1">
    <w:p w14:paraId="23FACEC5" w14:textId="77777777" w:rsidR="00D05D2F" w:rsidRDefault="00D05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731B" w14:textId="2926F976" w:rsidR="00DF62C3" w:rsidRPr="00DD29EB" w:rsidRDefault="00DD29EB" w:rsidP="002E333A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</w:rPr>
    </w:pPr>
    <w:r w:rsidRPr="00DD29EB">
      <w:rPr>
        <w:rFonts w:ascii="Arial" w:eastAsia="Times New Roman" w:hAnsi="Arial"/>
        <w:sz w:val="18"/>
      </w:rPr>
      <w:t xml:space="preserve">Seite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PAGE </w:instrText>
    </w:r>
    <w:r w:rsidRPr="00DD29EB">
      <w:rPr>
        <w:rFonts w:ascii="Arial" w:eastAsia="Times New Roman" w:hAnsi="Arial"/>
        <w:sz w:val="18"/>
      </w:rPr>
      <w:fldChar w:fldCharType="separate"/>
    </w:r>
    <w:r w:rsidR="005F706F">
      <w:rPr>
        <w:rFonts w:ascii="Arial" w:eastAsia="Times New Roman" w:hAnsi="Arial"/>
        <w:noProof/>
        <w:sz w:val="18"/>
      </w:rPr>
      <w:t>2</w:t>
    </w:r>
    <w:r w:rsidRPr="00DD29EB">
      <w:rPr>
        <w:rFonts w:ascii="Arial" w:eastAsia="Times New Roman" w:hAnsi="Arial"/>
        <w:sz w:val="18"/>
      </w:rPr>
      <w:fldChar w:fldCharType="end"/>
    </w:r>
    <w:r w:rsidRPr="00DD29EB">
      <w:rPr>
        <w:rFonts w:ascii="Arial" w:eastAsia="Times New Roman" w:hAnsi="Arial"/>
        <w:sz w:val="18"/>
      </w:rPr>
      <w:t xml:space="preserve"> von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NUMPAGES </w:instrText>
    </w:r>
    <w:r w:rsidRPr="00DD29EB">
      <w:rPr>
        <w:rFonts w:ascii="Arial" w:eastAsia="Times New Roman" w:hAnsi="Arial"/>
        <w:sz w:val="18"/>
      </w:rPr>
      <w:fldChar w:fldCharType="separate"/>
    </w:r>
    <w:r w:rsidR="005F706F">
      <w:rPr>
        <w:rFonts w:ascii="Arial" w:eastAsia="Times New Roman" w:hAnsi="Arial"/>
        <w:noProof/>
        <w:sz w:val="18"/>
      </w:rPr>
      <w:t>2</w:t>
    </w:r>
    <w:r w:rsidRPr="00DD29EB">
      <w:rPr>
        <w:rFonts w:ascii="Arial" w:eastAsia="Times New Roman" w:hAnsi="Arial"/>
        <w:sz w:val="18"/>
      </w:rPr>
      <w:fldChar w:fldCharType="end"/>
    </w:r>
    <w:r w:rsidRPr="00DD29EB">
      <w:rPr>
        <w:rFonts w:ascii="Arial" w:eastAsia="Times New Roman" w:hAnsi="Arial"/>
        <w:sz w:val="18"/>
      </w:rPr>
      <w:t xml:space="preserve"> </w:t>
    </w:r>
    <w:r>
      <w:rPr>
        <w:rFonts w:ascii="Arial" w:eastAsia="Times New Roman" w:hAnsi="Arial"/>
        <w:sz w:val="18"/>
      </w:rPr>
      <w:t xml:space="preserve">zur Pressemitteilung: </w:t>
    </w:r>
    <w:r w:rsidR="00FA325A" w:rsidRPr="00FA325A">
      <w:rPr>
        <w:rFonts w:ascii="Arial" w:eastAsia="Times New Roman" w:hAnsi="Arial"/>
        <w:sz w:val="18"/>
      </w:rPr>
      <w:t>BUSS geht Vertriebspartnerschaften</w:t>
    </w:r>
    <w:r w:rsidR="00FA325A">
      <w:rPr>
        <w:rFonts w:ascii="Arial" w:eastAsia="Times New Roman" w:hAnsi="Arial"/>
        <w:sz w:val="18"/>
      </w:rPr>
      <w:t xml:space="preserve"> in Nahost und Indien ein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91C3" w14:textId="78F969D0" w:rsidR="00DD29EB" w:rsidRDefault="00DD29EB" w:rsidP="00116829">
    <w:pPr>
      <w:ind w:hanging="142"/>
      <w:rPr>
        <w:noProof/>
        <w:lang w:val="de-DE"/>
      </w:rPr>
    </w:pPr>
  </w:p>
  <w:p w14:paraId="135D3D70" w14:textId="44DFC671" w:rsidR="00123186" w:rsidRPr="00123186" w:rsidRDefault="00123186" w:rsidP="00116829">
    <w:pPr>
      <w:ind w:hanging="142"/>
      <w:rPr>
        <w:lang w:val="de-DE"/>
      </w:rPr>
    </w:pPr>
    <w:r>
      <w:rPr>
        <w:lang w:val="de-DE"/>
      </w:rPr>
      <w:t xml:space="preserve"> </w:t>
    </w:r>
    <w:r>
      <w:rPr>
        <w:noProof/>
        <w:lang w:val="de-DE"/>
      </w:rPr>
      <w:drawing>
        <wp:inline distT="0" distB="0" distL="0" distR="0" wp14:anchorId="7B028500" wp14:editId="0AD913F8">
          <wp:extent cx="5760085" cy="89916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 Senoner">
    <w15:presenceInfo w15:providerId="AD" w15:userId="S::marco.senoner@busscorp.com::6997282c-ec49-46cd-9e0b-b91b95e11a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50F1"/>
    <w:rsid w:val="00007EC3"/>
    <w:rsid w:val="000121F5"/>
    <w:rsid w:val="0003185D"/>
    <w:rsid w:val="0004200F"/>
    <w:rsid w:val="00043E60"/>
    <w:rsid w:val="00052CFC"/>
    <w:rsid w:val="00072FA6"/>
    <w:rsid w:val="000737F4"/>
    <w:rsid w:val="000A7F25"/>
    <w:rsid w:val="000E24B8"/>
    <w:rsid w:val="000E3A4F"/>
    <w:rsid w:val="00116829"/>
    <w:rsid w:val="00123186"/>
    <w:rsid w:val="001420B5"/>
    <w:rsid w:val="00166ADA"/>
    <w:rsid w:val="00194FA2"/>
    <w:rsid w:val="001963B5"/>
    <w:rsid w:val="001E1DCE"/>
    <w:rsid w:val="001E1E3F"/>
    <w:rsid w:val="00222876"/>
    <w:rsid w:val="0022454E"/>
    <w:rsid w:val="00232F05"/>
    <w:rsid w:val="00245507"/>
    <w:rsid w:val="002640AA"/>
    <w:rsid w:val="00283A6D"/>
    <w:rsid w:val="002947B3"/>
    <w:rsid w:val="002C068E"/>
    <w:rsid w:val="002D748A"/>
    <w:rsid w:val="002E333A"/>
    <w:rsid w:val="002F0113"/>
    <w:rsid w:val="002F51BC"/>
    <w:rsid w:val="002F6446"/>
    <w:rsid w:val="00302BC1"/>
    <w:rsid w:val="00305327"/>
    <w:rsid w:val="0030566C"/>
    <w:rsid w:val="00307AA8"/>
    <w:rsid w:val="00310EB8"/>
    <w:rsid w:val="003269EF"/>
    <w:rsid w:val="003926AD"/>
    <w:rsid w:val="00394E42"/>
    <w:rsid w:val="003A2B26"/>
    <w:rsid w:val="003E26F0"/>
    <w:rsid w:val="003F176E"/>
    <w:rsid w:val="00403756"/>
    <w:rsid w:val="00415437"/>
    <w:rsid w:val="004813AC"/>
    <w:rsid w:val="004D0085"/>
    <w:rsid w:val="004D346D"/>
    <w:rsid w:val="004D534B"/>
    <w:rsid w:val="0050571F"/>
    <w:rsid w:val="0052119D"/>
    <w:rsid w:val="00525AA9"/>
    <w:rsid w:val="00560487"/>
    <w:rsid w:val="00580364"/>
    <w:rsid w:val="0059150F"/>
    <w:rsid w:val="005D2452"/>
    <w:rsid w:val="005D4759"/>
    <w:rsid w:val="005E512C"/>
    <w:rsid w:val="005E72B1"/>
    <w:rsid w:val="005E7F9A"/>
    <w:rsid w:val="005F706F"/>
    <w:rsid w:val="00620878"/>
    <w:rsid w:val="00693E1F"/>
    <w:rsid w:val="006C50D2"/>
    <w:rsid w:val="006F12E6"/>
    <w:rsid w:val="007025B1"/>
    <w:rsid w:val="007849AF"/>
    <w:rsid w:val="007A444D"/>
    <w:rsid w:val="007B23FE"/>
    <w:rsid w:val="007E6D9B"/>
    <w:rsid w:val="007F4BBF"/>
    <w:rsid w:val="00845B8B"/>
    <w:rsid w:val="00875AA0"/>
    <w:rsid w:val="008B3FBF"/>
    <w:rsid w:val="008D5767"/>
    <w:rsid w:val="008E2E0E"/>
    <w:rsid w:val="008F189B"/>
    <w:rsid w:val="009055CD"/>
    <w:rsid w:val="009065A9"/>
    <w:rsid w:val="009307FE"/>
    <w:rsid w:val="00931DDD"/>
    <w:rsid w:val="009420C2"/>
    <w:rsid w:val="0094642B"/>
    <w:rsid w:val="009476CD"/>
    <w:rsid w:val="009A2B47"/>
    <w:rsid w:val="009B1EC5"/>
    <w:rsid w:val="009C2B19"/>
    <w:rsid w:val="009C769D"/>
    <w:rsid w:val="009F6805"/>
    <w:rsid w:val="00A1144E"/>
    <w:rsid w:val="00A260E9"/>
    <w:rsid w:val="00A3477F"/>
    <w:rsid w:val="00A463CC"/>
    <w:rsid w:val="00A52E70"/>
    <w:rsid w:val="00A63975"/>
    <w:rsid w:val="00A74536"/>
    <w:rsid w:val="00A80B2E"/>
    <w:rsid w:val="00A91835"/>
    <w:rsid w:val="00A93F97"/>
    <w:rsid w:val="00AA1B89"/>
    <w:rsid w:val="00AA233D"/>
    <w:rsid w:val="00AC0DD8"/>
    <w:rsid w:val="00AC2303"/>
    <w:rsid w:val="00AD3BBD"/>
    <w:rsid w:val="00AD4DF7"/>
    <w:rsid w:val="00AD7DF8"/>
    <w:rsid w:val="00AE19DB"/>
    <w:rsid w:val="00B07593"/>
    <w:rsid w:val="00B81438"/>
    <w:rsid w:val="00BE203C"/>
    <w:rsid w:val="00C07A6B"/>
    <w:rsid w:val="00C12343"/>
    <w:rsid w:val="00C16A87"/>
    <w:rsid w:val="00C3046A"/>
    <w:rsid w:val="00C30A63"/>
    <w:rsid w:val="00C408F7"/>
    <w:rsid w:val="00C54975"/>
    <w:rsid w:val="00C57188"/>
    <w:rsid w:val="00C67A3D"/>
    <w:rsid w:val="00C94756"/>
    <w:rsid w:val="00CA7A6D"/>
    <w:rsid w:val="00CC0BA2"/>
    <w:rsid w:val="00CE623B"/>
    <w:rsid w:val="00CE6B6A"/>
    <w:rsid w:val="00CF6236"/>
    <w:rsid w:val="00D05D2F"/>
    <w:rsid w:val="00D14E2E"/>
    <w:rsid w:val="00D33B9E"/>
    <w:rsid w:val="00D97A20"/>
    <w:rsid w:val="00DB3968"/>
    <w:rsid w:val="00DC4DC8"/>
    <w:rsid w:val="00DD29EB"/>
    <w:rsid w:val="00DD5950"/>
    <w:rsid w:val="00DF62C3"/>
    <w:rsid w:val="00E0799A"/>
    <w:rsid w:val="00E16342"/>
    <w:rsid w:val="00E2676B"/>
    <w:rsid w:val="00E5532C"/>
    <w:rsid w:val="00E61AB3"/>
    <w:rsid w:val="00E835AA"/>
    <w:rsid w:val="00EA63BC"/>
    <w:rsid w:val="00EB116F"/>
    <w:rsid w:val="00EE37C0"/>
    <w:rsid w:val="00EF23B0"/>
    <w:rsid w:val="00EF79FA"/>
    <w:rsid w:val="00F17F51"/>
    <w:rsid w:val="00F234BF"/>
    <w:rsid w:val="00F546DA"/>
    <w:rsid w:val="00F70919"/>
    <w:rsid w:val="00F97E77"/>
    <w:rsid w:val="00FA2C88"/>
    <w:rsid w:val="00FA325A"/>
    <w:rsid w:val="00FB6402"/>
    <w:rsid w:val="00FC7E01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B83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scorp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marco.senoner@busscorp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onsens.de/bu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onsens.d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il@konsen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8721-2448-4993-B7BB-0B4E4B18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502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Buss AG</Company>
  <LinksUpToDate>false</LinksUpToDate>
  <CharactersWithSpaces>4048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Joerg Wolters</cp:lastModifiedBy>
  <cp:revision>5</cp:revision>
  <cp:lastPrinted>2018-04-17T10:31:00Z</cp:lastPrinted>
  <dcterms:created xsi:type="dcterms:W3CDTF">2020-07-07T10:19:00Z</dcterms:created>
  <dcterms:modified xsi:type="dcterms:W3CDTF">2020-07-13T11:57:00Z</dcterms:modified>
</cp:coreProperties>
</file>