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EB" w:rsidRPr="000A7F25" w:rsidRDefault="00E946BB" w:rsidP="00D97A20">
      <w:pPr>
        <w:spacing w:after="120" w:line="360" w:lineRule="auto"/>
        <w:rPr>
          <w:rFonts w:ascii="Arial" w:hAnsi="Arial" w:cs="Arial"/>
          <w:b/>
          <w:color w:val="000000"/>
          <w:sz w:val="28"/>
          <w:szCs w:val="28"/>
        </w:rPr>
      </w:pPr>
      <w:r>
        <w:rPr>
          <w:rFonts w:ascii="Arial" w:hAnsi="Arial"/>
          <w:b/>
          <w:color w:val="000000"/>
          <w:sz w:val="28"/>
          <w:szCs w:val="28"/>
        </w:rPr>
        <w:t>Comunicado de prensa</w:t>
      </w:r>
    </w:p>
    <w:p w:rsidR="007F4BBF" w:rsidRPr="000A7F25" w:rsidRDefault="00E946BB" w:rsidP="007F4BBF">
      <w:pPr>
        <w:rPr>
          <w:rFonts w:ascii="Arial" w:eastAsia="Times New Roman" w:hAnsi="Arial"/>
          <w:b/>
          <w:iCs/>
          <w:color w:val="000000"/>
          <w:sz w:val="36"/>
          <w:szCs w:val="44"/>
        </w:rPr>
      </w:pPr>
      <w:r>
        <w:rPr>
          <w:rFonts w:ascii="Arial" w:hAnsi="Arial"/>
          <w:b/>
          <w:i/>
          <w:iCs/>
          <w:color w:val="000000"/>
          <w:sz w:val="36"/>
          <w:szCs w:val="44"/>
        </w:rPr>
        <w:t>Buss en la K2019:</w:t>
      </w:r>
      <w:r>
        <w:rPr>
          <w:rFonts w:ascii="Arial" w:hAnsi="Arial"/>
          <w:b/>
          <w:i/>
          <w:iCs/>
          <w:color w:val="000000"/>
          <w:sz w:val="36"/>
          <w:szCs w:val="44"/>
        </w:rPr>
        <w:br/>
      </w:r>
      <w:r>
        <w:rPr>
          <w:rFonts w:ascii="Arial" w:hAnsi="Arial"/>
          <w:b/>
          <w:iCs/>
          <w:color w:val="000000"/>
          <w:sz w:val="36"/>
          <w:szCs w:val="44"/>
        </w:rPr>
        <w:t xml:space="preserve">Nuevos tamaños amplían el espectro de aplicaciones de los equipos para </w:t>
      </w:r>
      <w:proofErr w:type="spellStart"/>
      <w:r>
        <w:rPr>
          <w:rFonts w:ascii="Arial" w:hAnsi="Arial"/>
          <w:b/>
          <w:iCs/>
          <w:color w:val="000000"/>
          <w:sz w:val="36"/>
          <w:szCs w:val="44"/>
        </w:rPr>
        <w:t>compounding</w:t>
      </w:r>
      <w:proofErr w:type="spellEnd"/>
      <w:r>
        <w:rPr>
          <w:rFonts w:ascii="Arial" w:hAnsi="Arial"/>
          <w:b/>
          <w:iCs/>
          <w:color w:val="000000"/>
          <w:sz w:val="36"/>
          <w:szCs w:val="44"/>
        </w:rPr>
        <w:t xml:space="preserve"> COMPEO</w:t>
      </w:r>
    </w:p>
    <w:p w:rsidR="007F4BBF" w:rsidRPr="000A7F25" w:rsidRDefault="00DA24F2" w:rsidP="00DC4DC8">
      <w:pPr>
        <w:spacing w:after="120" w:line="360" w:lineRule="auto"/>
        <w:rPr>
          <w:rFonts w:ascii="Arial" w:hAnsi="Arial" w:cs="Arial"/>
          <w:noProof/>
          <w:color w:val="000000"/>
          <w:sz w:val="20"/>
        </w:rPr>
      </w:pPr>
      <w:r>
        <w:rPr>
          <w:rFonts w:ascii="Arial Narrow" w:hAnsi="Arial Narrow"/>
          <w:i/>
          <w:noProof/>
          <w:color w:val="000000"/>
          <w:lang w:val="de-DE"/>
        </w:rPr>
        <w:drawing>
          <wp:inline distT="0" distB="0" distL="0" distR="0">
            <wp:extent cx="5400675" cy="2628900"/>
            <wp:effectExtent l="0" t="0" r="9525"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t="22183" b="4948"/>
                    <a:stretch>
                      <a:fillRect/>
                    </a:stretch>
                  </pic:blipFill>
                  <pic:spPr bwMode="auto">
                    <a:xfrm>
                      <a:off x="0" y="0"/>
                      <a:ext cx="5400675" cy="2628900"/>
                    </a:xfrm>
                    <a:prstGeom prst="rect">
                      <a:avLst/>
                    </a:prstGeom>
                    <a:noFill/>
                    <a:ln>
                      <a:noFill/>
                    </a:ln>
                  </pic:spPr>
                </pic:pic>
              </a:graphicData>
            </a:graphic>
          </wp:inline>
        </w:drawing>
      </w:r>
    </w:p>
    <w:p w:rsidR="00DC4DC8" w:rsidRPr="000A7F25" w:rsidRDefault="00E946BB" w:rsidP="00DD29EB">
      <w:pPr>
        <w:spacing w:after="360"/>
        <w:rPr>
          <w:rFonts w:ascii="Arial" w:hAnsi="Arial" w:cs="Arial"/>
          <w:i/>
          <w:color w:val="000000"/>
          <w:sz w:val="20"/>
        </w:rPr>
      </w:pPr>
      <w:r>
        <w:rPr>
          <w:rFonts w:ascii="Arial" w:hAnsi="Arial"/>
          <w:i/>
          <w:color w:val="000000"/>
          <w:sz w:val="20"/>
        </w:rPr>
        <w:t xml:space="preserve">Con los dos nuevos tamaños COMPEO 88 y 110, </w:t>
      </w:r>
      <w:r w:rsidR="00360D53">
        <w:rPr>
          <w:rFonts w:ascii="Arial" w:hAnsi="Arial"/>
          <w:i/>
          <w:color w:val="000000"/>
          <w:sz w:val="20"/>
        </w:rPr>
        <w:t>par</w:t>
      </w:r>
      <w:r>
        <w:rPr>
          <w:rFonts w:ascii="Arial" w:hAnsi="Arial"/>
          <w:i/>
          <w:color w:val="000000"/>
          <w:sz w:val="20"/>
        </w:rPr>
        <w:t xml:space="preserve">a la K2019, BUSS amplía la gama de los sistemas para </w:t>
      </w:r>
      <w:proofErr w:type="spellStart"/>
      <w:r>
        <w:rPr>
          <w:rFonts w:ascii="Arial" w:hAnsi="Arial"/>
          <w:i/>
          <w:color w:val="000000"/>
          <w:sz w:val="20"/>
        </w:rPr>
        <w:t>compounding</w:t>
      </w:r>
      <w:proofErr w:type="spellEnd"/>
      <w:r>
        <w:rPr>
          <w:rFonts w:ascii="Arial" w:hAnsi="Arial"/>
          <w:i/>
          <w:color w:val="000000"/>
          <w:sz w:val="20"/>
        </w:rPr>
        <w:t xml:space="preserve"> COMPEO con modelos para rendimientos más altos. © Buss AG</w:t>
      </w:r>
    </w:p>
    <w:p w:rsidR="002E333A" w:rsidRPr="000A7F25" w:rsidRDefault="00E946BB" w:rsidP="002E333A">
      <w:pPr>
        <w:spacing w:after="120" w:line="360" w:lineRule="auto"/>
        <w:rPr>
          <w:rFonts w:ascii="Arial" w:hAnsi="Arial" w:cs="Arial"/>
          <w:color w:val="000000"/>
          <w:sz w:val="22"/>
          <w:szCs w:val="22"/>
        </w:rPr>
      </w:pPr>
      <w:proofErr w:type="spellStart"/>
      <w:r>
        <w:rPr>
          <w:rFonts w:ascii="Arial" w:hAnsi="Arial"/>
          <w:i/>
          <w:color w:val="000000"/>
          <w:sz w:val="22"/>
          <w:szCs w:val="22"/>
        </w:rPr>
        <w:t>Pratteln</w:t>
      </w:r>
      <w:proofErr w:type="spellEnd"/>
      <w:r>
        <w:rPr>
          <w:rFonts w:ascii="Arial" w:hAnsi="Arial"/>
          <w:i/>
          <w:color w:val="000000"/>
          <w:sz w:val="22"/>
          <w:szCs w:val="22"/>
        </w:rPr>
        <w:t xml:space="preserve">/Suiza, </w:t>
      </w:r>
      <w:r w:rsidR="008C0F9E">
        <w:rPr>
          <w:rFonts w:ascii="Arial" w:hAnsi="Arial"/>
          <w:i/>
          <w:color w:val="000000"/>
          <w:sz w:val="22"/>
          <w:szCs w:val="22"/>
        </w:rPr>
        <w:t>septiem</w:t>
      </w:r>
      <w:bookmarkStart w:id="0" w:name="_GoBack"/>
      <w:bookmarkEnd w:id="0"/>
      <w:r w:rsidR="008C0F9E">
        <w:rPr>
          <w:rFonts w:ascii="Arial" w:hAnsi="Arial"/>
          <w:i/>
          <w:color w:val="000000"/>
          <w:sz w:val="22"/>
          <w:szCs w:val="22"/>
        </w:rPr>
        <w:t>bre</w:t>
      </w:r>
      <w:r>
        <w:rPr>
          <w:rFonts w:ascii="Arial" w:hAnsi="Arial"/>
          <w:i/>
          <w:color w:val="000000"/>
          <w:sz w:val="22"/>
          <w:szCs w:val="22"/>
        </w:rPr>
        <w:t xml:space="preserve"> de 2019</w:t>
      </w:r>
      <w:r>
        <w:rPr>
          <w:rFonts w:ascii="Arial" w:hAnsi="Arial"/>
          <w:color w:val="000000"/>
          <w:sz w:val="22"/>
          <w:szCs w:val="22"/>
        </w:rPr>
        <w:t xml:space="preserve">. Con las nuevas amasadoras continuas COMPEO 88 y COMPEO 110, BUSS amplía su serie de sistemas de </w:t>
      </w:r>
      <w:proofErr w:type="spellStart"/>
      <w:r>
        <w:rPr>
          <w:rFonts w:ascii="Arial" w:hAnsi="Arial"/>
          <w:color w:val="000000"/>
          <w:sz w:val="22"/>
          <w:szCs w:val="22"/>
        </w:rPr>
        <w:t>compounding</w:t>
      </w:r>
      <w:proofErr w:type="spellEnd"/>
      <w:r>
        <w:rPr>
          <w:rFonts w:ascii="Arial" w:hAnsi="Arial"/>
          <w:color w:val="000000"/>
          <w:sz w:val="22"/>
          <w:szCs w:val="22"/>
        </w:rPr>
        <w:t xml:space="preserve"> CO</w:t>
      </w:r>
      <w:r w:rsidR="00CF1586">
        <w:rPr>
          <w:rFonts w:ascii="Arial" w:hAnsi="Arial"/>
          <w:color w:val="000000"/>
          <w:sz w:val="22"/>
          <w:szCs w:val="22"/>
        </w:rPr>
        <w:t>MP</w:t>
      </w:r>
      <w:r>
        <w:rPr>
          <w:rFonts w:ascii="Arial" w:hAnsi="Arial"/>
          <w:color w:val="000000"/>
          <w:sz w:val="22"/>
          <w:szCs w:val="22"/>
        </w:rPr>
        <w:t xml:space="preserve">EO para plásticos y elastómeros con dos tamaños para rendimientos más altos que presentará en la K2019 que tiene lugar en Düsseldorf/Alemania, del 16 al 23 de octubre. Estos equipos complementan el tipo más pequeño COMPEO 55, introducido hace alrededor de un año. Todos los tres modelos están a disposición con longitudes de proceso de 13 L/D hasta 25 L/D, en lo que la designación de tipo indica el respectivo diámetro del tornillo en </w:t>
      </w:r>
      <w:proofErr w:type="spellStart"/>
      <w:r>
        <w:rPr>
          <w:rFonts w:ascii="Arial" w:hAnsi="Arial"/>
          <w:color w:val="000000"/>
          <w:sz w:val="22"/>
          <w:szCs w:val="22"/>
        </w:rPr>
        <w:t>mm.</w:t>
      </w:r>
      <w:proofErr w:type="spellEnd"/>
      <w:r>
        <w:rPr>
          <w:rFonts w:ascii="Arial" w:hAnsi="Arial"/>
          <w:color w:val="000000"/>
          <w:sz w:val="22"/>
          <w:szCs w:val="22"/>
        </w:rPr>
        <w:t xml:space="preserve"> Los rendimientos típicos en el procesamiento de termoplásticos son de 150 a 300 kg/h (COMPEO 55), 600 a 1200 kg/h (COMPEO 88) y 1200 a 2400 kg/h (COMPEO 110). De esta manera, los usuarios tienen la opción de emplear un tamaño del sistema perfectamente adaptado a sus tareas y, así, trabajar con la mejor eficiencia posible.</w:t>
      </w:r>
    </w:p>
    <w:p w:rsidR="00043E60" w:rsidRPr="000A7F25" w:rsidRDefault="00E946BB" w:rsidP="002E333A">
      <w:pPr>
        <w:spacing w:after="120" w:line="360" w:lineRule="auto"/>
        <w:rPr>
          <w:rFonts w:ascii="Arial" w:hAnsi="Arial" w:cs="Arial"/>
          <w:color w:val="000000"/>
          <w:sz w:val="22"/>
          <w:szCs w:val="22"/>
        </w:rPr>
      </w:pPr>
      <w:r>
        <w:rPr>
          <w:rFonts w:ascii="Arial" w:hAnsi="Arial"/>
          <w:color w:val="000000"/>
          <w:sz w:val="22"/>
          <w:szCs w:val="22"/>
        </w:rPr>
        <w:lastRenderedPageBreak/>
        <w:t>En el stand A59 en el pabellón 16, BUSS presenta el sistema actualmente más grande, el nuevo COMPEO 110, con una longitud del proceso de 18 L/D</w:t>
      </w:r>
      <w:r w:rsidR="00CF1586">
        <w:rPr>
          <w:rFonts w:ascii="Arial" w:hAnsi="Arial"/>
          <w:color w:val="000000"/>
          <w:sz w:val="22"/>
          <w:szCs w:val="22"/>
        </w:rPr>
        <w:t>,</w:t>
      </w:r>
      <w:r>
        <w:rPr>
          <w:rFonts w:ascii="Arial" w:hAnsi="Arial"/>
          <w:color w:val="000000"/>
          <w:sz w:val="22"/>
          <w:szCs w:val="22"/>
        </w:rPr>
        <w:t xml:space="preserve"> incluyendo alimentadores laterales posteriores y la, también nueva, unidad de descarga</w:t>
      </w:r>
      <w:r w:rsidR="00710469">
        <w:rPr>
          <w:rFonts w:ascii="Arial" w:hAnsi="Arial"/>
          <w:color w:val="000000"/>
          <w:sz w:val="22"/>
          <w:szCs w:val="22"/>
        </w:rPr>
        <w:t xml:space="preserve"> de dos ejes</w:t>
      </w:r>
      <w:r>
        <w:rPr>
          <w:rFonts w:ascii="Arial" w:hAnsi="Arial"/>
          <w:color w:val="000000"/>
          <w:sz w:val="22"/>
          <w:szCs w:val="22"/>
        </w:rPr>
        <w:t xml:space="preserve">. Con esta configuración, el sistema es apropiado, entre otras cosas, para la preparación de termoplásticos rellenos y reforzados, incluyendo plásticos reforzados con fibras naturales y </w:t>
      </w:r>
      <w:proofErr w:type="spellStart"/>
      <w:r>
        <w:rPr>
          <w:rFonts w:ascii="Arial" w:hAnsi="Arial"/>
          <w:color w:val="000000"/>
          <w:sz w:val="22"/>
          <w:szCs w:val="22"/>
        </w:rPr>
        <w:t>biobasados</w:t>
      </w:r>
      <w:proofErr w:type="spellEnd"/>
      <w:r>
        <w:rPr>
          <w:rFonts w:ascii="Arial" w:hAnsi="Arial"/>
          <w:color w:val="000000"/>
          <w:sz w:val="22"/>
          <w:szCs w:val="22"/>
        </w:rPr>
        <w:t>, así como compuestos para cables HFFR.</w:t>
      </w:r>
    </w:p>
    <w:p w:rsidR="002E333A" w:rsidRPr="000A7F25" w:rsidRDefault="00E946BB" w:rsidP="002E333A">
      <w:pPr>
        <w:spacing w:after="120" w:line="360" w:lineRule="auto"/>
        <w:rPr>
          <w:rFonts w:ascii="Arial" w:hAnsi="Arial" w:cs="Arial"/>
          <w:color w:val="000000"/>
          <w:sz w:val="22"/>
          <w:szCs w:val="22"/>
        </w:rPr>
      </w:pPr>
      <w:r>
        <w:rPr>
          <w:rFonts w:ascii="Arial" w:hAnsi="Arial"/>
          <w:color w:val="000000"/>
          <w:sz w:val="22"/>
          <w:szCs w:val="22"/>
        </w:rPr>
        <w:t>Con una sección de proceso de 25 L/D, el nuevo COMPEO 88 se ha optimizado para la preparación de masterbatches negros o de color. En esto, es posible equiparlo con uno o dos dispositivos de dosificación lateral adicionales. El primer usuario de un tal COMPEO 88 es un fabricante de masterbatches europeo al que BUSS le entregará el sistema ya antes de la K2019.</w:t>
      </w:r>
    </w:p>
    <w:p w:rsidR="002E333A" w:rsidRPr="000A7F25" w:rsidRDefault="00E946BB" w:rsidP="002E333A">
      <w:pPr>
        <w:spacing w:after="120" w:line="360" w:lineRule="auto"/>
        <w:rPr>
          <w:rFonts w:ascii="Arial" w:hAnsi="Arial" w:cs="Arial"/>
          <w:color w:val="000000"/>
          <w:sz w:val="22"/>
          <w:szCs w:val="22"/>
        </w:rPr>
      </w:pPr>
      <w:r>
        <w:rPr>
          <w:rFonts w:ascii="Arial" w:hAnsi="Arial"/>
          <w:color w:val="000000"/>
          <w:sz w:val="22"/>
          <w:szCs w:val="22"/>
        </w:rPr>
        <w:t xml:space="preserve">Las ventajas específicas de equipos para </w:t>
      </w:r>
      <w:proofErr w:type="spellStart"/>
      <w:r>
        <w:rPr>
          <w:rFonts w:ascii="Arial" w:hAnsi="Arial"/>
          <w:color w:val="000000"/>
          <w:sz w:val="22"/>
          <w:szCs w:val="22"/>
        </w:rPr>
        <w:t>compounding</w:t>
      </w:r>
      <w:proofErr w:type="spellEnd"/>
      <w:r>
        <w:rPr>
          <w:rFonts w:ascii="Arial" w:hAnsi="Arial"/>
          <w:color w:val="000000"/>
          <w:sz w:val="22"/>
          <w:szCs w:val="22"/>
        </w:rPr>
        <w:t xml:space="preserve"> COMPEO incluyen el mezclado intenso, los altos niveles de llenado y el control exacto de la temperatura. Construidas de módulos estandarizados, permiten la configuración rentable de líneas de preparación de compuestos optimizadas específicamente para una amplia gama de tareas y temperaturas de procesamiento. El espectro abarca desde plásticos termoestables sensibles a la temperatura hasta sofisticados plásticos técnicos con temperaturas de proceso de hasta 400 °C. En esto, la alta versatilidad de la serie COMPEO se basa </w:t>
      </w:r>
      <w:r w:rsidR="00CF1586">
        <w:rPr>
          <w:rFonts w:ascii="Arial" w:hAnsi="Arial"/>
          <w:color w:val="000000"/>
          <w:sz w:val="22"/>
          <w:szCs w:val="22"/>
        </w:rPr>
        <w:t xml:space="preserve">en la </w:t>
      </w:r>
      <w:r>
        <w:rPr>
          <w:rFonts w:ascii="Arial" w:hAnsi="Arial"/>
          <w:color w:val="000000"/>
          <w:sz w:val="22"/>
          <w:szCs w:val="22"/>
        </w:rPr>
        <w:t>posibilidad de combinar elementos amasadores de tres o cuatro aletas con nuevos elementos de dos o seis hileras de aletas e insertarlos en cualquier posición en el espacio de procesos. Esto, en combinación con el aumento del par por volumen, permite zonas de mezclado más largas sin tener que aumentar adicionalmente el aporte de energía. El control del sistema con interfaz OPC UA, hace del COMPEO un</w:t>
      </w:r>
      <w:r w:rsidR="00CF1586">
        <w:rPr>
          <w:rFonts w:ascii="Arial" w:hAnsi="Arial"/>
          <w:color w:val="000000"/>
          <w:sz w:val="22"/>
          <w:szCs w:val="22"/>
        </w:rPr>
        <w:t xml:space="preserve"> sistema</w:t>
      </w:r>
      <w:r>
        <w:rPr>
          <w:rFonts w:ascii="Arial" w:hAnsi="Arial"/>
          <w:color w:val="000000"/>
          <w:sz w:val="22"/>
          <w:szCs w:val="22"/>
        </w:rPr>
        <w:t xml:space="preserve"> plenamente compatible con Industria 4.0.</w:t>
      </w:r>
    </w:p>
    <w:p w:rsidR="00043E60" w:rsidRPr="000A7F25" w:rsidRDefault="00E946BB" w:rsidP="002E333A">
      <w:pPr>
        <w:spacing w:after="120" w:line="360" w:lineRule="auto"/>
        <w:rPr>
          <w:rFonts w:ascii="Arial" w:hAnsi="Arial" w:cs="Arial"/>
          <w:color w:val="000000"/>
          <w:sz w:val="22"/>
          <w:szCs w:val="22"/>
        </w:rPr>
      </w:pPr>
      <w:r>
        <w:rPr>
          <w:rFonts w:ascii="Arial" w:hAnsi="Arial"/>
          <w:color w:val="000000"/>
          <w:sz w:val="22"/>
          <w:szCs w:val="22"/>
        </w:rPr>
        <w:t xml:space="preserve">Además, los visitantes del stand de feria pueden informarse sobre la tecnología COMPEO para las aplicaciones más variadas a través de las presentaciones multimedia en el BUSS CAMPUS. Este nuevo medio va a estar disponible en </w:t>
      </w:r>
      <w:r w:rsidR="00710469" w:rsidRPr="00710469">
        <w:rPr>
          <w:rFonts w:ascii="Arial" w:hAnsi="Arial"/>
          <w:color w:val="000000"/>
          <w:sz w:val="22"/>
          <w:szCs w:val="22"/>
        </w:rPr>
        <w:t xml:space="preserve">Internet después de la feria </w:t>
      </w:r>
      <w:r>
        <w:rPr>
          <w:rFonts w:ascii="Arial" w:hAnsi="Arial"/>
          <w:color w:val="000000"/>
          <w:sz w:val="22"/>
          <w:szCs w:val="22"/>
        </w:rPr>
        <w:t xml:space="preserve">y </w:t>
      </w:r>
      <w:r w:rsidR="00360D53">
        <w:rPr>
          <w:rFonts w:ascii="Arial" w:hAnsi="Arial"/>
          <w:color w:val="000000"/>
          <w:sz w:val="22"/>
          <w:szCs w:val="22"/>
        </w:rPr>
        <w:t>permitirles</w:t>
      </w:r>
      <w:r>
        <w:rPr>
          <w:rFonts w:ascii="Arial" w:hAnsi="Arial"/>
          <w:color w:val="000000"/>
          <w:sz w:val="22"/>
          <w:szCs w:val="22"/>
        </w:rPr>
        <w:t xml:space="preserve"> a usuarios registrados la descarga de vídeos técnicos.</w:t>
      </w:r>
    </w:p>
    <w:p w:rsidR="00DD29EB" w:rsidRPr="000A7F25" w:rsidRDefault="00E946BB" w:rsidP="00DD29EB">
      <w:pPr>
        <w:spacing w:before="240" w:after="240"/>
        <w:jc w:val="center"/>
        <w:rPr>
          <w:rFonts w:ascii="Wingdings" w:hAnsi="Wingdings"/>
          <w:color w:val="000000"/>
          <w:sz w:val="22"/>
          <w:szCs w:val="22"/>
        </w:rPr>
      </w:pPr>
      <w:r>
        <w:rPr>
          <w:rFonts w:ascii="Wingdings" w:hAnsi="Wingdings"/>
          <w:color w:val="000000"/>
          <w:sz w:val="22"/>
          <w:szCs w:val="22"/>
        </w:rPr>
        <w:sym w:font="Wingdings" w:char="F07A"/>
      </w:r>
      <w:r>
        <w:rPr>
          <w:rFonts w:ascii="Wingdings" w:hAnsi="Wingdings"/>
          <w:color w:val="000000"/>
          <w:sz w:val="22"/>
          <w:szCs w:val="22"/>
        </w:rPr>
        <w:sym w:font="Wingdings" w:char="F07A"/>
      </w:r>
      <w:r>
        <w:rPr>
          <w:rFonts w:ascii="Wingdings" w:hAnsi="Wingdings"/>
          <w:color w:val="000000"/>
          <w:sz w:val="22"/>
          <w:szCs w:val="22"/>
        </w:rPr>
        <w:sym w:font="Wingdings" w:char="F07A"/>
      </w:r>
    </w:p>
    <w:p w:rsidR="00DD29EB" w:rsidRPr="000A7F25" w:rsidRDefault="00E946BB" w:rsidP="007849AF">
      <w:pPr>
        <w:pStyle w:val="text"/>
        <w:spacing w:before="0" w:line="240" w:lineRule="auto"/>
        <w:outlineLvl w:val="0"/>
        <w:rPr>
          <w:color w:val="000000"/>
          <w:szCs w:val="22"/>
          <w:u w:val="single"/>
        </w:rPr>
      </w:pPr>
      <w:r>
        <w:rPr>
          <w:color w:val="000000"/>
          <w:szCs w:val="22"/>
          <w:u w:val="single"/>
        </w:rPr>
        <w:t>Información más detallada:</w:t>
      </w:r>
    </w:p>
    <w:p w:rsidR="00DD29EB" w:rsidRPr="000A7F25" w:rsidRDefault="00E946BB" w:rsidP="007849AF">
      <w:pPr>
        <w:pStyle w:val="textmitpunkt"/>
        <w:numPr>
          <w:ilvl w:val="0"/>
          <w:numId w:val="0"/>
        </w:numPr>
        <w:spacing w:before="0" w:line="240" w:lineRule="auto"/>
        <w:ind w:right="-284"/>
        <w:rPr>
          <w:color w:val="000000"/>
          <w:szCs w:val="22"/>
        </w:rPr>
      </w:pPr>
      <w:r>
        <w:rPr>
          <w:color w:val="000000"/>
          <w:szCs w:val="22"/>
        </w:rPr>
        <w:tab/>
        <w:t>Marco Senoner,  Buss AG</w:t>
      </w:r>
      <w:r>
        <w:rPr>
          <w:color w:val="000000"/>
          <w:szCs w:val="22"/>
        </w:rPr>
        <w:br/>
      </w:r>
      <w:r>
        <w:rPr>
          <w:color w:val="000000"/>
          <w:szCs w:val="22"/>
        </w:rPr>
        <w:tab/>
      </w:r>
      <w:proofErr w:type="spellStart"/>
      <w:r>
        <w:rPr>
          <w:color w:val="000000"/>
          <w:szCs w:val="22"/>
        </w:rPr>
        <w:t>Hohenrainstrasse</w:t>
      </w:r>
      <w:proofErr w:type="spellEnd"/>
      <w:r>
        <w:rPr>
          <w:color w:val="000000"/>
          <w:szCs w:val="22"/>
        </w:rPr>
        <w:t xml:space="preserve"> 10,  CH-4133 </w:t>
      </w:r>
      <w:proofErr w:type="spellStart"/>
      <w:r>
        <w:rPr>
          <w:color w:val="000000"/>
          <w:szCs w:val="22"/>
        </w:rPr>
        <w:t>Pratteln</w:t>
      </w:r>
      <w:proofErr w:type="spellEnd"/>
      <w:r>
        <w:rPr>
          <w:color w:val="000000"/>
          <w:szCs w:val="22"/>
          <w:u w:val="single"/>
        </w:rPr>
        <w:br/>
      </w:r>
      <w:r>
        <w:rPr>
          <w:color w:val="000000"/>
          <w:szCs w:val="22"/>
        </w:rPr>
        <w:tab/>
        <w:t>Tel.</w:t>
      </w:r>
      <w:proofErr w:type="gramStart"/>
      <w:r>
        <w:rPr>
          <w:color w:val="000000"/>
          <w:szCs w:val="22"/>
        </w:rPr>
        <w:t>:  +</w:t>
      </w:r>
      <w:proofErr w:type="gramEnd"/>
      <w:r>
        <w:rPr>
          <w:color w:val="000000"/>
          <w:szCs w:val="22"/>
        </w:rPr>
        <w:t>41 (0) 61/825 65 51,  Fax:  +41(0) 61/825 66 88</w:t>
      </w:r>
      <w:r>
        <w:rPr>
          <w:color w:val="000000"/>
          <w:szCs w:val="22"/>
        </w:rPr>
        <w:br/>
      </w:r>
      <w:r>
        <w:rPr>
          <w:color w:val="000000"/>
          <w:szCs w:val="22"/>
        </w:rPr>
        <w:tab/>
        <w:t xml:space="preserve">Correo electrónico:  </w:t>
      </w:r>
      <w:hyperlink r:id="rId9" w:history="1">
        <w:r>
          <w:rPr>
            <w:rStyle w:val="Hyperlink"/>
            <w:color w:val="000000"/>
            <w:szCs w:val="22"/>
          </w:rPr>
          <w:t>marco.senoner@BUSScorp.com</w:t>
        </w:r>
      </w:hyperlink>
      <w:r>
        <w:rPr>
          <w:color w:val="000000"/>
          <w:szCs w:val="22"/>
        </w:rPr>
        <w:t xml:space="preserve">;  </w:t>
      </w:r>
      <w:hyperlink r:id="rId10" w:history="1">
        <w:r>
          <w:rPr>
            <w:rStyle w:val="Hyperlink"/>
            <w:color w:val="000000"/>
            <w:szCs w:val="22"/>
          </w:rPr>
          <w:t>www.BUSScorp.com</w:t>
        </w:r>
      </w:hyperlink>
      <w:r>
        <w:rPr>
          <w:color w:val="000000"/>
          <w:szCs w:val="22"/>
        </w:rPr>
        <w:t xml:space="preserve"> </w:t>
      </w:r>
    </w:p>
    <w:p w:rsidR="00DD29EB" w:rsidRPr="000A7F25" w:rsidRDefault="00E946BB" w:rsidP="00CF6236">
      <w:pPr>
        <w:pStyle w:val="text"/>
        <w:spacing w:before="240" w:line="240" w:lineRule="auto"/>
        <w:outlineLvl w:val="0"/>
        <w:rPr>
          <w:color w:val="000000"/>
          <w:szCs w:val="22"/>
          <w:u w:val="single"/>
        </w:rPr>
      </w:pPr>
      <w:r>
        <w:rPr>
          <w:color w:val="000000"/>
          <w:szCs w:val="22"/>
          <w:u w:val="single"/>
        </w:rPr>
        <w:t>Contacto con la redacción y ejemplares justificativos:</w:t>
      </w:r>
    </w:p>
    <w:p w:rsidR="00DD29EB" w:rsidRPr="008C0F9E" w:rsidRDefault="00E946BB" w:rsidP="007849AF">
      <w:pPr>
        <w:pStyle w:val="textmitpunkt"/>
        <w:numPr>
          <w:ilvl w:val="0"/>
          <w:numId w:val="0"/>
        </w:numPr>
        <w:spacing w:before="0" w:line="240" w:lineRule="auto"/>
        <w:ind w:right="-709"/>
        <w:rPr>
          <w:rStyle w:val="Hyperlink"/>
          <w:color w:val="000000"/>
        </w:rPr>
      </w:pPr>
      <w:r>
        <w:rPr>
          <w:color w:val="000000"/>
          <w:szCs w:val="22"/>
        </w:rPr>
        <w:tab/>
        <w:t xml:space="preserve">Dr.-Ing. </w:t>
      </w:r>
      <w:r w:rsidRPr="008C0F9E">
        <w:rPr>
          <w:color w:val="000000"/>
          <w:szCs w:val="22"/>
        </w:rPr>
        <w:t xml:space="preserve">Jörg Wolters,  KONSENS </w:t>
      </w:r>
      <w:proofErr w:type="spellStart"/>
      <w:r w:rsidRPr="008C0F9E">
        <w:rPr>
          <w:color w:val="000000"/>
          <w:szCs w:val="22"/>
        </w:rPr>
        <w:t>Public</w:t>
      </w:r>
      <w:proofErr w:type="spellEnd"/>
      <w:r w:rsidRPr="008C0F9E">
        <w:rPr>
          <w:color w:val="000000"/>
          <w:szCs w:val="22"/>
        </w:rPr>
        <w:t xml:space="preserve"> </w:t>
      </w:r>
      <w:proofErr w:type="spellStart"/>
      <w:r w:rsidRPr="008C0F9E">
        <w:rPr>
          <w:color w:val="000000"/>
          <w:szCs w:val="22"/>
        </w:rPr>
        <w:t>Relations</w:t>
      </w:r>
      <w:proofErr w:type="spellEnd"/>
      <w:r w:rsidRPr="008C0F9E">
        <w:rPr>
          <w:color w:val="000000"/>
          <w:szCs w:val="22"/>
        </w:rPr>
        <w:t xml:space="preserve"> GmbH &amp; Co. KG,</w:t>
      </w:r>
      <w:r w:rsidRPr="008C0F9E">
        <w:rPr>
          <w:color w:val="000000"/>
          <w:szCs w:val="22"/>
        </w:rPr>
        <w:br/>
      </w:r>
      <w:r w:rsidRPr="008C0F9E">
        <w:rPr>
          <w:color w:val="000000"/>
          <w:szCs w:val="22"/>
        </w:rPr>
        <w:tab/>
        <w:t>Hans-Kudlich-</w:t>
      </w:r>
      <w:proofErr w:type="spellStart"/>
      <w:r w:rsidRPr="008C0F9E">
        <w:rPr>
          <w:color w:val="000000"/>
          <w:szCs w:val="22"/>
        </w:rPr>
        <w:t>Strasse</w:t>
      </w:r>
      <w:proofErr w:type="spellEnd"/>
      <w:r w:rsidRPr="008C0F9E">
        <w:rPr>
          <w:color w:val="000000"/>
          <w:szCs w:val="22"/>
        </w:rPr>
        <w:t xml:space="preserve"> 25,  D-64823 </w:t>
      </w:r>
      <w:proofErr w:type="spellStart"/>
      <w:r w:rsidRPr="008C0F9E">
        <w:rPr>
          <w:color w:val="000000"/>
          <w:szCs w:val="22"/>
        </w:rPr>
        <w:t>Gross-Umstadt</w:t>
      </w:r>
      <w:proofErr w:type="spellEnd"/>
      <w:r w:rsidRPr="008C0F9E">
        <w:rPr>
          <w:color w:val="000000"/>
          <w:szCs w:val="22"/>
        </w:rPr>
        <w:br/>
      </w:r>
      <w:r w:rsidRPr="008C0F9E">
        <w:rPr>
          <w:color w:val="000000"/>
          <w:szCs w:val="22"/>
        </w:rPr>
        <w:tab/>
        <w:t>Tel.</w:t>
      </w:r>
      <w:proofErr w:type="gramStart"/>
      <w:r w:rsidRPr="008C0F9E">
        <w:rPr>
          <w:color w:val="000000"/>
          <w:szCs w:val="22"/>
        </w:rPr>
        <w:t>:  +</w:t>
      </w:r>
      <w:proofErr w:type="gramEnd"/>
      <w:r w:rsidRPr="008C0F9E">
        <w:rPr>
          <w:color w:val="000000"/>
          <w:szCs w:val="22"/>
        </w:rPr>
        <w:t>49(0) 60 78/93 63-13,  Fax:  +49(0) 60 78/93 63-20</w:t>
      </w:r>
      <w:r w:rsidRPr="008C0F9E">
        <w:rPr>
          <w:color w:val="000000"/>
          <w:szCs w:val="22"/>
        </w:rPr>
        <w:br/>
      </w:r>
      <w:r w:rsidRPr="008C0F9E">
        <w:rPr>
          <w:color w:val="000000"/>
          <w:szCs w:val="22"/>
        </w:rPr>
        <w:tab/>
        <w:t xml:space="preserve">Correo electrónico:  </w:t>
      </w:r>
      <w:hyperlink r:id="rId11" w:history="1">
        <w:r w:rsidRPr="008C0F9E">
          <w:rPr>
            <w:rStyle w:val="Hyperlink"/>
            <w:color w:val="000000"/>
            <w:szCs w:val="22"/>
          </w:rPr>
          <w:t>joerg.wolters@konsens.de</w:t>
        </w:r>
      </w:hyperlink>
      <w:r w:rsidRPr="008C0F9E">
        <w:rPr>
          <w:rStyle w:val="Hyperlink"/>
          <w:color w:val="000000"/>
          <w:szCs w:val="22"/>
        </w:rPr>
        <w:t xml:space="preserve">;  </w:t>
      </w:r>
      <w:hyperlink r:id="rId12" w:history="1">
        <w:r w:rsidRPr="008C0F9E">
          <w:rPr>
            <w:rStyle w:val="Hyperlink"/>
            <w:color w:val="000000"/>
            <w:szCs w:val="22"/>
          </w:rPr>
          <w:t>www.konsens.de</w:t>
        </w:r>
      </w:hyperlink>
    </w:p>
    <w:p w:rsidR="00222876" w:rsidRPr="000A7F25" w:rsidRDefault="00E946BB" w:rsidP="00043E60">
      <w:pPr>
        <w:pBdr>
          <w:top w:val="single" w:sz="4" w:space="1" w:color="auto"/>
          <w:left w:val="single" w:sz="4" w:space="4" w:color="auto"/>
          <w:bottom w:val="single" w:sz="4" w:space="1" w:color="auto"/>
          <w:right w:val="single" w:sz="4" w:space="4" w:color="auto"/>
        </w:pBdr>
        <w:spacing w:before="360"/>
        <w:jc w:val="center"/>
        <w:rPr>
          <w:rFonts w:ascii="Arial" w:hAnsi="Arial" w:cs="Arial"/>
          <w:color w:val="000000"/>
          <w:sz w:val="22"/>
          <w:szCs w:val="22"/>
        </w:rPr>
      </w:pPr>
      <w:r>
        <w:rPr>
          <w:rFonts w:ascii="Arial" w:hAnsi="Arial"/>
          <w:color w:val="000000"/>
          <w:sz w:val="22"/>
          <w:szCs w:val="22"/>
        </w:rPr>
        <w:t xml:space="preserve">Los textos y las ilustraciones referentes a los comunicados de prensa de BUSS están a disposición para descargar en </w:t>
      </w:r>
      <w:hyperlink r:id="rId13" w:history="1">
        <w:r>
          <w:rPr>
            <w:rStyle w:val="Hyperlink"/>
            <w:rFonts w:ascii="Arial" w:hAnsi="Arial"/>
            <w:color w:val="000000"/>
            <w:sz w:val="22"/>
            <w:szCs w:val="22"/>
          </w:rPr>
          <w:t>http://www.konsens.de/BUSS.html</w:t>
        </w:r>
      </w:hyperlink>
      <w:r>
        <w:rPr>
          <w:rFonts w:ascii="Arial" w:hAnsi="Arial"/>
          <w:color w:val="000000"/>
          <w:sz w:val="22"/>
          <w:szCs w:val="22"/>
        </w:rPr>
        <w:t>.</w:t>
      </w:r>
    </w:p>
    <w:sectPr w:rsidR="00222876" w:rsidRPr="000A7F25" w:rsidSect="00710469">
      <w:headerReference w:type="default" r:id="rId14"/>
      <w:headerReference w:type="first" r:id="rId15"/>
      <w:pgSz w:w="11906" w:h="16838" w:code="9"/>
      <w:pgMar w:top="1100" w:right="1134" w:bottom="709"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BB" w:rsidRDefault="00E946BB">
      <w:r>
        <w:separator/>
      </w:r>
    </w:p>
  </w:endnote>
  <w:endnote w:type="continuationSeparator" w:id="0">
    <w:p w:rsidR="00E946BB" w:rsidRDefault="00E9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BB" w:rsidRDefault="00E946BB">
      <w:r>
        <w:separator/>
      </w:r>
    </w:p>
  </w:footnote>
  <w:footnote w:type="continuationSeparator" w:id="0">
    <w:p w:rsidR="00E946BB" w:rsidRDefault="00E9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C3" w:rsidRPr="00DD29EB" w:rsidRDefault="00E946BB" w:rsidP="002E333A">
    <w:pPr>
      <w:pBdr>
        <w:bottom w:val="single" w:sz="4" w:space="1" w:color="auto"/>
      </w:pBdr>
      <w:tabs>
        <w:tab w:val="left" w:pos="2977"/>
      </w:tabs>
      <w:rPr>
        <w:rFonts w:ascii="Arial" w:eastAsia="Times New Roman" w:hAnsi="Arial"/>
        <w:sz w:val="18"/>
      </w:rPr>
    </w:pPr>
    <w:r>
      <w:rPr>
        <w:rFonts w:ascii="Arial" w:hAnsi="Arial"/>
        <w:sz w:val="18"/>
      </w:rPr>
      <w:t xml:space="preserve">Página </w:t>
    </w:r>
    <w:r w:rsidR="00DD29EB" w:rsidRPr="00DD29EB">
      <w:rPr>
        <w:rFonts w:ascii="Arial" w:eastAsia="Times New Roman" w:hAnsi="Arial"/>
        <w:sz w:val="18"/>
      </w:rPr>
      <w:fldChar w:fldCharType="begin"/>
    </w:r>
    <w:r w:rsidR="00DD29EB" w:rsidRPr="00DD29EB">
      <w:rPr>
        <w:rFonts w:ascii="Arial" w:eastAsia="Times New Roman" w:hAnsi="Arial"/>
        <w:sz w:val="18"/>
      </w:rPr>
      <w:instrText xml:space="preserve"> PAGE </w:instrText>
    </w:r>
    <w:r w:rsidR="00DD29EB" w:rsidRPr="00DD29EB">
      <w:rPr>
        <w:rFonts w:ascii="Arial" w:eastAsia="Times New Roman" w:hAnsi="Arial"/>
        <w:sz w:val="18"/>
      </w:rPr>
      <w:fldChar w:fldCharType="separate"/>
    </w:r>
    <w:r w:rsidR="008C0F9E">
      <w:rPr>
        <w:rFonts w:ascii="Arial" w:eastAsia="Times New Roman" w:hAnsi="Arial"/>
        <w:noProof/>
        <w:sz w:val="18"/>
      </w:rPr>
      <w:t>2</w:t>
    </w:r>
    <w:r w:rsidR="00DD29EB" w:rsidRPr="00DD29EB">
      <w:rPr>
        <w:rFonts w:ascii="Arial" w:eastAsia="Times New Roman" w:hAnsi="Arial"/>
        <w:sz w:val="18"/>
      </w:rPr>
      <w:fldChar w:fldCharType="end"/>
    </w:r>
    <w:r>
      <w:rPr>
        <w:rFonts w:ascii="Arial" w:hAnsi="Arial"/>
        <w:sz w:val="18"/>
      </w:rPr>
      <w:t xml:space="preserve"> de </w:t>
    </w:r>
    <w:r w:rsidR="00DD29EB" w:rsidRPr="00DD29EB">
      <w:rPr>
        <w:rFonts w:ascii="Arial" w:eastAsia="Times New Roman" w:hAnsi="Arial"/>
        <w:sz w:val="18"/>
      </w:rPr>
      <w:fldChar w:fldCharType="begin"/>
    </w:r>
    <w:r w:rsidR="00DD29EB" w:rsidRPr="00DD29EB">
      <w:rPr>
        <w:rFonts w:ascii="Arial" w:eastAsia="Times New Roman" w:hAnsi="Arial"/>
        <w:sz w:val="18"/>
      </w:rPr>
      <w:instrText xml:space="preserve"> NUMPAGES </w:instrText>
    </w:r>
    <w:r w:rsidR="00DD29EB" w:rsidRPr="00DD29EB">
      <w:rPr>
        <w:rFonts w:ascii="Arial" w:eastAsia="Times New Roman" w:hAnsi="Arial"/>
        <w:sz w:val="18"/>
      </w:rPr>
      <w:fldChar w:fldCharType="separate"/>
    </w:r>
    <w:r w:rsidR="008C0F9E">
      <w:rPr>
        <w:rFonts w:ascii="Arial" w:eastAsia="Times New Roman" w:hAnsi="Arial"/>
        <w:noProof/>
        <w:sz w:val="18"/>
      </w:rPr>
      <w:t>2</w:t>
    </w:r>
    <w:r w:rsidR="00DD29EB" w:rsidRPr="00DD29EB">
      <w:rPr>
        <w:rFonts w:ascii="Arial" w:eastAsia="Times New Roman" w:hAnsi="Arial"/>
        <w:sz w:val="18"/>
      </w:rPr>
      <w:fldChar w:fldCharType="end"/>
    </w:r>
    <w:r>
      <w:rPr>
        <w:rFonts w:ascii="Arial" w:hAnsi="Arial"/>
        <w:sz w:val="18"/>
      </w:rPr>
      <w:t xml:space="preserve"> del comunicado de prensa: </w:t>
    </w:r>
    <w:r>
      <w:rPr>
        <w:rFonts w:ascii="Arial" w:hAnsi="Arial"/>
        <w:sz w:val="18"/>
      </w:rPr>
      <w:br/>
      <w:t>Buss en la K2019: Nuevos tamaños amplían la gama de aplicaciones de la amasadora continua COMPEO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BF" w:rsidRDefault="00E946BB" w:rsidP="007F4BBF">
    <w:pPr>
      <w:ind w:hanging="142"/>
    </w:pPr>
    <w:r>
      <w:t xml:space="preserve"> </w:t>
    </w:r>
    <w:r w:rsidR="00DA24F2">
      <w:rPr>
        <w:noProof/>
        <w:lang w:val="de-DE"/>
      </w:rPr>
      <w:drawing>
        <wp:inline distT="0" distB="0" distL="0" distR="0" wp14:anchorId="4B6D8C75" wp14:editId="44B2531A">
          <wp:extent cx="1419225" cy="1762125"/>
          <wp:effectExtent l="0" t="0" r="9525" b="9525"/>
          <wp:docPr id="2" name="Bild 2" desc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762125"/>
                  </a:xfrm>
                  <a:prstGeom prst="rect">
                    <a:avLst/>
                  </a:prstGeom>
                  <a:noFill/>
                  <a:ln>
                    <a:noFill/>
                  </a:ln>
                </pic:spPr>
              </pic:pic>
            </a:graphicData>
          </a:graphic>
        </wp:inline>
      </w:drawing>
    </w:r>
  </w:p>
  <w:p w:rsidR="00DD29EB" w:rsidRPr="00A3477F" w:rsidRDefault="00DA24F2" w:rsidP="00A3477F">
    <w:pPr>
      <w:pStyle w:val="Kopfzeile"/>
      <w:tabs>
        <w:tab w:val="clear" w:pos="4536"/>
        <w:tab w:val="clear" w:pos="9072"/>
      </w:tabs>
      <w:spacing w:before="120"/>
    </w:pPr>
    <w:r>
      <w:rPr>
        <w:noProof/>
        <w:lang w:val="de-DE"/>
      </w:rPr>
      <w:drawing>
        <wp:anchor distT="0" distB="0" distL="114300" distR="114300" simplePos="0" relativeHeight="251657728" behindDoc="0" locked="1" layoutInCell="1" allowOverlap="1" wp14:anchorId="082ADAD3" wp14:editId="6F1983FA">
          <wp:simplePos x="0" y="0"/>
          <wp:positionH relativeFrom="page">
            <wp:posOffset>4966335</wp:posOffset>
          </wp:positionH>
          <wp:positionV relativeFrom="page">
            <wp:posOffset>388620</wp:posOffset>
          </wp:positionV>
          <wp:extent cx="1819275" cy="485775"/>
          <wp:effectExtent l="0" t="0" r="9525" b="9525"/>
          <wp:wrapNone/>
          <wp:docPr id="1"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6BB">
      <w:rPr>
        <w:rFonts w:ascii="Arial" w:hAnsi="Arial"/>
      </w:rPr>
      <w:t>Pabellón 16, stand A59</w:t>
    </w:r>
  </w:p>
  <w:p w:rsidR="00DD29EB" w:rsidRPr="00A3477F" w:rsidRDefault="00DD29EB">
    <w:pPr>
      <w:pStyle w:val="Kopfzeile"/>
      <w:rPr>
        <w:lang w:val="en-US"/>
      </w:rPr>
    </w:pPr>
  </w:p>
  <w:p w:rsidR="00DD29EB" w:rsidRPr="00A3477F" w:rsidRDefault="00DD29EB">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7C80AD50">
      <w:numFmt w:val="bullet"/>
      <w:lvlText w:val=""/>
      <w:lvlJc w:val="left"/>
      <w:pPr>
        <w:ind w:left="422" w:hanging="285"/>
      </w:pPr>
      <w:rPr>
        <w:rFonts w:ascii="Wingdings" w:eastAsia="Wingdings" w:hAnsi="Wingdings" w:cs="Wingdings" w:hint="default"/>
        <w:w w:val="99"/>
        <w:sz w:val="22"/>
        <w:szCs w:val="22"/>
      </w:rPr>
    </w:lvl>
    <w:lvl w:ilvl="1" w:tplc="79C268C2">
      <w:numFmt w:val="bullet"/>
      <w:lvlText w:val="•"/>
      <w:lvlJc w:val="left"/>
      <w:pPr>
        <w:ind w:left="1306" w:hanging="285"/>
      </w:pPr>
      <w:rPr>
        <w:rFonts w:hint="default"/>
      </w:rPr>
    </w:lvl>
    <w:lvl w:ilvl="2" w:tplc="40D813EE">
      <w:numFmt w:val="bullet"/>
      <w:lvlText w:val="•"/>
      <w:lvlJc w:val="left"/>
      <w:pPr>
        <w:ind w:left="2192" w:hanging="285"/>
      </w:pPr>
      <w:rPr>
        <w:rFonts w:hint="default"/>
      </w:rPr>
    </w:lvl>
    <w:lvl w:ilvl="3" w:tplc="13644FE6">
      <w:numFmt w:val="bullet"/>
      <w:lvlText w:val="•"/>
      <w:lvlJc w:val="left"/>
      <w:pPr>
        <w:ind w:left="3079" w:hanging="285"/>
      </w:pPr>
      <w:rPr>
        <w:rFonts w:hint="default"/>
      </w:rPr>
    </w:lvl>
    <w:lvl w:ilvl="4" w:tplc="90C0AD04">
      <w:numFmt w:val="bullet"/>
      <w:lvlText w:val="•"/>
      <w:lvlJc w:val="left"/>
      <w:pPr>
        <w:ind w:left="3965" w:hanging="285"/>
      </w:pPr>
      <w:rPr>
        <w:rFonts w:hint="default"/>
      </w:rPr>
    </w:lvl>
    <w:lvl w:ilvl="5" w:tplc="DE3E8C5E">
      <w:numFmt w:val="bullet"/>
      <w:lvlText w:val="•"/>
      <w:lvlJc w:val="left"/>
      <w:pPr>
        <w:ind w:left="4852" w:hanging="285"/>
      </w:pPr>
      <w:rPr>
        <w:rFonts w:hint="default"/>
      </w:rPr>
    </w:lvl>
    <w:lvl w:ilvl="6" w:tplc="9DF2DF50">
      <w:numFmt w:val="bullet"/>
      <w:lvlText w:val="•"/>
      <w:lvlJc w:val="left"/>
      <w:pPr>
        <w:ind w:left="5738" w:hanging="285"/>
      </w:pPr>
      <w:rPr>
        <w:rFonts w:hint="default"/>
      </w:rPr>
    </w:lvl>
    <w:lvl w:ilvl="7" w:tplc="A2E0E542">
      <w:numFmt w:val="bullet"/>
      <w:lvlText w:val="•"/>
      <w:lvlJc w:val="left"/>
      <w:pPr>
        <w:ind w:left="6625" w:hanging="285"/>
      </w:pPr>
      <w:rPr>
        <w:rFonts w:hint="default"/>
      </w:rPr>
    </w:lvl>
    <w:lvl w:ilvl="8" w:tplc="C6DA3656">
      <w:numFmt w:val="bullet"/>
      <w:lvlText w:val="•"/>
      <w:lvlJc w:val="left"/>
      <w:pPr>
        <w:ind w:left="7511" w:hanging="2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7EC3"/>
    <w:rsid w:val="00043E60"/>
    <w:rsid w:val="00052CFC"/>
    <w:rsid w:val="00072FA6"/>
    <w:rsid w:val="000737F4"/>
    <w:rsid w:val="00083CFC"/>
    <w:rsid w:val="000A7F25"/>
    <w:rsid w:val="000E24B8"/>
    <w:rsid w:val="00194FA2"/>
    <w:rsid w:val="001E1DCE"/>
    <w:rsid w:val="001E1E3F"/>
    <w:rsid w:val="00222876"/>
    <w:rsid w:val="0022454E"/>
    <w:rsid w:val="00232F05"/>
    <w:rsid w:val="00245507"/>
    <w:rsid w:val="00283A6D"/>
    <w:rsid w:val="002947B3"/>
    <w:rsid w:val="002C068E"/>
    <w:rsid w:val="002D748A"/>
    <w:rsid w:val="002E333A"/>
    <w:rsid w:val="002F51BC"/>
    <w:rsid w:val="00305327"/>
    <w:rsid w:val="0030566C"/>
    <w:rsid w:val="00310EB8"/>
    <w:rsid w:val="003269EF"/>
    <w:rsid w:val="00360D53"/>
    <w:rsid w:val="003926AD"/>
    <w:rsid w:val="003E26F0"/>
    <w:rsid w:val="003F176E"/>
    <w:rsid w:val="00403756"/>
    <w:rsid w:val="004813AC"/>
    <w:rsid w:val="004D0085"/>
    <w:rsid w:val="004D346D"/>
    <w:rsid w:val="004D534B"/>
    <w:rsid w:val="0052119D"/>
    <w:rsid w:val="00580364"/>
    <w:rsid w:val="0059150F"/>
    <w:rsid w:val="005D2452"/>
    <w:rsid w:val="005D4759"/>
    <w:rsid w:val="005E512C"/>
    <w:rsid w:val="005E72B1"/>
    <w:rsid w:val="005E7F9A"/>
    <w:rsid w:val="00620878"/>
    <w:rsid w:val="00693E1F"/>
    <w:rsid w:val="006C50D2"/>
    <w:rsid w:val="006F12E6"/>
    <w:rsid w:val="00710469"/>
    <w:rsid w:val="007849AF"/>
    <w:rsid w:val="007A444D"/>
    <w:rsid w:val="007B23FE"/>
    <w:rsid w:val="007E6D9B"/>
    <w:rsid w:val="007F4BBF"/>
    <w:rsid w:val="00845B8B"/>
    <w:rsid w:val="00875AA0"/>
    <w:rsid w:val="008B3FBF"/>
    <w:rsid w:val="008C0F9E"/>
    <w:rsid w:val="008E2E0E"/>
    <w:rsid w:val="009055CD"/>
    <w:rsid w:val="009065A9"/>
    <w:rsid w:val="009307FE"/>
    <w:rsid w:val="00931DDD"/>
    <w:rsid w:val="0094642B"/>
    <w:rsid w:val="009B1EC5"/>
    <w:rsid w:val="009C2B19"/>
    <w:rsid w:val="00A1144E"/>
    <w:rsid w:val="00A260E9"/>
    <w:rsid w:val="00A3477F"/>
    <w:rsid w:val="00A463CC"/>
    <w:rsid w:val="00A52E70"/>
    <w:rsid w:val="00A63975"/>
    <w:rsid w:val="00A80B2E"/>
    <w:rsid w:val="00A91835"/>
    <w:rsid w:val="00A93F97"/>
    <w:rsid w:val="00AA1B89"/>
    <w:rsid w:val="00AA233D"/>
    <w:rsid w:val="00AC0DD8"/>
    <w:rsid w:val="00AC2303"/>
    <w:rsid w:val="00AD3BBD"/>
    <w:rsid w:val="00AD7DF8"/>
    <w:rsid w:val="00AE19DB"/>
    <w:rsid w:val="00BE203C"/>
    <w:rsid w:val="00C16A87"/>
    <w:rsid w:val="00C3046A"/>
    <w:rsid w:val="00C30A63"/>
    <w:rsid w:val="00C408F7"/>
    <w:rsid w:val="00C54975"/>
    <w:rsid w:val="00CC0BA2"/>
    <w:rsid w:val="00CE6B6A"/>
    <w:rsid w:val="00CF1586"/>
    <w:rsid w:val="00CF6236"/>
    <w:rsid w:val="00D14E2E"/>
    <w:rsid w:val="00D97A20"/>
    <w:rsid w:val="00DA24F2"/>
    <w:rsid w:val="00DB3968"/>
    <w:rsid w:val="00DC4DC8"/>
    <w:rsid w:val="00DD29EB"/>
    <w:rsid w:val="00DD5950"/>
    <w:rsid w:val="00DF62C3"/>
    <w:rsid w:val="00E0799A"/>
    <w:rsid w:val="00E16342"/>
    <w:rsid w:val="00E2676B"/>
    <w:rsid w:val="00E5532C"/>
    <w:rsid w:val="00E61AB3"/>
    <w:rsid w:val="00E835AA"/>
    <w:rsid w:val="00E946BB"/>
    <w:rsid w:val="00EB116F"/>
    <w:rsid w:val="00EE37C0"/>
    <w:rsid w:val="00EF23B0"/>
    <w:rsid w:val="00EF79FA"/>
    <w:rsid w:val="00F17F51"/>
    <w:rsid w:val="00F234BF"/>
    <w:rsid w:val="00F70919"/>
    <w:rsid w:val="00F97E77"/>
    <w:rsid w:val="00FA2C88"/>
    <w:rsid w:val="00FB6402"/>
    <w:rsid w:val="00FC7E01"/>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rPr>
  </w:style>
  <w:style w:type="character" w:customStyle="1" w:styleId="TextkrperZchn">
    <w:name w:val="Textkörper Zchn"/>
    <w:link w:val="Textkrper"/>
    <w:rsid w:val="00DD29EB"/>
    <w:rPr>
      <w:rFonts w:ascii="TKTypeRegular" w:eastAsia="Times New Roman" w:hAnsi="TKTypeRegular"/>
      <w:snapToGrid w:val="0"/>
      <w:sz w:val="22"/>
      <w:lang w:val="es-ES"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eastAsia="en-US"/>
    </w:rPr>
  </w:style>
  <w:style w:type="character" w:customStyle="1" w:styleId="UnresolvedMention">
    <w:name w:val="Unresolved Mention"/>
    <w:uiPriority w:val="99"/>
    <w:semiHidden/>
    <w:unhideWhenUsed/>
    <w:rsid w:val="002228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rPr>
  </w:style>
  <w:style w:type="character" w:customStyle="1" w:styleId="TextkrperZchn">
    <w:name w:val="Textkörper Zchn"/>
    <w:link w:val="Textkrper"/>
    <w:rsid w:val="00DD29EB"/>
    <w:rPr>
      <w:rFonts w:ascii="TKTypeRegular" w:eastAsia="Times New Roman" w:hAnsi="TKTypeRegular"/>
      <w:snapToGrid w:val="0"/>
      <w:sz w:val="22"/>
      <w:lang w:val="es-ES"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eastAsia="en-US"/>
    </w:rPr>
  </w:style>
  <w:style w:type="character" w:customStyle="1" w:styleId="UnresolvedMention">
    <w:name w:val="Unresolved Mention"/>
    <w:uiPriority w:val="99"/>
    <w:semiHidden/>
    <w:unhideWhenUsed/>
    <w:rsid w:val="002228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8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nsens.de/BUS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usscorp.com/" TargetMode="External"/><Relationship Id="rId4" Type="http://schemas.openxmlformats.org/officeDocument/2006/relationships/settings" Target="settings.xml"/><Relationship Id="rId9" Type="http://schemas.openxmlformats.org/officeDocument/2006/relationships/hyperlink" Target="mailto:marco.senoner@busscor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BUSS_Brief-d.dot</Template>
  <TotalTime>0</TotalTime>
  <Pages>2</Pages>
  <Words>632</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4285</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Jörg Wolters</cp:lastModifiedBy>
  <cp:revision>4</cp:revision>
  <cp:lastPrinted>2018-04-17T10:31:00Z</cp:lastPrinted>
  <dcterms:created xsi:type="dcterms:W3CDTF">2019-08-13T09:48:00Z</dcterms:created>
  <dcterms:modified xsi:type="dcterms:W3CDTF">2019-09-02T08:57:00Z</dcterms:modified>
</cp:coreProperties>
</file>