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A06E6" w14:textId="77777777" w:rsidR="00615B39" w:rsidRPr="00615B39" w:rsidRDefault="00025A6B" w:rsidP="00615B39">
      <w:pPr>
        <w:spacing w:before="120" w:after="120" w:line="360" w:lineRule="auto"/>
        <w:jc w:val="right"/>
        <w:rPr>
          <w:rFonts w:ascii="Arial" w:hAnsi="Arial" w:cs="Arial"/>
          <w:b/>
          <w:noProof/>
          <w:color w:val="000000"/>
          <w:sz w:val="28"/>
          <w:szCs w:val="28"/>
          <w:lang w:val="en-US"/>
        </w:rPr>
      </w:pPr>
      <w:r w:rsidRPr="00615B39">
        <w:rPr>
          <w:rFonts w:ascii="Arial" w:hAnsi="Arial" w:cs="Arial"/>
          <w:b/>
          <w:bCs/>
          <w:noProof/>
          <w:color w:val="000000"/>
          <w:sz w:val="28"/>
          <w:szCs w:val="28"/>
          <w:lang w:val="en-US"/>
        </w:rPr>
        <w:t>Press Release</w:t>
      </w:r>
    </w:p>
    <w:p w14:paraId="26A78098" w14:textId="77777777" w:rsidR="00615B39" w:rsidRPr="00615B39" w:rsidRDefault="00025A6B" w:rsidP="00615B39">
      <w:pPr>
        <w:spacing w:before="120"/>
        <w:rPr>
          <w:rFonts w:ascii="Arial" w:hAnsi="Arial"/>
          <w:noProof/>
          <w:sz w:val="36"/>
          <w:lang w:val="en-US"/>
        </w:rPr>
      </w:pPr>
      <w:r w:rsidRPr="00615B39">
        <w:rPr>
          <w:rFonts w:ascii="Arial" w:hAnsi="Arial"/>
          <w:noProof/>
          <w:sz w:val="36"/>
          <w:lang w:val="en-US"/>
        </w:rPr>
        <w:t>BUSS optimizes COMPEO series for compounding plasticized PVC</w:t>
      </w:r>
    </w:p>
    <w:p w14:paraId="02FD154C" w14:textId="77777777" w:rsidR="00615B39" w:rsidRPr="00615B39" w:rsidRDefault="00025A6B" w:rsidP="00615B39">
      <w:pPr>
        <w:rPr>
          <w:rFonts w:ascii="Arial Narrow" w:hAnsi="Arial Narrow"/>
          <w:noProof/>
          <w:lang w:val="en-US"/>
        </w:rPr>
      </w:pPr>
      <w:r w:rsidRPr="00615B39">
        <w:rPr>
          <w:rFonts w:ascii="Arial Narrow" w:hAnsi="Arial Narrow"/>
          <w:noProof/>
          <w:lang w:val="de-DE"/>
        </w:rPr>
        <w:drawing>
          <wp:inline distT="0" distB="0" distL="0" distR="0" wp14:anchorId="182C58BC" wp14:editId="7854DA64">
            <wp:extent cx="5760085" cy="415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139279" name="2020-0284 PM Kaska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4159250"/>
                    </a:xfrm>
                    <a:prstGeom prst="rect">
                      <a:avLst/>
                    </a:prstGeom>
                  </pic:spPr>
                </pic:pic>
              </a:graphicData>
            </a:graphic>
          </wp:inline>
        </w:drawing>
      </w:r>
    </w:p>
    <w:p w14:paraId="4226C26D" w14:textId="37D48C61" w:rsidR="00615B39" w:rsidRPr="00615B39" w:rsidRDefault="00025A6B" w:rsidP="00615B39">
      <w:pPr>
        <w:rPr>
          <w:rFonts w:ascii="Arial" w:hAnsi="Arial" w:cs="Arial"/>
          <w:i/>
          <w:noProof/>
          <w:color w:val="000000"/>
          <w:sz w:val="22"/>
          <w:szCs w:val="22"/>
          <w:lang w:val="en-US"/>
        </w:rPr>
      </w:pPr>
      <w:r w:rsidRPr="00615B39">
        <w:rPr>
          <w:rFonts w:ascii="Arial" w:hAnsi="Arial" w:cs="Arial"/>
          <w:i/>
          <w:iCs/>
          <w:noProof/>
          <w:color w:val="000000"/>
          <w:sz w:val="22"/>
          <w:szCs w:val="22"/>
          <w:lang w:val="en-US"/>
        </w:rPr>
        <w:t>COMPEO 176 in cascade configuration for compounding plasticized PVC at up to 12.5 </w:t>
      </w:r>
      <w:r w:rsidR="005B7542">
        <w:rPr>
          <w:rFonts w:ascii="Arial" w:hAnsi="Arial" w:cs="Arial"/>
          <w:i/>
          <w:iCs/>
          <w:noProof/>
          <w:color w:val="000000"/>
          <w:sz w:val="22"/>
          <w:szCs w:val="22"/>
          <w:lang w:val="en-US"/>
        </w:rPr>
        <w:t>metric </w:t>
      </w:r>
      <w:r w:rsidRPr="00615B39">
        <w:rPr>
          <w:rFonts w:ascii="Arial" w:hAnsi="Arial" w:cs="Arial"/>
          <w:i/>
          <w:iCs/>
          <w:noProof/>
          <w:color w:val="000000"/>
          <w:sz w:val="22"/>
          <w:szCs w:val="22"/>
          <w:lang w:val="en-US"/>
        </w:rPr>
        <w:t>tons/hour.</w:t>
      </w:r>
      <w:r w:rsidRPr="00615B39">
        <w:rPr>
          <w:rFonts w:ascii="Arial" w:hAnsi="Arial" w:cs="Arial"/>
          <w:noProof/>
          <w:color w:val="000000"/>
          <w:sz w:val="22"/>
          <w:szCs w:val="22"/>
          <w:lang w:val="en-US"/>
        </w:rPr>
        <w:t xml:space="preserve"> </w:t>
      </w:r>
      <w:r w:rsidRPr="00615B39">
        <w:rPr>
          <w:rFonts w:ascii="Arial" w:hAnsi="Arial" w:cs="Arial"/>
          <w:i/>
          <w:iCs/>
          <w:noProof/>
          <w:color w:val="000000"/>
          <w:sz w:val="22"/>
          <w:szCs w:val="22"/>
          <w:lang w:val="en-US"/>
        </w:rPr>
        <w:t>© Buss</w:t>
      </w:r>
    </w:p>
    <w:p w14:paraId="63FDA3D1" w14:textId="65026E1D" w:rsidR="00615B39" w:rsidRPr="00615B39" w:rsidRDefault="00025A6B" w:rsidP="00615B39">
      <w:pPr>
        <w:spacing w:before="360" w:line="360" w:lineRule="exact"/>
        <w:rPr>
          <w:rFonts w:ascii="Arial" w:hAnsi="Arial" w:cs="Arial"/>
          <w:noProof/>
          <w:color w:val="000000"/>
          <w:sz w:val="22"/>
          <w:szCs w:val="22"/>
          <w:lang w:val="en-US"/>
        </w:rPr>
      </w:pPr>
      <w:r w:rsidRPr="00615B39">
        <w:rPr>
          <w:rFonts w:ascii="Arial" w:hAnsi="Arial" w:cs="Arial"/>
          <w:i/>
          <w:iCs/>
          <w:noProof/>
          <w:color w:val="000000"/>
          <w:sz w:val="22"/>
          <w:szCs w:val="22"/>
          <w:lang w:val="en-US"/>
        </w:rPr>
        <w:t xml:space="preserve">Pratteln, Switzerland, April 2021. </w:t>
      </w:r>
      <w:r w:rsidRPr="00615B39">
        <w:rPr>
          <w:rFonts w:ascii="Arial" w:hAnsi="Arial" w:cs="Arial"/>
          <w:noProof/>
          <w:color w:val="000000"/>
          <w:sz w:val="22"/>
          <w:szCs w:val="22"/>
          <w:lang w:val="en-US"/>
        </w:rPr>
        <w:t>BUSS’s</w:t>
      </w:r>
      <w:r w:rsidRPr="00615B39">
        <w:rPr>
          <w:rFonts w:ascii="Arial" w:hAnsi="Arial" w:cs="Arial"/>
          <w:i/>
          <w:iCs/>
          <w:noProof/>
          <w:color w:val="000000"/>
          <w:sz w:val="22"/>
          <w:szCs w:val="22"/>
          <w:lang w:val="en-US"/>
        </w:rPr>
        <w:t xml:space="preserve"> </w:t>
      </w:r>
      <w:r w:rsidRPr="00615B39">
        <w:rPr>
          <w:rFonts w:ascii="Arial" w:hAnsi="Arial" w:cs="Arial"/>
          <w:noProof/>
          <w:color w:val="000000"/>
          <w:sz w:val="22"/>
          <w:szCs w:val="22"/>
          <w:lang w:val="en-US"/>
        </w:rPr>
        <w:t xml:space="preserve">modular COMPEO plasticized PVC compounding systems are now also available in a cascade configuration for optimum results. The discharge and pelletizing unit is mechanically decoupled from the compounder and is fed in free fall via a connecting tube. This arrangement </w:t>
      </w:r>
      <w:r w:rsidR="009A227E">
        <w:rPr>
          <w:rFonts w:ascii="Arial" w:hAnsi="Arial" w:cs="Arial"/>
          <w:noProof/>
          <w:color w:val="000000"/>
          <w:sz w:val="22"/>
          <w:szCs w:val="22"/>
          <w:lang w:val="en-US"/>
        </w:rPr>
        <w:t>avoids</w:t>
      </w:r>
      <w:r w:rsidR="009A227E" w:rsidRPr="00615B39">
        <w:rPr>
          <w:rFonts w:ascii="Arial" w:hAnsi="Arial" w:cs="Arial"/>
          <w:noProof/>
          <w:color w:val="000000"/>
          <w:sz w:val="22"/>
          <w:szCs w:val="22"/>
          <w:lang w:val="en-US"/>
        </w:rPr>
        <w:t xml:space="preserve"> </w:t>
      </w:r>
      <w:r w:rsidRPr="00615B39">
        <w:rPr>
          <w:rFonts w:ascii="Arial" w:hAnsi="Arial" w:cs="Arial"/>
          <w:noProof/>
          <w:color w:val="000000"/>
          <w:sz w:val="22"/>
          <w:szCs w:val="22"/>
          <w:lang w:val="en-US"/>
        </w:rPr>
        <w:t xml:space="preserve">back-pressure </w:t>
      </w:r>
      <w:r w:rsidR="009A227E">
        <w:rPr>
          <w:rFonts w:ascii="Arial" w:hAnsi="Arial" w:cs="Arial"/>
          <w:noProof/>
          <w:color w:val="000000"/>
          <w:sz w:val="22"/>
          <w:szCs w:val="22"/>
          <w:lang w:val="en-US"/>
        </w:rPr>
        <w:t xml:space="preserve">build-up </w:t>
      </w:r>
      <w:r w:rsidRPr="00615B39">
        <w:rPr>
          <w:rFonts w:ascii="Arial" w:hAnsi="Arial" w:cs="Arial"/>
          <w:noProof/>
          <w:color w:val="000000"/>
          <w:sz w:val="22"/>
          <w:szCs w:val="22"/>
          <w:lang w:val="en-US"/>
        </w:rPr>
        <w:t>at the transition between compounder and discharge unit and prevents the PVC compound from being exposed to excessive temperatures.</w:t>
      </w:r>
    </w:p>
    <w:p w14:paraId="14828011" w14:textId="01D53759" w:rsidR="00615B39" w:rsidRPr="00615B39" w:rsidRDefault="00025A6B" w:rsidP="00615B39">
      <w:pPr>
        <w:spacing w:before="120" w:line="360" w:lineRule="exact"/>
        <w:rPr>
          <w:rFonts w:ascii="Arial" w:hAnsi="Arial" w:cs="Arial"/>
          <w:noProof/>
          <w:color w:val="000000"/>
          <w:sz w:val="22"/>
          <w:szCs w:val="22"/>
          <w:lang w:val="en-US"/>
        </w:rPr>
      </w:pPr>
      <w:r w:rsidRPr="00615B39">
        <w:rPr>
          <w:rFonts w:ascii="Arial" w:hAnsi="Arial" w:cs="Arial"/>
          <w:noProof/>
          <w:color w:val="000000"/>
          <w:sz w:val="22"/>
          <w:szCs w:val="22"/>
          <w:lang w:val="en-US"/>
        </w:rPr>
        <w:t>The new two-stage configuration enhances ease of use and operator safety. For instance, the tube and diverter valve can be operated and cleaned without tools. The single</w:t>
      </w:r>
      <w:r w:rsidR="00ED21CD">
        <w:rPr>
          <w:rFonts w:ascii="Arial" w:hAnsi="Arial" w:cs="Arial"/>
          <w:noProof/>
          <w:color w:val="000000"/>
          <w:sz w:val="22"/>
          <w:szCs w:val="22"/>
          <w:lang w:val="en-US"/>
        </w:rPr>
        <w:t xml:space="preserve"> screw</w:t>
      </w:r>
      <w:r w:rsidRPr="00615B39">
        <w:rPr>
          <w:rFonts w:ascii="Arial" w:hAnsi="Arial" w:cs="Arial"/>
          <w:noProof/>
          <w:color w:val="000000"/>
          <w:sz w:val="22"/>
          <w:szCs w:val="22"/>
          <w:lang w:val="en-US"/>
        </w:rPr>
        <w:t xml:space="preserve"> discharge unit, which generates the pressure required for pelletization, is arranged at right angles to the compounder, so helping to keep the overall unit short. Depending on requirements, screw lengths of 4 or 6 L/D are possible.</w:t>
      </w:r>
    </w:p>
    <w:p w14:paraId="6D77B84E" w14:textId="701A2DFE" w:rsidR="00615B39" w:rsidRPr="00615B39" w:rsidRDefault="00025A6B" w:rsidP="00615B39">
      <w:pPr>
        <w:spacing w:before="120" w:line="360" w:lineRule="exact"/>
        <w:rPr>
          <w:rFonts w:ascii="Arial" w:hAnsi="Arial" w:cs="Arial"/>
          <w:noProof/>
          <w:color w:val="000000"/>
          <w:sz w:val="22"/>
          <w:szCs w:val="22"/>
          <w:lang w:val="en-US"/>
        </w:rPr>
      </w:pPr>
      <w:r w:rsidRPr="00615B39">
        <w:rPr>
          <w:rFonts w:ascii="Arial" w:hAnsi="Arial" w:cs="Arial"/>
          <w:noProof/>
          <w:color w:val="000000"/>
          <w:sz w:val="22"/>
          <w:szCs w:val="22"/>
          <w:lang w:val="en-US"/>
        </w:rPr>
        <w:t xml:space="preserve">The swivelable, easy access BUSS die-face pelletizing unit is equipped with a two-, three-, or four-bladed knife and is likewise mounted on the discharge unit to save space. The </w:t>
      </w:r>
      <w:r w:rsidRPr="00615B39">
        <w:rPr>
          <w:rFonts w:ascii="Arial" w:hAnsi="Arial" w:cs="Arial"/>
          <w:noProof/>
          <w:color w:val="000000"/>
          <w:sz w:val="22"/>
          <w:szCs w:val="22"/>
          <w:lang w:val="en-US"/>
        </w:rPr>
        <w:lastRenderedPageBreak/>
        <w:t>adjustable blade drive ensures optimum cutting quality and uniform, cylindrical pellets. A braked motor securely locks the knife drive, so greatly increasing safety for maintenance and cleaning personnel. A sensor on the heated die plate sensor trips an automatic safety shutdown if the maximum permissible pressure is exceeded.</w:t>
      </w:r>
    </w:p>
    <w:p w14:paraId="24E68804" w14:textId="77777777" w:rsidR="00615B39" w:rsidRPr="00615B39" w:rsidRDefault="00025A6B" w:rsidP="00615B39">
      <w:pPr>
        <w:spacing w:before="120" w:line="360" w:lineRule="exact"/>
        <w:rPr>
          <w:rFonts w:ascii="Arial" w:hAnsi="Arial" w:cs="Arial"/>
          <w:noProof/>
          <w:color w:val="000000"/>
          <w:sz w:val="22"/>
          <w:szCs w:val="22"/>
          <w:lang w:val="en-US"/>
        </w:rPr>
      </w:pPr>
      <w:r w:rsidRPr="00615B39">
        <w:rPr>
          <w:rFonts w:ascii="Arial" w:hAnsi="Arial" w:cs="Arial"/>
          <w:noProof/>
          <w:color w:val="000000"/>
          <w:sz w:val="22"/>
          <w:szCs w:val="22"/>
          <w:lang w:val="en-US"/>
        </w:rPr>
        <w:t>As Dino Kudrass, head of development and design at BUSS, explains, “When it comes to compounding plasticized PVC, the decoupled configuration has particular advantages over our usual conical twin-screw discharge unit. It helps to minimize residence times for the thermally sensitive compound in the cylinder and so provides effective protection from degradation. And because the melt can be degassed in the connecting tube, the compounder’s process section can be shortened by the length of a degassing module.”</w:t>
      </w:r>
    </w:p>
    <w:p w14:paraId="3AFCC8B6" w14:textId="77777777" w:rsidR="00615B39" w:rsidRPr="00615B39" w:rsidRDefault="00025A6B" w:rsidP="00615B39">
      <w:pPr>
        <w:spacing w:before="120" w:line="360" w:lineRule="exact"/>
        <w:rPr>
          <w:rFonts w:ascii="Arial" w:hAnsi="Arial" w:cs="Arial"/>
          <w:noProof/>
          <w:color w:val="000000"/>
          <w:sz w:val="22"/>
          <w:szCs w:val="22"/>
          <w:lang w:val="en-US"/>
        </w:rPr>
      </w:pPr>
      <w:r w:rsidRPr="00615B39">
        <w:rPr>
          <w:rFonts w:ascii="Arial" w:hAnsi="Arial" w:cs="Arial"/>
          <w:noProof/>
          <w:color w:val="000000"/>
          <w:sz w:val="22"/>
          <w:szCs w:val="22"/>
          <w:lang w:val="en-US"/>
        </w:rPr>
        <w:t>There are currently five members of the COMPEO family, beginning with the model 55 for throughputs from approximately 150 kg/h up to the model 176 for PVC compound throughputs as high as around 12,500 kg/h. From the model 137 upwards, the COMPEO in cascade configuration can have the BUSS die-face pelletizing unit replaced with a particularly high throughput underwater pelletization unit.</w:t>
      </w:r>
    </w:p>
    <w:p w14:paraId="0EACBDFE" w14:textId="77777777" w:rsidR="00615B39" w:rsidRPr="00615B39" w:rsidRDefault="00025A6B" w:rsidP="00615B39">
      <w:pPr>
        <w:spacing w:before="120" w:line="360" w:lineRule="exact"/>
        <w:rPr>
          <w:rFonts w:ascii="Arial" w:hAnsi="Arial" w:cs="Arial"/>
          <w:noProof/>
          <w:color w:val="000000"/>
          <w:sz w:val="22"/>
          <w:szCs w:val="22"/>
          <w:lang w:val="en-US"/>
        </w:rPr>
      </w:pPr>
      <w:r w:rsidRPr="00615B39">
        <w:rPr>
          <w:rFonts w:ascii="Arial" w:hAnsi="Arial" w:cs="Arial"/>
          <w:noProof/>
          <w:color w:val="000000"/>
          <w:sz w:val="22"/>
          <w:szCs w:val="22"/>
          <w:lang w:val="en-US"/>
        </w:rPr>
        <w:t>At present, BUSS Inc. in the USA has sold two COMPEO 176 lines for compounding plasticized PVC to one of the region’s leading plastics manufacturers and has won orders to supply further model 88 units which only goes to underline the global acceptance of these systems with their renowned effective yet gentle mixing action.</w:t>
      </w:r>
    </w:p>
    <w:p w14:paraId="140184E1" w14:textId="77777777" w:rsidR="00615B39" w:rsidRPr="00615B39" w:rsidRDefault="00025A6B" w:rsidP="00615B39">
      <w:pPr>
        <w:spacing w:before="360"/>
        <w:rPr>
          <w:rFonts w:ascii="Arial" w:hAnsi="Arial"/>
          <w:noProof/>
          <w:color w:val="000000"/>
          <w:sz w:val="20"/>
          <w:lang w:val="en-US"/>
        </w:rPr>
      </w:pPr>
      <w:r w:rsidRPr="00615B39">
        <w:rPr>
          <w:rFonts w:ascii="Arial" w:hAnsi="Arial"/>
          <w:noProof/>
          <w:color w:val="000000"/>
          <w:sz w:val="20"/>
          <w:lang w:val="en-US"/>
        </w:rPr>
        <w:t>BUSS AG with its registered office in Pratteln, Switzerland, international distribution network and subsidiaries in China, Japan and the USA, designs, manufactures and supplies custom, product-specific compounding solutions, in particular to meet demanding process technology and product quality requirements. These capabilities are backed up by over 70 years of experience in developing and producing BUSS co-kneaders and a long track record of meeting the market’s ever higher technological demands. BUSS’s strength is built not on its size but on its capacity for innovation, flexibility and agile responsiveness to customer needs for any kind of compounding technology.</w:t>
      </w:r>
    </w:p>
    <w:p w14:paraId="195369C8" w14:textId="77777777" w:rsidR="00615B39" w:rsidRPr="00615B39" w:rsidRDefault="00025A6B" w:rsidP="00615B39">
      <w:pPr>
        <w:spacing w:before="360"/>
        <w:outlineLvl w:val="0"/>
        <w:rPr>
          <w:rFonts w:ascii="Arial" w:eastAsia="Times New Roman" w:hAnsi="Arial"/>
          <w:noProof/>
          <w:color w:val="000000"/>
          <w:sz w:val="22"/>
          <w:szCs w:val="22"/>
          <w:u w:val="single"/>
          <w:lang w:val="en-US"/>
        </w:rPr>
      </w:pPr>
      <w:r w:rsidRPr="00615B39">
        <w:rPr>
          <w:rFonts w:ascii="Arial" w:eastAsia="Times New Roman" w:hAnsi="Arial"/>
          <w:noProof/>
          <w:color w:val="000000"/>
          <w:sz w:val="22"/>
          <w:szCs w:val="22"/>
          <w:u w:val="single"/>
          <w:lang w:val="en-US"/>
        </w:rPr>
        <w:t>Further information:</w:t>
      </w:r>
    </w:p>
    <w:p w14:paraId="300DE06B" w14:textId="10F3C829" w:rsidR="00615B39" w:rsidRPr="00351157" w:rsidRDefault="00025A6B" w:rsidP="00615B39">
      <w:pPr>
        <w:ind w:right="-284"/>
        <w:rPr>
          <w:rFonts w:ascii="Arial" w:eastAsia="Times New Roman" w:hAnsi="Arial"/>
          <w:noProof/>
          <w:color w:val="000000"/>
          <w:sz w:val="22"/>
          <w:szCs w:val="22"/>
          <w:lang w:val="de-DE"/>
        </w:rPr>
      </w:pPr>
      <w:r w:rsidRPr="00615B39">
        <w:rPr>
          <w:rFonts w:ascii="Arial" w:eastAsia="Times New Roman" w:hAnsi="Arial"/>
          <w:noProof/>
          <w:color w:val="000000"/>
          <w:sz w:val="22"/>
          <w:szCs w:val="22"/>
          <w:lang w:val="en-US"/>
        </w:rPr>
        <w:tab/>
      </w:r>
      <w:r w:rsidRPr="00351157">
        <w:rPr>
          <w:rFonts w:ascii="Arial" w:eastAsia="Times New Roman" w:hAnsi="Arial"/>
          <w:noProof/>
          <w:color w:val="000000"/>
          <w:sz w:val="22"/>
          <w:szCs w:val="22"/>
          <w:lang w:val="de-DE"/>
        </w:rPr>
        <w:t>Marco Senoner, BUSS AG</w:t>
      </w:r>
      <w:r w:rsidRPr="00351157">
        <w:rPr>
          <w:rFonts w:ascii="Arial" w:eastAsia="Times New Roman" w:hAnsi="Arial"/>
          <w:noProof/>
          <w:color w:val="000000"/>
          <w:sz w:val="22"/>
          <w:szCs w:val="22"/>
          <w:lang w:val="de-DE"/>
        </w:rPr>
        <w:br/>
      </w:r>
      <w:r w:rsidRPr="00351157">
        <w:rPr>
          <w:rFonts w:ascii="Arial" w:eastAsia="Times New Roman" w:hAnsi="Arial"/>
          <w:noProof/>
          <w:color w:val="000000"/>
          <w:sz w:val="22"/>
          <w:szCs w:val="22"/>
          <w:lang w:val="de-DE"/>
        </w:rPr>
        <w:tab/>
        <w:t>Hohenrainstrasse 10, CH-4133 Pratteln</w:t>
      </w:r>
      <w:r w:rsidRPr="00351157">
        <w:rPr>
          <w:rFonts w:ascii="Arial" w:eastAsia="Times New Roman" w:hAnsi="Arial"/>
          <w:noProof/>
          <w:color w:val="000000"/>
          <w:sz w:val="22"/>
          <w:szCs w:val="22"/>
          <w:u w:val="single"/>
          <w:lang w:val="de-DE"/>
        </w:rPr>
        <w:br/>
      </w:r>
      <w:r w:rsidRPr="00351157">
        <w:rPr>
          <w:rFonts w:ascii="Arial" w:eastAsia="Times New Roman" w:hAnsi="Arial"/>
          <w:noProof/>
          <w:color w:val="000000"/>
          <w:sz w:val="22"/>
          <w:szCs w:val="22"/>
          <w:lang w:val="de-DE"/>
        </w:rPr>
        <w:tab/>
        <w:t>Tel.: +41(0) 61/825 65 51, Fax: +41(0) 61/825 66 88</w:t>
      </w:r>
      <w:r w:rsidRPr="00351157">
        <w:rPr>
          <w:rFonts w:ascii="Arial" w:eastAsia="Times New Roman" w:hAnsi="Arial"/>
          <w:noProof/>
          <w:color w:val="000000"/>
          <w:sz w:val="22"/>
          <w:szCs w:val="22"/>
          <w:lang w:val="de-DE"/>
        </w:rPr>
        <w:br/>
      </w:r>
      <w:r w:rsidRPr="00351157">
        <w:rPr>
          <w:rFonts w:ascii="Arial" w:eastAsia="Times New Roman" w:hAnsi="Arial"/>
          <w:noProof/>
          <w:color w:val="000000"/>
          <w:sz w:val="22"/>
          <w:szCs w:val="22"/>
          <w:lang w:val="de-DE"/>
        </w:rPr>
        <w:tab/>
        <w:t xml:space="preserve">Email: </w:t>
      </w:r>
      <w:hyperlink r:id="rId10" w:history="1">
        <w:r w:rsidRPr="00351157">
          <w:rPr>
            <w:rFonts w:ascii="Arial" w:eastAsia="Times New Roman" w:hAnsi="Arial"/>
            <w:noProof/>
            <w:color w:val="000000"/>
            <w:sz w:val="22"/>
            <w:szCs w:val="22"/>
            <w:u w:val="single"/>
            <w:lang w:val="de-DE"/>
          </w:rPr>
          <w:t>marco.senoner@BUSScorp.com</w:t>
        </w:r>
      </w:hyperlink>
      <w:r w:rsidRPr="00351157">
        <w:rPr>
          <w:rFonts w:ascii="Arial" w:eastAsia="Times New Roman" w:hAnsi="Arial"/>
          <w:noProof/>
          <w:color w:val="000000"/>
          <w:sz w:val="22"/>
          <w:szCs w:val="22"/>
          <w:lang w:val="de-DE"/>
        </w:rPr>
        <w:t>;</w:t>
      </w:r>
      <w:r w:rsidR="00351157">
        <w:rPr>
          <w:rFonts w:ascii="Arial" w:eastAsia="Times New Roman" w:hAnsi="Arial"/>
          <w:noProof/>
          <w:color w:val="000000"/>
          <w:sz w:val="22"/>
          <w:szCs w:val="22"/>
          <w:lang w:val="de-DE"/>
        </w:rPr>
        <w:t xml:space="preserve"> </w:t>
      </w:r>
      <w:hyperlink r:id="rId11" w:history="1">
        <w:r w:rsidR="00351157" w:rsidRPr="00F01518">
          <w:rPr>
            <w:rStyle w:val="Hyperlink"/>
            <w:rFonts w:ascii="Arial" w:eastAsia="Times New Roman" w:hAnsi="Arial"/>
            <w:noProof/>
            <w:sz w:val="22"/>
            <w:szCs w:val="22"/>
            <w:lang w:val="de-DE"/>
          </w:rPr>
          <w:t>www.BUSScorp.com</w:t>
        </w:r>
      </w:hyperlink>
      <w:r w:rsidR="00351157">
        <w:rPr>
          <w:rFonts w:ascii="Arial" w:eastAsia="Times New Roman" w:hAnsi="Arial"/>
          <w:noProof/>
          <w:color w:val="000000"/>
          <w:sz w:val="22"/>
          <w:szCs w:val="22"/>
          <w:lang w:val="de-DE"/>
        </w:rPr>
        <w:t xml:space="preserve"> </w:t>
      </w:r>
      <w:bookmarkStart w:id="0" w:name="_GoBack"/>
      <w:bookmarkEnd w:id="0"/>
    </w:p>
    <w:p w14:paraId="1F673CA5" w14:textId="77777777" w:rsidR="00615B39" w:rsidRPr="00615B39" w:rsidRDefault="00025A6B" w:rsidP="00615B39">
      <w:pPr>
        <w:spacing w:before="240"/>
        <w:outlineLvl w:val="0"/>
        <w:rPr>
          <w:rFonts w:ascii="Arial" w:eastAsia="Times New Roman" w:hAnsi="Arial"/>
          <w:noProof/>
          <w:color w:val="000000"/>
          <w:sz w:val="22"/>
          <w:szCs w:val="22"/>
          <w:u w:val="single"/>
          <w:lang w:val="en-US"/>
        </w:rPr>
      </w:pPr>
      <w:r w:rsidRPr="00615B39">
        <w:rPr>
          <w:rFonts w:ascii="Arial" w:eastAsia="Times New Roman" w:hAnsi="Arial"/>
          <w:noProof/>
          <w:color w:val="000000"/>
          <w:sz w:val="22"/>
          <w:szCs w:val="22"/>
          <w:u w:val="single"/>
          <w:lang w:val="en-US"/>
        </w:rPr>
        <w:t>Editorial contact and voucher copies:</w:t>
      </w:r>
    </w:p>
    <w:p w14:paraId="568E3C43" w14:textId="77777777" w:rsidR="00615B39" w:rsidRPr="00D10F60" w:rsidRDefault="00025A6B" w:rsidP="00615B39">
      <w:pPr>
        <w:ind w:right="-709"/>
        <w:rPr>
          <w:rFonts w:ascii="Arial" w:eastAsia="Times New Roman" w:hAnsi="Arial"/>
          <w:noProof/>
          <w:color w:val="000000"/>
          <w:sz w:val="22"/>
          <w:u w:val="single"/>
          <w:lang w:val="de-DE"/>
        </w:rPr>
      </w:pPr>
      <w:r w:rsidRPr="00615B39">
        <w:rPr>
          <w:rFonts w:ascii="Arial" w:eastAsia="Times New Roman" w:hAnsi="Arial"/>
          <w:noProof/>
          <w:color w:val="000000"/>
          <w:sz w:val="22"/>
          <w:szCs w:val="22"/>
          <w:lang w:val="en-US"/>
        </w:rPr>
        <w:tab/>
      </w:r>
      <w:r w:rsidRPr="00351157">
        <w:rPr>
          <w:rFonts w:ascii="Arial" w:eastAsia="Times New Roman" w:hAnsi="Arial"/>
          <w:noProof/>
          <w:color w:val="000000"/>
          <w:sz w:val="22"/>
          <w:szCs w:val="22"/>
          <w:lang w:val="de-DE"/>
        </w:rPr>
        <w:t xml:space="preserve">Dr.-Ing. Jörg Wolters, KONSENS Public Relations GmbH &amp; Co. </w:t>
      </w:r>
      <w:r w:rsidRPr="00D10F60">
        <w:rPr>
          <w:rFonts w:ascii="Arial" w:eastAsia="Times New Roman" w:hAnsi="Arial"/>
          <w:noProof/>
          <w:color w:val="000000"/>
          <w:sz w:val="22"/>
          <w:szCs w:val="22"/>
          <w:lang w:val="de-DE"/>
        </w:rPr>
        <w:t>KG,</w:t>
      </w:r>
      <w:r w:rsidRPr="00D10F60">
        <w:rPr>
          <w:rFonts w:ascii="Arial" w:eastAsia="Times New Roman" w:hAnsi="Arial"/>
          <w:noProof/>
          <w:color w:val="000000"/>
          <w:sz w:val="22"/>
          <w:szCs w:val="22"/>
          <w:lang w:val="de-DE"/>
        </w:rPr>
        <w:br/>
      </w:r>
      <w:r w:rsidRPr="00D10F60">
        <w:rPr>
          <w:rFonts w:ascii="Arial" w:eastAsia="Times New Roman" w:hAnsi="Arial"/>
          <w:noProof/>
          <w:color w:val="000000"/>
          <w:sz w:val="22"/>
          <w:szCs w:val="22"/>
          <w:lang w:val="de-DE"/>
        </w:rPr>
        <w:tab/>
        <w:t>Im Kühlen Grund 10, D-64823 Gross-Umstadt</w:t>
      </w:r>
      <w:r w:rsidRPr="00D10F60">
        <w:rPr>
          <w:rFonts w:ascii="Arial" w:eastAsia="Times New Roman" w:hAnsi="Arial"/>
          <w:noProof/>
          <w:color w:val="000000"/>
          <w:sz w:val="22"/>
          <w:szCs w:val="22"/>
          <w:lang w:val="de-DE"/>
        </w:rPr>
        <w:br/>
      </w:r>
      <w:r w:rsidRPr="00D10F60">
        <w:rPr>
          <w:rFonts w:ascii="Arial" w:eastAsia="Times New Roman" w:hAnsi="Arial"/>
          <w:noProof/>
          <w:color w:val="000000"/>
          <w:sz w:val="22"/>
          <w:szCs w:val="22"/>
          <w:lang w:val="de-DE"/>
        </w:rPr>
        <w:tab/>
        <w:t>Tel.: +49(0) 60 78/93 63-13, Fax: +49(0) 60 78/93 63-20</w:t>
      </w:r>
      <w:r w:rsidRPr="00D10F60">
        <w:rPr>
          <w:rFonts w:ascii="Arial" w:eastAsia="Times New Roman" w:hAnsi="Arial"/>
          <w:noProof/>
          <w:color w:val="000000"/>
          <w:sz w:val="22"/>
          <w:szCs w:val="22"/>
          <w:lang w:val="de-DE"/>
        </w:rPr>
        <w:br/>
      </w:r>
      <w:r w:rsidRPr="00D10F60">
        <w:rPr>
          <w:rFonts w:ascii="Arial" w:eastAsia="Times New Roman" w:hAnsi="Arial"/>
          <w:noProof/>
          <w:color w:val="000000"/>
          <w:sz w:val="22"/>
          <w:szCs w:val="22"/>
          <w:lang w:val="de-DE"/>
        </w:rPr>
        <w:tab/>
        <w:t xml:space="preserve">Email: </w:t>
      </w:r>
      <w:hyperlink r:id="rId12" w:history="1">
        <w:r w:rsidRPr="00D10F60">
          <w:rPr>
            <w:rFonts w:ascii="Arial" w:eastAsia="Times New Roman" w:hAnsi="Arial"/>
            <w:noProof/>
            <w:color w:val="000000"/>
            <w:sz w:val="22"/>
            <w:szCs w:val="22"/>
            <w:u w:val="single"/>
            <w:lang w:val="de-DE"/>
          </w:rPr>
          <w:t>joerg.wolters@konsens.de</w:t>
        </w:r>
      </w:hyperlink>
      <w:r w:rsidRPr="00D10F60">
        <w:rPr>
          <w:rFonts w:ascii="Arial" w:eastAsia="Times New Roman" w:hAnsi="Arial"/>
          <w:noProof/>
          <w:color w:val="000000"/>
          <w:sz w:val="22"/>
          <w:szCs w:val="22"/>
          <w:u w:val="single"/>
          <w:lang w:val="de-DE"/>
        </w:rPr>
        <w:t xml:space="preserve">; </w:t>
      </w:r>
      <w:hyperlink r:id="rId13" w:history="1">
        <w:r w:rsidRPr="00D10F60">
          <w:rPr>
            <w:rFonts w:ascii="Arial" w:eastAsia="Times New Roman" w:hAnsi="Arial"/>
            <w:noProof/>
            <w:color w:val="000000"/>
            <w:sz w:val="22"/>
            <w:szCs w:val="22"/>
            <w:u w:val="single"/>
            <w:lang w:val="de-DE"/>
          </w:rPr>
          <w:t>www.konsens.de</w:t>
        </w:r>
      </w:hyperlink>
    </w:p>
    <w:p w14:paraId="29AACAA1" w14:textId="77777777" w:rsidR="00615B39" w:rsidRPr="00615B39" w:rsidRDefault="00025A6B" w:rsidP="00615B39">
      <w:pPr>
        <w:pBdr>
          <w:top w:val="single" w:sz="4" w:space="1" w:color="auto"/>
          <w:left w:val="single" w:sz="4" w:space="4" w:color="auto"/>
          <w:bottom w:val="single" w:sz="4" w:space="1" w:color="auto"/>
          <w:right w:val="single" w:sz="4" w:space="4" w:color="auto"/>
        </w:pBdr>
        <w:spacing w:before="360"/>
        <w:jc w:val="center"/>
        <w:rPr>
          <w:rFonts w:ascii="Arial" w:hAnsi="Arial" w:cs="Arial"/>
          <w:noProof/>
          <w:color w:val="000000"/>
          <w:sz w:val="22"/>
          <w:szCs w:val="22"/>
          <w:lang w:val="en-US"/>
        </w:rPr>
      </w:pPr>
      <w:r w:rsidRPr="00615B39">
        <w:rPr>
          <w:rFonts w:ascii="Arial" w:hAnsi="Arial" w:cs="Arial"/>
          <w:noProof/>
          <w:color w:val="000000"/>
          <w:sz w:val="22"/>
          <w:szCs w:val="22"/>
          <w:lang w:val="en-US"/>
        </w:rPr>
        <w:t xml:space="preserve">Text and images for BUSS press releases are available for download from: </w:t>
      </w:r>
      <w:hyperlink r:id="rId14" w:history="1">
        <w:r w:rsidRPr="00615B39">
          <w:rPr>
            <w:rFonts w:ascii="Arial" w:hAnsi="Arial" w:cs="Arial"/>
            <w:noProof/>
            <w:color w:val="000000"/>
            <w:sz w:val="22"/>
            <w:szCs w:val="22"/>
            <w:lang w:val="en-US"/>
          </w:rPr>
          <w:t>https://www.konsens.de/en/press-releases/buss-ag</w:t>
        </w:r>
      </w:hyperlink>
    </w:p>
    <w:sectPr w:rsidR="00615B39" w:rsidRPr="00615B39" w:rsidSect="0068474B">
      <w:headerReference w:type="even" r:id="rId15"/>
      <w:headerReference w:type="default" r:id="rId16"/>
      <w:footerReference w:type="even" r:id="rId17"/>
      <w:footerReference w:type="default" r:id="rId18"/>
      <w:headerReference w:type="first" r:id="rId19"/>
      <w:footerReference w:type="first" r:id="rId20"/>
      <w:pgSz w:w="11906" w:h="16838" w:code="9"/>
      <w:pgMar w:top="959" w:right="1134" w:bottom="709" w:left="1701" w:header="425" w:footer="567"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874A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42F5" w16cex:dateUtc="2021-03-28T17: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874A91" w16cid:durableId="240B42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EFB27" w14:textId="77777777" w:rsidR="00025A6B" w:rsidRDefault="00025A6B">
      <w:r>
        <w:separator/>
      </w:r>
    </w:p>
  </w:endnote>
  <w:endnote w:type="continuationSeparator" w:id="0">
    <w:p w14:paraId="503E2C54" w14:textId="77777777" w:rsidR="00025A6B" w:rsidRDefault="000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KTypeRegular">
    <w:altName w:val="Arial Narrow"/>
    <w:charset w:val="00"/>
    <w:family w:val="swiss"/>
    <w:pitch w:val="variable"/>
    <w:sig w:usb0="800000A7"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72A7" w14:textId="77777777" w:rsidR="00615B39" w:rsidRDefault="00615B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884FF" w14:textId="77777777" w:rsidR="00615B39" w:rsidRDefault="00615B3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68C7C" w14:textId="77777777" w:rsidR="00615B39" w:rsidRDefault="00615B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28200" w14:textId="77777777" w:rsidR="00025A6B" w:rsidRDefault="00025A6B">
      <w:r>
        <w:separator/>
      </w:r>
    </w:p>
  </w:footnote>
  <w:footnote w:type="continuationSeparator" w:id="0">
    <w:p w14:paraId="187CAB3C" w14:textId="77777777" w:rsidR="00025A6B" w:rsidRDefault="00025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7E1EB" w14:textId="77777777" w:rsidR="00615B39" w:rsidRDefault="00615B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DBF4B" w14:textId="77777777" w:rsidR="00DF62C3" w:rsidRPr="00615B39" w:rsidRDefault="00025A6B" w:rsidP="002E333A">
    <w:pPr>
      <w:pBdr>
        <w:bottom w:val="single" w:sz="4" w:space="1" w:color="auto"/>
      </w:pBdr>
      <w:tabs>
        <w:tab w:val="left" w:pos="2977"/>
      </w:tabs>
      <w:rPr>
        <w:rFonts w:ascii="Arial" w:eastAsia="Times New Roman" w:hAnsi="Arial"/>
        <w:noProof/>
        <w:sz w:val="18"/>
        <w:lang w:val="en-US"/>
      </w:rPr>
    </w:pPr>
    <w:r w:rsidRPr="00615B39">
      <w:rPr>
        <w:rFonts w:ascii="Arial" w:eastAsia="Times New Roman" w:hAnsi="Arial"/>
        <w:noProof/>
        <w:sz w:val="18"/>
        <w:lang w:val="en-US"/>
      </w:rPr>
      <w:t xml:space="preserve">Page </w:t>
    </w:r>
    <w:r w:rsidRPr="00615B39">
      <w:rPr>
        <w:rFonts w:ascii="Arial" w:eastAsia="Times New Roman" w:hAnsi="Arial"/>
        <w:noProof/>
        <w:sz w:val="18"/>
        <w:lang w:val="en-US"/>
      </w:rPr>
      <w:fldChar w:fldCharType="begin"/>
    </w:r>
    <w:r w:rsidRPr="00615B39">
      <w:rPr>
        <w:rFonts w:ascii="Arial" w:eastAsia="Times New Roman" w:hAnsi="Arial"/>
        <w:noProof/>
        <w:sz w:val="18"/>
        <w:lang w:val="en-US"/>
      </w:rPr>
      <w:instrText xml:space="preserve"> PAGE </w:instrText>
    </w:r>
    <w:r w:rsidRPr="00615B39">
      <w:rPr>
        <w:rFonts w:ascii="Arial" w:eastAsia="Times New Roman" w:hAnsi="Arial"/>
        <w:noProof/>
        <w:sz w:val="18"/>
        <w:lang w:val="en-US"/>
      </w:rPr>
      <w:fldChar w:fldCharType="separate"/>
    </w:r>
    <w:r w:rsidR="00351157">
      <w:rPr>
        <w:rFonts w:ascii="Arial" w:eastAsia="Times New Roman" w:hAnsi="Arial"/>
        <w:noProof/>
        <w:sz w:val="18"/>
        <w:lang w:val="en-US"/>
      </w:rPr>
      <w:t>2</w:t>
    </w:r>
    <w:r w:rsidRPr="00615B39">
      <w:rPr>
        <w:rFonts w:ascii="Arial" w:eastAsia="Times New Roman" w:hAnsi="Arial"/>
        <w:noProof/>
        <w:sz w:val="18"/>
        <w:lang w:val="en-US"/>
      </w:rPr>
      <w:fldChar w:fldCharType="end"/>
    </w:r>
    <w:r w:rsidRPr="00615B39">
      <w:rPr>
        <w:rFonts w:ascii="Arial" w:eastAsia="Times New Roman" w:hAnsi="Arial"/>
        <w:noProof/>
        <w:sz w:val="18"/>
        <w:lang w:val="en-US"/>
      </w:rPr>
      <w:t xml:space="preserve"> of </w:t>
    </w:r>
    <w:r w:rsidRPr="00615B39">
      <w:rPr>
        <w:rFonts w:ascii="Arial" w:eastAsia="Times New Roman" w:hAnsi="Arial"/>
        <w:noProof/>
        <w:sz w:val="18"/>
        <w:lang w:val="en-US"/>
      </w:rPr>
      <w:fldChar w:fldCharType="begin"/>
    </w:r>
    <w:r w:rsidRPr="00615B39">
      <w:rPr>
        <w:rFonts w:ascii="Arial" w:eastAsia="Times New Roman" w:hAnsi="Arial"/>
        <w:noProof/>
        <w:sz w:val="18"/>
        <w:lang w:val="en-US"/>
      </w:rPr>
      <w:instrText xml:space="preserve"> NUMPAGES </w:instrText>
    </w:r>
    <w:r w:rsidRPr="00615B39">
      <w:rPr>
        <w:rFonts w:ascii="Arial" w:eastAsia="Times New Roman" w:hAnsi="Arial"/>
        <w:noProof/>
        <w:sz w:val="18"/>
        <w:lang w:val="en-US"/>
      </w:rPr>
      <w:fldChar w:fldCharType="separate"/>
    </w:r>
    <w:r w:rsidR="00351157">
      <w:rPr>
        <w:rFonts w:ascii="Arial" w:eastAsia="Times New Roman" w:hAnsi="Arial"/>
        <w:noProof/>
        <w:sz w:val="18"/>
        <w:lang w:val="en-US"/>
      </w:rPr>
      <w:t>2</w:t>
    </w:r>
    <w:r w:rsidRPr="00615B39">
      <w:rPr>
        <w:rFonts w:ascii="Arial" w:eastAsia="Times New Roman" w:hAnsi="Arial"/>
        <w:noProof/>
        <w:sz w:val="18"/>
        <w:lang w:val="en-US"/>
      </w:rPr>
      <w:fldChar w:fldCharType="end"/>
    </w:r>
    <w:r w:rsidRPr="00615B39">
      <w:rPr>
        <w:rFonts w:ascii="Arial" w:eastAsia="Times New Roman" w:hAnsi="Arial"/>
        <w:noProof/>
        <w:sz w:val="18"/>
        <w:lang w:val="en-US"/>
      </w:rPr>
      <w:t>of press release: BUSS optimizes COMPEO series for compounding plasticized PVC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C1D6" w14:textId="77777777" w:rsidR="007B0CAE" w:rsidRPr="00615B39" w:rsidRDefault="007B0CAE" w:rsidP="007B0CAE">
    <w:pPr>
      <w:ind w:hanging="142"/>
      <w:rPr>
        <w:noProof/>
        <w:lang w:val="en-US"/>
      </w:rPr>
    </w:pPr>
  </w:p>
  <w:p w14:paraId="02C20464" w14:textId="77777777" w:rsidR="007B0CAE" w:rsidRPr="00615B39" w:rsidRDefault="007B0CAE" w:rsidP="007B0CAE">
    <w:pPr>
      <w:ind w:hanging="142"/>
      <w:rPr>
        <w:noProof/>
        <w:lang w:val="en-US"/>
      </w:rPr>
    </w:pPr>
  </w:p>
  <w:p w14:paraId="682F150A" w14:textId="77777777" w:rsidR="007B0CAE" w:rsidRPr="00615B39" w:rsidRDefault="007B0CAE" w:rsidP="007B0CAE">
    <w:pPr>
      <w:ind w:hanging="142"/>
      <w:rPr>
        <w:noProof/>
        <w:lang w:val="en-US"/>
      </w:rPr>
    </w:pPr>
  </w:p>
  <w:p w14:paraId="714720FC" w14:textId="77777777" w:rsidR="007B0CAE" w:rsidRPr="00615B39" w:rsidRDefault="007B0CAE" w:rsidP="007B0CAE">
    <w:pPr>
      <w:ind w:hanging="142"/>
      <w:rPr>
        <w:noProof/>
        <w:lang w:val="en-US"/>
      </w:rPr>
    </w:pPr>
  </w:p>
  <w:p w14:paraId="50C95A28" w14:textId="77777777" w:rsidR="00123186" w:rsidRPr="00615B39" w:rsidRDefault="00025A6B" w:rsidP="00556993">
    <w:pPr>
      <w:rPr>
        <w:noProof/>
        <w:lang w:val="en-US"/>
      </w:rPr>
    </w:pPr>
    <w:r w:rsidRPr="00615B39">
      <w:rPr>
        <w:noProof/>
        <w:lang w:val="de-DE"/>
      </w:rPr>
      <w:drawing>
        <wp:anchor distT="0" distB="0" distL="114300" distR="114300" simplePos="0" relativeHeight="251658240" behindDoc="0" locked="1" layoutInCell="1" allowOverlap="1" wp14:anchorId="6D1090F8" wp14:editId="2F965F06">
          <wp:simplePos x="0" y="0"/>
          <wp:positionH relativeFrom="page">
            <wp:posOffset>4966335</wp:posOffset>
          </wp:positionH>
          <wp:positionV relativeFrom="page">
            <wp:posOffset>388620</wp:posOffset>
          </wp:positionV>
          <wp:extent cx="1819275" cy="485775"/>
          <wp:effectExtent l="0" t="0" r="9525" b="9525"/>
          <wp:wrapNone/>
          <wp:docPr id="6" name="Bild 4" descr="Buss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484322" name="Bild 4" descr="Buss_4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192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77F"/>
    <w:multiLevelType w:val="singleLevel"/>
    <w:tmpl w:val="84A8B8B4"/>
    <w:lvl w:ilvl="0">
      <w:start w:val="1"/>
      <w:numFmt w:val="bullet"/>
      <w:pStyle w:val="textmitpunkt"/>
      <w:lvlText w:val=""/>
      <w:lvlJc w:val="left"/>
      <w:pPr>
        <w:tabs>
          <w:tab w:val="num" w:pos="360"/>
        </w:tabs>
        <w:ind w:left="360" w:hanging="360"/>
      </w:pPr>
      <w:rPr>
        <w:rFonts w:ascii="Symbol" w:hAnsi="Symbol" w:hint="default"/>
      </w:rPr>
    </w:lvl>
  </w:abstractNum>
  <w:abstractNum w:abstractNumId="1">
    <w:nsid w:val="60C239F7"/>
    <w:multiLevelType w:val="hybridMultilevel"/>
    <w:tmpl w:val="E618E5A0"/>
    <w:lvl w:ilvl="0" w:tplc="8458AFAA">
      <w:numFmt w:val="bullet"/>
      <w:lvlText w:val=""/>
      <w:lvlJc w:val="left"/>
      <w:pPr>
        <w:ind w:left="422" w:hanging="285"/>
      </w:pPr>
      <w:rPr>
        <w:rFonts w:ascii="Wingdings" w:eastAsia="Wingdings" w:hAnsi="Wingdings" w:cs="Wingdings" w:hint="default"/>
        <w:w w:val="99"/>
        <w:sz w:val="22"/>
        <w:szCs w:val="22"/>
      </w:rPr>
    </w:lvl>
    <w:lvl w:ilvl="1" w:tplc="A2980D5E">
      <w:numFmt w:val="bullet"/>
      <w:lvlText w:val="•"/>
      <w:lvlJc w:val="left"/>
      <w:pPr>
        <w:ind w:left="1306" w:hanging="285"/>
      </w:pPr>
      <w:rPr>
        <w:rFonts w:hint="default"/>
      </w:rPr>
    </w:lvl>
    <w:lvl w:ilvl="2" w:tplc="4C3E4922">
      <w:numFmt w:val="bullet"/>
      <w:lvlText w:val="•"/>
      <w:lvlJc w:val="left"/>
      <w:pPr>
        <w:ind w:left="2192" w:hanging="285"/>
      </w:pPr>
      <w:rPr>
        <w:rFonts w:hint="default"/>
      </w:rPr>
    </w:lvl>
    <w:lvl w:ilvl="3" w:tplc="29283B5A">
      <w:numFmt w:val="bullet"/>
      <w:lvlText w:val="•"/>
      <w:lvlJc w:val="left"/>
      <w:pPr>
        <w:ind w:left="3079" w:hanging="285"/>
      </w:pPr>
      <w:rPr>
        <w:rFonts w:hint="default"/>
      </w:rPr>
    </w:lvl>
    <w:lvl w:ilvl="4" w:tplc="732A8C60">
      <w:numFmt w:val="bullet"/>
      <w:lvlText w:val="•"/>
      <w:lvlJc w:val="left"/>
      <w:pPr>
        <w:ind w:left="3965" w:hanging="285"/>
      </w:pPr>
      <w:rPr>
        <w:rFonts w:hint="default"/>
      </w:rPr>
    </w:lvl>
    <w:lvl w:ilvl="5" w:tplc="BF1E98DC">
      <w:numFmt w:val="bullet"/>
      <w:lvlText w:val="•"/>
      <w:lvlJc w:val="left"/>
      <w:pPr>
        <w:ind w:left="4852" w:hanging="285"/>
      </w:pPr>
      <w:rPr>
        <w:rFonts w:hint="default"/>
      </w:rPr>
    </w:lvl>
    <w:lvl w:ilvl="6" w:tplc="AA90FFCE">
      <w:numFmt w:val="bullet"/>
      <w:lvlText w:val="•"/>
      <w:lvlJc w:val="left"/>
      <w:pPr>
        <w:ind w:left="5738" w:hanging="285"/>
      </w:pPr>
      <w:rPr>
        <w:rFonts w:hint="default"/>
      </w:rPr>
    </w:lvl>
    <w:lvl w:ilvl="7" w:tplc="29DEA0E2">
      <w:numFmt w:val="bullet"/>
      <w:lvlText w:val="•"/>
      <w:lvlJc w:val="left"/>
      <w:pPr>
        <w:ind w:left="6625" w:hanging="285"/>
      </w:pPr>
      <w:rPr>
        <w:rFonts w:hint="default"/>
      </w:rPr>
    </w:lvl>
    <w:lvl w:ilvl="8" w:tplc="9A74E580">
      <w:numFmt w:val="bullet"/>
      <w:lvlText w:val="•"/>
      <w:lvlJc w:val="left"/>
      <w:pPr>
        <w:ind w:left="7511" w:hanging="285"/>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DB"/>
    <w:rsid w:val="000050F1"/>
    <w:rsid w:val="00007EC3"/>
    <w:rsid w:val="000100AF"/>
    <w:rsid w:val="000121F5"/>
    <w:rsid w:val="00012458"/>
    <w:rsid w:val="00012D55"/>
    <w:rsid w:val="00025A6B"/>
    <w:rsid w:val="0003185D"/>
    <w:rsid w:val="000321C1"/>
    <w:rsid w:val="0004200F"/>
    <w:rsid w:val="00043E60"/>
    <w:rsid w:val="00052CFC"/>
    <w:rsid w:val="0006129B"/>
    <w:rsid w:val="00072FA6"/>
    <w:rsid w:val="000737F4"/>
    <w:rsid w:val="00096CF4"/>
    <w:rsid w:val="00097C78"/>
    <w:rsid w:val="000A7F25"/>
    <w:rsid w:val="000B408E"/>
    <w:rsid w:val="000C25CF"/>
    <w:rsid w:val="000D29AB"/>
    <w:rsid w:val="000E24B8"/>
    <w:rsid w:val="000E3A4F"/>
    <w:rsid w:val="001011AE"/>
    <w:rsid w:val="00116829"/>
    <w:rsid w:val="00123186"/>
    <w:rsid w:val="00136001"/>
    <w:rsid w:val="001420B5"/>
    <w:rsid w:val="00166ADA"/>
    <w:rsid w:val="00194FA2"/>
    <w:rsid w:val="001963B5"/>
    <w:rsid w:val="001E1DCE"/>
    <w:rsid w:val="001E1E3F"/>
    <w:rsid w:val="00222876"/>
    <w:rsid w:val="0022454E"/>
    <w:rsid w:val="00232F05"/>
    <w:rsid w:val="00245507"/>
    <w:rsid w:val="002640AA"/>
    <w:rsid w:val="0027752C"/>
    <w:rsid w:val="00283A6D"/>
    <w:rsid w:val="002947B3"/>
    <w:rsid w:val="002C068E"/>
    <w:rsid w:val="002C75B9"/>
    <w:rsid w:val="002D748A"/>
    <w:rsid w:val="002E240C"/>
    <w:rsid w:val="002E333A"/>
    <w:rsid w:val="002F0113"/>
    <w:rsid w:val="002F51BC"/>
    <w:rsid w:val="002F6446"/>
    <w:rsid w:val="00302BC1"/>
    <w:rsid w:val="00305327"/>
    <w:rsid w:val="0030566C"/>
    <w:rsid w:val="00307AA8"/>
    <w:rsid w:val="00310EB8"/>
    <w:rsid w:val="003269EF"/>
    <w:rsid w:val="003315EA"/>
    <w:rsid w:val="00351157"/>
    <w:rsid w:val="0036306D"/>
    <w:rsid w:val="00391F2B"/>
    <w:rsid w:val="003926AD"/>
    <w:rsid w:val="00394E42"/>
    <w:rsid w:val="003A2B26"/>
    <w:rsid w:val="003E26F0"/>
    <w:rsid w:val="003F176E"/>
    <w:rsid w:val="00403756"/>
    <w:rsid w:val="00415437"/>
    <w:rsid w:val="00425ECC"/>
    <w:rsid w:val="00441816"/>
    <w:rsid w:val="00456A9A"/>
    <w:rsid w:val="00477DF6"/>
    <w:rsid w:val="004813AC"/>
    <w:rsid w:val="004B7AD5"/>
    <w:rsid w:val="004C6D21"/>
    <w:rsid w:val="004D0085"/>
    <w:rsid w:val="004D346D"/>
    <w:rsid w:val="004D534B"/>
    <w:rsid w:val="0050571F"/>
    <w:rsid w:val="0052119D"/>
    <w:rsid w:val="00525AA9"/>
    <w:rsid w:val="00556993"/>
    <w:rsid w:val="00560487"/>
    <w:rsid w:val="00580364"/>
    <w:rsid w:val="0059150F"/>
    <w:rsid w:val="005B7542"/>
    <w:rsid w:val="005D2452"/>
    <w:rsid w:val="005D4759"/>
    <w:rsid w:val="005E512C"/>
    <w:rsid w:val="005E534F"/>
    <w:rsid w:val="005E72B1"/>
    <w:rsid w:val="005E7F9A"/>
    <w:rsid w:val="005F2D61"/>
    <w:rsid w:val="005F3077"/>
    <w:rsid w:val="005F706F"/>
    <w:rsid w:val="00615B39"/>
    <w:rsid w:val="00620878"/>
    <w:rsid w:val="0068474B"/>
    <w:rsid w:val="00693E1F"/>
    <w:rsid w:val="006C2B2B"/>
    <w:rsid w:val="006C50D2"/>
    <w:rsid w:val="006F12E6"/>
    <w:rsid w:val="006F36D2"/>
    <w:rsid w:val="007025B1"/>
    <w:rsid w:val="00764056"/>
    <w:rsid w:val="0076690A"/>
    <w:rsid w:val="007849AF"/>
    <w:rsid w:val="007A444D"/>
    <w:rsid w:val="007B0CAE"/>
    <w:rsid w:val="007B23FE"/>
    <w:rsid w:val="007B63BF"/>
    <w:rsid w:val="007E6D9B"/>
    <w:rsid w:val="007F3D89"/>
    <w:rsid w:val="007F4BBF"/>
    <w:rsid w:val="00805DFE"/>
    <w:rsid w:val="00810BE1"/>
    <w:rsid w:val="00820470"/>
    <w:rsid w:val="00824F7D"/>
    <w:rsid w:val="00845B8B"/>
    <w:rsid w:val="00860BA2"/>
    <w:rsid w:val="0087168F"/>
    <w:rsid w:val="00875AA0"/>
    <w:rsid w:val="00884799"/>
    <w:rsid w:val="0089120D"/>
    <w:rsid w:val="008B3FBF"/>
    <w:rsid w:val="008C14E0"/>
    <w:rsid w:val="008D5767"/>
    <w:rsid w:val="008E2E0E"/>
    <w:rsid w:val="008E3691"/>
    <w:rsid w:val="008F189B"/>
    <w:rsid w:val="009055CD"/>
    <w:rsid w:val="009065A9"/>
    <w:rsid w:val="009307FE"/>
    <w:rsid w:val="00931DDD"/>
    <w:rsid w:val="009346D7"/>
    <w:rsid w:val="009420C2"/>
    <w:rsid w:val="0094642B"/>
    <w:rsid w:val="009476CD"/>
    <w:rsid w:val="0095626C"/>
    <w:rsid w:val="009611D7"/>
    <w:rsid w:val="009618AF"/>
    <w:rsid w:val="009671D4"/>
    <w:rsid w:val="009A227E"/>
    <w:rsid w:val="009A2B47"/>
    <w:rsid w:val="009B0BA8"/>
    <w:rsid w:val="009B1EC5"/>
    <w:rsid w:val="009C2B19"/>
    <w:rsid w:val="009C769D"/>
    <w:rsid w:val="009D4DEC"/>
    <w:rsid w:val="009F6805"/>
    <w:rsid w:val="009F70C2"/>
    <w:rsid w:val="00A1144E"/>
    <w:rsid w:val="00A260E9"/>
    <w:rsid w:val="00A31DC6"/>
    <w:rsid w:val="00A3477F"/>
    <w:rsid w:val="00A463CC"/>
    <w:rsid w:val="00A52E70"/>
    <w:rsid w:val="00A63975"/>
    <w:rsid w:val="00A74536"/>
    <w:rsid w:val="00A80B2E"/>
    <w:rsid w:val="00A91835"/>
    <w:rsid w:val="00A93F97"/>
    <w:rsid w:val="00AA1B89"/>
    <w:rsid w:val="00AA233D"/>
    <w:rsid w:val="00AB633B"/>
    <w:rsid w:val="00AC0DD8"/>
    <w:rsid w:val="00AC2303"/>
    <w:rsid w:val="00AD3BBD"/>
    <w:rsid w:val="00AD4DF7"/>
    <w:rsid w:val="00AD7DF8"/>
    <w:rsid w:val="00AE19DB"/>
    <w:rsid w:val="00AF4E19"/>
    <w:rsid w:val="00B07593"/>
    <w:rsid w:val="00B40928"/>
    <w:rsid w:val="00B535B3"/>
    <w:rsid w:val="00B81438"/>
    <w:rsid w:val="00B87EC2"/>
    <w:rsid w:val="00B92B2E"/>
    <w:rsid w:val="00BD1DC3"/>
    <w:rsid w:val="00BD709C"/>
    <w:rsid w:val="00BE203C"/>
    <w:rsid w:val="00C07A6B"/>
    <w:rsid w:val="00C11343"/>
    <w:rsid w:val="00C12343"/>
    <w:rsid w:val="00C16A87"/>
    <w:rsid w:val="00C3046A"/>
    <w:rsid w:val="00C30A63"/>
    <w:rsid w:val="00C353A0"/>
    <w:rsid w:val="00C408F7"/>
    <w:rsid w:val="00C54975"/>
    <w:rsid w:val="00C57188"/>
    <w:rsid w:val="00C646CB"/>
    <w:rsid w:val="00C67A3D"/>
    <w:rsid w:val="00C84EB3"/>
    <w:rsid w:val="00C94756"/>
    <w:rsid w:val="00CA7A6D"/>
    <w:rsid w:val="00CC0BA2"/>
    <w:rsid w:val="00CE623B"/>
    <w:rsid w:val="00CE6B6A"/>
    <w:rsid w:val="00CF6236"/>
    <w:rsid w:val="00D05D2F"/>
    <w:rsid w:val="00D0715C"/>
    <w:rsid w:val="00D10F60"/>
    <w:rsid w:val="00D14E2E"/>
    <w:rsid w:val="00D33B9E"/>
    <w:rsid w:val="00D62409"/>
    <w:rsid w:val="00D97A20"/>
    <w:rsid w:val="00DA6080"/>
    <w:rsid w:val="00DB3968"/>
    <w:rsid w:val="00DB3AA2"/>
    <w:rsid w:val="00DB41E1"/>
    <w:rsid w:val="00DC4DC8"/>
    <w:rsid w:val="00DD1E50"/>
    <w:rsid w:val="00DD29EB"/>
    <w:rsid w:val="00DD5950"/>
    <w:rsid w:val="00DF62C3"/>
    <w:rsid w:val="00E0799A"/>
    <w:rsid w:val="00E15309"/>
    <w:rsid w:val="00E16342"/>
    <w:rsid w:val="00E2676B"/>
    <w:rsid w:val="00E45AD2"/>
    <w:rsid w:val="00E53766"/>
    <w:rsid w:val="00E5532C"/>
    <w:rsid w:val="00E61AB3"/>
    <w:rsid w:val="00E64323"/>
    <w:rsid w:val="00E64CC3"/>
    <w:rsid w:val="00E666D9"/>
    <w:rsid w:val="00E835AA"/>
    <w:rsid w:val="00E90626"/>
    <w:rsid w:val="00EA63BC"/>
    <w:rsid w:val="00EB0EBF"/>
    <w:rsid w:val="00EB116F"/>
    <w:rsid w:val="00ED21CD"/>
    <w:rsid w:val="00EE37C0"/>
    <w:rsid w:val="00EE5D90"/>
    <w:rsid w:val="00EF23B0"/>
    <w:rsid w:val="00EF79FA"/>
    <w:rsid w:val="00F059B8"/>
    <w:rsid w:val="00F070F1"/>
    <w:rsid w:val="00F154E8"/>
    <w:rsid w:val="00F1660E"/>
    <w:rsid w:val="00F17F51"/>
    <w:rsid w:val="00F234BF"/>
    <w:rsid w:val="00F23F41"/>
    <w:rsid w:val="00F546DA"/>
    <w:rsid w:val="00F61CA0"/>
    <w:rsid w:val="00F62AB3"/>
    <w:rsid w:val="00F70919"/>
    <w:rsid w:val="00F734FC"/>
    <w:rsid w:val="00F83398"/>
    <w:rsid w:val="00F97E77"/>
    <w:rsid w:val="00FA2C88"/>
    <w:rsid w:val="00FA325A"/>
    <w:rsid w:val="00FA41BE"/>
    <w:rsid w:val="00FA53A8"/>
    <w:rsid w:val="00FB6402"/>
    <w:rsid w:val="00FC61E4"/>
    <w:rsid w:val="00FC7E01"/>
    <w:rsid w:val="00FF18C3"/>
    <w:rsid w:val="00FF34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DC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iPriority w:val="59"/>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semiHidden/>
    <w:unhideWhenUsed/>
    <w:rsid w:val="00860BA2"/>
    <w:rPr>
      <w:color w:val="800080" w:themeColor="followedHyperlink"/>
      <w:u w:val="single"/>
    </w:rPr>
  </w:style>
  <w:style w:type="character" w:styleId="Kommentarzeichen">
    <w:name w:val="annotation reference"/>
    <w:basedOn w:val="Absatz-Standardschriftart"/>
    <w:semiHidden/>
    <w:unhideWhenUsed/>
    <w:rsid w:val="0006129B"/>
    <w:rPr>
      <w:sz w:val="16"/>
      <w:szCs w:val="16"/>
    </w:rPr>
  </w:style>
  <w:style w:type="paragraph" w:styleId="Kommentartext">
    <w:name w:val="annotation text"/>
    <w:basedOn w:val="Standard"/>
    <w:link w:val="KommentartextZchn"/>
    <w:semiHidden/>
    <w:unhideWhenUsed/>
    <w:rsid w:val="0006129B"/>
    <w:rPr>
      <w:sz w:val="20"/>
    </w:rPr>
  </w:style>
  <w:style w:type="character" w:customStyle="1" w:styleId="KommentartextZchn">
    <w:name w:val="Kommentartext Zchn"/>
    <w:basedOn w:val="Absatz-Standardschriftart"/>
    <w:link w:val="Kommentartext"/>
    <w:semiHidden/>
    <w:rsid w:val="0006129B"/>
    <w:rPr>
      <w:lang w:val="de-CH"/>
    </w:rPr>
  </w:style>
  <w:style w:type="paragraph" w:styleId="Kommentarthema">
    <w:name w:val="annotation subject"/>
    <w:basedOn w:val="Kommentartext"/>
    <w:next w:val="Kommentartext"/>
    <w:link w:val="KommentarthemaZchn"/>
    <w:semiHidden/>
    <w:unhideWhenUsed/>
    <w:rsid w:val="0006129B"/>
    <w:rPr>
      <w:b/>
      <w:bCs/>
    </w:rPr>
  </w:style>
  <w:style w:type="character" w:customStyle="1" w:styleId="KommentarthemaZchn">
    <w:name w:val="Kommentarthema Zchn"/>
    <w:basedOn w:val="KommentartextZchn"/>
    <w:link w:val="Kommentarthema"/>
    <w:semiHidden/>
    <w:rsid w:val="0006129B"/>
    <w:rPr>
      <w:b/>
      <w:bCs/>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character" w:styleId="Hyperlink">
    <w:name w:val="Hyperlink"/>
    <w:rPr>
      <w:color w:val="0000FF"/>
      <w:u w:val="single"/>
    </w:rPr>
  </w:style>
  <w:style w:type="paragraph" w:styleId="Sprechblasentext">
    <w:name w:val="Balloon Text"/>
    <w:basedOn w:val="Standard"/>
    <w:link w:val="SprechblasentextZchn"/>
    <w:rsid w:val="00AA233D"/>
    <w:rPr>
      <w:rFonts w:ascii="Tahoma" w:hAnsi="Tahoma" w:cs="Tahoma"/>
      <w:sz w:val="16"/>
      <w:szCs w:val="16"/>
    </w:rPr>
  </w:style>
  <w:style w:type="character" w:customStyle="1" w:styleId="SprechblasentextZchn">
    <w:name w:val="Sprechblasentext Zchn"/>
    <w:link w:val="Sprechblasentext"/>
    <w:rsid w:val="00AA233D"/>
    <w:rPr>
      <w:rFonts w:ascii="Tahoma" w:hAnsi="Tahoma" w:cs="Tahoma"/>
      <w:sz w:val="16"/>
      <w:szCs w:val="16"/>
      <w:lang w:eastAsia="de-DE"/>
    </w:rPr>
  </w:style>
  <w:style w:type="character" w:customStyle="1" w:styleId="KopfzeileZchn">
    <w:name w:val="Kopfzeile Zchn"/>
    <w:link w:val="Kopfzeile"/>
    <w:uiPriority w:val="99"/>
    <w:rsid w:val="00DD29EB"/>
    <w:rPr>
      <w:sz w:val="24"/>
      <w:lang w:eastAsia="de-DE"/>
    </w:rPr>
  </w:style>
  <w:style w:type="paragraph" w:customStyle="1" w:styleId="textmitpunkt">
    <w:name w:val="text mit punkt"/>
    <w:basedOn w:val="text"/>
    <w:rsid w:val="00DD29EB"/>
    <w:pPr>
      <w:numPr>
        <w:numId w:val="1"/>
      </w:numPr>
      <w:spacing w:before="120"/>
    </w:pPr>
  </w:style>
  <w:style w:type="paragraph" w:customStyle="1" w:styleId="text">
    <w:name w:val="text"/>
    <w:basedOn w:val="Standard"/>
    <w:rsid w:val="00DD29EB"/>
    <w:pPr>
      <w:spacing w:before="360" w:line="360" w:lineRule="auto"/>
    </w:pPr>
    <w:rPr>
      <w:rFonts w:ascii="Arial" w:eastAsia="Times New Roman" w:hAnsi="Arial"/>
      <w:sz w:val="22"/>
      <w:lang w:val="de-DE"/>
    </w:rPr>
  </w:style>
  <w:style w:type="paragraph" w:styleId="Textkrper">
    <w:name w:val="Body Text"/>
    <w:basedOn w:val="Standard"/>
    <w:link w:val="TextkrperZchn"/>
    <w:rsid w:val="00DD29EB"/>
    <w:pPr>
      <w:widowControl w:val="0"/>
      <w:spacing w:line="360" w:lineRule="auto"/>
    </w:pPr>
    <w:rPr>
      <w:rFonts w:ascii="TKTypeRegular" w:eastAsia="Times New Roman" w:hAnsi="TKTypeRegular"/>
      <w:snapToGrid w:val="0"/>
      <w:sz w:val="22"/>
      <w:lang w:val="de-DE"/>
    </w:rPr>
  </w:style>
  <w:style w:type="character" w:customStyle="1" w:styleId="TextkrperZchn">
    <w:name w:val="Textkörper Zchn"/>
    <w:link w:val="Textkrper"/>
    <w:rsid w:val="00DD29EB"/>
    <w:rPr>
      <w:rFonts w:ascii="TKTypeRegular" w:eastAsia="Times New Roman" w:hAnsi="TKTypeRegular"/>
      <w:snapToGrid w:val="0"/>
      <w:sz w:val="22"/>
      <w:lang w:val="de-DE" w:eastAsia="de-DE"/>
    </w:rPr>
  </w:style>
  <w:style w:type="paragraph" w:styleId="Listenabsatz">
    <w:name w:val="List Paragraph"/>
    <w:basedOn w:val="Standard"/>
    <w:uiPriority w:val="1"/>
    <w:qFormat/>
    <w:rsid w:val="007F4BBF"/>
    <w:pPr>
      <w:widowControl w:val="0"/>
      <w:autoSpaceDE w:val="0"/>
      <w:autoSpaceDN w:val="0"/>
      <w:spacing w:before="30"/>
      <w:ind w:left="422" w:hanging="284"/>
    </w:pPr>
    <w:rPr>
      <w:rFonts w:ascii="Century Gothic" w:eastAsia="Century Gothic" w:hAnsi="Century Gothic" w:cs="Century Gothic"/>
      <w:sz w:val="22"/>
      <w:szCs w:val="22"/>
      <w:lang w:val="en-US" w:eastAsia="en-US"/>
    </w:rPr>
  </w:style>
  <w:style w:type="character" w:customStyle="1" w:styleId="NichtaufgelsteErwhnung1">
    <w:name w:val="Nicht aufgelöste Erwähnung1"/>
    <w:uiPriority w:val="99"/>
    <w:semiHidden/>
    <w:unhideWhenUsed/>
    <w:rsid w:val="00222876"/>
    <w:rPr>
      <w:color w:val="808080"/>
      <w:shd w:val="clear" w:color="auto" w:fill="E6E6E6"/>
    </w:rPr>
  </w:style>
  <w:style w:type="table" w:styleId="Tabellenraster">
    <w:name w:val="Table Grid"/>
    <w:basedOn w:val="NormaleTabelle"/>
    <w:uiPriority w:val="59"/>
    <w:unhideWhenUsed/>
    <w:rsid w:val="009A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semiHidden/>
    <w:unhideWhenUsed/>
    <w:rsid w:val="00860BA2"/>
    <w:rPr>
      <w:color w:val="800080" w:themeColor="followedHyperlink"/>
      <w:u w:val="single"/>
    </w:rPr>
  </w:style>
  <w:style w:type="character" w:styleId="Kommentarzeichen">
    <w:name w:val="annotation reference"/>
    <w:basedOn w:val="Absatz-Standardschriftart"/>
    <w:semiHidden/>
    <w:unhideWhenUsed/>
    <w:rsid w:val="0006129B"/>
    <w:rPr>
      <w:sz w:val="16"/>
      <w:szCs w:val="16"/>
    </w:rPr>
  </w:style>
  <w:style w:type="paragraph" w:styleId="Kommentartext">
    <w:name w:val="annotation text"/>
    <w:basedOn w:val="Standard"/>
    <w:link w:val="KommentartextZchn"/>
    <w:semiHidden/>
    <w:unhideWhenUsed/>
    <w:rsid w:val="0006129B"/>
    <w:rPr>
      <w:sz w:val="20"/>
    </w:rPr>
  </w:style>
  <w:style w:type="character" w:customStyle="1" w:styleId="KommentartextZchn">
    <w:name w:val="Kommentartext Zchn"/>
    <w:basedOn w:val="Absatz-Standardschriftart"/>
    <w:link w:val="Kommentartext"/>
    <w:semiHidden/>
    <w:rsid w:val="0006129B"/>
    <w:rPr>
      <w:lang w:val="de-CH"/>
    </w:rPr>
  </w:style>
  <w:style w:type="paragraph" w:styleId="Kommentarthema">
    <w:name w:val="annotation subject"/>
    <w:basedOn w:val="Kommentartext"/>
    <w:next w:val="Kommentartext"/>
    <w:link w:val="KommentarthemaZchn"/>
    <w:semiHidden/>
    <w:unhideWhenUsed/>
    <w:rsid w:val="0006129B"/>
    <w:rPr>
      <w:b/>
      <w:bCs/>
    </w:rPr>
  </w:style>
  <w:style w:type="character" w:customStyle="1" w:styleId="KommentarthemaZchn">
    <w:name w:val="Kommentarthema Zchn"/>
    <w:basedOn w:val="KommentartextZchn"/>
    <w:link w:val="Kommentarthema"/>
    <w:semiHidden/>
    <w:rsid w:val="0006129B"/>
    <w:rPr>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oter" Target="footer2.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oter" Target="foot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Scorp.co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arco.senoner@busscorp.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konsens.de/en/press-releases/buss-ag"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Services\Dotvorlagen\DOTCBA\vorlagen\Buss_Deutsch\BUSS_Brief-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730FF-927F-4453-8396-AF672FE6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BUSS_Brief-d.dot</Template>
  <TotalTime>0</TotalTime>
  <Pages>2</Pages>
  <Words>594</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Anrede</vt:lpstr>
    </vt:vector>
  </TitlesOfParts>
  <Company>Buss AG</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Marco Senoner</dc:creator>
  <cp:lastModifiedBy>Ursula Herrmann</cp:lastModifiedBy>
  <cp:revision>6</cp:revision>
  <cp:lastPrinted>2018-04-17T10:31:00Z</cp:lastPrinted>
  <dcterms:created xsi:type="dcterms:W3CDTF">2021-03-29T08:55:00Z</dcterms:created>
  <dcterms:modified xsi:type="dcterms:W3CDTF">2021-04-26T07:20:00Z</dcterms:modified>
</cp:coreProperties>
</file>