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F7D1" w14:textId="515C32F2" w:rsidR="00DD29EB" w:rsidRPr="009E669D" w:rsidRDefault="00DD29EB" w:rsidP="00425851">
      <w:pPr>
        <w:spacing w:before="360" w:after="120" w:line="360" w:lineRule="auto"/>
        <w:jc w:val="right"/>
        <w:rPr>
          <w:rFonts w:ascii="Arial" w:hAnsi="Arial" w:cs="Arial"/>
          <w:b/>
          <w:color w:val="000000"/>
          <w:sz w:val="28"/>
          <w:szCs w:val="28"/>
          <w:lang w:val="en-US"/>
        </w:rPr>
      </w:pPr>
      <w:r w:rsidRPr="009E669D">
        <w:rPr>
          <w:rFonts w:ascii="Arial" w:hAnsi="Arial" w:cs="Arial"/>
          <w:b/>
          <w:color w:val="000000"/>
          <w:sz w:val="28"/>
          <w:szCs w:val="28"/>
          <w:lang w:val="en-US"/>
        </w:rPr>
        <w:t>Press</w:t>
      </w:r>
      <w:r w:rsidR="0000609D" w:rsidRPr="009E669D">
        <w:rPr>
          <w:rFonts w:ascii="Arial" w:hAnsi="Arial" w:cs="Arial"/>
          <w:b/>
          <w:color w:val="000000"/>
          <w:sz w:val="28"/>
          <w:szCs w:val="28"/>
          <w:lang w:val="en-US"/>
        </w:rPr>
        <w:t xml:space="preserve"> Release</w:t>
      </w:r>
    </w:p>
    <w:p w14:paraId="2776843E" w14:textId="110700D8" w:rsidR="00E76DC7" w:rsidRDefault="00E76DC7" w:rsidP="00425851">
      <w:pPr>
        <w:spacing w:before="360" w:line="360" w:lineRule="exact"/>
        <w:rPr>
          <w:rFonts w:ascii="Arial" w:eastAsia="Times New Roman" w:hAnsi="Arial"/>
          <w:b/>
          <w:iCs/>
          <w:color w:val="000000"/>
          <w:sz w:val="36"/>
          <w:szCs w:val="44"/>
          <w:lang w:val="en-US"/>
        </w:rPr>
      </w:pPr>
      <w:r w:rsidRPr="00E76DC7">
        <w:rPr>
          <w:rFonts w:ascii="Arial" w:eastAsia="Times New Roman" w:hAnsi="Arial"/>
          <w:b/>
          <w:iCs/>
          <w:color w:val="000000"/>
          <w:sz w:val="36"/>
          <w:szCs w:val="44"/>
          <w:lang w:val="en-US"/>
        </w:rPr>
        <w:t xml:space="preserve">BUSS enters into distribution partnerships in the United Arab Emirates and on the Indian </w:t>
      </w:r>
      <w:r w:rsidR="00F43C48">
        <w:rPr>
          <w:rFonts w:ascii="Arial" w:eastAsia="Times New Roman" w:hAnsi="Arial"/>
          <w:b/>
          <w:iCs/>
          <w:color w:val="000000"/>
          <w:sz w:val="36"/>
          <w:szCs w:val="44"/>
          <w:lang w:val="en-US"/>
        </w:rPr>
        <w:t>sub</w:t>
      </w:r>
      <w:r w:rsidRPr="00E76DC7">
        <w:rPr>
          <w:rFonts w:ascii="Arial" w:eastAsia="Times New Roman" w:hAnsi="Arial"/>
          <w:b/>
          <w:iCs/>
          <w:color w:val="000000"/>
          <w:sz w:val="36"/>
          <w:szCs w:val="44"/>
          <w:lang w:val="en-US"/>
        </w:rPr>
        <w:t>continent</w:t>
      </w:r>
    </w:p>
    <w:p w14:paraId="56FDAC0C" w14:textId="51FC0C98" w:rsidR="00123186" w:rsidRPr="00E76DC7" w:rsidRDefault="00DD5950" w:rsidP="00123186">
      <w:pPr>
        <w:spacing w:before="120" w:line="360" w:lineRule="exact"/>
        <w:rPr>
          <w:rFonts w:ascii="Arial" w:hAnsi="Arial" w:cs="Arial"/>
          <w:color w:val="000000"/>
          <w:sz w:val="22"/>
          <w:szCs w:val="22"/>
          <w:lang w:val="en-US"/>
        </w:rPr>
      </w:pPr>
      <w:r w:rsidRPr="00E76DC7">
        <w:rPr>
          <w:rFonts w:ascii="Arial" w:hAnsi="Arial" w:cs="Arial"/>
          <w:i/>
          <w:color w:val="000000"/>
          <w:sz w:val="22"/>
          <w:szCs w:val="22"/>
          <w:lang w:val="en-US"/>
        </w:rPr>
        <w:t>Pratteln/</w:t>
      </w:r>
      <w:r w:rsidR="00B7198C">
        <w:rPr>
          <w:rFonts w:ascii="Arial" w:hAnsi="Arial" w:cs="Arial"/>
          <w:i/>
          <w:color w:val="000000"/>
          <w:sz w:val="22"/>
          <w:szCs w:val="22"/>
          <w:lang w:val="en-US"/>
        </w:rPr>
        <w:t>Switzerland</w:t>
      </w:r>
      <w:r w:rsidR="00123186" w:rsidRPr="00E76DC7">
        <w:rPr>
          <w:rFonts w:ascii="Arial" w:hAnsi="Arial" w:cs="Arial"/>
          <w:i/>
          <w:color w:val="000000"/>
          <w:sz w:val="22"/>
          <w:szCs w:val="22"/>
          <w:lang w:val="en-US"/>
        </w:rPr>
        <w:t>, Sharjah</w:t>
      </w:r>
      <w:r w:rsidR="00B7198C">
        <w:rPr>
          <w:rFonts w:ascii="Arial" w:hAnsi="Arial" w:cs="Arial"/>
          <w:i/>
          <w:color w:val="000000"/>
          <w:sz w:val="22"/>
          <w:szCs w:val="22"/>
          <w:lang w:val="en-US"/>
        </w:rPr>
        <w:t>/UAE,</w:t>
      </w:r>
      <w:r w:rsidR="009476CD" w:rsidRPr="00E76DC7">
        <w:rPr>
          <w:rFonts w:ascii="Arial" w:hAnsi="Arial" w:cs="Arial"/>
          <w:i/>
          <w:color w:val="000000"/>
          <w:sz w:val="22"/>
          <w:szCs w:val="22"/>
          <w:lang w:val="en-US"/>
        </w:rPr>
        <w:t xml:space="preserve"> </w:t>
      </w:r>
      <w:r w:rsidR="00E76DC7" w:rsidRPr="00E76DC7">
        <w:rPr>
          <w:rFonts w:ascii="Arial" w:hAnsi="Arial" w:cs="Arial"/>
          <w:i/>
          <w:color w:val="000000"/>
          <w:sz w:val="22"/>
          <w:szCs w:val="22"/>
          <w:lang w:val="en-US"/>
        </w:rPr>
        <w:t>a</w:t>
      </w:r>
      <w:r w:rsidR="009476CD" w:rsidRPr="00E76DC7">
        <w:rPr>
          <w:rFonts w:ascii="Arial" w:hAnsi="Arial" w:cs="Arial"/>
          <w:i/>
          <w:color w:val="000000"/>
          <w:sz w:val="22"/>
          <w:szCs w:val="22"/>
          <w:lang w:val="en-US"/>
        </w:rPr>
        <w:t>nd</w:t>
      </w:r>
      <w:r w:rsidR="00123186" w:rsidRPr="00E76DC7">
        <w:rPr>
          <w:rFonts w:ascii="Arial" w:hAnsi="Arial" w:cs="Arial"/>
          <w:i/>
          <w:color w:val="000000"/>
          <w:sz w:val="22"/>
          <w:szCs w:val="22"/>
          <w:lang w:val="en-US"/>
        </w:rPr>
        <w:t xml:space="preserve"> </w:t>
      </w:r>
      <w:r w:rsidR="00E76DC7" w:rsidRPr="00E76DC7">
        <w:rPr>
          <w:rFonts w:ascii="Arial" w:hAnsi="Arial" w:cs="Arial"/>
          <w:i/>
          <w:color w:val="000000"/>
          <w:sz w:val="22"/>
          <w:szCs w:val="22"/>
          <w:lang w:val="en-US"/>
        </w:rPr>
        <w:t>Mumbai/India</w:t>
      </w:r>
      <w:r w:rsidR="009476CD" w:rsidRPr="00E76DC7">
        <w:rPr>
          <w:rFonts w:ascii="Arial" w:hAnsi="Arial" w:cs="Arial"/>
          <w:i/>
          <w:color w:val="000000"/>
          <w:sz w:val="22"/>
          <w:szCs w:val="22"/>
          <w:lang w:val="en-US"/>
        </w:rPr>
        <w:t xml:space="preserve">, </w:t>
      </w:r>
      <w:r w:rsidR="00E76DC7" w:rsidRPr="00E76DC7">
        <w:rPr>
          <w:rFonts w:ascii="Arial" w:hAnsi="Arial" w:cs="Arial"/>
          <w:i/>
          <w:color w:val="000000"/>
          <w:sz w:val="22"/>
          <w:szCs w:val="22"/>
          <w:lang w:val="en-US"/>
        </w:rPr>
        <w:t>July</w:t>
      </w:r>
      <w:r w:rsidR="002E333A" w:rsidRPr="00E76DC7">
        <w:rPr>
          <w:rFonts w:ascii="Arial" w:hAnsi="Arial" w:cs="Arial"/>
          <w:i/>
          <w:color w:val="000000"/>
          <w:sz w:val="22"/>
          <w:szCs w:val="22"/>
          <w:lang w:val="en-US"/>
        </w:rPr>
        <w:t xml:space="preserve"> 20</w:t>
      </w:r>
      <w:r w:rsidR="00F546DA" w:rsidRPr="00E76DC7">
        <w:rPr>
          <w:rFonts w:ascii="Arial" w:hAnsi="Arial" w:cs="Arial"/>
          <w:i/>
          <w:color w:val="000000"/>
          <w:sz w:val="22"/>
          <w:szCs w:val="22"/>
          <w:lang w:val="en-US"/>
        </w:rPr>
        <w:t>20</w:t>
      </w:r>
      <w:r w:rsidR="00DC4DC8" w:rsidRPr="00E76DC7">
        <w:rPr>
          <w:rFonts w:ascii="Arial" w:hAnsi="Arial" w:cs="Arial"/>
          <w:color w:val="000000"/>
          <w:sz w:val="22"/>
          <w:szCs w:val="22"/>
          <w:lang w:val="en-US"/>
        </w:rPr>
        <w:t xml:space="preserve">. </w:t>
      </w:r>
      <w:r w:rsidR="00E76DC7" w:rsidRPr="00E76DC7">
        <w:rPr>
          <w:rFonts w:ascii="Arial" w:hAnsi="Arial" w:cs="Arial"/>
          <w:color w:val="000000"/>
          <w:sz w:val="22"/>
          <w:szCs w:val="22"/>
          <w:lang w:val="en-US"/>
        </w:rPr>
        <w:t xml:space="preserve">To strengthen its </w:t>
      </w:r>
      <w:r w:rsidR="00B7198C">
        <w:rPr>
          <w:rFonts w:ascii="Arial" w:hAnsi="Arial" w:cs="Arial"/>
          <w:color w:val="000000"/>
          <w:sz w:val="22"/>
          <w:szCs w:val="22"/>
          <w:lang w:val="en-US"/>
        </w:rPr>
        <w:t xml:space="preserve">global </w:t>
      </w:r>
      <w:r w:rsidR="00E76DC7" w:rsidRPr="00E76DC7">
        <w:rPr>
          <w:rFonts w:ascii="Arial" w:hAnsi="Arial" w:cs="Arial"/>
          <w:color w:val="000000"/>
          <w:sz w:val="22"/>
          <w:szCs w:val="22"/>
          <w:lang w:val="en-US"/>
        </w:rPr>
        <w:t xml:space="preserve">presence and to provide local customers with a further improved sales and after-sales service, the Swiss </w:t>
      </w:r>
      <w:r w:rsidR="00F43C48">
        <w:rPr>
          <w:rFonts w:ascii="Arial" w:hAnsi="Arial" w:cs="Arial"/>
          <w:color w:val="000000"/>
          <w:sz w:val="22"/>
          <w:szCs w:val="22"/>
          <w:lang w:val="en-US"/>
        </w:rPr>
        <w:t>Buss</w:t>
      </w:r>
      <w:r w:rsidR="00F43C48" w:rsidRPr="00E76DC7">
        <w:rPr>
          <w:rFonts w:ascii="Arial" w:hAnsi="Arial" w:cs="Arial"/>
          <w:color w:val="000000"/>
          <w:sz w:val="22"/>
          <w:szCs w:val="22"/>
          <w:lang w:val="en-US"/>
        </w:rPr>
        <w:t xml:space="preserve"> </w:t>
      </w:r>
      <w:r w:rsidR="00E76DC7" w:rsidRPr="00E76DC7">
        <w:rPr>
          <w:rFonts w:ascii="Arial" w:hAnsi="Arial" w:cs="Arial"/>
          <w:color w:val="000000"/>
          <w:sz w:val="22"/>
          <w:szCs w:val="22"/>
          <w:lang w:val="en-US"/>
        </w:rPr>
        <w:t xml:space="preserve">AG, for 75 years manufacturer of the BUSS Kneader for demanding compounding </w:t>
      </w:r>
      <w:r w:rsidR="00E76DC7">
        <w:rPr>
          <w:rFonts w:ascii="Arial" w:hAnsi="Arial" w:cs="Arial"/>
          <w:color w:val="000000"/>
          <w:sz w:val="22"/>
          <w:szCs w:val="22"/>
          <w:lang w:val="en-US"/>
        </w:rPr>
        <w:t>applications</w:t>
      </w:r>
      <w:r w:rsidR="00E76DC7" w:rsidRPr="00E76DC7">
        <w:rPr>
          <w:rFonts w:ascii="Arial" w:hAnsi="Arial" w:cs="Arial"/>
          <w:color w:val="000000"/>
          <w:sz w:val="22"/>
          <w:szCs w:val="22"/>
          <w:lang w:val="en-US"/>
        </w:rPr>
        <w:t xml:space="preserve"> in the plastics, aluminum and chemical industries, has entered into distribution partnerships in the Middle East and India as of June 1, 2020. Reifenhäuser Middle East &amp; Africa (MEA) represents BUSS in the United Arab Emirates (</w:t>
      </w:r>
      <w:r w:rsidR="00E76DC7">
        <w:rPr>
          <w:rFonts w:ascii="Arial" w:hAnsi="Arial" w:cs="Arial"/>
          <w:color w:val="000000"/>
          <w:sz w:val="22"/>
          <w:szCs w:val="22"/>
          <w:lang w:val="en-US"/>
        </w:rPr>
        <w:t>UAE</w:t>
      </w:r>
      <w:r w:rsidR="00E76DC7" w:rsidRPr="00E76DC7">
        <w:rPr>
          <w:rFonts w:ascii="Arial" w:hAnsi="Arial" w:cs="Arial"/>
          <w:color w:val="000000"/>
          <w:sz w:val="22"/>
          <w:szCs w:val="22"/>
          <w:lang w:val="en-US"/>
        </w:rPr>
        <w:t xml:space="preserve">) and surrounding countries. Reifenhäuser India Marketing PVT Ltd. represents BUSS on the Indian </w:t>
      </w:r>
      <w:r w:rsidR="00F43C48">
        <w:rPr>
          <w:rFonts w:ascii="Arial" w:hAnsi="Arial" w:cs="Arial"/>
          <w:color w:val="000000"/>
          <w:sz w:val="22"/>
          <w:szCs w:val="22"/>
          <w:lang w:val="en-US"/>
        </w:rPr>
        <w:t>sub</w:t>
      </w:r>
      <w:r w:rsidR="00E76DC7" w:rsidRPr="00E76DC7">
        <w:rPr>
          <w:rFonts w:ascii="Arial" w:hAnsi="Arial" w:cs="Arial"/>
          <w:color w:val="000000"/>
          <w:sz w:val="22"/>
          <w:szCs w:val="22"/>
          <w:lang w:val="en-US"/>
        </w:rPr>
        <w:t>continent. Both companies will support BUSS in developing the compounding market in their respective regions.</w:t>
      </w:r>
    </w:p>
    <w:p w14:paraId="1CDBCB9B" w14:textId="1DF92B77" w:rsidR="00E76DC7" w:rsidRPr="00E76DC7" w:rsidRDefault="000E3A4F" w:rsidP="00C12343">
      <w:pPr>
        <w:spacing w:before="120" w:line="360" w:lineRule="exact"/>
        <w:rPr>
          <w:rFonts w:ascii="Arial" w:hAnsi="Arial" w:cs="Arial"/>
          <w:color w:val="000000"/>
          <w:sz w:val="22"/>
          <w:szCs w:val="22"/>
          <w:lang w:val="en-US"/>
        </w:rPr>
      </w:pPr>
      <w:r w:rsidRPr="00E76DC7">
        <w:rPr>
          <w:rFonts w:ascii="Arial" w:hAnsi="Arial" w:cs="Arial"/>
          <w:b/>
          <w:color w:val="000000"/>
          <w:sz w:val="22"/>
          <w:szCs w:val="22"/>
          <w:lang w:val="en-US"/>
        </w:rPr>
        <w:t xml:space="preserve">Reifenhäuser </w:t>
      </w:r>
      <w:r w:rsidR="00C12343" w:rsidRPr="00E76DC7">
        <w:rPr>
          <w:rFonts w:ascii="Arial" w:hAnsi="Arial" w:cs="Arial"/>
          <w:b/>
          <w:color w:val="000000"/>
          <w:sz w:val="22"/>
          <w:szCs w:val="22"/>
          <w:lang w:val="en-US"/>
        </w:rPr>
        <w:t>(MEA)</w:t>
      </w:r>
      <w:r w:rsidR="00C12343" w:rsidRPr="00E76DC7">
        <w:rPr>
          <w:rFonts w:ascii="Arial" w:hAnsi="Arial" w:cs="Arial"/>
          <w:color w:val="000000"/>
          <w:sz w:val="22"/>
          <w:szCs w:val="22"/>
          <w:lang w:val="en-US"/>
        </w:rPr>
        <w:t xml:space="preserve"> </w:t>
      </w:r>
      <w:r w:rsidR="00E76DC7" w:rsidRPr="00E76DC7">
        <w:rPr>
          <w:rFonts w:ascii="Arial" w:hAnsi="Arial" w:cs="Arial"/>
          <w:color w:val="000000"/>
          <w:sz w:val="22"/>
          <w:szCs w:val="22"/>
          <w:lang w:val="en-US"/>
        </w:rPr>
        <w:t xml:space="preserve">is a joint venture between the German Reifenhäuser GmbH &amp; Co. KG </w:t>
      </w:r>
      <w:proofErr w:type="spellStart"/>
      <w:r w:rsidR="00E76DC7" w:rsidRPr="00E76DC7">
        <w:rPr>
          <w:rFonts w:ascii="Arial" w:hAnsi="Arial" w:cs="Arial"/>
          <w:color w:val="000000"/>
          <w:sz w:val="22"/>
          <w:szCs w:val="22"/>
          <w:lang w:val="en-US"/>
        </w:rPr>
        <w:t>Maschinenfabrik</w:t>
      </w:r>
      <w:proofErr w:type="spellEnd"/>
      <w:r w:rsidR="00E76DC7" w:rsidRPr="00E76DC7">
        <w:rPr>
          <w:rFonts w:ascii="Arial" w:hAnsi="Arial" w:cs="Arial"/>
          <w:color w:val="000000"/>
          <w:sz w:val="22"/>
          <w:szCs w:val="22"/>
          <w:lang w:val="en-US"/>
        </w:rPr>
        <w:t xml:space="preserve">, Manish Mehta, founder and managing </w:t>
      </w:r>
      <w:r w:rsidR="00E76DC7">
        <w:rPr>
          <w:rFonts w:ascii="Arial" w:hAnsi="Arial" w:cs="Arial"/>
          <w:color w:val="000000"/>
          <w:sz w:val="22"/>
          <w:szCs w:val="22"/>
          <w:lang w:val="en-US"/>
        </w:rPr>
        <w:t xml:space="preserve">director </w:t>
      </w:r>
      <w:r w:rsidR="00E76DC7" w:rsidRPr="00E76DC7">
        <w:rPr>
          <w:rFonts w:ascii="Arial" w:hAnsi="Arial" w:cs="Arial"/>
          <w:color w:val="000000"/>
          <w:sz w:val="22"/>
          <w:szCs w:val="22"/>
          <w:lang w:val="en-US"/>
        </w:rPr>
        <w:t xml:space="preserve">of Reifenhäuser India Marketing Private Ltd., and </w:t>
      </w:r>
      <w:proofErr w:type="spellStart"/>
      <w:r w:rsidR="00E76DC7" w:rsidRPr="00E76DC7">
        <w:rPr>
          <w:rFonts w:ascii="Arial" w:hAnsi="Arial" w:cs="Arial"/>
          <w:color w:val="000000"/>
          <w:sz w:val="22"/>
          <w:szCs w:val="22"/>
          <w:lang w:val="en-US"/>
        </w:rPr>
        <w:t>Bharath</w:t>
      </w:r>
      <w:proofErr w:type="spellEnd"/>
      <w:r w:rsidR="00E76DC7" w:rsidRPr="00E76DC7">
        <w:rPr>
          <w:rFonts w:ascii="Arial" w:hAnsi="Arial" w:cs="Arial"/>
          <w:color w:val="000000"/>
          <w:sz w:val="22"/>
          <w:szCs w:val="22"/>
          <w:lang w:val="en-US"/>
        </w:rPr>
        <w:t xml:space="preserve"> </w:t>
      </w:r>
      <w:proofErr w:type="spellStart"/>
      <w:r w:rsidR="00E76DC7" w:rsidRPr="00E76DC7">
        <w:rPr>
          <w:rFonts w:ascii="Arial" w:hAnsi="Arial" w:cs="Arial"/>
          <w:color w:val="000000"/>
          <w:sz w:val="22"/>
          <w:szCs w:val="22"/>
          <w:lang w:val="en-US"/>
        </w:rPr>
        <w:t>Yalla</w:t>
      </w:r>
      <w:proofErr w:type="spellEnd"/>
      <w:r w:rsidR="00E76DC7" w:rsidRPr="00E76DC7">
        <w:rPr>
          <w:rFonts w:ascii="Arial" w:hAnsi="Arial" w:cs="Arial"/>
          <w:color w:val="000000"/>
          <w:sz w:val="22"/>
          <w:szCs w:val="22"/>
          <w:lang w:val="en-US"/>
        </w:rPr>
        <w:t xml:space="preserve">, managing </w:t>
      </w:r>
      <w:r w:rsidR="00E76DC7">
        <w:rPr>
          <w:rFonts w:ascii="Arial" w:hAnsi="Arial" w:cs="Arial"/>
          <w:color w:val="000000"/>
          <w:sz w:val="22"/>
          <w:szCs w:val="22"/>
          <w:lang w:val="en-US"/>
        </w:rPr>
        <w:t xml:space="preserve">director </w:t>
      </w:r>
      <w:r w:rsidR="00E76DC7" w:rsidRPr="00E76DC7">
        <w:rPr>
          <w:rFonts w:ascii="Arial" w:hAnsi="Arial" w:cs="Arial"/>
          <w:color w:val="000000"/>
          <w:sz w:val="22"/>
          <w:szCs w:val="22"/>
          <w:lang w:val="en-US"/>
        </w:rPr>
        <w:t>of Reifenhäuser (MEA)</w:t>
      </w:r>
      <w:r w:rsidR="009E669D">
        <w:rPr>
          <w:rFonts w:ascii="Arial" w:hAnsi="Arial" w:cs="Arial"/>
          <w:color w:val="000000"/>
          <w:sz w:val="22"/>
          <w:szCs w:val="22"/>
          <w:lang w:val="en-US"/>
        </w:rPr>
        <w:t xml:space="preserve"> </w:t>
      </w:r>
      <w:r w:rsidR="009E669D" w:rsidRPr="00E76DC7">
        <w:rPr>
          <w:rFonts w:ascii="Arial" w:hAnsi="Arial" w:cs="Arial"/>
          <w:color w:val="000000"/>
          <w:sz w:val="22"/>
          <w:szCs w:val="22"/>
          <w:lang w:val="en-US"/>
        </w:rPr>
        <w:t>founded</w:t>
      </w:r>
      <w:r w:rsidR="00E76DC7" w:rsidRPr="00E76DC7">
        <w:rPr>
          <w:rFonts w:ascii="Arial" w:hAnsi="Arial" w:cs="Arial"/>
          <w:color w:val="000000"/>
          <w:sz w:val="22"/>
          <w:szCs w:val="22"/>
          <w:lang w:val="en-US"/>
        </w:rPr>
        <w:t xml:space="preserve"> </w:t>
      </w:r>
      <w:r w:rsidR="00E76DC7" w:rsidRPr="009E669D">
        <w:rPr>
          <w:rFonts w:ascii="Arial" w:hAnsi="Arial" w:cs="Arial"/>
          <w:color w:val="000000"/>
          <w:sz w:val="22"/>
          <w:szCs w:val="22"/>
          <w:lang w:val="en-US"/>
        </w:rPr>
        <w:t>in 2018.</w:t>
      </w:r>
      <w:r w:rsidR="00E76DC7" w:rsidRPr="00E76DC7">
        <w:rPr>
          <w:rFonts w:ascii="Arial" w:hAnsi="Arial" w:cs="Arial"/>
          <w:color w:val="000000"/>
          <w:sz w:val="22"/>
          <w:szCs w:val="22"/>
          <w:lang w:val="en-US"/>
        </w:rPr>
        <w:t xml:space="preserve"> Besides the Reifenhäuser Group, Reifenhäuser MEA represents a number of renowned plastic</w:t>
      </w:r>
      <w:r w:rsidR="00E76DC7">
        <w:rPr>
          <w:rFonts w:ascii="Arial" w:hAnsi="Arial" w:cs="Arial"/>
          <w:color w:val="000000"/>
          <w:sz w:val="22"/>
          <w:szCs w:val="22"/>
          <w:lang w:val="en-US"/>
        </w:rPr>
        <w:t xml:space="preserve">s processing technology brands </w:t>
      </w:r>
      <w:r w:rsidR="00E76DC7" w:rsidRPr="00E76DC7">
        <w:rPr>
          <w:rFonts w:ascii="Arial" w:hAnsi="Arial" w:cs="Arial"/>
          <w:color w:val="000000"/>
          <w:sz w:val="22"/>
          <w:szCs w:val="22"/>
          <w:lang w:val="en-US"/>
        </w:rPr>
        <w:t>and has now taken ov</w:t>
      </w:r>
      <w:r w:rsidR="00E76DC7">
        <w:rPr>
          <w:rFonts w:ascii="Arial" w:hAnsi="Arial" w:cs="Arial"/>
          <w:color w:val="000000"/>
          <w:sz w:val="22"/>
          <w:szCs w:val="22"/>
          <w:lang w:val="en-US"/>
        </w:rPr>
        <w:t xml:space="preserve">er the marketing </w:t>
      </w:r>
      <w:r w:rsidR="00B7198C" w:rsidRPr="00B7198C">
        <w:rPr>
          <w:rFonts w:ascii="Arial" w:hAnsi="Arial" w:cs="Arial"/>
          <w:color w:val="000000"/>
          <w:sz w:val="22"/>
          <w:szCs w:val="22"/>
          <w:lang w:val="en-US"/>
        </w:rPr>
        <w:t xml:space="preserve">of </w:t>
      </w:r>
      <w:r w:rsidR="00B7198C">
        <w:rPr>
          <w:rFonts w:ascii="Arial" w:hAnsi="Arial" w:cs="Arial"/>
          <w:color w:val="000000"/>
          <w:sz w:val="22"/>
          <w:szCs w:val="22"/>
          <w:lang w:val="en-US"/>
        </w:rPr>
        <w:t>BUSS’</w:t>
      </w:r>
      <w:r w:rsidR="00B7198C" w:rsidRPr="00B7198C">
        <w:rPr>
          <w:rFonts w:ascii="Arial" w:hAnsi="Arial" w:cs="Arial"/>
          <w:color w:val="000000"/>
          <w:sz w:val="22"/>
          <w:szCs w:val="22"/>
          <w:lang w:val="en-US"/>
        </w:rPr>
        <w:t xml:space="preserve"> cutting-edge compounding technology </w:t>
      </w:r>
      <w:r w:rsidR="00E76DC7">
        <w:rPr>
          <w:rFonts w:ascii="Arial" w:hAnsi="Arial" w:cs="Arial"/>
          <w:color w:val="000000"/>
          <w:sz w:val="22"/>
          <w:szCs w:val="22"/>
          <w:lang w:val="en-US"/>
        </w:rPr>
        <w:t>in UAE</w:t>
      </w:r>
      <w:r w:rsidR="00E76DC7" w:rsidRPr="00E76DC7">
        <w:rPr>
          <w:rFonts w:ascii="Arial" w:hAnsi="Arial" w:cs="Arial"/>
          <w:color w:val="000000"/>
          <w:sz w:val="22"/>
          <w:szCs w:val="22"/>
          <w:lang w:val="en-US"/>
        </w:rPr>
        <w:t>, Bahrain, Kuwait, Oman and Qatar.</w:t>
      </w:r>
    </w:p>
    <w:p w14:paraId="38D1F09E" w14:textId="4BB146CD" w:rsidR="00FA325A" w:rsidRPr="00E76DC7" w:rsidRDefault="00FA325A" w:rsidP="00FA325A">
      <w:pPr>
        <w:spacing w:before="120" w:line="360" w:lineRule="exact"/>
        <w:rPr>
          <w:rFonts w:ascii="Arial" w:hAnsi="Arial" w:cs="Arial"/>
          <w:color w:val="000000"/>
          <w:sz w:val="22"/>
          <w:szCs w:val="22"/>
          <w:lang w:val="en-US"/>
        </w:rPr>
      </w:pPr>
      <w:r w:rsidRPr="00E76DC7">
        <w:rPr>
          <w:rFonts w:ascii="Arial" w:hAnsi="Arial" w:cs="Arial"/>
          <w:color w:val="000000"/>
          <w:sz w:val="22"/>
          <w:szCs w:val="22"/>
          <w:lang w:val="en-US"/>
        </w:rPr>
        <w:t xml:space="preserve">Dr. Philip Nising, President </w:t>
      </w:r>
      <w:r w:rsidR="00E76DC7">
        <w:rPr>
          <w:rFonts w:ascii="Arial" w:hAnsi="Arial" w:cs="Arial"/>
          <w:color w:val="000000"/>
          <w:sz w:val="22"/>
          <w:szCs w:val="22"/>
          <w:lang w:val="en-US"/>
        </w:rPr>
        <w:t>a</w:t>
      </w:r>
      <w:r w:rsidRPr="00E76DC7">
        <w:rPr>
          <w:rFonts w:ascii="Arial" w:hAnsi="Arial" w:cs="Arial"/>
          <w:color w:val="000000"/>
          <w:sz w:val="22"/>
          <w:szCs w:val="22"/>
          <w:lang w:val="en-US"/>
        </w:rPr>
        <w:t xml:space="preserve">nd CEO </w:t>
      </w:r>
      <w:r w:rsidR="00E76DC7">
        <w:rPr>
          <w:rFonts w:ascii="Arial" w:hAnsi="Arial" w:cs="Arial"/>
          <w:color w:val="000000"/>
          <w:sz w:val="22"/>
          <w:szCs w:val="22"/>
          <w:lang w:val="en-US"/>
        </w:rPr>
        <w:t>of</w:t>
      </w:r>
      <w:r w:rsidRPr="00E76DC7">
        <w:rPr>
          <w:rFonts w:ascii="Arial" w:hAnsi="Arial" w:cs="Arial"/>
          <w:color w:val="000000"/>
          <w:sz w:val="22"/>
          <w:szCs w:val="22"/>
          <w:lang w:val="en-US"/>
        </w:rPr>
        <w:t xml:space="preserve"> BUSS</w:t>
      </w:r>
      <w:r w:rsidR="00E76DC7">
        <w:rPr>
          <w:rFonts w:ascii="Arial" w:hAnsi="Arial" w:cs="Arial"/>
          <w:color w:val="000000"/>
          <w:sz w:val="22"/>
          <w:szCs w:val="22"/>
          <w:lang w:val="en-US"/>
        </w:rPr>
        <w:t xml:space="preserve"> AG, says</w:t>
      </w:r>
      <w:r w:rsidRPr="00E76DC7">
        <w:rPr>
          <w:rFonts w:ascii="Arial" w:hAnsi="Arial" w:cs="Arial"/>
          <w:color w:val="000000"/>
          <w:sz w:val="22"/>
          <w:szCs w:val="22"/>
          <w:lang w:val="en-US"/>
        </w:rPr>
        <w:t xml:space="preserve">: </w:t>
      </w:r>
      <w:r w:rsidR="00E76DC7">
        <w:rPr>
          <w:rFonts w:ascii="Arial" w:hAnsi="Arial" w:cs="Arial"/>
          <w:color w:val="000000"/>
          <w:sz w:val="22"/>
          <w:szCs w:val="22"/>
          <w:lang w:val="en-US"/>
        </w:rPr>
        <w:t>“</w:t>
      </w:r>
      <w:r w:rsidR="00E76DC7" w:rsidRPr="00E76DC7">
        <w:rPr>
          <w:rFonts w:ascii="Arial" w:hAnsi="Arial" w:cs="Arial"/>
          <w:color w:val="000000"/>
          <w:sz w:val="22"/>
          <w:szCs w:val="22"/>
          <w:lang w:val="en-US"/>
        </w:rPr>
        <w:t>BUSS historically has a strong and loyal customer basis in the Middle East. With the newly formed entity located centrally in Sharjah (UAE), Reifenhäuser MEA offers the ideal platform for future business support. We are proud to be part of this step from the very first moment and bring to our customers the added value of a local partner with field service capabilities and the technical expertise they rightly expect from BUSS.”</w:t>
      </w:r>
    </w:p>
    <w:p w14:paraId="793B1283" w14:textId="41AF1DD7" w:rsidR="00F43C48" w:rsidRDefault="00C94756" w:rsidP="00B7198C">
      <w:pPr>
        <w:spacing w:before="120" w:line="360" w:lineRule="exact"/>
        <w:rPr>
          <w:rFonts w:ascii="Arial" w:hAnsi="Arial" w:cs="Arial"/>
          <w:color w:val="000000"/>
          <w:sz w:val="22"/>
          <w:szCs w:val="22"/>
          <w:lang w:val="en-US"/>
        </w:rPr>
      </w:pPr>
      <w:r w:rsidRPr="00B7198C">
        <w:rPr>
          <w:rFonts w:ascii="Arial" w:hAnsi="Arial" w:cs="Arial"/>
          <w:b/>
          <w:color w:val="000000"/>
          <w:sz w:val="22"/>
          <w:szCs w:val="22"/>
          <w:lang w:val="en-US"/>
        </w:rPr>
        <w:t>Reifenhäuser India Marketing PVT Ltd.</w:t>
      </w:r>
      <w:r w:rsidRPr="00B7198C">
        <w:rPr>
          <w:rFonts w:ascii="Arial" w:hAnsi="Arial" w:cs="Arial"/>
          <w:color w:val="000000"/>
          <w:sz w:val="22"/>
          <w:szCs w:val="22"/>
          <w:lang w:val="en-US"/>
        </w:rPr>
        <w:t xml:space="preserve"> </w:t>
      </w:r>
      <w:r w:rsidR="00B7198C" w:rsidRPr="00B7198C">
        <w:rPr>
          <w:rFonts w:ascii="Arial" w:hAnsi="Arial" w:cs="Arial"/>
          <w:color w:val="000000"/>
          <w:sz w:val="22"/>
          <w:szCs w:val="22"/>
          <w:lang w:val="en-US"/>
        </w:rPr>
        <w:t>was founded in 1994 by Mr. Manish Mehta</w:t>
      </w:r>
      <w:r w:rsidR="0000609D">
        <w:rPr>
          <w:rFonts w:ascii="Arial" w:hAnsi="Arial" w:cs="Arial"/>
          <w:color w:val="000000"/>
          <w:sz w:val="22"/>
          <w:szCs w:val="22"/>
          <w:lang w:val="en-US"/>
        </w:rPr>
        <w:t>, managing director,</w:t>
      </w:r>
      <w:r w:rsidR="00B7198C" w:rsidRPr="00B7198C">
        <w:rPr>
          <w:rFonts w:ascii="Arial" w:hAnsi="Arial" w:cs="Arial"/>
          <w:color w:val="000000"/>
          <w:sz w:val="22"/>
          <w:szCs w:val="22"/>
          <w:lang w:val="en-US"/>
        </w:rPr>
        <w:t xml:space="preserve"> and family in a joint venture with Reifenhäuser GmbH &amp; Co. KG </w:t>
      </w:r>
      <w:proofErr w:type="spellStart"/>
      <w:r w:rsidR="00B7198C" w:rsidRPr="00B7198C">
        <w:rPr>
          <w:rFonts w:ascii="Arial" w:hAnsi="Arial" w:cs="Arial"/>
          <w:color w:val="000000"/>
          <w:sz w:val="22"/>
          <w:szCs w:val="22"/>
          <w:lang w:val="en-US"/>
        </w:rPr>
        <w:t>Maschinenfabrik</w:t>
      </w:r>
      <w:proofErr w:type="spellEnd"/>
      <w:r w:rsidR="00B7198C" w:rsidRPr="00B7198C">
        <w:rPr>
          <w:rFonts w:ascii="Arial" w:hAnsi="Arial" w:cs="Arial"/>
          <w:color w:val="000000"/>
          <w:sz w:val="22"/>
          <w:szCs w:val="22"/>
          <w:lang w:val="en-US"/>
        </w:rPr>
        <w:t>, Germany. Not limited to just providing technology, Reifenhäuser India has a fully equipped service team for installations, preventive maintenance and repair services. Besides the Reifenhäuser Group, Reifenhäuser India represents an impressive portfolio of renowned Plastics Processing, Converting (Printing) &amp; Labels technology brands</w:t>
      </w:r>
      <w:r w:rsidR="00B7198C">
        <w:rPr>
          <w:rFonts w:ascii="Arial" w:hAnsi="Arial" w:cs="Arial"/>
          <w:color w:val="000000"/>
          <w:sz w:val="22"/>
          <w:szCs w:val="22"/>
          <w:lang w:val="en-US"/>
        </w:rPr>
        <w:t xml:space="preserve"> and is now </w:t>
      </w:r>
      <w:r w:rsidR="00B7198C" w:rsidRPr="00B7198C">
        <w:rPr>
          <w:rFonts w:ascii="Arial" w:hAnsi="Arial" w:cs="Arial"/>
          <w:color w:val="000000"/>
          <w:sz w:val="22"/>
          <w:szCs w:val="22"/>
          <w:lang w:val="en-US"/>
        </w:rPr>
        <w:t>supporting BUSS in the marketing of cutting-edge compounding technology in India, Sri Lanka and Bangladesh. Furthermore, Reifenhäuser India will use its vast service organization to support BUSS customers across the Indian subcontinent.</w:t>
      </w:r>
    </w:p>
    <w:p w14:paraId="19F0E7F8" w14:textId="4D7BF1AB" w:rsidR="00F43C48" w:rsidRPr="00E76DC7" w:rsidRDefault="00E76DC7" w:rsidP="00394E42">
      <w:pPr>
        <w:spacing w:before="120" w:line="360" w:lineRule="exact"/>
        <w:rPr>
          <w:rFonts w:ascii="Arial" w:hAnsi="Arial" w:cs="Arial"/>
          <w:color w:val="000000"/>
          <w:sz w:val="22"/>
          <w:szCs w:val="22"/>
          <w:lang w:val="en-US"/>
        </w:rPr>
      </w:pPr>
      <w:r w:rsidRPr="00E76DC7">
        <w:rPr>
          <w:rFonts w:ascii="Arial" w:hAnsi="Arial" w:cs="Arial"/>
          <w:color w:val="000000"/>
          <w:sz w:val="22"/>
          <w:szCs w:val="22"/>
          <w:lang w:val="en-US"/>
        </w:rPr>
        <w:lastRenderedPageBreak/>
        <w:t xml:space="preserve">“With </w:t>
      </w:r>
      <w:proofErr w:type="spellStart"/>
      <w:r w:rsidRPr="00E76DC7">
        <w:rPr>
          <w:rFonts w:ascii="Arial" w:hAnsi="Arial" w:cs="Arial"/>
          <w:color w:val="000000"/>
          <w:sz w:val="22"/>
          <w:szCs w:val="22"/>
          <w:lang w:val="en-US"/>
        </w:rPr>
        <w:t>Reifenhäuser</w:t>
      </w:r>
      <w:proofErr w:type="spellEnd"/>
      <w:r w:rsidRPr="00E76DC7">
        <w:rPr>
          <w:rFonts w:ascii="Arial" w:hAnsi="Arial" w:cs="Arial"/>
          <w:color w:val="000000"/>
          <w:sz w:val="22"/>
          <w:szCs w:val="22"/>
          <w:lang w:val="en-US"/>
        </w:rPr>
        <w:t xml:space="preserve"> India, we have found a great partner to support our business on the Indian Subcontinent and provide our many customers the ideal combination of localized service products and technical expertise with Swiss quality culture</w:t>
      </w:r>
      <w:r>
        <w:rPr>
          <w:rFonts w:ascii="Arial" w:hAnsi="Arial" w:cs="Arial"/>
          <w:color w:val="000000"/>
          <w:sz w:val="22"/>
          <w:szCs w:val="22"/>
          <w:lang w:val="en-US"/>
        </w:rPr>
        <w:t xml:space="preserve">”, </w:t>
      </w:r>
      <w:r w:rsidR="0000609D">
        <w:rPr>
          <w:rFonts w:ascii="Arial" w:hAnsi="Arial" w:cs="Arial"/>
          <w:color w:val="000000"/>
          <w:sz w:val="22"/>
          <w:szCs w:val="22"/>
          <w:lang w:val="en-US"/>
        </w:rPr>
        <w:t xml:space="preserve">BUSS’ </w:t>
      </w:r>
      <w:r w:rsidR="0000609D" w:rsidRPr="00E76DC7">
        <w:rPr>
          <w:rFonts w:ascii="Arial" w:hAnsi="Arial" w:cs="Arial"/>
          <w:color w:val="000000"/>
          <w:sz w:val="22"/>
          <w:szCs w:val="22"/>
          <w:lang w:val="en-US"/>
        </w:rPr>
        <w:t xml:space="preserve">President </w:t>
      </w:r>
      <w:r w:rsidR="0000609D">
        <w:rPr>
          <w:rFonts w:ascii="Arial" w:hAnsi="Arial" w:cs="Arial"/>
          <w:color w:val="000000"/>
          <w:sz w:val="22"/>
          <w:szCs w:val="22"/>
          <w:lang w:val="en-US"/>
        </w:rPr>
        <w:t>a</w:t>
      </w:r>
      <w:r w:rsidR="0000609D" w:rsidRPr="00E76DC7">
        <w:rPr>
          <w:rFonts w:ascii="Arial" w:hAnsi="Arial" w:cs="Arial"/>
          <w:color w:val="000000"/>
          <w:sz w:val="22"/>
          <w:szCs w:val="22"/>
          <w:lang w:val="en-US"/>
        </w:rPr>
        <w:t xml:space="preserve">nd CEO </w:t>
      </w:r>
      <w:r w:rsidR="0000609D">
        <w:rPr>
          <w:rFonts w:ascii="Arial" w:hAnsi="Arial" w:cs="Arial"/>
          <w:color w:val="000000"/>
          <w:sz w:val="22"/>
          <w:szCs w:val="22"/>
          <w:lang w:val="en-US"/>
        </w:rPr>
        <w:t xml:space="preserve">Dr. Philip Nising </w:t>
      </w:r>
      <w:r>
        <w:rPr>
          <w:rFonts w:ascii="Arial" w:hAnsi="Arial" w:cs="Arial"/>
          <w:color w:val="000000"/>
          <w:sz w:val="22"/>
          <w:szCs w:val="22"/>
          <w:lang w:val="en-US"/>
        </w:rPr>
        <w:t>says</w:t>
      </w:r>
      <w:r w:rsidRPr="00E76DC7">
        <w:rPr>
          <w:rFonts w:ascii="Arial" w:hAnsi="Arial" w:cs="Arial"/>
          <w:color w:val="000000"/>
          <w:sz w:val="22"/>
          <w:szCs w:val="22"/>
          <w:lang w:val="en-US"/>
        </w:rPr>
        <w:t xml:space="preserve">. </w:t>
      </w:r>
      <w:r>
        <w:rPr>
          <w:rFonts w:ascii="Arial" w:hAnsi="Arial" w:cs="Arial"/>
          <w:color w:val="000000"/>
          <w:sz w:val="22"/>
          <w:szCs w:val="22"/>
          <w:lang w:val="en-US"/>
        </w:rPr>
        <w:t>“</w:t>
      </w:r>
      <w:r w:rsidRPr="00E76DC7">
        <w:rPr>
          <w:rFonts w:ascii="Arial" w:hAnsi="Arial" w:cs="Arial"/>
          <w:color w:val="000000"/>
          <w:sz w:val="22"/>
          <w:szCs w:val="22"/>
          <w:lang w:val="en-US"/>
        </w:rPr>
        <w:t>It’s an important step to further grow our footprint in this bustling economy and opens plenty of opportunity to further enhance our added value as solution provider and next door service 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9"/>
        <w:gridCol w:w="3053"/>
        <w:gridCol w:w="46"/>
        <w:gridCol w:w="3089"/>
      </w:tblGrid>
      <w:tr w:rsidR="005C0162" w14:paraId="0630EA02" w14:textId="77777777" w:rsidTr="005C0162">
        <w:tc>
          <w:tcPr>
            <w:tcW w:w="3102" w:type="dxa"/>
            <w:gridSpan w:val="2"/>
          </w:tcPr>
          <w:p w14:paraId="47DAFA44" w14:textId="77777777" w:rsidR="005C0162" w:rsidRDefault="005C0162" w:rsidP="00864155">
            <w:pPr>
              <w:spacing w:before="480"/>
              <w:rPr>
                <w:rFonts w:ascii="Arial" w:hAnsi="Arial" w:cs="Arial"/>
                <w:color w:val="000000"/>
                <w:sz w:val="22"/>
                <w:szCs w:val="22"/>
              </w:rPr>
            </w:pPr>
            <w:r>
              <w:rPr>
                <w:rFonts w:ascii="Arial" w:hAnsi="Arial" w:cs="Arial"/>
                <w:noProof/>
                <w:color w:val="000000"/>
                <w:sz w:val="22"/>
                <w:szCs w:val="22"/>
                <w:lang w:val="de-DE"/>
              </w:rPr>
              <w:drawing>
                <wp:inline distT="0" distB="0" distL="0" distR="0" wp14:anchorId="1D8DFB76" wp14:editId="6AF4A233">
                  <wp:extent cx="1908000" cy="23492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86 Yal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000" cy="2349263"/>
                          </a:xfrm>
                          <a:prstGeom prst="rect">
                            <a:avLst/>
                          </a:prstGeom>
                        </pic:spPr>
                      </pic:pic>
                    </a:graphicData>
                  </a:graphic>
                </wp:inline>
              </w:drawing>
            </w:r>
          </w:p>
        </w:tc>
        <w:tc>
          <w:tcPr>
            <w:tcW w:w="3103" w:type="dxa"/>
            <w:gridSpan w:val="2"/>
          </w:tcPr>
          <w:p w14:paraId="36BFCE28" w14:textId="77777777" w:rsidR="005C0162" w:rsidRDefault="005C0162" w:rsidP="00864155">
            <w:pPr>
              <w:spacing w:before="480"/>
              <w:rPr>
                <w:rFonts w:ascii="Arial" w:hAnsi="Arial" w:cs="Arial"/>
                <w:color w:val="000000"/>
                <w:sz w:val="22"/>
                <w:szCs w:val="22"/>
              </w:rPr>
            </w:pPr>
            <w:r>
              <w:rPr>
                <w:rFonts w:ascii="Arial" w:hAnsi="Arial" w:cs="Arial"/>
                <w:noProof/>
                <w:color w:val="000000"/>
                <w:sz w:val="22"/>
                <w:szCs w:val="22"/>
                <w:lang w:val="de-DE"/>
              </w:rPr>
              <w:drawing>
                <wp:inline distT="0" distB="0" distL="0" distR="0" wp14:anchorId="45FF718B" wp14:editId="73B3B470">
                  <wp:extent cx="1908000" cy="23492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86 Meh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000" cy="2349265"/>
                          </a:xfrm>
                          <a:prstGeom prst="rect">
                            <a:avLst/>
                          </a:prstGeom>
                        </pic:spPr>
                      </pic:pic>
                    </a:graphicData>
                  </a:graphic>
                </wp:inline>
              </w:drawing>
            </w:r>
          </w:p>
        </w:tc>
        <w:tc>
          <w:tcPr>
            <w:tcW w:w="3082" w:type="dxa"/>
          </w:tcPr>
          <w:p w14:paraId="7754AAFF" w14:textId="77777777" w:rsidR="005C0162" w:rsidRDefault="005C0162" w:rsidP="00864155">
            <w:pPr>
              <w:spacing w:before="480"/>
              <w:rPr>
                <w:rFonts w:ascii="Arial" w:hAnsi="Arial" w:cs="Arial"/>
                <w:color w:val="000000"/>
                <w:sz w:val="22"/>
                <w:szCs w:val="22"/>
              </w:rPr>
            </w:pPr>
            <w:r>
              <w:rPr>
                <w:rFonts w:ascii="Arial" w:hAnsi="Arial" w:cs="Arial"/>
                <w:noProof/>
                <w:color w:val="000000"/>
                <w:sz w:val="22"/>
                <w:szCs w:val="22"/>
                <w:lang w:val="de-DE"/>
              </w:rPr>
              <w:drawing>
                <wp:inline distT="0" distB="0" distL="0" distR="0" wp14:anchorId="501E2FD0" wp14:editId="311D1375">
                  <wp:extent cx="1908000" cy="23492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86 Nis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349265"/>
                          </a:xfrm>
                          <a:prstGeom prst="rect">
                            <a:avLst/>
                          </a:prstGeom>
                        </pic:spPr>
                      </pic:pic>
                    </a:graphicData>
                  </a:graphic>
                </wp:inline>
              </w:drawing>
            </w:r>
          </w:p>
        </w:tc>
      </w:tr>
      <w:tr w:rsidR="009A2B47" w:rsidRPr="005C0162" w14:paraId="331E0F71" w14:textId="77777777" w:rsidTr="005C0162">
        <w:tc>
          <w:tcPr>
            <w:tcW w:w="3063" w:type="dxa"/>
          </w:tcPr>
          <w:p w14:paraId="690C79DC" w14:textId="324E4653" w:rsidR="009A2B47" w:rsidRPr="0000609D" w:rsidRDefault="009A2B47" w:rsidP="0000609D">
            <w:pPr>
              <w:spacing w:before="120"/>
              <w:rPr>
                <w:rFonts w:ascii="Arial" w:hAnsi="Arial" w:cs="Arial"/>
                <w:i/>
                <w:color w:val="000000"/>
                <w:sz w:val="20"/>
                <w:lang w:val="en-US"/>
              </w:rPr>
            </w:pPr>
            <w:proofErr w:type="spellStart"/>
            <w:r w:rsidRPr="0000609D">
              <w:rPr>
                <w:rFonts w:ascii="Arial" w:hAnsi="Arial" w:cs="Arial"/>
                <w:i/>
                <w:color w:val="000000"/>
                <w:sz w:val="20"/>
                <w:lang w:val="en-US"/>
              </w:rPr>
              <w:t>Bharath</w:t>
            </w:r>
            <w:proofErr w:type="spellEnd"/>
            <w:r w:rsidRPr="0000609D">
              <w:rPr>
                <w:rFonts w:ascii="Arial" w:hAnsi="Arial" w:cs="Arial"/>
                <w:i/>
                <w:color w:val="000000"/>
                <w:sz w:val="20"/>
                <w:lang w:val="en-US"/>
              </w:rPr>
              <w:t xml:space="preserve"> </w:t>
            </w:r>
            <w:proofErr w:type="spellStart"/>
            <w:r w:rsidRPr="0000609D">
              <w:rPr>
                <w:rFonts w:ascii="Arial" w:hAnsi="Arial" w:cs="Arial"/>
                <w:i/>
                <w:color w:val="000000"/>
                <w:sz w:val="20"/>
                <w:lang w:val="en-US"/>
              </w:rPr>
              <w:t>Yalla</w:t>
            </w:r>
            <w:proofErr w:type="spellEnd"/>
            <w:r w:rsidRPr="0000609D">
              <w:rPr>
                <w:rFonts w:ascii="Arial" w:hAnsi="Arial" w:cs="Arial"/>
                <w:i/>
                <w:color w:val="000000"/>
                <w:sz w:val="20"/>
                <w:lang w:val="en-US"/>
              </w:rPr>
              <w:t xml:space="preserve">, </w:t>
            </w:r>
            <w:r w:rsidR="0000609D" w:rsidRPr="0000609D">
              <w:rPr>
                <w:rFonts w:ascii="Arial" w:hAnsi="Arial" w:cs="Arial"/>
                <w:i/>
                <w:color w:val="000000"/>
                <w:sz w:val="20"/>
                <w:lang w:val="en-US"/>
              </w:rPr>
              <w:t xml:space="preserve">managing director of </w:t>
            </w:r>
            <w:r w:rsidRPr="0000609D">
              <w:rPr>
                <w:rFonts w:ascii="Arial" w:hAnsi="Arial" w:cs="Arial"/>
                <w:i/>
                <w:color w:val="000000"/>
                <w:sz w:val="20"/>
                <w:lang w:val="en-US"/>
              </w:rPr>
              <w:t>Reifenhäuser (MEA)</w:t>
            </w:r>
          </w:p>
        </w:tc>
        <w:tc>
          <w:tcPr>
            <w:tcW w:w="3110" w:type="dxa"/>
            <w:gridSpan w:val="2"/>
          </w:tcPr>
          <w:p w14:paraId="1EABD586" w14:textId="35EB84BB" w:rsidR="009A2B47" w:rsidRPr="0000609D" w:rsidRDefault="009A2B47" w:rsidP="0000609D">
            <w:pPr>
              <w:spacing w:before="120"/>
              <w:rPr>
                <w:rFonts w:ascii="Arial" w:hAnsi="Arial" w:cs="Arial"/>
                <w:i/>
                <w:color w:val="000000"/>
                <w:sz w:val="20"/>
                <w:lang w:val="en-US"/>
              </w:rPr>
            </w:pPr>
            <w:r w:rsidRPr="0000609D">
              <w:rPr>
                <w:rFonts w:ascii="Arial" w:hAnsi="Arial" w:cs="Arial"/>
                <w:i/>
                <w:color w:val="000000"/>
                <w:sz w:val="20"/>
                <w:lang w:val="en-US"/>
              </w:rPr>
              <w:t xml:space="preserve">Manish Mehta, </w:t>
            </w:r>
            <w:r w:rsidR="0000609D" w:rsidRPr="0000609D">
              <w:rPr>
                <w:rFonts w:ascii="Arial" w:hAnsi="Arial" w:cs="Arial"/>
                <w:i/>
                <w:color w:val="000000"/>
                <w:sz w:val="20"/>
                <w:lang w:val="en-US"/>
              </w:rPr>
              <w:t xml:space="preserve">managing director of </w:t>
            </w:r>
            <w:r w:rsidRPr="0000609D">
              <w:rPr>
                <w:rFonts w:ascii="Arial" w:hAnsi="Arial" w:cs="Arial"/>
                <w:i/>
                <w:color w:val="000000"/>
                <w:sz w:val="20"/>
                <w:lang w:val="en-US"/>
              </w:rPr>
              <w:t xml:space="preserve">Reifenhäuser India </w:t>
            </w:r>
          </w:p>
        </w:tc>
        <w:tc>
          <w:tcPr>
            <w:tcW w:w="3114" w:type="dxa"/>
            <w:gridSpan w:val="2"/>
          </w:tcPr>
          <w:p w14:paraId="412B3F09" w14:textId="00E3F4AD" w:rsidR="009A2B47" w:rsidRPr="0000609D" w:rsidRDefault="009A2B47" w:rsidP="0000609D">
            <w:pPr>
              <w:spacing w:before="120"/>
              <w:rPr>
                <w:rFonts w:ascii="Arial" w:hAnsi="Arial" w:cs="Arial"/>
                <w:i/>
                <w:color w:val="000000"/>
                <w:sz w:val="20"/>
                <w:lang w:val="en-US"/>
              </w:rPr>
            </w:pPr>
            <w:r w:rsidRPr="0000609D">
              <w:rPr>
                <w:rFonts w:ascii="Arial" w:hAnsi="Arial" w:cs="Arial"/>
                <w:i/>
                <w:color w:val="000000"/>
                <w:sz w:val="20"/>
                <w:lang w:val="en-US"/>
              </w:rPr>
              <w:t xml:space="preserve">Dr. Philip Nising, President </w:t>
            </w:r>
            <w:r w:rsidR="0000609D" w:rsidRPr="0000609D">
              <w:rPr>
                <w:rFonts w:ascii="Arial" w:hAnsi="Arial" w:cs="Arial"/>
                <w:i/>
                <w:color w:val="000000"/>
                <w:sz w:val="20"/>
                <w:lang w:val="en-US"/>
              </w:rPr>
              <w:t>a</w:t>
            </w:r>
            <w:r w:rsidRPr="0000609D">
              <w:rPr>
                <w:rFonts w:ascii="Arial" w:hAnsi="Arial" w:cs="Arial"/>
                <w:i/>
                <w:color w:val="000000"/>
                <w:sz w:val="20"/>
                <w:lang w:val="en-US"/>
              </w:rPr>
              <w:t xml:space="preserve">nd CEO </w:t>
            </w:r>
            <w:r w:rsidR="0000609D">
              <w:rPr>
                <w:rFonts w:ascii="Arial" w:hAnsi="Arial" w:cs="Arial"/>
                <w:i/>
                <w:color w:val="000000"/>
                <w:sz w:val="20"/>
                <w:lang w:val="en-US"/>
              </w:rPr>
              <w:t>of</w:t>
            </w:r>
            <w:r w:rsidRPr="0000609D">
              <w:rPr>
                <w:rFonts w:ascii="Arial" w:hAnsi="Arial" w:cs="Arial"/>
                <w:i/>
                <w:color w:val="000000"/>
                <w:sz w:val="20"/>
                <w:lang w:val="en-US"/>
              </w:rPr>
              <w:t xml:space="preserve"> BUSS AG</w:t>
            </w:r>
          </w:p>
        </w:tc>
      </w:tr>
    </w:tbl>
    <w:p w14:paraId="7A2C89B5" w14:textId="327E15EF" w:rsidR="00DD29EB" w:rsidRPr="0000609D" w:rsidRDefault="00DD29EB" w:rsidP="009E669D">
      <w:pPr>
        <w:spacing w:before="360" w:line="360" w:lineRule="exact"/>
        <w:jc w:val="center"/>
        <w:rPr>
          <w:rFonts w:ascii="Wingdings" w:hAnsi="Wingdings"/>
          <w:color w:val="000000"/>
          <w:sz w:val="22"/>
          <w:szCs w:val="22"/>
          <w:lang w:val="en-US"/>
        </w:rPr>
      </w:pPr>
      <w:r w:rsidRPr="000A7F25">
        <w:rPr>
          <w:rFonts w:ascii="Wingdings" w:hAnsi="Wingdings"/>
          <w:color w:val="000000"/>
          <w:spacing w:val="120"/>
          <w:sz w:val="22"/>
          <w:szCs w:val="22"/>
        </w:rPr>
        <w:t></w:t>
      </w:r>
      <w:r w:rsidRPr="000A7F25">
        <w:rPr>
          <w:rFonts w:ascii="Wingdings" w:hAnsi="Wingdings"/>
          <w:color w:val="000000"/>
          <w:spacing w:val="120"/>
          <w:sz w:val="22"/>
          <w:szCs w:val="22"/>
        </w:rPr>
        <w:t></w:t>
      </w:r>
      <w:r w:rsidRPr="000A7F25">
        <w:rPr>
          <w:rFonts w:ascii="Wingdings" w:hAnsi="Wingdings"/>
          <w:color w:val="000000"/>
          <w:spacing w:val="120"/>
          <w:sz w:val="22"/>
          <w:szCs w:val="22"/>
        </w:rPr>
        <w:t></w:t>
      </w:r>
    </w:p>
    <w:p w14:paraId="0885DF87" w14:textId="77777777" w:rsidR="0000609D" w:rsidRPr="0000609D" w:rsidRDefault="0000609D" w:rsidP="009E669D">
      <w:pPr>
        <w:spacing w:before="360"/>
        <w:outlineLvl w:val="0"/>
        <w:rPr>
          <w:rFonts w:ascii="Arial" w:eastAsia="Times New Roman" w:hAnsi="Arial"/>
          <w:color w:val="000000"/>
          <w:sz w:val="22"/>
          <w:szCs w:val="22"/>
          <w:u w:val="single"/>
          <w:lang w:val="en-US"/>
        </w:rPr>
      </w:pPr>
      <w:r w:rsidRPr="0000609D">
        <w:rPr>
          <w:rFonts w:ascii="Arial" w:eastAsia="Times New Roman" w:hAnsi="Arial"/>
          <w:color w:val="000000"/>
          <w:sz w:val="22"/>
          <w:szCs w:val="22"/>
          <w:u w:val="single"/>
          <w:lang w:val="en-US"/>
        </w:rPr>
        <w:t>Further information:</w:t>
      </w:r>
      <w:bookmarkStart w:id="0" w:name="_GoBack"/>
      <w:bookmarkEnd w:id="0"/>
    </w:p>
    <w:p w14:paraId="12DCF1E5" w14:textId="77777777" w:rsidR="0000609D" w:rsidRPr="0000609D" w:rsidRDefault="0000609D" w:rsidP="0000609D">
      <w:pPr>
        <w:ind w:right="-284"/>
        <w:rPr>
          <w:rFonts w:ascii="Arial" w:eastAsia="Times New Roman" w:hAnsi="Arial"/>
          <w:color w:val="000000"/>
          <w:sz w:val="22"/>
          <w:szCs w:val="22"/>
          <w:lang w:val="en-US"/>
        </w:rPr>
      </w:pPr>
      <w:r w:rsidRPr="0000609D">
        <w:rPr>
          <w:rFonts w:ascii="Arial" w:eastAsia="Times New Roman" w:hAnsi="Arial"/>
          <w:color w:val="000000"/>
          <w:sz w:val="22"/>
          <w:szCs w:val="22"/>
          <w:lang w:val="en-US"/>
        </w:rPr>
        <w:tab/>
        <w:t>Marco Senoner, BUSS AG</w:t>
      </w:r>
      <w:r w:rsidRPr="0000609D">
        <w:rPr>
          <w:rFonts w:ascii="Arial" w:eastAsia="Times New Roman" w:hAnsi="Arial"/>
          <w:color w:val="000000"/>
          <w:sz w:val="22"/>
          <w:szCs w:val="22"/>
          <w:lang w:val="en-US"/>
        </w:rPr>
        <w:br/>
      </w:r>
      <w:r w:rsidRPr="0000609D">
        <w:rPr>
          <w:rFonts w:ascii="Arial" w:eastAsia="Times New Roman" w:hAnsi="Arial"/>
          <w:color w:val="000000"/>
          <w:sz w:val="22"/>
          <w:szCs w:val="22"/>
          <w:lang w:val="en-US"/>
        </w:rPr>
        <w:tab/>
        <w:t>Hohenrainstrasse 10, CH-4133 Pratteln</w:t>
      </w:r>
      <w:r w:rsidRPr="0000609D">
        <w:rPr>
          <w:rFonts w:ascii="Arial" w:eastAsia="Times New Roman" w:hAnsi="Arial"/>
          <w:color w:val="000000"/>
          <w:sz w:val="22"/>
          <w:szCs w:val="22"/>
          <w:u w:val="single"/>
          <w:lang w:val="en-US"/>
        </w:rPr>
        <w:br/>
      </w:r>
      <w:r w:rsidRPr="0000609D">
        <w:rPr>
          <w:rFonts w:ascii="Arial" w:eastAsia="Times New Roman" w:hAnsi="Arial"/>
          <w:color w:val="000000"/>
          <w:sz w:val="22"/>
          <w:szCs w:val="22"/>
          <w:lang w:val="en-US"/>
        </w:rPr>
        <w:tab/>
        <w:t>Tel.: +41(0) 61/825 65 51, Fax: +41(0) 61/825 66 88</w:t>
      </w:r>
      <w:r w:rsidRPr="0000609D">
        <w:rPr>
          <w:rFonts w:ascii="Arial" w:eastAsia="Times New Roman" w:hAnsi="Arial"/>
          <w:color w:val="000000"/>
          <w:sz w:val="22"/>
          <w:szCs w:val="22"/>
          <w:lang w:val="en-US"/>
        </w:rPr>
        <w:br/>
      </w:r>
      <w:r w:rsidRPr="0000609D">
        <w:rPr>
          <w:rFonts w:ascii="Arial" w:eastAsia="Times New Roman" w:hAnsi="Arial"/>
          <w:color w:val="000000"/>
          <w:sz w:val="22"/>
          <w:szCs w:val="22"/>
          <w:lang w:val="en-US"/>
        </w:rPr>
        <w:tab/>
        <w:t xml:space="preserve">Email: </w:t>
      </w:r>
      <w:hyperlink r:id="rId12" w:history="1">
        <w:r w:rsidRPr="0000609D">
          <w:rPr>
            <w:rFonts w:ascii="Arial" w:eastAsia="Times New Roman" w:hAnsi="Arial"/>
            <w:color w:val="000000"/>
            <w:sz w:val="22"/>
            <w:szCs w:val="22"/>
            <w:u w:val="single"/>
            <w:lang w:val="en-US"/>
          </w:rPr>
          <w:t>marco.senoner@BUSScorp.com</w:t>
        </w:r>
      </w:hyperlink>
      <w:r w:rsidRPr="0000609D">
        <w:rPr>
          <w:rFonts w:ascii="Arial" w:eastAsia="Times New Roman" w:hAnsi="Arial"/>
          <w:color w:val="000000"/>
          <w:sz w:val="22"/>
          <w:szCs w:val="22"/>
          <w:lang w:val="en-US"/>
        </w:rPr>
        <w:t xml:space="preserve">; </w:t>
      </w:r>
    </w:p>
    <w:p w14:paraId="4138AC58" w14:textId="77777777" w:rsidR="0000609D" w:rsidRPr="00063075" w:rsidRDefault="0000609D" w:rsidP="0000609D">
      <w:pPr>
        <w:spacing w:before="240"/>
        <w:outlineLvl w:val="0"/>
        <w:rPr>
          <w:rFonts w:ascii="Arial" w:eastAsia="Times New Roman" w:hAnsi="Arial"/>
          <w:color w:val="000000"/>
          <w:sz w:val="22"/>
          <w:szCs w:val="22"/>
          <w:u w:val="single"/>
          <w:lang w:val="en-US"/>
        </w:rPr>
      </w:pPr>
      <w:r w:rsidRPr="00063075">
        <w:rPr>
          <w:rFonts w:ascii="Arial" w:eastAsia="Times New Roman" w:hAnsi="Arial"/>
          <w:color w:val="000000"/>
          <w:sz w:val="22"/>
          <w:szCs w:val="22"/>
          <w:u w:val="single"/>
          <w:lang w:val="en-US"/>
        </w:rPr>
        <w:t>Editorial contact and voucher copies:</w:t>
      </w:r>
    </w:p>
    <w:p w14:paraId="363870C1" w14:textId="77777777" w:rsidR="0000609D" w:rsidRPr="00865C69" w:rsidRDefault="0000609D" w:rsidP="0000609D">
      <w:pPr>
        <w:ind w:right="-709"/>
        <w:rPr>
          <w:rFonts w:ascii="Arial" w:eastAsia="Times New Roman" w:hAnsi="Arial"/>
          <w:color w:val="000000"/>
          <w:sz w:val="22"/>
          <w:u w:val="single"/>
          <w:lang w:val="de-DE"/>
        </w:rPr>
      </w:pPr>
      <w:r w:rsidRPr="00063075">
        <w:rPr>
          <w:rFonts w:ascii="Arial" w:eastAsia="Times New Roman" w:hAnsi="Arial"/>
          <w:color w:val="000000"/>
          <w:sz w:val="22"/>
          <w:szCs w:val="22"/>
          <w:lang w:val="en-US"/>
        </w:rPr>
        <w:tab/>
      </w:r>
      <w:r w:rsidRPr="0001653D">
        <w:rPr>
          <w:rFonts w:ascii="Arial" w:eastAsia="Times New Roman" w:hAnsi="Arial"/>
          <w:color w:val="000000"/>
          <w:sz w:val="22"/>
          <w:szCs w:val="22"/>
          <w:lang w:val="de-DE"/>
        </w:rPr>
        <w:t xml:space="preserve">Dr.-Ing. Jörg Wolters, KONSENS Public Relations GmbH &amp; Co. </w:t>
      </w:r>
      <w:r w:rsidRPr="00865C69">
        <w:rPr>
          <w:rFonts w:ascii="Arial" w:eastAsia="Times New Roman" w:hAnsi="Arial"/>
          <w:color w:val="000000"/>
          <w:sz w:val="22"/>
          <w:szCs w:val="22"/>
          <w:lang w:val="de-DE"/>
        </w:rPr>
        <w:t>KG,</w:t>
      </w:r>
      <w:r w:rsidRPr="00865C69">
        <w:rPr>
          <w:rFonts w:ascii="Arial" w:eastAsia="Times New Roman" w:hAnsi="Arial"/>
          <w:color w:val="000000"/>
          <w:sz w:val="22"/>
          <w:szCs w:val="22"/>
          <w:lang w:val="de-DE"/>
        </w:rPr>
        <w:br/>
      </w:r>
      <w:r w:rsidRPr="00865C69">
        <w:rPr>
          <w:rFonts w:ascii="Arial" w:eastAsia="Times New Roman" w:hAnsi="Arial"/>
          <w:color w:val="000000"/>
          <w:sz w:val="22"/>
          <w:szCs w:val="22"/>
          <w:lang w:val="de-DE"/>
        </w:rPr>
        <w:tab/>
        <w:t xml:space="preserve">Im Kühlen Grund 10, D-64823 </w:t>
      </w:r>
      <w:proofErr w:type="spellStart"/>
      <w:r w:rsidRPr="00865C69">
        <w:rPr>
          <w:rFonts w:ascii="Arial" w:eastAsia="Times New Roman" w:hAnsi="Arial"/>
          <w:color w:val="000000"/>
          <w:sz w:val="22"/>
          <w:szCs w:val="22"/>
          <w:lang w:val="de-DE"/>
        </w:rPr>
        <w:t>Gross-Umstadt</w:t>
      </w:r>
      <w:proofErr w:type="spellEnd"/>
      <w:r w:rsidRPr="00865C69">
        <w:rPr>
          <w:rFonts w:ascii="Arial" w:eastAsia="Times New Roman" w:hAnsi="Arial"/>
          <w:color w:val="000000"/>
          <w:sz w:val="22"/>
          <w:szCs w:val="22"/>
          <w:lang w:val="de-DE"/>
        </w:rPr>
        <w:br/>
      </w:r>
      <w:r w:rsidRPr="00865C69">
        <w:rPr>
          <w:rFonts w:ascii="Arial" w:eastAsia="Times New Roman" w:hAnsi="Arial"/>
          <w:color w:val="000000"/>
          <w:sz w:val="22"/>
          <w:szCs w:val="22"/>
          <w:lang w:val="de-DE"/>
        </w:rPr>
        <w:tab/>
        <w:t>Tel.: +49(0) 60 78/93 63-13, Fax: +49(0) 60 78/93 63-20</w:t>
      </w:r>
      <w:r w:rsidRPr="00865C69">
        <w:rPr>
          <w:rFonts w:ascii="Arial" w:eastAsia="Times New Roman" w:hAnsi="Arial"/>
          <w:color w:val="000000"/>
          <w:sz w:val="22"/>
          <w:szCs w:val="22"/>
          <w:lang w:val="de-DE"/>
        </w:rPr>
        <w:br/>
      </w:r>
      <w:r w:rsidRPr="00865C69">
        <w:rPr>
          <w:rFonts w:ascii="Arial" w:eastAsia="Times New Roman" w:hAnsi="Arial"/>
          <w:color w:val="000000"/>
          <w:sz w:val="22"/>
          <w:szCs w:val="22"/>
          <w:lang w:val="de-DE"/>
        </w:rPr>
        <w:tab/>
        <w:t xml:space="preserve">Email: </w:t>
      </w:r>
      <w:hyperlink r:id="rId13" w:history="1">
        <w:r w:rsidRPr="00865C69">
          <w:rPr>
            <w:rFonts w:ascii="Arial" w:eastAsia="Times New Roman" w:hAnsi="Arial"/>
            <w:color w:val="000000"/>
            <w:sz w:val="22"/>
            <w:szCs w:val="22"/>
            <w:u w:val="single"/>
            <w:lang w:val="de-DE"/>
          </w:rPr>
          <w:t>joerg.wolters@konsens.de</w:t>
        </w:r>
      </w:hyperlink>
      <w:r w:rsidRPr="00865C69">
        <w:rPr>
          <w:rFonts w:ascii="Arial" w:eastAsia="Times New Roman" w:hAnsi="Arial"/>
          <w:color w:val="000000"/>
          <w:sz w:val="22"/>
          <w:szCs w:val="22"/>
          <w:u w:val="single"/>
          <w:lang w:val="de-DE"/>
        </w:rPr>
        <w:t xml:space="preserve">; </w:t>
      </w:r>
      <w:hyperlink r:id="rId14" w:history="1">
        <w:r w:rsidRPr="00865C69">
          <w:rPr>
            <w:rFonts w:ascii="Arial" w:eastAsia="Times New Roman" w:hAnsi="Arial"/>
            <w:color w:val="000000"/>
            <w:sz w:val="22"/>
            <w:szCs w:val="22"/>
            <w:u w:val="single"/>
            <w:lang w:val="de-DE"/>
          </w:rPr>
          <w:t>www.konsens.de</w:t>
        </w:r>
      </w:hyperlink>
    </w:p>
    <w:p w14:paraId="67C4EF8F" w14:textId="3C5B3ED9" w:rsidR="00222876" w:rsidRPr="009E669D" w:rsidRDefault="0000609D" w:rsidP="009E669D">
      <w:pPr>
        <w:pBdr>
          <w:top w:val="single" w:sz="4" w:space="1" w:color="auto"/>
          <w:left w:val="single" w:sz="4" w:space="4" w:color="auto"/>
          <w:bottom w:val="single" w:sz="4" w:space="1" w:color="auto"/>
          <w:right w:val="single" w:sz="4" w:space="4" w:color="auto"/>
        </w:pBdr>
        <w:spacing w:before="360"/>
        <w:jc w:val="center"/>
        <w:rPr>
          <w:rFonts w:ascii="Arial" w:hAnsi="Arial" w:cs="Arial"/>
          <w:color w:val="000000"/>
          <w:sz w:val="22"/>
          <w:szCs w:val="22"/>
          <w:lang w:val="en-US"/>
        </w:rPr>
      </w:pPr>
      <w:r w:rsidRPr="00063075">
        <w:rPr>
          <w:rFonts w:ascii="Arial" w:hAnsi="Arial" w:cs="Arial"/>
          <w:color w:val="000000"/>
          <w:sz w:val="22"/>
          <w:szCs w:val="22"/>
          <w:lang w:val="en-US"/>
        </w:rPr>
        <w:t xml:space="preserve">Text and images for BUSS press releases are available for download from: </w:t>
      </w:r>
      <w:hyperlink r:id="rId15" w:history="1">
        <w:r w:rsidRPr="0000609D">
          <w:rPr>
            <w:rFonts w:ascii="Arial" w:hAnsi="Arial" w:cs="Arial"/>
            <w:color w:val="000000"/>
            <w:sz w:val="22"/>
            <w:szCs w:val="22"/>
            <w:lang w:val="en-US"/>
          </w:rPr>
          <w:t>https://www.konsens.de/en/press-releases/buss-ag</w:t>
        </w:r>
      </w:hyperlink>
    </w:p>
    <w:sectPr w:rsidR="00222876" w:rsidRPr="009E669D" w:rsidSect="00425851">
      <w:headerReference w:type="default" r:id="rId16"/>
      <w:headerReference w:type="first" r:id="rId17"/>
      <w:pgSz w:w="11906" w:h="16838" w:code="9"/>
      <w:pgMar w:top="1135" w:right="1134" w:bottom="567"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8310" w14:textId="77777777" w:rsidR="0050571F" w:rsidRDefault="0050571F">
      <w:r>
        <w:separator/>
      </w:r>
    </w:p>
  </w:endnote>
  <w:endnote w:type="continuationSeparator" w:id="0">
    <w:p w14:paraId="3965C3CF" w14:textId="77777777" w:rsidR="0050571F" w:rsidRDefault="0050571F">
      <w:r>
        <w:continuationSeparator/>
      </w:r>
    </w:p>
  </w:endnote>
  <w:endnote w:type="continuationNotice" w:id="1">
    <w:p w14:paraId="28241B47" w14:textId="77777777" w:rsidR="0050571F" w:rsidRDefault="0050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46EF" w14:textId="77777777" w:rsidR="0050571F" w:rsidRDefault="0050571F">
      <w:r>
        <w:separator/>
      </w:r>
    </w:p>
  </w:footnote>
  <w:footnote w:type="continuationSeparator" w:id="0">
    <w:p w14:paraId="3484C426" w14:textId="77777777" w:rsidR="0050571F" w:rsidRDefault="0050571F">
      <w:r>
        <w:continuationSeparator/>
      </w:r>
    </w:p>
  </w:footnote>
  <w:footnote w:type="continuationNotice" w:id="1">
    <w:p w14:paraId="2F6A439F" w14:textId="77777777" w:rsidR="0050571F" w:rsidRDefault="005057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731B" w14:textId="3D5C2E14" w:rsidR="00DF62C3" w:rsidRPr="0000609D" w:rsidRDefault="0000609D" w:rsidP="002E333A">
    <w:pPr>
      <w:pBdr>
        <w:bottom w:val="single" w:sz="4" w:space="1" w:color="auto"/>
      </w:pBdr>
      <w:tabs>
        <w:tab w:val="left" w:pos="2977"/>
      </w:tabs>
      <w:rPr>
        <w:rFonts w:ascii="Arial" w:eastAsia="Times New Roman" w:hAnsi="Arial"/>
        <w:sz w:val="18"/>
        <w:lang w:val="en-US"/>
      </w:rPr>
    </w:pPr>
    <w:r w:rsidRPr="0000609D">
      <w:rPr>
        <w:rFonts w:ascii="Arial" w:eastAsia="Times New Roman" w:hAnsi="Arial"/>
        <w:sz w:val="18"/>
        <w:lang w:val="en-US"/>
      </w:rPr>
      <w:t>Page 2 of 2 of press release</w:t>
    </w:r>
    <w:r w:rsidR="00DD29EB" w:rsidRPr="0000609D">
      <w:rPr>
        <w:rFonts w:ascii="Arial" w:eastAsia="Times New Roman" w:hAnsi="Arial"/>
        <w:sz w:val="18"/>
        <w:lang w:val="en-US"/>
      </w:rPr>
      <w:t xml:space="preserve">: </w:t>
    </w:r>
    <w:r>
      <w:rPr>
        <w:rFonts w:ascii="Arial" w:eastAsia="Times New Roman" w:hAnsi="Arial"/>
        <w:sz w:val="18"/>
        <w:lang w:val="en-US"/>
      </w:rPr>
      <w:br/>
    </w:r>
    <w:r w:rsidRPr="0000609D">
      <w:rPr>
        <w:rFonts w:ascii="Arial" w:eastAsia="Times New Roman" w:hAnsi="Arial"/>
        <w:sz w:val="18"/>
        <w:lang w:val="en-US"/>
      </w:rPr>
      <w:t>BUSS enters into distribution partnerships in the United Arab Emirates and on the Indian continent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91C3" w14:textId="78F969D0" w:rsidR="00DD29EB" w:rsidRDefault="00DD29EB" w:rsidP="00116829">
    <w:pPr>
      <w:ind w:hanging="142"/>
      <w:rPr>
        <w:noProof/>
        <w:lang w:val="de-DE"/>
      </w:rPr>
    </w:pPr>
  </w:p>
  <w:p w14:paraId="135D3D70" w14:textId="44DFC671" w:rsidR="00123186" w:rsidRPr="00123186" w:rsidRDefault="00123186" w:rsidP="00116829">
    <w:pPr>
      <w:ind w:hanging="142"/>
      <w:rPr>
        <w:lang w:val="de-DE"/>
      </w:rPr>
    </w:pPr>
    <w:r>
      <w:rPr>
        <w:lang w:val="de-DE"/>
      </w:rPr>
      <w:t xml:space="preserve"> </w:t>
    </w:r>
    <w:r>
      <w:rPr>
        <w:noProof/>
        <w:lang w:val="de-DE"/>
      </w:rPr>
      <w:drawing>
        <wp:inline distT="0" distB="0" distL="0" distR="0" wp14:anchorId="7B028500" wp14:editId="0AD913F8">
          <wp:extent cx="5760085" cy="8991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99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Senoner">
    <w15:presenceInfo w15:providerId="AD" w15:userId="S::marco.senoner@busscorp.com::6997282c-ec49-46cd-9e0b-b91b95e11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609D"/>
    <w:rsid w:val="00007EC3"/>
    <w:rsid w:val="000121F5"/>
    <w:rsid w:val="0004200F"/>
    <w:rsid w:val="00043E60"/>
    <w:rsid w:val="00052CFC"/>
    <w:rsid w:val="00072FA6"/>
    <w:rsid w:val="000737F4"/>
    <w:rsid w:val="000A7F25"/>
    <w:rsid w:val="000E24B8"/>
    <w:rsid w:val="000E3A4F"/>
    <w:rsid w:val="00116829"/>
    <w:rsid w:val="00123186"/>
    <w:rsid w:val="001420B5"/>
    <w:rsid w:val="00194FA2"/>
    <w:rsid w:val="001963B5"/>
    <w:rsid w:val="001E1DCE"/>
    <w:rsid w:val="001E1E3F"/>
    <w:rsid w:val="00222876"/>
    <w:rsid w:val="0022454E"/>
    <w:rsid w:val="00232F05"/>
    <w:rsid w:val="00245507"/>
    <w:rsid w:val="002640AA"/>
    <w:rsid w:val="00283A6D"/>
    <w:rsid w:val="002947B3"/>
    <w:rsid w:val="002C068E"/>
    <w:rsid w:val="002D748A"/>
    <w:rsid w:val="002E333A"/>
    <w:rsid w:val="002F0113"/>
    <w:rsid w:val="002F51BC"/>
    <w:rsid w:val="002F6446"/>
    <w:rsid w:val="00302BC1"/>
    <w:rsid w:val="00305327"/>
    <w:rsid w:val="0030566C"/>
    <w:rsid w:val="00307AA8"/>
    <w:rsid w:val="00310EB8"/>
    <w:rsid w:val="003269EF"/>
    <w:rsid w:val="003926AD"/>
    <w:rsid w:val="00394E42"/>
    <w:rsid w:val="003A2B26"/>
    <w:rsid w:val="003E26F0"/>
    <w:rsid w:val="003F176E"/>
    <w:rsid w:val="00403756"/>
    <w:rsid w:val="00425851"/>
    <w:rsid w:val="004813AC"/>
    <w:rsid w:val="004D0085"/>
    <w:rsid w:val="004D346D"/>
    <w:rsid w:val="004D534B"/>
    <w:rsid w:val="0050571F"/>
    <w:rsid w:val="0052119D"/>
    <w:rsid w:val="00525AA9"/>
    <w:rsid w:val="00580364"/>
    <w:rsid w:val="00581029"/>
    <w:rsid w:val="0059150F"/>
    <w:rsid w:val="005C0162"/>
    <w:rsid w:val="005D2452"/>
    <w:rsid w:val="005D4759"/>
    <w:rsid w:val="005E512C"/>
    <w:rsid w:val="005E72B1"/>
    <w:rsid w:val="005E7F9A"/>
    <w:rsid w:val="00620878"/>
    <w:rsid w:val="00693E1F"/>
    <w:rsid w:val="006C50D2"/>
    <w:rsid w:val="006F12E6"/>
    <w:rsid w:val="007025B1"/>
    <w:rsid w:val="007849AF"/>
    <w:rsid w:val="007A444D"/>
    <w:rsid w:val="007B23FE"/>
    <w:rsid w:val="007E6D9B"/>
    <w:rsid w:val="007F4BBF"/>
    <w:rsid w:val="00845B8B"/>
    <w:rsid w:val="00875AA0"/>
    <w:rsid w:val="008B3FBF"/>
    <w:rsid w:val="008D5767"/>
    <w:rsid w:val="008E2E0E"/>
    <w:rsid w:val="008F189B"/>
    <w:rsid w:val="009055CD"/>
    <w:rsid w:val="009065A9"/>
    <w:rsid w:val="009307FE"/>
    <w:rsid w:val="00931DDD"/>
    <w:rsid w:val="0094642B"/>
    <w:rsid w:val="009476CD"/>
    <w:rsid w:val="009A2B47"/>
    <w:rsid w:val="009B1EC5"/>
    <w:rsid w:val="009C2B19"/>
    <w:rsid w:val="009C769D"/>
    <w:rsid w:val="009E669D"/>
    <w:rsid w:val="00A1144E"/>
    <w:rsid w:val="00A260E9"/>
    <w:rsid w:val="00A3477F"/>
    <w:rsid w:val="00A463CC"/>
    <w:rsid w:val="00A52E70"/>
    <w:rsid w:val="00A63975"/>
    <w:rsid w:val="00A74536"/>
    <w:rsid w:val="00A80B2E"/>
    <w:rsid w:val="00A91835"/>
    <w:rsid w:val="00A93F97"/>
    <w:rsid w:val="00AA1B89"/>
    <w:rsid w:val="00AA233D"/>
    <w:rsid w:val="00AC0DD8"/>
    <w:rsid w:val="00AC2303"/>
    <w:rsid w:val="00AD3BBD"/>
    <w:rsid w:val="00AD7DF8"/>
    <w:rsid w:val="00AE19DB"/>
    <w:rsid w:val="00B7198C"/>
    <w:rsid w:val="00B81438"/>
    <w:rsid w:val="00BD3661"/>
    <w:rsid w:val="00BE203C"/>
    <w:rsid w:val="00C07A6B"/>
    <w:rsid w:val="00C12343"/>
    <w:rsid w:val="00C16A87"/>
    <w:rsid w:val="00C3046A"/>
    <w:rsid w:val="00C30A63"/>
    <w:rsid w:val="00C408F7"/>
    <w:rsid w:val="00C54975"/>
    <w:rsid w:val="00C67A3D"/>
    <w:rsid w:val="00C94756"/>
    <w:rsid w:val="00CA7A6D"/>
    <w:rsid w:val="00CC0BA2"/>
    <w:rsid w:val="00CE623B"/>
    <w:rsid w:val="00CE6B6A"/>
    <w:rsid w:val="00CF6236"/>
    <w:rsid w:val="00D14E2E"/>
    <w:rsid w:val="00D33B9E"/>
    <w:rsid w:val="00D97A20"/>
    <w:rsid w:val="00DB3968"/>
    <w:rsid w:val="00DC4DC8"/>
    <w:rsid w:val="00DD29EB"/>
    <w:rsid w:val="00DD56B7"/>
    <w:rsid w:val="00DD5950"/>
    <w:rsid w:val="00DF62C3"/>
    <w:rsid w:val="00E0799A"/>
    <w:rsid w:val="00E16342"/>
    <w:rsid w:val="00E2676B"/>
    <w:rsid w:val="00E5532C"/>
    <w:rsid w:val="00E61AB3"/>
    <w:rsid w:val="00E76DC7"/>
    <w:rsid w:val="00E835AA"/>
    <w:rsid w:val="00EB116F"/>
    <w:rsid w:val="00EE37C0"/>
    <w:rsid w:val="00EF23B0"/>
    <w:rsid w:val="00EF79FA"/>
    <w:rsid w:val="00F17F51"/>
    <w:rsid w:val="00F234BF"/>
    <w:rsid w:val="00F43C48"/>
    <w:rsid w:val="00F546DA"/>
    <w:rsid w:val="00F70919"/>
    <w:rsid w:val="00F97E77"/>
    <w:rsid w:val="00FA2C88"/>
    <w:rsid w:val="00FA325A"/>
    <w:rsid w:val="00FB6402"/>
    <w:rsid w:val="00FC7E01"/>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B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co.senoner@busscorp.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konsens.de/en/press-releases/buss-a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sen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CA5F-84FA-4DB2-8B85-00798B75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BUSS_Brief-d.dot</Template>
  <TotalTime>0</TotalTime>
  <Pages>2</Pages>
  <Words>550</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3993</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Joerg Wolters</cp:lastModifiedBy>
  <cp:revision>4</cp:revision>
  <cp:lastPrinted>2018-04-17T10:31:00Z</cp:lastPrinted>
  <dcterms:created xsi:type="dcterms:W3CDTF">2020-07-07T10:22:00Z</dcterms:created>
  <dcterms:modified xsi:type="dcterms:W3CDTF">2020-07-13T11:58:00Z</dcterms:modified>
</cp:coreProperties>
</file>