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26" w:rsidRPr="00C51B26" w:rsidRDefault="00EB77A9" w:rsidP="00C51B26">
      <w:pPr>
        <w:autoSpaceDE w:val="0"/>
        <w:autoSpaceDN w:val="0"/>
        <w:adjustRightInd w:val="0"/>
        <w:spacing w:before="120" w:after="0" w:line="240" w:lineRule="auto"/>
        <w:ind w:right="-284"/>
        <w:rPr>
          <w:rFonts w:ascii="Arial" w:hAnsi="Arial" w:cs="Arial"/>
          <w:b/>
          <w:bCs/>
          <w:sz w:val="32"/>
          <w:szCs w:val="32"/>
        </w:rPr>
      </w:pPr>
      <w:bookmarkStart w:id="0" w:name="_GoBack"/>
      <w:bookmarkEnd w:id="0"/>
      <w:r w:rsidRPr="00EB77A9">
        <w:rPr>
          <w:rFonts w:ascii="Arial" w:hAnsi="Arial" w:cs="Arial"/>
          <w:b/>
          <w:bCs/>
          <w:sz w:val="32"/>
          <w:szCs w:val="32"/>
        </w:rPr>
        <w:t xml:space="preserve">Neuer </w:t>
      </w:r>
      <w:r>
        <w:rPr>
          <w:rFonts w:ascii="Arial" w:hAnsi="Arial" w:cs="Arial"/>
          <w:b/>
          <w:bCs/>
          <w:sz w:val="32"/>
          <w:szCs w:val="32"/>
        </w:rPr>
        <w:t>Anwendungsl</w:t>
      </w:r>
      <w:r w:rsidRPr="00EB77A9">
        <w:rPr>
          <w:rFonts w:ascii="Arial" w:hAnsi="Arial" w:cs="Arial"/>
          <w:b/>
          <w:bCs/>
          <w:sz w:val="32"/>
          <w:szCs w:val="32"/>
        </w:rPr>
        <w:t xml:space="preserve">eitfaden für das Polieren von Proben für </w:t>
      </w:r>
      <w:r>
        <w:rPr>
          <w:rFonts w:ascii="Arial" w:hAnsi="Arial" w:cs="Arial"/>
          <w:b/>
          <w:bCs/>
          <w:sz w:val="32"/>
          <w:szCs w:val="32"/>
        </w:rPr>
        <w:t>m</w:t>
      </w:r>
      <w:r w:rsidRPr="00EB77A9">
        <w:rPr>
          <w:rFonts w:ascii="Arial" w:hAnsi="Arial" w:cs="Arial"/>
          <w:b/>
          <w:bCs/>
          <w:sz w:val="32"/>
          <w:szCs w:val="32"/>
        </w:rPr>
        <w:t>etallographische Untersuchungen</w:t>
      </w:r>
    </w:p>
    <w:p w:rsidR="006B4509" w:rsidRPr="000660DF" w:rsidRDefault="008238FA" w:rsidP="00E06558">
      <w:pPr>
        <w:spacing w:before="120" w:after="0" w:line="240" w:lineRule="auto"/>
        <w:jc w:val="center"/>
        <w:rPr>
          <w:rFonts w:ascii="Arial" w:eastAsia="MS Mincho" w:hAnsi="Arial" w:cs="Arial"/>
          <w:i/>
          <w:sz w:val="20"/>
          <w:szCs w:val="20"/>
          <w:lang w:eastAsia="ja-JP"/>
        </w:rPr>
      </w:pPr>
      <w:r>
        <w:rPr>
          <w:rFonts w:ascii="Arial" w:eastAsia="MS Mincho" w:hAnsi="Arial" w:cs="Arial"/>
          <w:i/>
          <w:noProof/>
          <w:sz w:val="20"/>
          <w:szCs w:val="20"/>
          <w:bdr w:val="single" w:sz="4" w:space="0" w:color="4F81BD"/>
          <w:lang w:eastAsia="de-DE"/>
        </w:rPr>
        <w:drawing>
          <wp:inline distT="0" distB="0" distL="0" distR="0">
            <wp:extent cx="3048000" cy="3962400"/>
            <wp:effectExtent l="19050" t="19050" r="19050" b="19050"/>
            <wp:docPr id="1" name="Bild 1" descr="Leitfaden Po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tfaden Polie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3962400"/>
                    </a:xfrm>
                    <a:prstGeom prst="rect">
                      <a:avLst/>
                    </a:prstGeom>
                    <a:noFill/>
                    <a:ln w="6350" cmpd="sng">
                      <a:solidFill>
                        <a:schemeClr val="accent1">
                          <a:lumMod val="100000"/>
                          <a:lumOff val="0"/>
                        </a:schemeClr>
                      </a:solidFill>
                      <a:miter lim="800000"/>
                      <a:headEnd/>
                      <a:tailEnd/>
                    </a:ln>
                    <a:effectLst/>
                  </pic:spPr>
                </pic:pic>
              </a:graphicData>
            </a:graphic>
          </wp:inline>
        </w:drawing>
      </w:r>
    </w:p>
    <w:p w:rsidR="00EB77A9" w:rsidRDefault="004151E1" w:rsidP="00EB77A9">
      <w:pPr>
        <w:spacing w:before="120" w:after="120" w:line="360" w:lineRule="exact"/>
        <w:rPr>
          <w:rFonts w:ascii="Arial" w:hAnsi="Arial" w:cs="Arial"/>
          <w:sz w:val="24"/>
          <w:szCs w:val="24"/>
        </w:rPr>
      </w:pPr>
      <w:r w:rsidRPr="00B16605">
        <w:rPr>
          <w:rFonts w:ascii="Arial" w:hAnsi="Arial" w:cs="Arial"/>
          <w:sz w:val="24"/>
          <w:szCs w:val="24"/>
        </w:rPr>
        <w:t>Esslingen</w:t>
      </w:r>
      <w:r w:rsidR="004F18C9" w:rsidRPr="00B16605">
        <w:rPr>
          <w:rFonts w:ascii="Arial" w:hAnsi="Arial" w:cs="Arial"/>
          <w:sz w:val="24"/>
          <w:szCs w:val="24"/>
        </w:rPr>
        <w:t xml:space="preserve">, </w:t>
      </w:r>
      <w:r w:rsidR="00E06558">
        <w:rPr>
          <w:rFonts w:ascii="Arial" w:hAnsi="Arial" w:cs="Arial"/>
          <w:sz w:val="24"/>
          <w:szCs w:val="24"/>
        </w:rPr>
        <w:t>Dez</w:t>
      </w:r>
      <w:r w:rsidR="00EB77A9">
        <w:rPr>
          <w:rFonts w:ascii="Arial" w:hAnsi="Arial" w:cs="Arial"/>
          <w:sz w:val="24"/>
          <w:szCs w:val="24"/>
        </w:rPr>
        <w:t>em</w:t>
      </w:r>
      <w:r w:rsidR="00C51B26">
        <w:rPr>
          <w:rFonts w:ascii="Arial" w:hAnsi="Arial" w:cs="Arial"/>
          <w:sz w:val="24"/>
          <w:szCs w:val="24"/>
        </w:rPr>
        <w:t>ber</w:t>
      </w:r>
      <w:r w:rsidR="00B04619" w:rsidRPr="00B16605">
        <w:rPr>
          <w:rFonts w:ascii="Arial" w:hAnsi="Arial" w:cs="Arial"/>
          <w:sz w:val="24"/>
          <w:szCs w:val="24"/>
        </w:rPr>
        <w:t xml:space="preserve"> 2018</w:t>
      </w:r>
      <w:r w:rsidRPr="00B16605">
        <w:rPr>
          <w:rFonts w:ascii="Arial" w:hAnsi="Arial" w:cs="Arial"/>
          <w:sz w:val="24"/>
          <w:szCs w:val="24"/>
        </w:rPr>
        <w:t xml:space="preserve"> </w:t>
      </w:r>
      <w:r w:rsidR="004F18C9" w:rsidRPr="00B16605">
        <w:rPr>
          <w:rFonts w:ascii="Arial" w:hAnsi="Arial" w:cs="Arial"/>
          <w:sz w:val="24"/>
          <w:szCs w:val="24"/>
        </w:rPr>
        <w:t>–</w:t>
      </w:r>
      <w:r w:rsidR="0078319F" w:rsidRPr="00B16605">
        <w:rPr>
          <w:rFonts w:ascii="Arial" w:hAnsi="Arial" w:cs="Arial"/>
          <w:sz w:val="24"/>
          <w:szCs w:val="24"/>
        </w:rPr>
        <w:t xml:space="preserve"> </w:t>
      </w:r>
      <w:r w:rsidR="00EB77A9" w:rsidRPr="00EB77A9">
        <w:rPr>
          <w:rFonts w:ascii="Arial" w:hAnsi="Arial" w:cs="Arial"/>
          <w:sz w:val="24"/>
          <w:szCs w:val="24"/>
        </w:rPr>
        <w:t>Ein neue</w:t>
      </w:r>
      <w:r w:rsidR="00EB77A9">
        <w:rPr>
          <w:rFonts w:ascii="Arial" w:hAnsi="Arial" w:cs="Arial"/>
          <w:sz w:val="24"/>
          <w:szCs w:val="24"/>
        </w:rPr>
        <w:t>r</w:t>
      </w:r>
      <w:r w:rsidR="00EB77A9" w:rsidRPr="00EB77A9">
        <w:rPr>
          <w:rFonts w:ascii="Arial" w:hAnsi="Arial" w:cs="Arial"/>
          <w:sz w:val="24"/>
          <w:szCs w:val="24"/>
        </w:rPr>
        <w:t xml:space="preserve"> </w:t>
      </w:r>
      <w:hyperlink r:id="rId10" w:history="1">
        <w:r w:rsidR="00EB77A9" w:rsidRPr="00E06558">
          <w:rPr>
            <w:rStyle w:val="Hyperlink"/>
            <w:rFonts w:ascii="Arial" w:hAnsi="Arial" w:cs="Arial"/>
            <w:sz w:val="24"/>
            <w:szCs w:val="24"/>
          </w:rPr>
          <w:t>Leitfaden von Buehler für das Polieren von Proben</w:t>
        </w:r>
      </w:hyperlink>
      <w:r w:rsidR="00EB77A9" w:rsidRPr="00EB77A9">
        <w:rPr>
          <w:rFonts w:ascii="Arial" w:hAnsi="Arial" w:cs="Arial"/>
          <w:sz w:val="24"/>
          <w:szCs w:val="24"/>
        </w:rPr>
        <w:t xml:space="preserve"> </w:t>
      </w:r>
      <w:r w:rsidR="00EB77A9">
        <w:rPr>
          <w:rFonts w:ascii="Arial" w:hAnsi="Arial" w:cs="Arial"/>
          <w:sz w:val="24"/>
          <w:szCs w:val="24"/>
        </w:rPr>
        <w:t xml:space="preserve">bietet </w:t>
      </w:r>
      <w:r w:rsidR="00EB77A9" w:rsidRPr="00EB77A9">
        <w:rPr>
          <w:rFonts w:ascii="Arial" w:hAnsi="Arial" w:cs="Arial"/>
          <w:sz w:val="24"/>
          <w:szCs w:val="24"/>
        </w:rPr>
        <w:t xml:space="preserve">eine Vielzahl </w:t>
      </w:r>
      <w:r w:rsidR="00EB77A9">
        <w:rPr>
          <w:rFonts w:ascii="Arial" w:hAnsi="Arial" w:cs="Arial"/>
          <w:sz w:val="24"/>
          <w:szCs w:val="24"/>
        </w:rPr>
        <w:t xml:space="preserve">von </w:t>
      </w:r>
      <w:r w:rsidR="00EB77A9" w:rsidRPr="00EB77A9">
        <w:rPr>
          <w:rFonts w:ascii="Arial" w:hAnsi="Arial" w:cs="Arial"/>
          <w:sz w:val="24"/>
          <w:szCs w:val="24"/>
        </w:rPr>
        <w:t>Anwendungs- und Proz</w:t>
      </w:r>
      <w:r w:rsidR="00934F2C">
        <w:rPr>
          <w:rFonts w:ascii="Arial" w:hAnsi="Arial" w:cs="Arial"/>
          <w:sz w:val="24"/>
          <w:szCs w:val="24"/>
        </w:rPr>
        <w:t>essinformationen für Metallograph</w:t>
      </w:r>
      <w:r w:rsidR="00EB77A9" w:rsidRPr="00EB77A9">
        <w:rPr>
          <w:rFonts w:ascii="Arial" w:hAnsi="Arial" w:cs="Arial"/>
          <w:sz w:val="24"/>
          <w:szCs w:val="24"/>
        </w:rPr>
        <w:t xml:space="preserve">ielaboranten. </w:t>
      </w:r>
      <w:r w:rsidR="00EB77A9">
        <w:rPr>
          <w:rFonts w:ascii="Arial" w:hAnsi="Arial" w:cs="Arial"/>
          <w:sz w:val="24"/>
          <w:szCs w:val="24"/>
        </w:rPr>
        <w:t>Er b</w:t>
      </w:r>
      <w:r w:rsidR="00EB77A9" w:rsidRPr="00EB77A9">
        <w:rPr>
          <w:rFonts w:ascii="Arial" w:hAnsi="Arial" w:cs="Arial"/>
          <w:sz w:val="24"/>
          <w:szCs w:val="24"/>
        </w:rPr>
        <w:t>eschr</w:t>
      </w:r>
      <w:r w:rsidR="00EB77A9">
        <w:rPr>
          <w:rFonts w:ascii="Arial" w:hAnsi="Arial" w:cs="Arial"/>
          <w:sz w:val="24"/>
          <w:szCs w:val="24"/>
        </w:rPr>
        <w:t>eibt</w:t>
      </w:r>
      <w:r w:rsidR="00EB77A9" w:rsidRPr="00EB77A9">
        <w:rPr>
          <w:rFonts w:ascii="Arial" w:hAnsi="Arial" w:cs="Arial"/>
          <w:sz w:val="24"/>
          <w:szCs w:val="24"/>
        </w:rPr>
        <w:t xml:space="preserve">, wie beim Polieren zu verfahren ist und warum die Wahl der richtigen Verbrauchsmaterialien </w:t>
      </w:r>
      <w:r w:rsidR="00EB77A9">
        <w:rPr>
          <w:rFonts w:ascii="Arial" w:hAnsi="Arial" w:cs="Arial"/>
          <w:sz w:val="24"/>
          <w:szCs w:val="24"/>
        </w:rPr>
        <w:t xml:space="preserve">darüber </w:t>
      </w:r>
      <w:r w:rsidR="00EB77A9" w:rsidRPr="00EB77A9">
        <w:rPr>
          <w:rFonts w:ascii="Arial" w:hAnsi="Arial" w:cs="Arial"/>
          <w:sz w:val="24"/>
          <w:szCs w:val="24"/>
        </w:rPr>
        <w:t>entscheiden</w:t>
      </w:r>
      <w:r w:rsidR="00EB77A9">
        <w:rPr>
          <w:rFonts w:ascii="Arial" w:hAnsi="Arial" w:cs="Arial"/>
          <w:sz w:val="24"/>
          <w:szCs w:val="24"/>
        </w:rPr>
        <w:t xml:space="preserve"> </w:t>
      </w:r>
      <w:r w:rsidR="00EB77A9" w:rsidRPr="00EB77A9">
        <w:rPr>
          <w:rFonts w:ascii="Arial" w:hAnsi="Arial" w:cs="Arial"/>
          <w:sz w:val="24"/>
          <w:szCs w:val="24"/>
        </w:rPr>
        <w:t xml:space="preserve">kann, ob man </w:t>
      </w:r>
      <w:r w:rsidR="00EB77A9">
        <w:rPr>
          <w:rFonts w:ascii="Arial" w:hAnsi="Arial" w:cs="Arial"/>
          <w:sz w:val="24"/>
          <w:szCs w:val="24"/>
        </w:rPr>
        <w:t xml:space="preserve">die </w:t>
      </w:r>
      <w:r w:rsidR="00EB77A9" w:rsidRPr="00EB77A9">
        <w:rPr>
          <w:rFonts w:ascii="Arial" w:hAnsi="Arial" w:cs="Arial"/>
          <w:sz w:val="24"/>
          <w:szCs w:val="24"/>
        </w:rPr>
        <w:t xml:space="preserve">Analyse </w:t>
      </w:r>
      <w:r w:rsidR="00EB77A9">
        <w:rPr>
          <w:rFonts w:ascii="Arial" w:hAnsi="Arial" w:cs="Arial"/>
          <w:sz w:val="24"/>
          <w:szCs w:val="24"/>
        </w:rPr>
        <w:t xml:space="preserve">starten kann </w:t>
      </w:r>
      <w:r w:rsidR="00EB77A9" w:rsidRPr="00EB77A9">
        <w:rPr>
          <w:rFonts w:ascii="Arial" w:hAnsi="Arial" w:cs="Arial"/>
          <w:sz w:val="24"/>
          <w:szCs w:val="24"/>
        </w:rPr>
        <w:t xml:space="preserve">oder mit einer anderen Probe von vorn beginnen muss. </w:t>
      </w:r>
    </w:p>
    <w:p w:rsidR="00EB77A9" w:rsidRPr="00EB77A9" w:rsidRDefault="00EB77A9" w:rsidP="00EB77A9">
      <w:pPr>
        <w:spacing w:before="120" w:after="120" w:line="360" w:lineRule="exact"/>
        <w:rPr>
          <w:rFonts w:ascii="Arial" w:hAnsi="Arial" w:cs="Arial"/>
          <w:sz w:val="24"/>
          <w:szCs w:val="24"/>
        </w:rPr>
      </w:pPr>
      <w:r>
        <w:rPr>
          <w:rFonts w:ascii="Arial" w:hAnsi="Arial" w:cs="Arial"/>
          <w:sz w:val="24"/>
          <w:szCs w:val="24"/>
        </w:rPr>
        <w:t xml:space="preserve">Darüber hinaus </w:t>
      </w:r>
      <w:r w:rsidRPr="00EB77A9">
        <w:rPr>
          <w:rFonts w:ascii="Arial" w:hAnsi="Arial" w:cs="Arial"/>
          <w:sz w:val="24"/>
          <w:szCs w:val="24"/>
        </w:rPr>
        <w:t xml:space="preserve">leistet </w:t>
      </w:r>
      <w:r>
        <w:rPr>
          <w:rFonts w:ascii="Arial" w:hAnsi="Arial" w:cs="Arial"/>
          <w:sz w:val="24"/>
          <w:szCs w:val="24"/>
        </w:rPr>
        <w:t xml:space="preserve">der </w:t>
      </w:r>
      <w:r w:rsidRPr="00EB77A9">
        <w:rPr>
          <w:rFonts w:ascii="Arial" w:hAnsi="Arial" w:cs="Arial"/>
          <w:sz w:val="24"/>
          <w:szCs w:val="24"/>
        </w:rPr>
        <w:t xml:space="preserve">Leitfaden Orientierungshilfe </w:t>
      </w:r>
      <w:r>
        <w:rPr>
          <w:rFonts w:ascii="Arial" w:hAnsi="Arial" w:cs="Arial"/>
          <w:sz w:val="24"/>
          <w:szCs w:val="24"/>
        </w:rPr>
        <w:t xml:space="preserve">bei der </w:t>
      </w:r>
      <w:r w:rsidRPr="00EB77A9">
        <w:rPr>
          <w:rFonts w:ascii="Arial" w:hAnsi="Arial" w:cs="Arial"/>
          <w:sz w:val="24"/>
          <w:szCs w:val="24"/>
        </w:rPr>
        <w:t xml:space="preserve">Wahl des passenden Tuchs sowie </w:t>
      </w:r>
      <w:r>
        <w:rPr>
          <w:rFonts w:ascii="Arial" w:hAnsi="Arial" w:cs="Arial"/>
          <w:sz w:val="24"/>
          <w:szCs w:val="24"/>
        </w:rPr>
        <w:t xml:space="preserve">des </w:t>
      </w:r>
      <w:r w:rsidRPr="00EB77A9">
        <w:rPr>
          <w:rFonts w:ascii="Arial" w:hAnsi="Arial" w:cs="Arial"/>
          <w:sz w:val="24"/>
          <w:szCs w:val="24"/>
        </w:rPr>
        <w:t>am besten geeigneten Schleifmittel</w:t>
      </w:r>
      <w:r>
        <w:rPr>
          <w:rFonts w:ascii="Arial" w:hAnsi="Arial" w:cs="Arial"/>
          <w:sz w:val="24"/>
          <w:szCs w:val="24"/>
        </w:rPr>
        <w:t>s</w:t>
      </w:r>
      <w:r w:rsidRPr="00EB77A9">
        <w:rPr>
          <w:rFonts w:ascii="Arial" w:hAnsi="Arial" w:cs="Arial"/>
          <w:sz w:val="24"/>
          <w:szCs w:val="24"/>
        </w:rPr>
        <w:t>.</w:t>
      </w:r>
      <w:r>
        <w:rPr>
          <w:rFonts w:ascii="Arial" w:hAnsi="Arial" w:cs="Arial"/>
          <w:sz w:val="24"/>
          <w:szCs w:val="24"/>
        </w:rPr>
        <w:t xml:space="preserve"> </w:t>
      </w:r>
      <w:r w:rsidR="00EC4AE2">
        <w:rPr>
          <w:rFonts w:ascii="Arial" w:hAnsi="Arial" w:cs="Arial"/>
          <w:sz w:val="24"/>
          <w:szCs w:val="24"/>
        </w:rPr>
        <w:t xml:space="preserve">Er </w:t>
      </w:r>
      <w:r w:rsidR="00EC4AE2" w:rsidRPr="00EC4AE2">
        <w:rPr>
          <w:rFonts w:ascii="Arial" w:hAnsi="Arial" w:cs="Arial"/>
          <w:sz w:val="24"/>
          <w:szCs w:val="24"/>
        </w:rPr>
        <w:t>enthält Lösungen für gängige Probleme, Antworten auf häufig gestellte Fragen und empfohlene Vorgehensweisen für das Polieren von Elektronikkomponenten, Aluminium, Nickel, Titan, Kupfer, Verbundwerkstoffen, thermische</w:t>
      </w:r>
      <w:r w:rsidR="00057E36">
        <w:rPr>
          <w:rFonts w:ascii="Arial" w:hAnsi="Arial" w:cs="Arial"/>
          <w:sz w:val="24"/>
          <w:szCs w:val="24"/>
        </w:rPr>
        <w:t>n</w:t>
      </w:r>
      <w:r w:rsidR="00EC4AE2" w:rsidRPr="00EC4AE2">
        <w:rPr>
          <w:rFonts w:ascii="Arial" w:hAnsi="Arial" w:cs="Arial"/>
          <w:sz w:val="24"/>
          <w:szCs w:val="24"/>
        </w:rPr>
        <w:t xml:space="preserve"> Spritzschichten und Stähle</w:t>
      </w:r>
      <w:r w:rsidR="00057E36">
        <w:rPr>
          <w:rFonts w:ascii="Arial" w:hAnsi="Arial" w:cs="Arial"/>
          <w:sz w:val="24"/>
          <w:szCs w:val="24"/>
        </w:rPr>
        <w:t>n</w:t>
      </w:r>
      <w:r w:rsidR="00EC4AE2" w:rsidRPr="00EC4AE2">
        <w:rPr>
          <w:rFonts w:ascii="Arial" w:hAnsi="Arial" w:cs="Arial"/>
          <w:sz w:val="24"/>
          <w:szCs w:val="24"/>
        </w:rPr>
        <w:t xml:space="preserve">. </w:t>
      </w:r>
      <w:r w:rsidR="00EC4AE2">
        <w:rPr>
          <w:rFonts w:ascii="Arial" w:hAnsi="Arial" w:cs="Arial"/>
          <w:sz w:val="24"/>
          <w:szCs w:val="24"/>
        </w:rPr>
        <w:t>Darüber hinaus bietet er fachliche Präparations</w:t>
      </w:r>
      <w:r w:rsidR="00EC4AE2" w:rsidRPr="00EC4AE2">
        <w:rPr>
          <w:rFonts w:ascii="Arial" w:hAnsi="Arial" w:cs="Arial"/>
          <w:sz w:val="24"/>
          <w:szCs w:val="24"/>
        </w:rPr>
        <w:t>empfehlungen für das Polieren von Materialien aller Art mit feinen, mittelfeinen und groben Poliertüchern.</w:t>
      </w:r>
    </w:p>
    <w:p w:rsidR="00EB77A9" w:rsidRPr="00EB77A9" w:rsidRDefault="00EB77A9" w:rsidP="00EB77A9">
      <w:pPr>
        <w:spacing w:before="120" w:after="120" w:line="360" w:lineRule="exact"/>
        <w:rPr>
          <w:rFonts w:ascii="Arial" w:hAnsi="Arial" w:cs="Arial"/>
          <w:sz w:val="24"/>
          <w:szCs w:val="24"/>
        </w:rPr>
      </w:pPr>
      <w:r>
        <w:rPr>
          <w:rFonts w:ascii="Arial" w:hAnsi="Arial" w:cs="Arial"/>
          <w:sz w:val="24"/>
          <w:szCs w:val="24"/>
        </w:rPr>
        <w:lastRenderedPageBreak/>
        <w:t xml:space="preserve">Unter anderem stellt der neue Leitfaden die </w:t>
      </w:r>
      <w:r w:rsidR="00EC4AE2">
        <w:rPr>
          <w:rFonts w:ascii="Arial" w:hAnsi="Arial" w:cs="Arial"/>
          <w:sz w:val="24"/>
          <w:szCs w:val="24"/>
        </w:rPr>
        <w:t xml:space="preserve">neuen, </w:t>
      </w:r>
      <w:r w:rsidR="00EC4AE2" w:rsidRPr="00EC4AE2">
        <w:rPr>
          <w:rFonts w:ascii="Arial" w:hAnsi="Arial" w:cs="Arial"/>
          <w:sz w:val="24"/>
          <w:szCs w:val="24"/>
        </w:rPr>
        <w:t>langlebige</w:t>
      </w:r>
      <w:r w:rsidR="00EC4AE2">
        <w:rPr>
          <w:rFonts w:ascii="Arial" w:hAnsi="Arial" w:cs="Arial"/>
          <w:sz w:val="24"/>
          <w:szCs w:val="24"/>
        </w:rPr>
        <w:t>n</w:t>
      </w:r>
      <w:r w:rsidR="00EC4AE2" w:rsidRPr="00EC4AE2">
        <w:rPr>
          <w:rFonts w:ascii="Arial" w:hAnsi="Arial" w:cs="Arial"/>
          <w:sz w:val="24"/>
          <w:szCs w:val="24"/>
        </w:rPr>
        <w:t xml:space="preserve"> </w:t>
      </w:r>
      <w:r w:rsidR="00EC4AE2">
        <w:rPr>
          <w:rFonts w:ascii="Arial" w:hAnsi="Arial" w:cs="Arial"/>
          <w:sz w:val="24"/>
          <w:szCs w:val="24"/>
        </w:rPr>
        <w:t>Poliert</w:t>
      </w:r>
      <w:r w:rsidR="00EC4AE2" w:rsidRPr="00EC4AE2">
        <w:rPr>
          <w:rFonts w:ascii="Arial" w:hAnsi="Arial" w:cs="Arial"/>
          <w:sz w:val="24"/>
          <w:szCs w:val="24"/>
        </w:rPr>
        <w:t xml:space="preserve">ücher mit magnetischer Rückseite </w:t>
      </w:r>
      <w:r>
        <w:rPr>
          <w:rFonts w:ascii="Arial" w:hAnsi="Arial" w:cs="Arial"/>
          <w:sz w:val="24"/>
          <w:szCs w:val="24"/>
        </w:rPr>
        <w:t>von Buehler vor</w:t>
      </w:r>
      <w:r w:rsidR="00EC4AE2">
        <w:rPr>
          <w:rFonts w:ascii="Arial" w:hAnsi="Arial" w:cs="Arial"/>
          <w:sz w:val="24"/>
          <w:szCs w:val="24"/>
        </w:rPr>
        <w:t xml:space="preserve">. Sie kombinieren </w:t>
      </w:r>
      <w:r>
        <w:rPr>
          <w:rFonts w:ascii="Arial" w:hAnsi="Arial" w:cs="Arial"/>
          <w:sz w:val="24"/>
          <w:szCs w:val="24"/>
        </w:rPr>
        <w:t xml:space="preserve">das </w:t>
      </w:r>
      <w:r w:rsidR="00EC4AE2">
        <w:rPr>
          <w:rFonts w:ascii="Arial" w:hAnsi="Arial" w:cs="Arial"/>
          <w:sz w:val="24"/>
          <w:szCs w:val="24"/>
        </w:rPr>
        <w:t>originale Bue</w:t>
      </w:r>
      <w:r w:rsidRPr="00EB77A9">
        <w:rPr>
          <w:rFonts w:ascii="Arial" w:hAnsi="Arial" w:cs="Arial"/>
          <w:sz w:val="24"/>
          <w:szCs w:val="24"/>
        </w:rPr>
        <w:t>hler-Poliertuchmaterial mit eine</w:t>
      </w:r>
      <w:r w:rsidR="00962CC6">
        <w:rPr>
          <w:rFonts w:ascii="Arial" w:hAnsi="Arial" w:cs="Arial"/>
          <w:sz w:val="24"/>
          <w:szCs w:val="24"/>
        </w:rPr>
        <w:t>r</w:t>
      </w:r>
      <w:r w:rsidRPr="00EB77A9">
        <w:rPr>
          <w:rFonts w:ascii="Arial" w:hAnsi="Arial" w:cs="Arial"/>
          <w:sz w:val="24"/>
          <w:szCs w:val="24"/>
        </w:rPr>
        <w:t xml:space="preserve"> Magnetr</w:t>
      </w:r>
      <w:r w:rsidR="00962CC6">
        <w:rPr>
          <w:rFonts w:ascii="Arial" w:hAnsi="Arial" w:cs="Arial"/>
          <w:sz w:val="24"/>
          <w:szCs w:val="24"/>
        </w:rPr>
        <w:t>ückseite</w:t>
      </w:r>
      <w:r>
        <w:rPr>
          <w:rFonts w:ascii="Arial" w:hAnsi="Arial" w:cs="Arial"/>
          <w:sz w:val="24"/>
          <w:szCs w:val="24"/>
        </w:rPr>
        <w:t xml:space="preserve">, der das Ablösen </w:t>
      </w:r>
      <w:r w:rsidR="00EC4AE2">
        <w:rPr>
          <w:rFonts w:ascii="Arial" w:hAnsi="Arial" w:cs="Arial"/>
          <w:sz w:val="24"/>
          <w:szCs w:val="24"/>
        </w:rPr>
        <w:t xml:space="preserve">verschlissener Tücher </w:t>
      </w:r>
      <w:r>
        <w:rPr>
          <w:rFonts w:ascii="Arial" w:hAnsi="Arial" w:cs="Arial"/>
          <w:sz w:val="24"/>
          <w:szCs w:val="24"/>
        </w:rPr>
        <w:t>bequem</w:t>
      </w:r>
      <w:r w:rsidRPr="00EB77A9">
        <w:rPr>
          <w:rFonts w:ascii="Arial" w:hAnsi="Arial" w:cs="Arial"/>
          <w:sz w:val="24"/>
          <w:szCs w:val="24"/>
        </w:rPr>
        <w:t xml:space="preserve"> und leicht </w:t>
      </w:r>
      <w:r>
        <w:rPr>
          <w:rFonts w:ascii="Arial" w:hAnsi="Arial" w:cs="Arial"/>
          <w:sz w:val="24"/>
          <w:szCs w:val="24"/>
        </w:rPr>
        <w:t>macht</w:t>
      </w:r>
      <w:r w:rsidRPr="00EB77A9">
        <w:rPr>
          <w:rFonts w:ascii="Arial" w:hAnsi="Arial" w:cs="Arial"/>
          <w:sz w:val="24"/>
          <w:szCs w:val="24"/>
        </w:rPr>
        <w:t xml:space="preserve"> </w:t>
      </w:r>
      <w:r>
        <w:rPr>
          <w:rFonts w:ascii="Arial" w:hAnsi="Arial" w:cs="Arial"/>
          <w:sz w:val="24"/>
          <w:szCs w:val="24"/>
        </w:rPr>
        <w:t xml:space="preserve">und dadurch </w:t>
      </w:r>
      <w:r w:rsidRPr="00EB77A9">
        <w:rPr>
          <w:rFonts w:ascii="Arial" w:hAnsi="Arial" w:cs="Arial"/>
          <w:sz w:val="24"/>
          <w:szCs w:val="24"/>
        </w:rPr>
        <w:t xml:space="preserve">Zeit </w:t>
      </w:r>
      <w:r>
        <w:rPr>
          <w:rFonts w:ascii="Arial" w:hAnsi="Arial" w:cs="Arial"/>
          <w:sz w:val="24"/>
          <w:szCs w:val="24"/>
        </w:rPr>
        <w:t>sparen</w:t>
      </w:r>
      <w:r w:rsidRPr="00EB77A9">
        <w:rPr>
          <w:rFonts w:ascii="Arial" w:hAnsi="Arial" w:cs="Arial"/>
          <w:sz w:val="24"/>
          <w:szCs w:val="24"/>
        </w:rPr>
        <w:t xml:space="preserve"> und die Effizienz steigern</w:t>
      </w:r>
      <w:r>
        <w:rPr>
          <w:rFonts w:ascii="Arial" w:hAnsi="Arial" w:cs="Arial"/>
          <w:sz w:val="24"/>
          <w:szCs w:val="24"/>
        </w:rPr>
        <w:t xml:space="preserve"> kann.</w:t>
      </w:r>
    </w:p>
    <w:p w:rsidR="00B04619" w:rsidRPr="00EB77A9" w:rsidRDefault="00B04619" w:rsidP="00EB77A9">
      <w:pPr>
        <w:spacing w:before="360" w:after="120" w:line="240" w:lineRule="auto"/>
        <w:rPr>
          <w:rFonts w:ascii="Arial" w:hAnsi="Arial" w:cs="Arial"/>
          <w:sz w:val="20"/>
          <w:szCs w:val="20"/>
        </w:rPr>
      </w:pPr>
      <w:r w:rsidRPr="00EB77A9">
        <w:rPr>
          <w:rFonts w:ascii="Arial" w:hAnsi="Arial" w:cs="Arial"/>
          <w:b/>
          <w:sz w:val="20"/>
          <w:szCs w:val="20"/>
        </w:rPr>
        <w:t>Buehler – ITW Test &amp; Measurement GmbH</w:t>
      </w:r>
      <w:r w:rsidRPr="00EB77A9">
        <w:rPr>
          <w:rFonts w:ascii="Arial" w:hAnsi="Arial" w:cs="Arial"/>
          <w:sz w:val="20"/>
          <w:szCs w:val="20"/>
        </w:rPr>
        <w:t xml:space="preserve">, Esslingen, ist seit </w:t>
      </w:r>
      <w:r w:rsidR="00081EE1" w:rsidRPr="00EB77A9">
        <w:rPr>
          <w:rFonts w:ascii="Arial" w:hAnsi="Arial" w:cs="Arial"/>
          <w:sz w:val="20"/>
          <w:szCs w:val="20"/>
        </w:rPr>
        <w:t>1936</w:t>
      </w:r>
      <w:r w:rsidRPr="00EB77A9">
        <w:rPr>
          <w:rFonts w:ascii="Arial" w:hAnsi="Arial" w:cs="Arial"/>
          <w:sz w:val="20"/>
          <w:szCs w:val="20"/>
        </w:rPr>
        <w:t xml:space="preserve"> ein führender Hersteller von Geräten, Verbrauchsmaterial und Zubehör für die Materialographie und Materialanalyse und bietet darüber hinaus ein umfangreiches Programm an Härteprüfern und Härteprüfungssystemen. Ein dichtes Netz von Niederlassungen und Händlern sichert Kunden professionelle Unterstützung und Service rund um den Globus. Das Buehler Solutions Centre in Esslingen sowie weitere Zentren dieser Art in Europa und der Welt bieten umfangreiche Hilfestellung bei allen Anwendungsfragen oder der Ausarbeitung reproduzierbarer Präparationsabläufe.</w:t>
      </w:r>
      <w:r w:rsidR="00951BA8" w:rsidRPr="00EB77A9">
        <w:rPr>
          <w:rFonts w:ascii="Arial" w:hAnsi="Arial" w:cs="Arial"/>
          <w:sz w:val="20"/>
          <w:szCs w:val="20"/>
        </w:rPr>
        <w:t xml:space="preserve"> </w:t>
      </w:r>
      <w:r w:rsidRPr="00EB77A9">
        <w:rPr>
          <w:rFonts w:ascii="Arial" w:hAnsi="Arial" w:cs="Arial"/>
          <w:sz w:val="20"/>
          <w:szCs w:val="20"/>
        </w:rPr>
        <w:t>Buehler ist Teil des Test and Measurement Segments der US-amerikanischen Illinois Tool Works</w:t>
      </w:r>
      <w:r w:rsidR="00081EE1" w:rsidRPr="00EB77A9">
        <w:rPr>
          <w:rFonts w:ascii="Arial" w:hAnsi="Arial" w:cs="Arial"/>
          <w:sz w:val="20"/>
          <w:szCs w:val="20"/>
        </w:rPr>
        <w:t xml:space="preserve"> (ITW) mit rund 1</w:t>
      </w:r>
      <w:r w:rsidRPr="00EB77A9">
        <w:rPr>
          <w:rFonts w:ascii="Arial" w:hAnsi="Arial" w:cs="Arial"/>
          <w:sz w:val="20"/>
          <w:szCs w:val="20"/>
        </w:rPr>
        <w:t>00 dezentralisierten Geschäftseinheiten in 52 Ländern und rund</w:t>
      </w:r>
      <w:r w:rsidR="00081EE1" w:rsidRPr="00EB77A9">
        <w:rPr>
          <w:rFonts w:ascii="Arial" w:hAnsi="Arial" w:cs="Arial"/>
          <w:sz w:val="20"/>
          <w:szCs w:val="20"/>
        </w:rPr>
        <w:t xml:space="preserve"> 51</w:t>
      </w:r>
      <w:r w:rsidRPr="00EB77A9">
        <w:rPr>
          <w:rFonts w:ascii="Arial" w:hAnsi="Arial" w:cs="Arial"/>
          <w:sz w:val="20"/>
          <w:szCs w:val="20"/>
        </w:rPr>
        <w:t>.000 Mitarbeitern.</w:t>
      </w:r>
    </w:p>
    <w:p w:rsidR="00951BA8" w:rsidRPr="00EB77A9" w:rsidRDefault="00951BA8" w:rsidP="00EB77A9">
      <w:pPr>
        <w:spacing w:before="120" w:after="120" w:line="240" w:lineRule="auto"/>
        <w:rPr>
          <w:rFonts w:ascii="Arial" w:hAnsi="Arial" w:cs="Arial"/>
          <w:sz w:val="20"/>
          <w:szCs w:val="20"/>
        </w:rPr>
      </w:pPr>
      <w:r w:rsidRPr="00EB77A9">
        <w:rPr>
          <w:rFonts w:ascii="Arial" w:hAnsi="Arial" w:cs="Arial"/>
          <w:sz w:val="20"/>
          <w:szCs w:val="20"/>
        </w:rPr>
        <w:t xml:space="preserve">Weitere Informationen über das Produktangebot von Buehler ITW Test &amp; Measurement GmbH sind unter </w:t>
      </w:r>
      <w:hyperlink r:id="rId11"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rsidR="00B04619" w:rsidRPr="009D0D1C" w:rsidRDefault="00B04619" w:rsidP="00765B5A">
      <w:pPr>
        <w:spacing w:before="360" w:after="0" w:line="240" w:lineRule="auto"/>
        <w:rPr>
          <w:rFonts w:ascii="Arial" w:eastAsia="MS Mincho" w:hAnsi="Arial" w:cs="Arial"/>
          <w:b/>
          <w:noProof/>
          <w:color w:val="000000"/>
          <w:sz w:val="24"/>
          <w:szCs w:val="24"/>
          <w:u w:val="single"/>
        </w:rPr>
      </w:pPr>
      <w:r w:rsidRPr="009D0D1C">
        <w:rPr>
          <w:rFonts w:ascii="Arial" w:eastAsia="MS Mincho" w:hAnsi="Arial" w:cs="Arial"/>
          <w:b/>
          <w:noProof/>
          <w:color w:val="000000"/>
          <w:sz w:val="24"/>
          <w:szCs w:val="24"/>
          <w:u w:val="single"/>
        </w:rPr>
        <w:t>Redaktioneller Kontakt und Belegexemplare:</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Hans-Kudlich-Straße 25, D-64823 Groß-Umstadt – www.konsens.de</w:t>
      </w:r>
    </w:p>
    <w:p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63 - 0, Fax: - 20, E-Mail: </w:t>
      </w:r>
      <w:hyperlink r:id="rId12" w:history="1">
        <w:r w:rsidRPr="009D0D1C">
          <w:rPr>
            <w:rFonts w:ascii="Arial" w:eastAsia="MS Mincho" w:hAnsi="Arial" w:cs="Arial"/>
            <w:noProof/>
            <w:color w:val="000000"/>
            <w:sz w:val="24"/>
            <w:szCs w:val="24"/>
          </w:rPr>
          <w:t>mail@konsens.de</w:t>
        </w:r>
      </w:hyperlink>
    </w:p>
    <w:p w:rsidR="00E22E71" w:rsidRPr="009D0D1C" w:rsidRDefault="00B04619" w:rsidP="00765B5A">
      <w:pPr>
        <w:pBdr>
          <w:top w:val="single" w:sz="4" w:space="1" w:color="auto"/>
          <w:left w:val="single" w:sz="4" w:space="4" w:color="auto"/>
          <w:bottom w:val="single" w:sz="4" w:space="1" w:color="auto"/>
          <w:right w:val="single" w:sz="4" w:space="4" w:color="auto"/>
        </w:pBdr>
        <w:tabs>
          <w:tab w:val="left" w:pos="851"/>
        </w:tabs>
        <w:spacing w:before="360" w:after="0" w:line="240" w:lineRule="auto"/>
        <w:ind w:left="34" w:right="34"/>
        <w:jc w:val="center"/>
        <w:rPr>
          <w:rFonts w:ascii="Arial" w:hAnsi="Arial" w:cs="Arial"/>
          <w:sz w:val="24"/>
          <w:szCs w:val="24"/>
        </w:rPr>
      </w:pPr>
      <w:r w:rsidRPr="009D0D1C">
        <w:rPr>
          <w:rFonts w:ascii="Arial" w:hAnsi="Arial" w:cs="Arial"/>
          <w:i/>
          <w:sz w:val="24"/>
          <w:szCs w:val="24"/>
        </w:rPr>
        <w:t xml:space="preserve">Presseinformationen von Buehler mit Text sowie Bildern in druckfähiger Auflösung sind als Download verfügbar unter: </w:t>
      </w:r>
      <w:hyperlink r:id="rId13" w:history="1">
        <w:r w:rsidRPr="009D0D1C">
          <w:rPr>
            <w:rStyle w:val="Hyperlink"/>
            <w:rFonts w:ascii="Arial" w:hAnsi="Arial" w:cs="Arial"/>
            <w:i/>
            <w:sz w:val="24"/>
            <w:szCs w:val="24"/>
          </w:rPr>
          <w:t>www.konsens.de/buehler.html</w:t>
        </w:r>
      </w:hyperlink>
    </w:p>
    <w:sectPr w:rsidR="00E22E71" w:rsidRPr="009D0D1C" w:rsidSect="007E1B44">
      <w:headerReference w:type="default" r:id="rId14"/>
      <w:footerReference w:type="default" r:id="rId15"/>
      <w:headerReference w:type="first" r:id="rId16"/>
      <w:footerReference w:type="first" r:id="rId17"/>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B7" w:rsidRDefault="001D09B7" w:rsidP="00995D5B">
      <w:pPr>
        <w:spacing w:after="0" w:line="240" w:lineRule="auto"/>
      </w:pPr>
      <w:r>
        <w:separator/>
      </w:r>
    </w:p>
  </w:endnote>
  <w:endnote w:type="continuationSeparator" w:id="0">
    <w:p w:rsidR="001D09B7" w:rsidRDefault="001D09B7" w:rsidP="00995D5B">
      <w:pPr>
        <w:spacing w:after="0" w:line="240" w:lineRule="auto"/>
      </w:pPr>
      <w:r>
        <w:continuationSeparator/>
      </w:r>
    </w:p>
  </w:endnote>
  <w:endnote w:type="continuationNotice" w:id="1">
    <w:p w:rsidR="001D09B7" w:rsidRDefault="001D09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8238FA">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8238FA" w:rsidRPr="008238FA">
        <w:rPr>
          <w:rStyle w:val="Seitenzahl"/>
          <w:rFonts w:ascii="Arial" w:hAnsi="Arial" w:cs="Arial"/>
          <w:noProof/>
          <w:sz w:val="20"/>
          <w:szCs w:val="20"/>
        </w:rPr>
        <w:t>2</w:t>
      </w:r>
    </w:fldSimple>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Pr>
        <w:rFonts w:ascii="Arial" w:hAnsi="Arial" w:cs="Arial"/>
        <w:color w:val="000000"/>
        <w:sz w:val="17"/>
        <w:szCs w:val="17"/>
        <w:lang w:val="en-US"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734A2D"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8238FA">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8238FA" w:rsidRPr="008238FA">
        <w:rPr>
          <w:rStyle w:val="Seitenzahl"/>
          <w:rFonts w:ascii="Arial" w:hAnsi="Arial" w:cs="Arial"/>
          <w:noProof/>
          <w:sz w:val="20"/>
          <w:szCs w:val="20"/>
        </w:rPr>
        <w:t>2</w:t>
      </w:r>
    </w:fldSimple>
    <w:r w:rsidRPr="00734A2D">
      <w:rPr>
        <w:rStyle w:val="Seitenzahl"/>
        <w:rFonts w:ascii="Arial" w:hAnsi="Arial" w:cs="Arial"/>
        <w:sz w:val="20"/>
        <w:szCs w:val="20"/>
        <w:u w:val="single"/>
        <w:lang w:val="fr-FR"/>
      </w:rPr>
      <w:tab/>
    </w:r>
  </w:p>
  <w:p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lang w:eastAsia="de-DE"/>
      </w:rPr>
    </w:pPr>
    <w:r>
      <w:rPr>
        <w:rFonts w:ascii="Arial" w:hAnsi="Arial" w:cs="Arial"/>
        <w:color w:val="000000"/>
        <w:sz w:val="17"/>
        <w:szCs w:val="17"/>
        <w:lang w:val="en-US" w:eastAsia="de-DE"/>
      </w:rPr>
      <w:t xml:space="preserve">Buehler – ITW Test &amp; Measurement GmbH – </w:t>
    </w:r>
    <w:r w:rsidR="004151E1">
      <w:rPr>
        <w:rFonts w:ascii="Arial" w:hAnsi="Arial" w:cs="Arial"/>
        <w:color w:val="000000"/>
        <w:sz w:val="17"/>
        <w:szCs w:val="17"/>
        <w:lang w:val="en-US"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B7" w:rsidRDefault="001D09B7" w:rsidP="00995D5B">
      <w:pPr>
        <w:spacing w:after="0" w:line="240" w:lineRule="auto"/>
      </w:pPr>
      <w:r>
        <w:separator/>
      </w:r>
    </w:p>
  </w:footnote>
  <w:footnote w:type="continuationSeparator" w:id="0">
    <w:p w:rsidR="001D09B7" w:rsidRDefault="001D09B7" w:rsidP="00995D5B">
      <w:pPr>
        <w:spacing w:after="0" w:line="240" w:lineRule="auto"/>
      </w:pPr>
      <w:r>
        <w:continuationSeparator/>
      </w:r>
    </w:p>
  </w:footnote>
  <w:footnote w:type="continuationNotice" w:id="1">
    <w:p w:rsidR="001D09B7" w:rsidRDefault="001D09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8238FA" w:rsidP="00D62807">
    <w:pPr>
      <w:pStyle w:val="Kopfzeile"/>
      <w:jc w:val="right"/>
    </w:pPr>
    <w:r>
      <w:rPr>
        <w:noProof/>
        <w:lang w:eastAsia="de-DE"/>
      </w:rPr>
      <w:drawing>
        <wp:inline distT="0" distB="0" distL="0" distR="0">
          <wp:extent cx="2247900" cy="781050"/>
          <wp:effectExtent l="0" t="0" r="0" b="0"/>
          <wp:docPr id="3" name="Bild 3"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BB2585">
      <w:trPr>
        <w:trHeight w:val="2697"/>
      </w:trPr>
      <w:tc>
        <w:tcPr>
          <w:tcW w:w="4606" w:type="dxa"/>
          <w:shd w:val="clear" w:color="auto" w:fill="auto"/>
        </w:tcPr>
        <w:p w:rsidR="00D62807" w:rsidRDefault="00D62807" w:rsidP="00BB2585">
          <w:pPr>
            <w:tabs>
              <w:tab w:val="right" w:pos="9072"/>
            </w:tabs>
            <w:spacing w:line="240" w:lineRule="auto"/>
          </w:pPr>
        </w:p>
      </w:tc>
      <w:tc>
        <w:tcPr>
          <w:tcW w:w="4626" w:type="dxa"/>
          <w:shd w:val="clear" w:color="auto" w:fill="auto"/>
        </w:tcPr>
        <w:p w:rsidR="00B04619" w:rsidRDefault="008238FA" w:rsidP="00B04619">
          <w:pPr>
            <w:tabs>
              <w:tab w:val="right" w:pos="9072"/>
            </w:tabs>
            <w:spacing w:after="0" w:line="240" w:lineRule="auto"/>
            <w:jc w:val="right"/>
          </w:pPr>
          <w:r>
            <w:rPr>
              <w:noProof/>
              <w:lang w:eastAsia="de-DE"/>
            </w:rPr>
            <w:drawing>
              <wp:inline distT="0" distB="0" distL="0" distR="0">
                <wp:extent cx="2247900" cy="781050"/>
                <wp:effectExtent l="0" t="0" r="0" b="0"/>
                <wp:docPr id="2"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B04619" w:rsidRDefault="00B04619" w:rsidP="00B04619">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B04619" w:rsidRPr="00C51B26" w:rsidRDefault="00B04619" w:rsidP="00332E2C">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Pr="004C7E52">
              <w:rPr>
                <w:rFonts w:ascii="Arial" w:hAnsi="Arial" w:cs="Arial"/>
                <w:bCs/>
                <w:sz w:val="20"/>
                <w:szCs w:val="20"/>
                <w:lang w:eastAsia="de-DE"/>
              </w:rPr>
              <w:t>marketing@buehler.com</w:t>
            </w:r>
          </w:hyperlink>
          <w:r w:rsidRPr="004C7E52">
            <w:rPr>
              <w:rFonts w:ascii="Arial" w:hAnsi="Arial" w:cs="Arial"/>
              <w:bCs/>
              <w:sz w:val="20"/>
              <w:szCs w:val="20"/>
              <w:lang w:eastAsia="de-DE"/>
            </w:rPr>
            <w:t> </w:t>
          </w:r>
          <w:r w:rsidRPr="004C7E52">
            <w:rPr>
              <w:rFonts w:ascii="Arial" w:hAnsi="Arial" w:cs="Arial"/>
              <w:bCs/>
              <w:sz w:val="20"/>
              <w:szCs w:val="20"/>
              <w:lang w:eastAsia="de-DE"/>
            </w:rPr>
            <w:br/>
            <w:t xml:space="preserve">Tel. </w:t>
          </w:r>
          <w:r>
            <w:rPr>
              <w:rFonts w:ascii="Arial" w:hAnsi="Arial" w:cs="Arial"/>
              <w:bCs/>
              <w:sz w:val="20"/>
              <w:szCs w:val="20"/>
              <w:lang w:eastAsia="de-DE"/>
            </w:rPr>
            <w:t>+49 (</w:t>
          </w:r>
          <w:r w:rsidRPr="004C7E52">
            <w:rPr>
              <w:rFonts w:ascii="Arial" w:hAnsi="Arial" w:cs="Arial"/>
              <w:bCs/>
              <w:sz w:val="20"/>
              <w:szCs w:val="20"/>
              <w:lang w:eastAsia="de-DE"/>
            </w:rPr>
            <w:t>0</w:t>
          </w:r>
          <w:r>
            <w:rPr>
              <w:rFonts w:ascii="Arial" w:hAnsi="Arial" w:cs="Arial"/>
              <w:bCs/>
              <w:sz w:val="20"/>
              <w:szCs w:val="20"/>
              <w:lang w:eastAsia="de-DE"/>
            </w:rPr>
            <w:t xml:space="preserve">) </w:t>
          </w:r>
          <w:r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813C16" w:rsidRPr="00D62807" w:rsidRDefault="00D62807"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59C5"/>
    <w:rsid w:val="00055E39"/>
    <w:rsid w:val="000571FC"/>
    <w:rsid w:val="00057E36"/>
    <w:rsid w:val="0006156C"/>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D09B7"/>
    <w:rsid w:val="001D2428"/>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CF4"/>
    <w:rsid w:val="00226ABB"/>
    <w:rsid w:val="002341B3"/>
    <w:rsid w:val="00237822"/>
    <w:rsid w:val="00240450"/>
    <w:rsid w:val="00244FA6"/>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401785"/>
    <w:rsid w:val="00401873"/>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4985"/>
    <w:rsid w:val="004C5BC6"/>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38FA"/>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17E49"/>
    <w:rsid w:val="00920F87"/>
    <w:rsid w:val="00924FC7"/>
    <w:rsid w:val="00934297"/>
    <w:rsid w:val="00934493"/>
    <w:rsid w:val="00934F2C"/>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DD6"/>
    <w:rsid w:val="00A908A0"/>
    <w:rsid w:val="00A91845"/>
    <w:rsid w:val="00A9220C"/>
    <w:rsid w:val="00A96556"/>
    <w:rsid w:val="00A966DA"/>
    <w:rsid w:val="00AA0DEF"/>
    <w:rsid w:val="00AA49CA"/>
    <w:rsid w:val="00AA6890"/>
    <w:rsid w:val="00AA7091"/>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71B59"/>
    <w:rsid w:val="00B77026"/>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7F9C"/>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4739"/>
    <w:rsid w:val="00FB4CED"/>
    <w:rsid w:val="00FB5259"/>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oergW\AppData\Local\Microsoft\Windows\Temporary%20Internet%20Files\Content.Outlook\AppData\Local\Microsoft\Windows\INetCache\AppData\Local\Microsoft\Windows\Temporary%20Internet%20Files\Content.Outlook\2016-0376%20IsoMet%20High%20Speed%20Saw\alt\www.konsens.de\buehler.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ehler-met.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dnbuehler-97fb.kxcdn.com/Brochures/German/Grinding-Polishing/FN01465_021016_Polishing%20Application%20Guide_2018_DE_WEB.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2ADF-C86D-4375-BC38-3CEFF855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B8FEF14D.dotm</Template>
  <TotalTime>0</TotalTime>
  <Pages>2</Pages>
  <Words>439</Words>
  <Characters>2772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Instron</Company>
  <LinksUpToDate>false</LinksUpToDate>
  <CharactersWithSpaces>3205</CharactersWithSpaces>
  <SharedDoc>false</SharedDoc>
  <HLinks>
    <vt:vector size="30" baseType="variant">
      <vt:variant>
        <vt:i4>6094928</vt:i4>
      </vt:variant>
      <vt:variant>
        <vt:i4>9</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6</vt:i4>
      </vt:variant>
      <vt:variant>
        <vt:i4>0</vt:i4>
      </vt:variant>
      <vt:variant>
        <vt:i4>5</vt:i4>
      </vt:variant>
      <vt:variant>
        <vt:lpwstr>mailto:mail@konsens.de</vt:lpwstr>
      </vt:variant>
      <vt:variant>
        <vt:lpwstr/>
      </vt:variant>
      <vt:variant>
        <vt:i4>3342372</vt:i4>
      </vt:variant>
      <vt:variant>
        <vt:i4>3</vt:i4>
      </vt:variant>
      <vt:variant>
        <vt:i4>0</vt:i4>
      </vt:variant>
      <vt:variant>
        <vt:i4>5</vt:i4>
      </vt:variant>
      <vt:variant>
        <vt:lpwstr>https://www.buehler-met.de/</vt:lpwstr>
      </vt:variant>
      <vt:variant>
        <vt:lpwstr/>
      </vt:variant>
      <vt:variant>
        <vt:i4>852071</vt:i4>
      </vt:variant>
      <vt:variant>
        <vt:i4>0</vt:i4>
      </vt:variant>
      <vt:variant>
        <vt:i4>0</vt:i4>
      </vt:variant>
      <vt:variant>
        <vt:i4>5</vt:i4>
      </vt:variant>
      <vt:variant>
        <vt:lpwstr>https://cdnbuehler-97fb.kxcdn.com/Brochures/German/Grinding-Polishing/FN01465_021016_Polishing Application Guide_2018_DE_WEB.pdf</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2</cp:revision>
  <cp:lastPrinted>2018-04-17T14:47:00Z</cp:lastPrinted>
  <dcterms:created xsi:type="dcterms:W3CDTF">2018-12-03T09:02:00Z</dcterms:created>
  <dcterms:modified xsi:type="dcterms:W3CDTF">2018-12-03T09:02:00Z</dcterms:modified>
</cp:coreProperties>
</file>