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EE77" w14:textId="696C5E5E" w:rsidR="00597E0B" w:rsidRPr="00E25D93" w:rsidRDefault="00597E0B" w:rsidP="00597E0B">
      <w:pPr>
        <w:spacing w:before="240" w:after="0" w:line="240" w:lineRule="auto"/>
        <w:rPr>
          <w:rFonts w:ascii="Arial" w:hAnsi="Arial" w:cs="Arial"/>
          <w:b/>
          <w:bCs/>
          <w:sz w:val="36"/>
          <w:szCs w:val="36"/>
          <w:lang w:val="en-US"/>
        </w:rPr>
      </w:pPr>
      <w:r w:rsidRPr="00E25D93">
        <w:rPr>
          <w:rFonts w:ascii="Arial" w:hAnsi="Arial" w:cs="Arial"/>
          <w:b/>
          <w:bCs/>
          <w:sz w:val="36"/>
          <w:szCs w:val="36"/>
          <w:lang w:val="en-US"/>
        </w:rPr>
        <w:t xml:space="preserve">Buehler Webinar: </w:t>
      </w:r>
      <w:r w:rsidRPr="00E25D93">
        <w:rPr>
          <w:rFonts w:ascii="Arial" w:hAnsi="Arial" w:cs="Arial"/>
          <w:b/>
          <w:bCs/>
          <w:sz w:val="36"/>
          <w:szCs w:val="36"/>
          <w:lang w:val="en-US"/>
        </w:rPr>
        <w:br/>
      </w:r>
      <w:r w:rsidR="00840B59" w:rsidRPr="00E25D93">
        <w:rPr>
          <w:rFonts w:ascii="Arial" w:hAnsi="Arial" w:cs="Arial"/>
          <w:b/>
          <w:bCs/>
          <w:sz w:val="36"/>
          <w:szCs w:val="36"/>
          <w:lang w:val="en-US"/>
        </w:rPr>
        <w:t>Fundamentals</w:t>
      </w:r>
      <w:r w:rsidR="00840B59" w:rsidRPr="00E25D93">
        <w:rPr>
          <w:rFonts w:ascii="Arial" w:hAnsi="Arial" w:cs="Arial"/>
          <w:b/>
          <w:bCs/>
          <w:sz w:val="36"/>
          <w:szCs w:val="36"/>
          <w:lang w:val="en-US"/>
        </w:rPr>
        <w:t xml:space="preserve"> for </w:t>
      </w:r>
      <w:r w:rsidR="00E25D93" w:rsidRPr="00E25D93">
        <w:rPr>
          <w:rFonts w:ascii="Arial" w:hAnsi="Arial" w:cs="Arial"/>
          <w:b/>
          <w:bCs/>
          <w:sz w:val="36"/>
          <w:szCs w:val="36"/>
          <w:lang w:val="en-US"/>
        </w:rPr>
        <w:t xml:space="preserve">Efficient </w:t>
      </w:r>
      <w:r w:rsidR="00D33D3A" w:rsidRPr="00E25D93">
        <w:rPr>
          <w:rFonts w:ascii="Arial" w:hAnsi="Arial" w:cs="Arial"/>
          <w:b/>
          <w:bCs/>
          <w:sz w:val="36"/>
          <w:szCs w:val="36"/>
          <w:lang w:val="en-US"/>
        </w:rPr>
        <w:t>Sample P</w:t>
      </w:r>
      <w:r w:rsidRPr="00E25D93">
        <w:rPr>
          <w:rFonts w:ascii="Arial" w:hAnsi="Arial" w:cs="Arial"/>
          <w:b/>
          <w:bCs/>
          <w:sz w:val="36"/>
          <w:szCs w:val="36"/>
          <w:lang w:val="en-US"/>
        </w:rPr>
        <w:t>reparation</w:t>
      </w:r>
    </w:p>
    <w:p w14:paraId="7C4C3301" w14:textId="77777777" w:rsidR="00D1598B" w:rsidRPr="00597E0B" w:rsidRDefault="00F65604" w:rsidP="00597E0B">
      <w:pPr>
        <w:spacing w:before="240" w:after="0" w:line="240" w:lineRule="auto"/>
        <w:rPr>
          <w:rFonts w:ascii="Arial" w:hAnsi="Arial" w:cs="Arial"/>
          <w:b/>
          <w:bCs/>
          <w:sz w:val="36"/>
          <w:szCs w:val="36"/>
        </w:rPr>
      </w:pPr>
      <w:r>
        <w:rPr>
          <w:rFonts w:ascii="Arial" w:hAnsi="Arial" w:cs="Arial"/>
          <w:noProof/>
          <w:sz w:val="24"/>
          <w:szCs w:val="24"/>
          <w:lang w:eastAsia="de-DE"/>
        </w:rPr>
        <w:drawing>
          <wp:inline distT="0" distB="0" distL="0" distR="0" wp14:anchorId="5F812160" wp14:editId="77EA4BEB">
            <wp:extent cx="3837904" cy="287853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611" cy="2877565"/>
                    </a:xfrm>
                    <a:prstGeom prst="rect">
                      <a:avLst/>
                    </a:prstGeom>
                  </pic:spPr>
                </pic:pic>
              </a:graphicData>
            </a:graphic>
          </wp:inline>
        </w:drawing>
      </w:r>
    </w:p>
    <w:p w14:paraId="124D9D3C" w14:textId="30B461C5" w:rsidR="00840B59" w:rsidRDefault="00597E0B" w:rsidP="00597E0B">
      <w:pPr>
        <w:spacing w:before="240" w:after="0" w:line="360" w:lineRule="exact"/>
        <w:rPr>
          <w:rFonts w:ascii="Arial" w:hAnsi="Arial" w:cs="Arial"/>
          <w:sz w:val="24"/>
          <w:szCs w:val="24"/>
          <w:lang w:val="en-US"/>
        </w:rPr>
      </w:pPr>
      <w:r>
        <w:rPr>
          <w:rFonts w:ascii="Arial" w:hAnsi="Arial" w:cs="Arial"/>
          <w:sz w:val="24"/>
          <w:szCs w:val="24"/>
          <w:lang w:val="en-US"/>
        </w:rPr>
        <w:t>Esslingen/Germany,</w:t>
      </w:r>
      <w:r w:rsidR="00E25D93">
        <w:rPr>
          <w:rFonts w:ascii="Arial" w:hAnsi="Arial" w:cs="Arial"/>
          <w:sz w:val="24"/>
          <w:szCs w:val="24"/>
          <w:lang w:val="en-US"/>
        </w:rPr>
        <w:t xml:space="preserve"> June 2020 –</w:t>
      </w:r>
      <w:r w:rsidRPr="00597E0B">
        <w:rPr>
          <w:rFonts w:ascii="Arial" w:hAnsi="Arial" w:cs="Arial"/>
          <w:sz w:val="24"/>
          <w:szCs w:val="24"/>
          <w:lang w:val="en-US"/>
        </w:rPr>
        <w:t xml:space="preserve"> In a one-hour webinar, Buehler, an </w:t>
      </w:r>
      <w:proofErr w:type="spellStart"/>
      <w:r w:rsidRPr="00597E0B">
        <w:rPr>
          <w:rFonts w:ascii="Arial" w:hAnsi="Arial" w:cs="Arial"/>
          <w:sz w:val="24"/>
          <w:szCs w:val="24"/>
          <w:lang w:val="en-US"/>
        </w:rPr>
        <w:t>ITW</w:t>
      </w:r>
      <w:proofErr w:type="spellEnd"/>
      <w:r w:rsidRPr="00597E0B">
        <w:rPr>
          <w:rFonts w:ascii="Arial" w:hAnsi="Arial" w:cs="Arial"/>
          <w:sz w:val="24"/>
          <w:szCs w:val="24"/>
          <w:lang w:val="en-US"/>
        </w:rPr>
        <w:t xml:space="preserve"> company, will </w:t>
      </w:r>
      <w:r w:rsidR="00840B59">
        <w:rPr>
          <w:rFonts w:ascii="Arial" w:hAnsi="Arial" w:cs="Arial"/>
          <w:sz w:val="24"/>
          <w:szCs w:val="24"/>
          <w:lang w:val="en-US"/>
        </w:rPr>
        <w:t xml:space="preserve">take </w:t>
      </w:r>
      <w:r w:rsidR="00E25D93">
        <w:rPr>
          <w:rFonts w:ascii="Arial" w:hAnsi="Arial" w:cs="Arial"/>
          <w:sz w:val="24"/>
          <w:szCs w:val="24"/>
          <w:lang w:val="en-US"/>
        </w:rPr>
        <w:t xml:space="preserve">attendees </w:t>
      </w:r>
      <w:r w:rsidR="00840B59">
        <w:rPr>
          <w:rFonts w:ascii="Arial" w:hAnsi="Arial" w:cs="Arial"/>
          <w:sz w:val="24"/>
          <w:szCs w:val="24"/>
          <w:lang w:val="en-US"/>
        </w:rPr>
        <w:t>through</w:t>
      </w:r>
      <w:r w:rsidR="00840B59">
        <w:rPr>
          <w:rFonts w:ascii="Arial" w:hAnsi="Arial" w:cs="Arial"/>
          <w:sz w:val="24"/>
          <w:szCs w:val="24"/>
          <w:lang w:val="en-US"/>
        </w:rPr>
        <w:t xml:space="preserve"> the </w:t>
      </w:r>
      <w:r w:rsidR="00840B59">
        <w:rPr>
          <w:rFonts w:ascii="Arial" w:hAnsi="Arial" w:cs="Arial"/>
          <w:sz w:val="24"/>
          <w:szCs w:val="24"/>
          <w:lang w:val="en-US"/>
        </w:rPr>
        <w:t>fundamentals of</w:t>
      </w:r>
      <w:r w:rsidR="00840B59">
        <w:rPr>
          <w:rFonts w:ascii="Arial" w:hAnsi="Arial" w:cs="Arial"/>
          <w:sz w:val="24"/>
          <w:szCs w:val="24"/>
          <w:lang w:val="en-US"/>
        </w:rPr>
        <w:t xml:space="preserve"> </w:t>
      </w:r>
      <w:r w:rsidRPr="00597E0B">
        <w:rPr>
          <w:rFonts w:ascii="Arial" w:hAnsi="Arial" w:cs="Arial"/>
          <w:sz w:val="24"/>
          <w:szCs w:val="24"/>
          <w:lang w:val="en-US"/>
        </w:rPr>
        <w:t xml:space="preserve">efficient </w:t>
      </w:r>
      <w:r w:rsidRPr="00597E0B">
        <w:rPr>
          <w:rFonts w:ascii="Arial" w:hAnsi="Arial" w:cs="Arial"/>
          <w:sz w:val="24"/>
          <w:szCs w:val="24"/>
          <w:lang w:val="en-US"/>
        </w:rPr>
        <w:t xml:space="preserve">preparation of metallographic samples for microstructure analysis or hardness testing on </w:t>
      </w:r>
      <w:r>
        <w:rPr>
          <w:rFonts w:ascii="Arial" w:hAnsi="Arial" w:cs="Arial"/>
          <w:sz w:val="24"/>
          <w:szCs w:val="24"/>
          <w:lang w:val="en-US"/>
        </w:rPr>
        <w:t>30 June</w:t>
      </w:r>
      <w:r w:rsidRPr="00597E0B">
        <w:rPr>
          <w:rFonts w:ascii="Arial" w:hAnsi="Arial" w:cs="Arial"/>
          <w:sz w:val="24"/>
          <w:szCs w:val="24"/>
          <w:lang w:val="en-US"/>
        </w:rPr>
        <w:t xml:space="preserve"> </w:t>
      </w:r>
      <w:r w:rsidRPr="00597E0B">
        <w:rPr>
          <w:rFonts w:ascii="Arial" w:hAnsi="Arial" w:cs="Arial"/>
          <w:sz w:val="24"/>
          <w:szCs w:val="24"/>
          <w:lang w:val="en-US"/>
        </w:rPr>
        <w:t xml:space="preserve">2020 from </w:t>
      </w:r>
      <w:r>
        <w:rPr>
          <w:rFonts w:ascii="Arial" w:hAnsi="Arial" w:cs="Arial"/>
          <w:sz w:val="24"/>
          <w:szCs w:val="24"/>
          <w:lang w:val="en-US"/>
        </w:rPr>
        <w:t xml:space="preserve">11:00 AM </w:t>
      </w:r>
      <w:r w:rsidRPr="00597E0B">
        <w:rPr>
          <w:rFonts w:ascii="Arial" w:hAnsi="Arial" w:cs="Arial"/>
          <w:sz w:val="24"/>
          <w:szCs w:val="24"/>
          <w:lang w:val="en-US"/>
        </w:rPr>
        <w:t>CEST</w:t>
      </w:r>
      <w:r>
        <w:rPr>
          <w:rFonts w:ascii="Arial" w:hAnsi="Arial" w:cs="Arial"/>
          <w:sz w:val="24"/>
          <w:szCs w:val="24"/>
          <w:lang w:val="en-US"/>
        </w:rPr>
        <w:t>.</w:t>
      </w:r>
      <w:r w:rsidR="00840B59">
        <w:rPr>
          <w:rFonts w:ascii="Arial" w:hAnsi="Arial" w:cs="Arial"/>
          <w:sz w:val="24"/>
          <w:szCs w:val="24"/>
          <w:lang w:val="en-US"/>
        </w:rPr>
        <w:t xml:space="preserve"> </w:t>
      </w:r>
      <w:r w:rsidR="00840B59">
        <w:rPr>
          <w:rFonts w:ascii="Arial" w:hAnsi="Arial" w:cs="Arial"/>
          <w:sz w:val="24"/>
          <w:szCs w:val="24"/>
          <w:lang w:val="en-US"/>
        </w:rPr>
        <w:t>Metallographic pr</w:t>
      </w:r>
      <w:bookmarkStart w:id="0" w:name="_GoBack"/>
      <w:bookmarkEnd w:id="0"/>
      <w:r w:rsidR="00840B59">
        <w:rPr>
          <w:rFonts w:ascii="Arial" w:hAnsi="Arial" w:cs="Arial"/>
          <w:sz w:val="24"/>
          <w:szCs w:val="24"/>
          <w:lang w:val="en-US"/>
        </w:rPr>
        <w:t xml:space="preserve">eparation involves multiple stages </w:t>
      </w:r>
      <w:r w:rsidR="009456A1">
        <w:rPr>
          <w:rFonts w:ascii="Arial" w:hAnsi="Arial" w:cs="Arial"/>
          <w:sz w:val="24"/>
          <w:szCs w:val="24"/>
          <w:lang w:val="en-US"/>
        </w:rPr>
        <w:t xml:space="preserve">that </w:t>
      </w:r>
      <w:r w:rsidR="00840B59">
        <w:rPr>
          <w:rFonts w:ascii="Arial" w:hAnsi="Arial" w:cs="Arial"/>
          <w:sz w:val="24"/>
          <w:szCs w:val="24"/>
          <w:lang w:val="en-US"/>
        </w:rPr>
        <w:t xml:space="preserve">present </w:t>
      </w:r>
      <w:r w:rsidR="009456A1">
        <w:rPr>
          <w:rFonts w:ascii="Arial" w:hAnsi="Arial" w:cs="Arial"/>
          <w:sz w:val="24"/>
          <w:szCs w:val="24"/>
          <w:lang w:val="en-US"/>
        </w:rPr>
        <w:t>challenges relating</w:t>
      </w:r>
      <w:r w:rsidR="009456A1">
        <w:rPr>
          <w:rFonts w:ascii="Arial" w:hAnsi="Arial" w:cs="Arial"/>
          <w:sz w:val="24"/>
          <w:szCs w:val="24"/>
          <w:lang w:val="en-US"/>
        </w:rPr>
        <w:t xml:space="preserve"> to</w:t>
      </w:r>
      <w:r w:rsidR="00E25D93">
        <w:rPr>
          <w:rFonts w:ascii="Arial" w:hAnsi="Arial" w:cs="Arial"/>
          <w:sz w:val="24"/>
          <w:szCs w:val="24"/>
          <w:lang w:val="en-US"/>
        </w:rPr>
        <w:t xml:space="preserve"> </w:t>
      </w:r>
      <w:r w:rsidR="009456A1">
        <w:rPr>
          <w:rFonts w:ascii="Arial" w:hAnsi="Arial" w:cs="Arial"/>
          <w:sz w:val="24"/>
          <w:szCs w:val="24"/>
          <w:lang w:val="en-US"/>
        </w:rPr>
        <w:t>equipment, consumables</w:t>
      </w:r>
      <w:r w:rsidR="009456A1">
        <w:rPr>
          <w:rFonts w:ascii="Arial" w:hAnsi="Arial" w:cs="Arial"/>
          <w:sz w:val="24"/>
          <w:szCs w:val="24"/>
          <w:lang w:val="en-US"/>
        </w:rPr>
        <w:t>,</w:t>
      </w:r>
      <w:r w:rsidR="009456A1">
        <w:rPr>
          <w:rFonts w:ascii="Arial" w:hAnsi="Arial" w:cs="Arial"/>
          <w:sz w:val="24"/>
          <w:szCs w:val="24"/>
          <w:lang w:val="en-US"/>
        </w:rPr>
        <w:t xml:space="preserve"> and </w:t>
      </w:r>
      <w:r w:rsidR="009456A1">
        <w:rPr>
          <w:rFonts w:ascii="Arial" w:hAnsi="Arial" w:cs="Arial"/>
          <w:sz w:val="24"/>
          <w:szCs w:val="24"/>
          <w:lang w:val="en-US"/>
        </w:rPr>
        <w:t xml:space="preserve">what are the optimal </w:t>
      </w:r>
      <w:r w:rsidR="009456A1">
        <w:rPr>
          <w:rFonts w:ascii="Arial" w:hAnsi="Arial" w:cs="Arial"/>
          <w:sz w:val="24"/>
          <w:szCs w:val="24"/>
          <w:lang w:val="en-US"/>
        </w:rPr>
        <w:t xml:space="preserve">settings for </w:t>
      </w:r>
      <w:r w:rsidR="009456A1">
        <w:rPr>
          <w:rFonts w:ascii="Arial" w:hAnsi="Arial" w:cs="Arial"/>
          <w:sz w:val="24"/>
          <w:szCs w:val="24"/>
          <w:lang w:val="en-US"/>
        </w:rPr>
        <w:t>a fast and reproducible preparation. The key concepts will be applicable to</w:t>
      </w:r>
      <w:r w:rsidR="009456A1">
        <w:rPr>
          <w:rFonts w:ascii="Arial" w:hAnsi="Arial" w:cs="Arial"/>
          <w:sz w:val="24"/>
          <w:szCs w:val="24"/>
          <w:lang w:val="en-US"/>
        </w:rPr>
        <w:t xml:space="preserve"> industrial </w:t>
      </w:r>
      <w:r w:rsidR="009456A1">
        <w:rPr>
          <w:rFonts w:ascii="Arial" w:hAnsi="Arial" w:cs="Arial"/>
          <w:sz w:val="24"/>
          <w:szCs w:val="24"/>
          <w:lang w:val="en-US"/>
        </w:rPr>
        <w:t xml:space="preserve">and research laboratory </w:t>
      </w:r>
      <w:r w:rsidR="009456A1">
        <w:rPr>
          <w:rFonts w:ascii="Arial" w:hAnsi="Arial" w:cs="Arial"/>
          <w:sz w:val="24"/>
          <w:szCs w:val="24"/>
          <w:lang w:val="en-US"/>
        </w:rPr>
        <w:t xml:space="preserve">environments with </w:t>
      </w:r>
      <w:r w:rsidR="009456A1">
        <w:rPr>
          <w:rFonts w:ascii="Arial" w:hAnsi="Arial" w:cs="Arial"/>
          <w:sz w:val="24"/>
          <w:szCs w:val="24"/>
          <w:lang w:val="en-US"/>
        </w:rPr>
        <w:t xml:space="preserve">low or </w:t>
      </w:r>
      <w:r w:rsidR="009456A1">
        <w:rPr>
          <w:rFonts w:ascii="Arial" w:hAnsi="Arial" w:cs="Arial"/>
          <w:sz w:val="24"/>
          <w:szCs w:val="24"/>
          <w:lang w:val="en-US"/>
        </w:rPr>
        <w:t xml:space="preserve">high sample </w:t>
      </w:r>
      <w:r w:rsidR="009456A1">
        <w:rPr>
          <w:rFonts w:ascii="Arial" w:hAnsi="Arial" w:cs="Arial"/>
          <w:sz w:val="24"/>
          <w:szCs w:val="24"/>
          <w:lang w:val="en-US"/>
        </w:rPr>
        <w:t>throughputs.</w:t>
      </w:r>
    </w:p>
    <w:p w14:paraId="4695C19E" w14:textId="77777777" w:rsidR="00597E0B" w:rsidRPr="00597E0B" w:rsidRDefault="00597E0B" w:rsidP="00597E0B">
      <w:pPr>
        <w:spacing w:before="240" w:after="0" w:line="360" w:lineRule="exact"/>
        <w:rPr>
          <w:rFonts w:ascii="Arial" w:hAnsi="Arial" w:cs="Arial"/>
          <w:sz w:val="24"/>
          <w:szCs w:val="24"/>
          <w:lang w:val="en-US"/>
        </w:rPr>
      </w:pPr>
      <w:r w:rsidRPr="00597E0B">
        <w:rPr>
          <w:rFonts w:ascii="Arial" w:hAnsi="Arial" w:cs="Arial"/>
          <w:sz w:val="24"/>
          <w:szCs w:val="24"/>
          <w:lang w:val="en-US"/>
        </w:rPr>
        <w:t>Instructions on material selection and preparation processes will help the participants,</w:t>
      </w:r>
      <w:r>
        <w:rPr>
          <w:rFonts w:ascii="Arial" w:hAnsi="Arial" w:cs="Arial"/>
          <w:sz w:val="24"/>
          <w:szCs w:val="24"/>
          <w:lang w:val="en-US"/>
        </w:rPr>
        <w:t xml:space="preserve"> to</w:t>
      </w:r>
    </w:p>
    <w:p w14:paraId="7A31946D" w14:textId="77777777" w:rsidR="00597E0B" w:rsidRPr="00597E0B" w:rsidRDefault="00597E0B" w:rsidP="00597E0B">
      <w:pPr>
        <w:pStyle w:val="Listenabsatz"/>
        <w:numPr>
          <w:ilvl w:val="0"/>
          <w:numId w:val="12"/>
        </w:numPr>
        <w:spacing w:after="120" w:line="360" w:lineRule="exact"/>
        <w:ind w:left="714" w:hanging="357"/>
        <w:rPr>
          <w:rFonts w:ascii="Arial" w:hAnsi="Arial" w:cs="Arial"/>
          <w:sz w:val="24"/>
          <w:szCs w:val="24"/>
          <w:lang w:val="en-US"/>
        </w:rPr>
      </w:pPr>
      <w:r w:rsidRPr="00597E0B">
        <w:rPr>
          <w:rFonts w:ascii="Arial" w:hAnsi="Arial" w:cs="Arial"/>
          <w:sz w:val="24"/>
          <w:szCs w:val="24"/>
          <w:lang w:val="en-US"/>
        </w:rPr>
        <w:t>recognize common problems in preparation approach</w:t>
      </w:r>
      <w:r>
        <w:rPr>
          <w:rFonts w:ascii="Arial" w:hAnsi="Arial" w:cs="Arial"/>
          <w:sz w:val="24"/>
          <w:szCs w:val="24"/>
          <w:lang w:val="en-US"/>
        </w:rPr>
        <w:t>,</w:t>
      </w:r>
    </w:p>
    <w:p w14:paraId="5B18051E" w14:textId="77777777" w:rsidR="00597E0B" w:rsidRPr="00597E0B" w:rsidRDefault="00597E0B" w:rsidP="00597E0B">
      <w:pPr>
        <w:pStyle w:val="Listenabsatz"/>
        <w:numPr>
          <w:ilvl w:val="0"/>
          <w:numId w:val="12"/>
        </w:numPr>
        <w:spacing w:before="240" w:after="120" w:line="360" w:lineRule="exact"/>
        <w:rPr>
          <w:rFonts w:ascii="Arial" w:hAnsi="Arial" w:cs="Arial"/>
          <w:sz w:val="24"/>
          <w:szCs w:val="24"/>
          <w:lang w:val="en-US"/>
        </w:rPr>
      </w:pPr>
      <w:r w:rsidRPr="00597E0B">
        <w:rPr>
          <w:rFonts w:ascii="Arial" w:hAnsi="Arial" w:cs="Arial"/>
          <w:sz w:val="24"/>
          <w:szCs w:val="24"/>
          <w:lang w:val="en-US"/>
        </w:rPr>
        <w:t>identify improvement opportunities in their current approach</w:t>
      </w:r>
      <w:r>
        <w:rPr>
          <w:rFonts w:ascii="Arial" w:hAnsi="Arial" w:cs="Arial"/>
          <w:sz w:val="24"/>
          <w:szCs w:val="24"/>
          <w:lang w:val="en-US"/>
        </w:rPr>
        <w:t>,</w:t>
      </w:r>
    </w:p>
    <w:p w14:paraId="438942EA" w14:textId="77777777" w:rsidR="00597E0B" w:rsidRPr="00597E0B" w:rsidRDefault="00597E0B" w:rsidP="00597E0B">
      <w:pPr>
        <w:pStyle w:val="Listenabsatz"/>
        <w:numPr>
          <w:ilvl w:val="0"/>
          <w:numId w:val="12"/>
        </w:numPr>
        <w:spacing w:before="240" w:after="120" w:line="360" w:lineRule="exact"/>
        <w:rPr>
          <w:rFonts w:ascii="Arial" w:hAnsi="Arial" w:cs="Arial"/>
          <w:sz w:val="24"/>
          <w:szCs w:val="24"/>
          <w:lang w:val="en-US"/>
        </w:rPr>
      </w:pPr>
      <w:r w:rsidRPr="00597E0B">
        <w:rPr>
          <w:rFonts w:ascii="Arial" w:hAnsi="Arial" w:cs="Arial"/>
          <w:sz w:val="24"/>
          <w:szCs w:val="24"/>
          <w:lang w:val="en-US"/>
        </w:rPr>
        <w:t>find the right information for their material and application</w:t>
      </w:r>
      <w:r>
        <w:rPr>
          <w:rFonts w:ascii="Arial" w:hAnsi="Arial" w:cs="Arial"/>
          <w:sz w:val="24"/>
          <w:szCs w:val="24"/>
          <w:lang w:val="en-US"/>
        </w:rPr>
        <w:t>, and</w:t>
      </w:r>
    </w:p>
    <w:p w14:paraId="03D8DDE2" w14:textId="77777777" w:rsidR="00597E0B" w:rsidRPr="00597E0B" w:rsidRDefault="00597E0B" w:rsidP="00597E0B">
      <w:pPr>
        <w:pStyle w:val="Listenabsatz"/>
        <w:numPr>
          <w:ilvl w:val="0"/>
          <w:numId w:val="12"/>
        </w:numPr>
        <w:spacing w:before="240" w:after="120" w:line="360" w:lineRule="exact"/>
        <w:rPr>
          <w:rFonts w:ascii="Arial" w:hAnsi="Arial" w:cs="Arial"/>
          <w:sz w:val="24"/>
          <w:szCs w:val="24"/>
          <w:lang w:val="en-US"/>
        </w:rPr>
      </w:pPr>
      <w:r w:rsidRPr="00597E0B">
        <w:rPr>
          <w:rFonts w:ascii="Arial" w:hAnsi="Arial" w:cs="Arial"/>
          <w:sz w:val="24"/>
          <w:szCs w:val="24"/>
          <w:lang w:val="en-US"/>
        </w:rPr>
        <w:lastRenderedPageBreak/>
        <w:t>optimize the preparation process for time, cost and quality.</w:t>
      </w:r>
    </w:p>
    <w:p w14:paraId="31C4D688" w14:textId="77777777" w:rsidR="00461D6D" w:rsidRPr="00597E0B" w:rsidRDefault="00597E0B" w:rsidP="00597E0B">
      <w:pPr>
        <w:spacing w:before="240" w:after="120" w:line="360" w:lineRule="exact"/>
        <w:rPr>
          <w:rFonts w:ascii="Arial" w:hAnsi="Arial" w:cs="Arial"/>
          <w:sz w:val="24"/>
          <w:szCs w:val="24"/>
          <w:lang w:val="en-US"/>
        </w:rPr>
      </w:pPr>
      <w:r w:rsidRPr="00597E0B">
        <w:rPr>
          <w:rFonts w:ascii="Arial" w:hAnsi="Arial" w:cs="Arial"/>
          <w:sz w:val="24"/>
          <w:szCs w:val="24"/>
          <w:lang w:val="en-US"/>
        </w:rPr>
        <w:t xml:space="preserve">The free webinar is primarily aimed at </w:t>
      </w:r>
      <w:r w:rsidR="003145C1" w:rsidRPr="003145C1">
        <w:rPr>
          <w:rFonts w:ascii="Arial" w:hAnsi="Arial" w:cs="Arial"/>
          <w:sz w:val="24"/>
          <w:szCs w:val="24"/>
          <w:lang w:val="en-US"/>
        </w:rPr>
        <w:t>metallurgical technicians</w:t>
      </w:r>
      <w:r w:rsidRPr="00597E0B">
        <w:rPr>
          <w:rFonts w:ascii="Arial" w:hAnsi="Arial" w:cs="Arial"/>
          <w:sz w:val="24"/>
          <w:szCs w:val="24"/>
          <w:lang w:val="en-US"/>
        </w:rPr>
        <w:t>, engineers, quality control staff or laboratory managers. The registration can be done via https://www.buehler-met.de/buehler-webinar-registration.php. Participants will receive a confirmation of participation after the webinar. For interested parties who cannot use the date, Buehler will provide a recording shortly after the event.</w:t>
      </w:r>
    </w:p>
    <w:p w14:paraId="6766F86B" w14:textId="77777777" w:rsidR="003145C1" w:rsidRPr="003145C1" w:rsidRDefault="003145C1" w:rsidP="003145C1">
      <w:pPr>
        <w:spacing w:before="120" w:after="0" w:line="240" w:lineRule="auto"/>
        <w:rPr>
          <w:rFonts w:ascii="Arial" w:hAnsi="Arial" w:cs="Arial"/>
          <w:sz w:val="20"/>
          <w:szCs w:val="20"/>
          <w:lang w:val="en-US"/>
        </w:rPr>
      </w:pPr>
      <w:r w:rsidRPr="003145C1">
        <w:rPr>
          <w:rFonts w:ascii="Arial" w:hAnsi="Arial" w:cs="Arial"/>
          <w:b/>
          <w:bCs/>
          <w:sz w:val="20"/>
          <w:szCs w:val="20"/>
          <w:lang w:val="en-US"/>
        </w:rPr>
        <w:t>Buehler – ITW Test &amp; Measurement GmbH, Esslingen/Germany</w:t>
      </w:r>
      <w:r w:rsidRPr="003145C1">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Centre in Esslingen and further centers of this kind in Europe and elsewhere can offer all kinds of assistance with application questions or with devising reproducible preparation procedures.</w:t>
      </w:r>
      <w:r w:rsidRPr="003145C1">
        <w:rPr>
          <w:rFonts w:ascii="Arial" w:hAnsi="Arial" w:cs="Arial"/>
          <w:sz w:val="20"/>
          <w:szCs w:val="20"/>
          <w:lang w:val="en-US"/>
        </w:rPr>
        <w:br/>
        <w:t>Buehler is part of the Test and Measurement Segment of the US company Illinois Tool Works (ITW) with some 100 decentralized business units in 52 countries and around 51,000 employees</w:t>
      </w:r>
    </w:p>
    <w:p w14:paraId="745518FA" w14:textId="77777777" w:rsidR="003145C1" w:rsidRPr="003145C1" w:rsidRDefault="003145C1" w:rsidP="003145C1">
      <w:pPr>
        <w:spacing w:before="120" w:after="120" w:line="240" w:lineRule="auto"/>
        <w:rPr>
          <w:rFonts w:ascii="Arial" w:hAnsi="Arial" w:cs="Arial"/>
          <w:sz w:val="20"/>
          <w:szCs w:val="20"/>
          <w:lang w:val="en-US"/>
        </w:rPr>
      </w:pPr>
      <w:r w:rsidRPr="003145C1">
        <w:rPr>
          <w:rFonts w:ascii="Arial" w:hAnsi="Arial" w:cs="Arial"/>
          <w:sz w:val="20"/>
          <w:szCs w:val="20"/>
          <w:lang w:val="en-US"/>
        </w:rPr>
        <w:t>For further information about products and services available from Buehler ITW Test &amp; Measurement please visit https://www.buehler.com</w:t>
      </w:r>
    </w:p>
    <w:p w14:paraId="7FAC358A" w14:textId="77777777" w:rsidR="003145C1" w:rsidRPr="003145C1" w:rsidRDefault="003145C1" w:rsidP="003145C1">
      <w:pPr>
        <w:spacing w:before="240" w:after="0" w:line="240" w:lineRule="auto"/>
        <w:rPr>
          <w:rFonts w:ascii="Arial" w:eastAsia="MS Mincho" w:hAnsi="Arial" w:cs="Arial"/>
          <w:b/>
          <w:color w:val="000000"/>
          <w:sz w:val="24"/>
          <w:szCs w:val="24"/>
          <w:u w:val="single"/>
          <w:lang w:val="en-US"/>
        </w:rPr>
      </w:pPr>
      <w:r w:rsidRPr="003145C1">
        <w:rPr>
          <w:rFonts w:ascii="Arial" w:eastAsia="MS Mincho" w:hAnsi="Arial" w:cs="Arial"/>
          <w:b/>
          <w:color w:val="000000"/>
          <w:sz w:val="24"/>
          <w:szCs w:val="24"/>
          <w:u w:val="single"/>
          <w:lang w:val="en-US"/>
        </w:rPr>
        <w:t xml:space="preserve">Editorial contact and voucher copies: </w:t>
      </w:r>
    </w:p>
    <w:p w14:paraId="0C8EDF9B" w14:textId="77777777" w:rsidR="003145C1" w:rsidRPr="003145C1" w:rsidRDefault="003145C1" w:rsidP="003145C1">
      <w:pPr>
        <w:spacing w:after="0" w:line="240" w:lineRule="auto"/>
        <w:rPr>
          <w:rFonts w:ascii="Arial" w:eastAsia="MS Mincho" w:hAnsi="Arial" w:cs="Arial"/>
          <w:color w:val="000000"/>
          <w:sz w:val="24"/>
          <w:szCs w:val="24"/>
        </w:rPr>
      </w:pPr>
      <w:r w:rsidRPr="003145C1">
        <w:rPr>
          <w:rFonts w:ascii="Arial" w:eastAsia="MS Mincho" w:hAnsi="Arial" w:cs="Arial"/>
          <w:color w:val="000000"/>
          <w:sz w:val="24"/>
          <w:szCs w:val="24"/>
        </w:rPr>
        <w:t xml:space="preserve">Dr.-Ing. Jörg Wolters, Konsens PR GmbH &amp; Co. KG, </w:t>
      </w:r>
    </w:p>
    <w:p w14:paraId="6024E325" w14:textId="77777777" w:rsidR="003145C1" w:rsidRPr="003145C1" w:rsidRDefault="003145C1" w:rsidP="003145C1">
      <w:pPr>
        <w:spacing w:after="0" w:line="240" w:lineRule="auto"/>
        <w:rPr>
          <w:rFonts w:ascii="Arial" w:eastAsia="MS Mincho" w:hAnsi="Arial" w:cs="Arial"/>
          <w:color w:val="000000"/>
          <w:sz w:val="24"/>
          <w:szCs w:val="24"/>
        </w:rPr>
      </w:pPr>
      <w:r w:rsidRPr="003145C1">
        <w:rPr>
          <w:rFonts w:ascii="Arial" w:eastAsia="MS Mincho" w:hAnsi="Arial" w:cs="Arial"/>
          <w:color w:val="000000"/>
          <w:sz w:val="24"/>
          <w:szCs w:val="24"/>
        </w:rPr>
        <w:t>Im Kühlen Grund 10, D-64823 Groß-Umstadt – www.konsens.de</w:t>
      </w:r>
    </w:p>
    <w:p w14:paraId="022AF83C" w14:textId="77777777" w:rsidR="003145C1" w:rsidRPr="003145C1" w:rsidRDefault="003145C1" w:rsidP="003145C1">
      <w:pPr>
        <w:spacing w:after="240" w:line="240" w:lineRule="auto"/>
        <w:rPr>
          <w:rFonts w:ascii="Arial" w:eastAsia="MS Mincho" w:hAnsi="Arial" w:cs="Arial"/>
          <w:color w:val="000000"/>
          <w:sz w:val="24"/>
          <w:szCs w:val="24"/>
          <w:lang w:val="fr-FR"/>
        </w:rPr>
      </w:pPr>
      <w:r w:rsidRPr="003145C1">
        <w:rPr>
          <w:rFonts w:ascii="Arial" w:eastAsia="MS Mincho" w:hAnsi="Arial" w:cs="Arial"/>
          <w:color w:val="000000"/>
          <w:sz w:val="24"/>
          <w:szCs w:val="24"/>
          <w:lang w:val="fr-FR"/>
        </w:rPr>
        <w:t xml:space="preserve">Phone: +49 (0) 60 78 / 93 63 - 0, Fax: - 20, E-Mail: </w:t>
      </w:r>
      <w:hyperlink r:id="rId10" w:history="1">
        <w:r w:rsidRPr="003145C1">
          <w:rPr>
            <w:rFonts w:ascii="Arial" w:eastAsia="MS Mincho" w:hAnsi="Arial" w:cs="Arial"/>
            <w:color w:val="000000"/>
            <w:sz w:val="24"/>
            <w:szCs w:val="24"/>
            <w:lang w:val="fr-FR"/>
          </w:rPr>
          <w:t>mail@konsens.de</w:t>
        </w:r>
      </w:hyperlink>
    </w:p>
    <w:p w14:paraId="4581B797" w14:textId="77777777" w:rsidR="00E22E71" w:rsidRPr="003145C1" w:rsidRDefault="003145C1" w:rsidP="003145C1">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3145C1">
        <w:rPr>
          <w:rFonts w:ascii="Arial" w:hAnsi="Arial" w:cs="Arial"/>
          <w:i/>
          <w:sz w:val="24"/>
          <w:szCs w:val="24"/>
          <w:lang w:val="en-US"/>
        </w:rPr>
        <w:t xml:space="preserve">Dear colleagues, Press releases from Buehler including text and pictures in printable resolution can be downloaded from </w:t>
      </w:r>
      <w:r>
        <w:rPr>
          <w:rFonts w:ascii="Arial" w:hAnsi="Arial" w:cs="Arial"/>
          <w:i/>
          <w:sz w:val="24"/>
          <w:szCs w:val="24"/>
          <w:lang w:val="en-US"/>
        </w:rPr>
        <w:br/>
      </w:r>
      <w:hyperlink r:id="rId11" w:history="1">
        <w:r w:rsidRPr="005969B5">
          <w:rPr>
            <w:rStyle w:val="Hyperlink"/>
            <w:rFonts w:ascii="Arial" w:hAnsi="Arial" w:cs="Arial"/>
            <w:i/>
            <w:sz w:val="24"/>
            <w:szCs w:val="24"/>
            <w:lang w:val="en-US"/>
          </w:rPr>
          <w:t>https://www.konsens.de/en/press-releases/buehler-itw-test-measurement-gmbh</w:t>
        </w:r>
      </w:hyperlink>
      <w:r>
        <w:rPr>
          <w:rFonts w:ascii="Arial" w:hAnsi="Arial" w:cs="Arial"/>
          <w:i/>
          <w:sz w:val="24"/>
          <w:szCs w:val="24"/>
          <w:lang w:val="en-US"/>
        </w:rPr>
        <w:t xml:space="preserve"> </w:t>
      </w:r>
    </w:p>
    <w:sectPr w:rsidR="00E22E71" w:rsidRPr="003145C1" w:rsidSect="005162F1">
      <w:headerReference w:type="default" r:id="rId12"/>
      <w:footerReference w:type="default" r:id="rId13"/>
      <w:headerReference w:type="first" r:id="rId14"/>
      <w:footerReference w:type="first" r:id="rId15"/>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4BD4" w14:textId="77777777" w:rsidR="00430D99" w:rsidRDefault="00430D99" w:rsidP="00995D5B">
      <w:pPr>
        <w:spacing w:after="0" w:line="240" w:lineRule="auto"/>
      </w:pPr>
      <w:r>
        <w:separator/>
      </w:r>
    </w:p>
  </w:endnote>
  <w:endnote w:type="continuationSeparator" w:id="0">
    <w:p w14:paraId="796188CB" w14:textId="77777777" w:rsidR="00430D99" w:rsidRDefault="00430D99" w:rsidP="00995D5B">
      <w:pPr>
        <w:spacing w:after="0" w:line="240" w:lineRule="auto"/>
      </w:pPr>
      <w:r>
        <w:continuationSeparator/>
      </w:r>
    </w:p>
  </w:endnote>
  <w:endnote w:type="continuationNotice" w:id="1">
    <w:p w14:paraId="30458083" w14:textId="77777777" w:rsidR="00430D99" w:rsidRDefault="00430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6269"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25D93">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25D93">
      <w:fldChar w:fldCharType="begin"/>
    </w:r>
    <w:r w:rsidR="00E25D93">
      <w:instrText xml:space="preserve"> NUMPAGES   \* MERGEFORMAT </w:instrText>
    </w:r>
    <w:r w:rsidR="00E25D93">
      <w:fldChar w:fldCharType="separate"/>
    </w:r>
    <w:r w:rsidR="00E25D93" w:rsidRPr="00E25D93">
      <w:rPr>
        <w:rStyle w:val="Seitenzahl"/>
        <w:rFonts w:ascii="Arial" w:hAnsi="Arial" w:cs="Arial"/>
        <w:noProof/>
        <w:sz w:val="20"/>
        <w:szCs w:val="20"/>
      </w:rPr>
      <w:t>2</w:t>
    </w:r>
    <w:r w:rsidR="00E25D93">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14:paraId="152F3C33"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B4A9" w14:textId="77777777"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D0DA6" w14:textId="77777777" w:rsidR="00430D99" w:rsidRDefault="00430D99" w:rsidP="00995D5B">
      <w:pPr>
        <w:spacing w:after="0" w:line="240" w:lineRule="auto"/>
      </w:pPr>
      <w:r>
        <w:separator/>
      </w:r>
    </w:p>
  </w:footnote>
  <w:footnote w:type="continuationSeparator" w:id="0">
    <w:p w14:paraId="4BCFD024" w14:textId="77777777" w:rsidR="00430D99" w:rsidRDefault="00430D99" w:rsidP="00995D5B">
      <w:pPr>
        <w:spacing w:after="0" w:line="240" w:lineRule="auto"/>
      </w:pPr>
      <w:r>
        <w:continuationSeparator/>
      </w:r>
    </w:p>
  </w:footnote>
  <w:footnote w:type="continuationNotice" w:id="1">
    <w:p w14:paraId="489F4077" w14:textId="77777777" w:rsidR="00430D99" w:rsidRDefault="00430D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F2A1" w14:textId="77777777" w:rsidR="00813C16" w:rsidRDefault="00B66A72" w:rsidP="00D62807">
    <w:pPr>
      <w:pStyle w:val="Kopfzeile"/>
      <w:jc w:val="right"/>
    </w:pPr>
    <w:r>
      <w:rPr>
        <w:noProof/>
        <w:lang w:eastAsia="de-DE"/>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086D9438" w14:textId="77777777" w:rsidTr="005C3C09">
      <w:trPr>
        <w:trHeight w:val="2697"/>
      </w:trPr>
      <w:tc>
        <w:tcPr>
          <w:tcW w:w="4606" w:type="dxa"/>
          <w:shd w:val="clear" w:color="auto" w:fill="auto"/>
          <w:vAlign w:val="bottom"/>
        </w:tcPr>
        <w:p w14:paraId="3E27B1E9" w14:textId="77777777" w:rsidR="00D62807" w:rsidRDefault="005C3C09" w:rsidP="005C3C09">
          <w:pPr>
            <w:tabs>
              <w:tab w:val="left" w:pos="4395"/>
              <w:tab w:val="left" w:pos="5387"/>
            </w:tabs>
            <w:autoSpaceDE w:val="0"/>
            <w:autoSpaceDN w:val="0"/>
            <w:adjustRightInd w:val="0"/>
            <w:spacing w:after="0" w:line="240" w:lineRule="auto"/>
            <w:ind w:left="709" w:right="-567" w:hanging="709"/>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4626" w:type="dxa"/>
          <w:shd w:val="clear" w:color="auto" w:fill="auto"/>
        </w:tcPr>
        <w:p w14:paraId="13E11C93" w14:textId="77777777" w:rsidR="00B04619" w:rsidRDefault="00B66A72" w:rsidP="00B04619">
          <w:pPr>
            <w:tabs>
              <w:tab w:val="right" w:pos="9072"/>
            </w:tabs>
            <w:spacing w:after="0" w:line="240" w:lineRule="auto"/>
            <w:jc w:val="right"/>
          </w:pPr>
          <w:r>
            <w:rPr>
              <w:noProof/>
              <w:lang w:eastAsia="de-DE"/>
            </w:rPr>
            <w:drawing>
              <wp:inline distT="0" distB="0" distL="0" distR="0" wp14:anchorId="6388A0AF" wp14:editId="0B8937C3">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3E120094"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53AD0B0D"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14:paraId="308DD108"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14:paraId="4B98FB8B" w14:textId="77777777"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46F6E2F4" w14:textId="77777777" w:rsidR="00B04619" w:rsidRPr="00C51B26" w:rsidRDefault="00E25D93"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6EDBD932" w14:textId="77777777" w:rsidR="00813C16" w:rsidRPr="00D62807" w:rsidRDefault="00813C16" w:rsidP="005C3C09">
    <w:pPr>
      <w:tabs>
        <w:tab w:val="left" w:pos="4395"/>
        <w:tab w:val="left" w:pos="5387"/>
      </w:tabs>
      <w:autoSpaceDE w:val="0"/>
      <w:autoSpaceDN w:val="0"/>
      <w:adjustRightInd w:val="0"/>
      <w:spacing w:after="0" w:line="240" w:lineRule="auto"/>
      <w:ind w:right="-567"/>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0F5889"/>
    <w:multiLevelType w:val="hybridMultilevel"/>
    <w:tmpl w:val="A1803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287329"/>
    <w:multiLevelType w:val="hybridMultilevel"/>
    <w:tmpl w:val="858CE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73764"/>
    <w:multiLevelType w:val="hybridMultilevel"/>
    <w:tmpl w:val="EC7E2DC4"/>
    <w:lvl w:ilvl="0" w:tplc="F000E2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4"/>
  </w:num>
  <w:num w:numId="6">
    <w:abstractNumId w:val="7"/>
  </w:num>
  <w:num w:numId="7">
    <w:abstractNumId w:val="3"/>
  </w:num>
  <w:num w:numId="8">
    <w:abstractNumId w:val="0"/>
  </w:num>
  <w:num w:numId="9">
    <w:abstractNumId w:val="0"/>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2A86"/>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2228"/>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45C1"/>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2CCE"/>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0D99"/>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D7A9C"/>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97E0B"/>
    <w:rsid w:val="005A05E9"/>
    <w:rsid w:val="005A5C15"/>
    <w:rsid w:val="005B1B4A"/>
    <w:rsid w:val="005C3C09"/>
    <w:rsid w:val="005C43C7"/>
    <w:rsid w:val="005C4EFB"/>
    <w:rsid w:val="005D39D3"/>
    <w:rsid w:val="005D3A0A"/>
    <w:rsid w:val="005E08CB"/>
    <w:rsid w:val="005E1C2B"/>
    <w:rsid w:val="005E4F4D"/>
    <w:rsid w:val="005E556D"/>
    <w:rsid w:val="005E6193"/>
    <w:rsid w:val="005E61DC"/>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77DA4"/>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3561"/>
    <w:rsid w:val="006F413A"/>
    <w:rsid w:val="00701788"/>
    <w:rsid w:val="00701F8D"/>
    <w:rsid w:val="00702187"/>
    <w:rsid w:val="007021A4"/>
    <w:rsid w:val="00706928"/>
    <w:rsid w:val="007206B3"/>
    <w:rsid w:val="007208DD"/>
    <w:rsid w:val="00725379"/>
    <w:rsid w:val="0073087C"/>
    <w:rsid w:val="00731C5C"/>
    <w:rsid w:val="0073458F"/>
    <w:rsid w:val="00734A2D"/>
    <w:rsid w:val="00735827"/>
    <w:rsid w:val="00735FFC"/>
    <w:rsid w:val="00740F19"/>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40B59"/>
    <w:rsid w:val="008570FB"/>
    <w:rsid w:val="00864C41"/>
    <w:rsid w:val="00866316"/>
    <w:rsid w:val="008717D3"/>
    <w:rsid w:val="00872C5E"/>
    <w:rsid w:val="00875BE7"/>
    <w:rsid w:val="008766DC"/>
    <w:rsid w:val="00876727"/>
    <w:rsid w:val="00876C12"/>
    <w:rsid w:val="00884CFB"/>
    <w:rsid w:val="00884F52"/>
    <w:rsid w:val="00897491"/>
    <w:rsid w:val="008A1598"/>
    <w:rsid w:val="008A4C5C"/>
    <w:rsid w:val="008A514F"/>
    <w:rsid w:val="008B45A6"/>
    <w:rsid w:val="008C1F2C"/>
    <w:rsid w:val="008C2A73"/>
    <w:rsid w:val="008C5699"/>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456A1"/>
    <w:rsid w:val="00951BA8"/>
    <w:rsid w:val="00956E55"/>
    <w:rsid w:val="0095728C"/>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4455"/>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BF4120"/>
    <w:rsid w:val="00C016E4"/>
    <w:rsid w:val="00C0599B"/>
    <w:rsid w:val="00C07FEA"/>
    <w:rsid w:val="00C103D2"/>
    <w:rsid w:val="00C10FF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1598B"/>
    <w:rsid w:val="00D33D3A"/>
    <w:rsid w:val="00D43F45"/>
    <w:rsid w:val="00D444C7"/>
    <w:rsid w:val="00D467C1"/>
    <w:rsid w:val="00D57D6D"/>
    <w:rsid w:val="00D6073E"/>
    <w:rsid w:val="00D623AB"/>
    <w:rsid w:val="00D62807"/>
    <w:rsid w:val="00D64337"/>
    <w:rsid w:val="00D67BC3"/>
    <w:rsid w:val="00D70AFB"/>
    <w:rsid w:val="00D7127E"/>
    <w:rsid w:val="00D72744"/>
    <w:rsid w:val="00D7511D"/>
    <w:rsid w:val="00D7763B"/>
    <w:rsid w:val="00D8393A"/>
    <w:rsid w:val="00D84EB3"/>
    <w:rsid w:val="00D86E2E"/>
    <w:rsid w:val="00D92053"/>
    <w:rsid w:val="00D97300"/>
    <w:rsid w:val="00DA15AA"/>
    <w:rsid w:val="00DA160A"/>
    <w:rsid w:val="00DA385F"/>
    <w:rsid w:val="00DB021B"/>
    <w:rsid w:val="00DB1276"/>
    <w:rsid w:val="00DB16A2"/>
    <w:rsid w:val="00DB200D"/>
    <w:rsid w:val="00DB4704"/>
    <w:rsid w:val="00DB49FB"/>
    <w:rsid w:val="00DC0354"/>
    <w:rsid w:val="00DC21F1"/>
    <w:rsid w:val="00DC4275"/>
    <w:rsid w:val="00DC4728"/>
    <w:rsid w:val="00DC7E70"/>
    <w:rsid w:val="00DD1EEE"/>
    <w:rsid w:val="00DE04BF"/>
    <w:rsid w:val="00DE27EC"/>
    <w:rsid w:val="00DF103F"/>
    <w:rsid w:val="00DF37AE"/>
    <w:rsid w:val="00DF4BAF"/>
    <w:rsid w:val="00E01551"/>
    <w:rsid w:val="00E03756"/>
    <w:rsid w:val="00E03AAA"/>
    <w:rsid w:val="00E04333"/>
    <w:rsid w:val="00E06558"/>
    <w:rsid w:val="00E120D1"/>
    <w:rsid w:val="00E14DBA"/>
    <w:rsid w:val="00E14E9A"/>
    <w:rsid w:val="00E154DB"/>
    <w:rsid w:val="00E176C3"/>
    <w:rsid w:val="00E225D6"/>
    <w:rsid w:val="00E22E71"/>
    <w:rsid w:val="00E23E13"/>
    <w:rsid w:val="00E25D93"/>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3C77"/>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5DD"/>
    <w:rsid w:val="00F6466B"/>
    <w:rsid w:val="00F65604"/>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26244834">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1">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en/press-releases/buehler-itw-test-measurement-gmb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05B8-2EEA-46CC-A06C-463A4C1B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2849</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2</cp:revision>
  <cp:lastPrinted>2018-04-17T13:47:00Z</cp:lastPrinted>
  <dcterms:created xsi:type="dcterms:W3CDTF">2020-06-17T13:54:00Z</dcterms:created>
  <dcterms:modified xsi:type="dcterms:W3CDTF">2020-06-17T13:54:00Z</dcterms:modified>
</cp:coreProperties>
</file>