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C" w:rsidRPr="006E2A4B" w:rsidRDefault="003A1815" w:rsidP="00BC6E82">
      <w:pPr>
        <w:spacing w:before="240"/>
        <w:rPr>
          <w:b/>
          <w:sz w:val="28"/>
          <w:szCs w:val="28"/>
          <w:u w:val="single"/>
          <w:lang w:val="it-IT"/>
        </w:rPr>
      </w:pPr>
      <w:r w:rsidRPr="006E2A4B">
        <w:rPr>
          <w:rFonts w:ascii="Arial" w:hAnsi="Arial" w:cs="Arial"/>
          <w:b/>
          <w:caps/>
          <w:sz w:val="36"/>
          <w:szCs w:val="36"/>
          <w:lang w:val="it-IT"/>
        </w:rPr>
        <w:t>COMUNICATO STAMPA</w:t>
      </w:r>
    </w:p>
    <w:p w:rsidR="00012458" w:rsidRPr="006E2A4B" w:rsidRDefault="00012458" w:rsidP="0066288D">
      <w:pPr>
        <w:rPr>
          <w:b/>
          <w:sz w:val="32"/>
          <w:lang w:val="it-IT"/>
        </w:rPr>
      </w:pPr>
    </w:p>
    <w:p w:rsidR="00562B49" w:rsidRPr="003A1815" w:rsidRDefault="009E4815" w:rsidP="00057718">
      <w:pPr>
        <w:rPr>
          <w:b/>
          <w:sz w:val="32"/>
          <w:lang w:val="it-IT"/>
        </w:rPr>
      </w:pPr>
      <w:r w:rsidRPr="003A1815">
        <w:rPr>
          <w:b/>
          <w:sz w:val="32"/>
          <w:lang w:val="it-IT"/>
        </w:rPr>
        <w:t>N</w:t>
      </w:r>
      <w:r w:rsidR="003A1815" w:rsidRPr="003A1815">
        <w:rPr>
          <w:b/>
          <w:sz w:val="32"/>
          <w:lang w:val="it-IT"/>
        </w:rPr>
        <w:t xml:space="preserve">uovo </w:t>
      </w:r>
      <w:proofErr w:type="spellStart"/>
      <w:r w:rsidR="003A1815" w:rsidRPr="003A1815">
        <w:rPr>
          <w:b/>
          <w:sz w:val="32"/>
          <w:lang w:val="it-IT"/>
        </w:rPr>
        <w:t>masterbatch</w:t>
      </w:r>
      <w:proofErr w:type="spellEnd"/>
      <w:r w:rsidR="003A1815" w:rsidRPr="003A1815">
        <w:rPr>
          <w:b/>
          <w:sz w:val="32"/>
          <w:lang w:val="it-IT"/>
        </w:rPr>
        <w:t xml:space="preserve"> moltiplica </w:t>
      </w:r>
      <w:r w:rsidR="00057718">
        <w:rPr>
          <w:b/>
          <w:sz w:val="32"/>
          <w:lang w:val="it-IT"/>
        </w:rPr>
        <w:t>l’azione</w:t>
      </w:r>
      <w:r w:rsidR="003A1815">
        <w:rPr>
          <w:b/>
          <w:sz w:val="32"/>
          <w:lang w:val="it-IT"/>
        </w:rPr>
        <w:t xml:space="preserve"> </w:t>
      </w:r>
      <w:r w:rsidR="00057718">
        <w:rPr>
          <w:b/>
          <w:sz w:val="32"/>
          <w:lang w:val="it-IT"/>
        </w:rPr>
        <w:t xml:space="preserve">UV </w:t>
      </w:r>
      <w:r w:rsidR="003A1815" w:rsidRPr="003A1815">
        <w:rPr>
          <w:b/>
          <w:sz w:val="32"/>
          <w:lang w:val="it-IT"/>
        </w:rPr>
        <w:t>a</w:t>
      </w:r>
      <w:r w:rsidR="003A1815">
        <w:rPr>
          <w:b/>
          <w:sz w:val="32"/>
          <w:lang w:val="it-IT"/>
        </w:rPr>
        <w:t>ssorb</w:t>
      </w:r>
      <w:r w:rsidR="00057718">
        <w:rPr>
          <w:b/>
          <w:sz w:val="32"/>
          <w:lang w:val="it-IT"/>
        </w:rPr>
        <w:t>ente</w:t>
      </w:r>
      <w:r w:rsidR="003A1815">
        <w:rPr>
          <w:b/>
          <w:sz w:val="32"/>
          <w:lang w:val="it-IT"/>
        </w:rPr>
        <w:t xml:space="preserve"> dei film per </w:t>
      </w:r>
      <w:proofErr w:type="gramStart"/>
      <w:r w:rsidR="003A1815">
        <w:rPr>
          <w:b/>
          <w:sz w:val="32"/>
          <w:lang w:val="it-IT"/>
        </w:rPr>
        <w:t>serra</w:t>
      </w:r>
      <w:proofErr w:type="gramEnd"/>
    </w:p>
    <w:p w:rsidR="0066288D" w:rsidRPr="003A1815" w:rsidRDefault="0066288D" w:rsidP="0066288D">
      <w:pPr>
        <w:rPr>
          <w:lang w:val="it-IT"/>
        </w:rPr>
      </w:pPr>
    </w:p>
    <w:p w:rsidR="0066288D" w:rsidRPr="00DF294C" w:rsidRDefault="003B7F64" w:rsidP="0066288D">
      <w:pPr>
        <w:rPr>
          <w:noProof/>
          <w:lang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5520055" cy="373824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-Absorber Grafik mit rose 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C54" w:rsidRDefault="00225C54" w:rsidP="0066288D">
      <w:pPr>
        <w:rPr>
          <w:noProof/>
          <w:sz w:val="20"/>
          <w:szCs w:val="20"/>
          <w:lang w:val="de-DE" w:eastAsia="de-DE"/>
        </w:rPr>
      </w:pPr>
    </w:p>
    <w:p w:rsidR="002623AF" w:rsidRPr="003A1815" w:rsidRDefault="003A1815" w:rsidP="00057718">
      <w:pPr>
        <w:rPr>
          <w:i/>
          <w:iCs/>
          <w:lang w:val="it-IT"/>
        </w:rPr>
      </w:pPr>
      <w:r>
        <w:rPr>
          <w:i/>
          <w:iCs/>
          <w:lang w:val="it-IT"/>
        </w:rPr>
        <w:t>Anche piccole quantità de</w:t>
      </w:r>
      <w:r w:rsidRPr="003A1815">
        <w:rPr>
          <w:i/>
          <w:iCs/>
          <w:lang w:val="it-IT"/>
        </w:rPr>
        <w:t xml:space="preserve">l nuovo </w:t>
      </w:r>
      <w:proofErr w:type="spellStart"/>
      <w:r w:rsidRPr="003A1815">
        <w:rPr>
          <w:i/>
          <w:iCs/>
          <w:lang w:val="it-IT"/>
        </w:rPr>
        <w:t>masterbatch</w:t>
      </w:r>
      <w:proofErr w:type="spellEnd"/>
      <w:r w:rsidRPr="003A1815">
        <w:rPr>
          <w:i/>
          <w:iCs/>
          <w:lang w:val="it-IT"/>
        </w:rPr>
        <w:t xml:space="preserve"> </w:t>
      </w:r>
      <w:proofErr w:type="spellStart"/>
      <w:r w:rsidRPr="003A1815">
        <w:rPr>
          <w:i/>
          <w:iCs/>
          <w:lang w:val="it-IT"/>
        </w:rPr>
        <w:t>Tosaf</w:t>
      </w:r>
      <w:proofErr w:type="spellEnd"/>
      <w:r w:rsidRPr="003A1815">
        <w:rPr>
          <w:i/>
          <w:iCs/>
          <w:lang w:val="it-IT"/>
        </w:rPr>
        <w:t xml:space="preserve"> </w:t>
      </w:r>
      <w:r w:rsidR="0066288D" w:rsidRPr="003A1815">
        <w:rPr>
          <w:i/>
          <w:iCs/>
          <w:lang w:val="it-IT"/>
        </w:rPr>
        <w:t xml:space="preserve">UV4120PE </w:t>
      </w:r>
      <w:r w:rsidRPr="003A1815">
        <w:rPr>
          <w:i/>
          <w:iCs/>
          <w:lang w:val="it-IT"/>
        </w:rPr>
        <w:t>sono sufficienti a moltiplicare la durata utile dei film UV</w:t>
      </w:r>
      <w:r w:rsidR="00057718">
        <w:rPr>
          <w:i/>
          <w:iCs/>
          <w:lang w:val="it-IT"/>
        </w:rPr>
        <w:t xml:space="preserve"> assorbenti </w:t>
      </w:r>
      <w:r>
        <w:rPr>
          <w:i/>
          <w:iCs/>
          <w:lang w:val="it-IT"/>
        </w:rPr>
        <w:t>impiegati nelle</w:t>
      </w:r>
      <w:r w:rsidRPr="003A1815">
        <w:rPr>
          <w:i/>
          <w:iCs/>
          <w:lang w:val="it-IT"/>
        </w:rPr>
        <w:t xml:space="preserve"> serre</w:t>
      </w:r>
      <w:r w:rsidR="0066288D" w:rsidRPr="003A1815">
        <w:rPr>
          <w:i/>
          <w:iCs/>
          <w:lang w:val="it-IT"/>
        </w:rPr>
        <w:t xml:space="preserve">. </w:t>
      </w:r>
      <w:r w:rsidRPr="003A1815">
        <w:rPr>
          <w:i/>
          <w:iCs/>
          <w:lang w:val="it-IT"/>
        </w:rPr>
        <w:t xml:space="preserve">I test </w:t>
      </w:r>
      <w:proofErr w:type="gramStart"/>
      <w:r w:rsidRPr="003A1815">
        <w:rPr>
          <w:i/>
          <w:iCs/>
          <w:lang w:val="it-IT"/>
        </w:rPr>
        <w:t xml:space="preserve">di </w:t>
      </w:r>
      <w:proofErr w:type="gramEnd"/>
      <w:r w:rsidRPr="003A1815">
        <w:rPr>
          <w:i/>
          <w:iCs/>
          <w:lang w:val="it-IT"/>
        </w:rPr>
        <w:t xml:space="preserve">invecchiamento accelerato </w:t>
      </w:r>
      <w:r>
        <w:rPr>
          <w:i/>
          <w:iCs/>
          <w:lang w:val="it-IT"/>
        </w:rPr>
        <w:t>agli agenti atmosferici hanno dato r</w:t>
      </w:r>
      <w:r w:rsidRPr="003A1815">
        <w:rPr>
          <w:i/>
          <w:iCs/>
          <w:lang w:val="it-IT"/>
        </w:rPr>
        <w:t xml:space="preserve">isultati significativi </w:t>
      </w:r>
      <w:r>
        <w:rPr>
          <w:i/>
          <w:iCs/>
          <w:lang w:val="it-IT"/>
        </w:rPr>
        <w:t>sui film che contengono un assorbitore organico</w:t>
      </w:r>
      <w:r w:rsidR="002F1F6B">
        <w:rPr>
          <w:i/>
          <w:iCs/>
          <w:lang w:val="it-IT"/>
        </w:rPr>
        <w:t xml:space="preserve"> e </w:t>
      </w:r>
      <w:r>
        <w:rPr>
          <w:i/>
          <w:iCs/>
          <w:lang w:val="it-IT"/>
        </w:rPr>
        <w:t>un deattivatore Ni (vedi grafico)</w:t>
      </w:r>
      <w:r w:rsidR="002F1F6B">
        <w:rPr>
          <w:i/>
          <w:iCs/>
          <w:lang w:val="it-IT"/>
        </w:rPr>
        <w:t xml:space="preserve"> oppure in alternativa </w:t>
      </w:r>
      <w:r>
        <w:rPr>
          <w:i/>
          <w:iCs/>
          <w:lang w:val="it-IT"/>
        </w:rPr>
        <w:t xml:space="preserve">uno stabilizzatore </w:t>
      </w:r>
      <w:r w:rsidR="0066288D" w:rsidRPr="003A1815">
        <w:rPr>
          <w:i/>
          <w:iCs/>
          <w:lang w:val="it-IT"/>
        </w:rPr>
        <w:t>NOR</w:t>
      </w:r>
      <w:r w:rsidR="00012458" w:rsidRPr="003A1815">
        <w:rPr>
          <w:i/>
          <w:iCs/>
          <w:lang w:val="it-IT"/>
        </w:rPr>
        <w:t>-</w:t>
      </w:r>
      <w:r w:rsidR="00A86725" w:rsidRPr="003A1815">
        <w:rPr>
          <w:i/>
          <w:iCs/>
          <w:lang w:val="it-IT"/>
        </w:rPr>
        <w:t>HALS</w:t>
      </w:r>
      <w:r w:rsidR="0066288D" w:rsidRPr="003A1815">
        <w:rPr>
          <w:i/>
          <w:iCs/>
          <w:lang w:val="it-IT"/>
        </w:rPr>
        <w:t>.</w:t>
      </w:r>
    </w:p>
    <w:p w:rsidR="0066288D" w:rsidRPr="003A1815" w:rsidRDefault="0066288D" w:rsidP="0066288D">
      <w:pPr>
        <w:rPr>
          <w:i/>
          <w:iCs/>
          <w:lang w:val="it-IT"/>
        </w:rPr>
      </w:pPr>
    </w:p>
    <w:p w:rsidR="0066288D" w:rsidRPr="006E2A4B" w:rsidRDefault="008A6044" w:rsidP="00371830">
      <w:pPr>
        <w:spacing w:line="360" w:lineRule="exact"/>
        <w:ind w:right="90"/>
        <w:rPr>
          <w:lang w:val="it-IT"/>
        </w:rPr>
      </w:pPr>
      <w:proofErr w:type="spellStart"/>
      <w:r w:rsidRPr="003A1815">
        <w:rPr>
          <w:lang w:val="it-IT"/>
        </w:rPr>
        <w:t>Afula</w:t>
      </w:r>
      <w:proofErr w:type="spellEnd"/>
      <w:r w:rsidRPr="003A1815">
        <w:rPr>
          <w:lang w:val="it-IT"/>
        </w:rPr>
        <w:t>/Israel</w:t>
      </w:r>
      <w:r w:rsidR="003A1815" w:rsidRPr="003A1815">
        <w:rPr>
          <w:lang w:val="it-IT"/>
        </w:rPr>
        <w:t>e</w:t>
      </w:r>
      <w:r w:rsidRPr="003A1815">
        <w:rPr>
          <w:lang w:val="it-IT"/>
        </w:rPr>
        <w:t xml:space="preserve">, </w:t>
      </w:r>
      <w:r w:rsidR="003A1815" w:rsidRPr="003A1815">
        <w:rPr>
          <w:lang w:val="it-IT"/>
        </w:rPr>
        <w:t>f</w:t>
      </w:r>
      <w:r w:rsidR="0024116B" w:rsidRPr="003A1815">
        <w:rPr>
          <w:lang w:val="it-IT"/>
        </w:rPr>
        <w:t>eb</w:t>
      </w:r>
      <w:r w:rsidR="003A1815" w:rsidRPr="003A1815">
        <w:rPr>
          <w:lang w:val="it-IT"/>
        </w:rPr>
        <w:t>b</w:t>
      </w:r>
      <w:r w:rsidR="0024116B" w:rsidRPr="003A1815">
        <w:rPr>
          <w:lang w:val="it-IT"/>
        </w:rPr>
        <w:t>r</w:t>
      </w:r>
      <w:r w:rsidR="003A1815" w:rsidRPr="003A1815">
        <w:rPr>
          <w:lang w:val="it-IT"/>
        </w:rPr>
        <w:t>aio</w:t>
      </w:r>
      <w:r w:rsidRPr="003A1815">
        <w:rPr>
          <w:lang w:val="it-IT"/>
        </w:rPr>
        <w:t xml:space="preserve"> 201</w:t>
      </w:r>
      <w:r w:rsidR="00DA328A" w:rsidRPr="003A1815">
        <w:rPr>
          <w:lang w:val="it-IT"/>
        </w:rPr>
        <w:t>5</w:t>
      </w:r>
      <w:r w:rsidRPr="003A1815">
        <w:rPr>
          <w:lang w:val="it-IT"/>
        </w:rPr>
        <w:t xml:space="preserve">. </w:t>
      </w:r>
      <w:r w:rsidR="0066288D" w:rsidRPr="003A1815">
        <w:rPr>
          <w:lang w:val="it-IT"/>
        </w:rPr>
        <w:t xml:space="preserve">UV4120PE </w:t>
      </w:r>
      <w:r w:rsidR="003A1815" w:rsidRPr="003A1815">
        <w:rPr>
          <w:lang w:val="it-IT"/>
        </w:rPr>
        <w:t xml:space="preserve">è un nuovo </w:t>
      </w:r>
      <w:proofErr w:type="spellStart"/>
      <w:r w:rsidR="003A1815" w:rsidRPr="003A1815">
        <w:rPr>
          <w:lang w:val="it-IT"/>
        </w:rPr>
        <w:t>masterbatch</w:t>
      </w:r>
      <w:proofErr w:type="spellEnd"/>
      <w:r w:rsidR="003A1815" w:rsidRPr="003A1815">
        <w:rPr>
          <w:lang w:val="it-IT"/>
        </w:rPr>
        <w:t xml:space="preserve"> recentemente sviluppato da </w:t>
      </w:r>
      <w:proofErr w:type="spellStart"/>
      <w:r w:rsidR="00B17E78" w:rsidRPr="003A1815">
        <w:rPr>
          <w:lang w:val="it-IT"/>
        </w:rPr>
        <w:t>Tosaf</w:t>
      </w:r>
      <w:proofErr w:type="spellEnd"/>
      <w:r w:rsidR="00B17E78" w:rsidRPr="003A1815">
        <w:rPr>
          <w:lang w:val="it-IT"/>
        </w:rPr>
        <w:t xml:space="preserve"> (</w:t>
      </w:r>
      <w:hyperlink r:id="rId10" w:history="1">
        <w:r w:rsidR="00B17E78" w:rsidRPr="003A1815">
          <w:rPr>
            <w:rStyle w:val="Hyperlink"/>
            <w:lang w:val="it-IT"/>
          </w:rPr>
          <w:t>www.tosaf.com</w:t>
        </w:r>
      </w:hyperlink>
      <w:r w:rsidR="0066288D" w:rsidRPr="003A1815">
        <w:rPr>
          <w:lang w:val="it-IT"/>
        </w:rPr>
        <w:t>)</w:t>
      </w:r>
      <w:r w:rsidR="003A1815">
        <w:rPr>
          <w:lang w:val="it-IT"/>
        </w:rPr>
        <w:t xml:space="preserve"> in grado di moltiplicare la durata utile dei film per serra ad </w:t>
      </w:r>
      <w:r w:rsidR="00057718">
        <w:rPr>
          <w:lang w:val="it-IT"/>
        </w:rPr>
        <w:t>azione</w:t>
      </w:r>
      <w:r w:rsidR="003A1815">
        <w:rPr>
          <w:lang w:val="it-IT"/>
        </w:rPr>
        <w:t xml:space="preserve"> assorbente dei raggi </w:t>
      </w:r>
      <w:r w:rsidR="00057718">
        <w:rPr>
          <w:lang w:val="it-IT"/>
        </w:rPr>
        <w:t>ultravioletti</w:t>
      </w:r>
      <w:r w:rsidR="0066288D" w:rsidRPr="003A1815">
        <w:rPr>
          <w:lang w:val="it-IT"/>
        </w:rPr>
        <w:t xml:space="preserve">. </w:t>
      </w:r>
      <w:r w:rsidR="003A1815">
        <w:rPr>
          <w:lang w:val="it-IT"/>
        </w:rPr>
        <w:t xml:space="preserve">Questo è il risultato di una serie completa di test </w:t>
      </w:r>
      <w:proofErr w:type="gramStart"/>
      <w:r w:rsidR="003A1815">
        <w:rPr>
          <w:lang w:val="it-IT"/>
        </w:rPr>
        <w:t xml:space="preserve">di </w:t>
      </w:r>
      <w:proofErr w:type="gramEnd"/>
      <w:r w:rsidR="003A1815">
        <w:rPr>
          <w:lang w:val="it-IT"/>
        </w:rPr>
        <w:t xml:space="preserve">invecchiamento accelerato agli agenti atmosferici su di arco di tempo pari a </w:t>
      </w:r>
      <w:r w:rsidR="00C30CD6" w:rsidRPr="003A1815">
        <w:rPr>
          <w:lang w:val="it-IT"/>
        </w:rPr>
        <w:t xml:space="preserve">9000 </w:t>
      </w:r>
      <w:r w:rsidR="003A1815">
        <w:rPr>
          <w:lang w:val="it-IT"/>
        </w:rPr>
        <w:t>ore</w:t>
      </w:r>
      <w:r w:rsidR="00C30CD6" w:rsidRPr="003A1815">
        <w:rPr>
          <w:lang w:val="it-IT"/>
        </w:rPr>
        <w:t xml:space="preserve">. </w:t>
      </w:r>
      <w:r w:rsidR="003A1815">
        <w:rPr>
          <w:lang w:val="it-IT"/>
        </w:rPr>
        <w:t xml:space="preserve">Durante questo </w:t>
      </w:r>
      <w:proofErr w:type="gramStart"/>
      <w:r w:rsidR="003A1815">
        <w:rPr>
          <w:lang w:val="it-IT"/>
        </w:rPr>
        <w:t>periodo di tempo</w:t>
      </w:r>
      <w:proofErr w:type="gramEnd"/>
      <w:r w:rsidR="003A1815">
        <w:rPr>
          <w:lang w:val="it-IT"/>
        </w:rPr>
        <w:t>, l’effetto filtrante ai raggi UV misurato su di un film convenzionale</w:t>
      </w:r>
      <w:r w:rsidR="002F1F6B">
        <w:rPr>
          <w:lang w:val="it-IT"/>
        </w:rPr>
        <w:t xml:space="preserve"> con </w:t>
      </w:r>
      <w:r w:rsidR="003A1815">
        <w:rPr>
          <w:lang w:val="it-IT"/>
        </w:rPr>
        <w:t xml:space="preserve">un assorbitore UV </w:t>
      </w:r>
      <w:r w:rsidR="006E2A4B">
        <w:rPr>
          <w:lang w:val="it-IT"/>
        </w:rPr>
        <w:t xml:space="preserve">organico </w:t>
      </w:r>
      <w:r w:rsidR="003A1815">
        <w:rPr>
          <w:lang w:val="it-IT"/>
        </w:rPr>
        <w:t xml:space="preserve">e </w:t>
      </w:r>
      <w:r w:rsidR="00371830">
        <w:rPr>
          <w:lang w:val="it-IT"/>
        </w:rPr>
        <w:t xml:space="preserve">con </w:t>
      </w:r>
      <w:r w:rsidR="003A1815">
        <w:rPr>
          <w:lang w:val="it-IT"/>
        </w:rPr>
        <w:t xml:space="preserve">un deattivatore al nichel </w:t>
      </w:r>
      <w:r w:rsidR="009E4815" w:rsidRPr="003A1815">
        <w:rPr>
          <w:lang w:val="it-IT"/>
        </w:rPr>
        <w:t xml:space="preserve">(Ni-Q) </w:t>
      </w:r>
      <w:r w:rsidR="003A1815">
        <w:rPr>
          <w:lang w:val="it-IT"/>
        </w:rPr>
        <w:t xml:space="preserve">è calato di oltre il </w:t>
      </w:r>
      <w:r w:rsidR="009E4815" w:rsidRPr="003A1815">
        <w:rPr>
          <w:lang w:val="it-IT"/>
        </w:rPr>
        <w:t>30</w:t>
      </w:r>
      <w:r w:rsidR="00C30CD6" w:rsidRPr="003A1815">
        <w:rPr>
          <w:lang w:val="it-IT"/>
        </w:rPr>
        <w:t> </w:t>
      </w:r>
      <w:r w:rsidR="009E4815" w:rsidRPr="003A1815">
        <w:rPr>
          <w:lang w:val="it-IT"/>
        </w:rPr>
        <w:t xml:space="preserve">% </w:t>
      </w:r>
      <w:r w:rsidR="003A1815">
        <w:rPr>
          <w:lang w:val="it-IT"/>
        </w:rPr>
        <w:t>rispetto ai valori di partenza a causa del forte deterioramento subito dalle molecole organiche</w:t>
      </w:r>
      <w:r w:rsidR="0066288D" w:rsidRPr="003A1815">
        <w:rPr>
          <w:lang w:val="it-IT"/>
        </w:rPr>
        <w:t xml:space="preserve">. </w:t>
      </w:r>
      <w:r w:rsidR="006E2A4B">
        <w:rPr>
          <w:lang w:val="it-IT"/>
        </w:rPr>
        <w:t>L</w:t>
      </w:r>
      <w:r w:rsidR="006E2A4B" w:rsidRPr="006E2A4B">
        <w:rPr>
          <w:lang w:val="it-IT"/>
        </w:rPr>
        <w:t xml:space="preserve">’aggiunta di appena lo </w:t>
      </w:r>
      <w:r w:rsidR="00C30CD6" w:rsidRPr="006E2A4B">
        <w:rPr>
          <w:lang w:val="it-IT"/>
        </w:rPr>
        <w:t>0,</w:t>
      </w:r>
      <w:r w:rsidR="0066288D" w:rsidRPr="006E2A4B">
        <w:rPr>
          <w:lang w:val="it-IT"/>
        </w:rPr>
        <w:t xml:space="preserve">7 % </w:t>
      </w:r>
      <w:r w:rsidR="006E2A4B">
        <w:rPr>
          <w:lang w:val="it-IT"/>
        </w:rPr>
        <w:t xml:space="preserve">del </w:t>
      </w:r>
      <w:proofErr w:type="spellStart"/>
      <w:r w:rsidR="006E2A4B">
        <w:rPr>
          <w:lang w:val="it-IT"/>
        </w:rPr>
        <w:t>masterbatch</w:t>
      </w:r>
      <w:proofErr w:type="spellEnd"/>
      <w:r w:rsidR="006E2A4B" w:rsidRPr="006E2A4B">
        <w:rPr>
          <w:lang w:val="it-IT"/>
        </w:rPr>
        <w:t xml:space="preserve"> </w:t>
      </w:r>
      <w:r w:rsidR="0066288D" w:rsidRPr="006E2A4B">
        <w:rPr>
          <w:lang w:val="it-IT"/>
        </w:rPr>
        <w:t xml:space="preserve">UV4120PE </w:t>
      </w:r>
      <w:r w:rsidR="006E2A4B">
        <w:rPr>
          <w:lang w:val="it-IT"/>
        </w:rPr>
        <w:t xml:space="preserve">fornito da </w:t>
      </w:r>
      <w:r w:rsidR="00C30CD6" w:rsidRPr="006E2A4B">
        <w:rPr>
          <w:lang w:val="it-IT"/>
        </w:rPr>
        <w:t xml:space="preserve">Tosaf </w:t>
      </w:r>
      <w:r w:rsidR="006E2A4B" w:rsidRPr="006E2A4B">
        <w:rPr>
          <w:lang w:val="it-IT"/>
        </w:rPr>
        <w:t xml:space="preserve">ha consentito di mantenere </w:t>
      </w:r>
      <w:proofErr w:type="gramStart"/>
      <w:r w:rsidR="006E2A4B" w:rsidRPr="006E2A4B">
        <w:rPr>
          <w:lang w:val="it-IT"/>
        </w:rPr>
        <w:t>l</w:t>
      </w:r>
      <w:r w:rsidR="006E2A4B">
        <w:rPr>
          <w:lang w:val="it-IT"/>
        </w:rPr>
        <w:t>’</w:t>
      </w:r>
      <w:r w:rsidR="009E4815" w:rsidRPr="006E2A4B">
        <w:rPr>
          <w:lang w:val="it-IT"/>
        </w:rPr>
        <w:t>8</w:t>
      </w:r>
      <w:r w:rsidR="00C30CD6" w:rsidRPr="006E2A4B">
        <w:rPr>
          <w:lang w:val="it-IT"/>
        </w:rPr>
        <w:t>0</w:t>
      </w:r>
      <w:proofErr w:type="gramEnd"/>
      <w:r w:rsidR="00C30CD6" w:rsidRPr="006E2A4B">
        <w:rPr>
          <w:lang w:val="it-IT"/>
        </w:rPr>
        <w:t> %</w:t>
      </w:r>
      <w:r w:rsidR="0066288D" w:rsidRPr="006E2A4B">
        <w:rPr>
          <w:lang w:val="it-IT"/>
        </w:rPr>
        <w:t xml:space="preserve"> </w:t>
      </w:r>
      <w:r w:rsidR="006E2A4B">
        <w:rPr>
          <w:lang w:val="it-IT"/>
        </w:rPr>
        <w:t>dell</w:t>
      </w:r>
      <w:r w:rsidR="00057718">
        <w:rPr>
          <w:lang w:val="it-IT"/>
        </w:rPr>
        <w:t xml:space="preserve">e proprietà </w:t>
      </w:r>
      <w:r w:rsidR="006E2A4B">
        <w:rPr>
          <w:lang w:val="it-IT"/>
        </w:rPr>
        <w:t xml:space="preserve">UV </w:t>
      </w:r>
      <w:r w:rsidR="00057718">
        <w:rPr>
          <w:lang w:val="it-IT"/>
        </w:rPr>
        <w:t>assorbenti originali</w:t>
      </w:r>
      <w:r w:rsidR="00C30CD6" w:rsidRPr="006E2A4B">
        <w:rPr>
          <w:lang w:val="it-IT"/>
        </w:rPr>
        <w:t xml:space="preserve">. </w:t>
      </w:r>
      <w:r w:rsidR="006E2A4B" w:rsidRPr="006E2A4B">
        <w:rPr>
          <w:lang w:val="it-IT"/>
        </w:rPr>
        <w:t xml:space="preserve">Aumentando la quota di </w:t>
      </w:r>
      <w:proofErr w:type="spellStart"/>
      <w:r w:rsidR="006E2A4B" w:rsidRPr="006E2A4B">
        <w:rPr>
          <w:lang w:val="it-IT"/>
        </w:rPr>
        <w:t>m</w:t>
      </w:r>
      <w:r w:rsidR="00C30CD6" w:rsidRPr="006E2A4B">
        <w:rPr>
          <w:lang w:val="it-IT"/>
        </w:rPr>
        <w:t>asterbatch</w:t>
      </w:r>
      <w:proofErr w:type="spellEnd"/>
      <w:r w:rsidR="006E2A4B" w:rsidRPr="006E2A4B">
        <w:rPr>
          <w:lang w:val="it-IT"/>
        </w:rPr>
        <w:t xml:space="preserve"> al</w:t>
      </w:r>
      <w:r w:rsidR="00C30CD6" w:rsidRPr="006E2A4B">
        <w:rPr>
          <w:lang w:val="it-IT"/>
        </w:rPr>
        <w:t xml:space="preserve"> </w:t>
      </w:r>
      <w:r w:rsidR="0066288D" w:rsidRPr="006E2A4B">
        <w:rPr>
          <w:lang w:val="it-IT"/>
        </w:rPr>
        <w:t xml:space="preserve">2 % </w:t>
      </w:r>
      <w:r w:rsidR="006E2A4B" w:rsidRPr="006E2A4B">
        <w:rPr>
          <w:lang w:val="it-IT"/>
        </w:rPr>
        <w:t xml:space="preserve">il valore </w:t>
      </w:r>
      <w:r w:rsidR="006E2A4B" w:rsidRPr="006E2A4B">
        <w:rPr>
          <w:lang w:val="it-IT"/>
        </w:rPr>
        <w:lastRenderedPageBreak/>
        <w:t>misurato alla fine de</w:t>
      </w:r>
      <w:r w:rsidR="006E2A4B">
        <w:rPr>
          <w:lang w:val="it-IT"/>
        </w:rPr>
        <w:t>i</w:t>
      </w:r>
      <w:r w:rsidR="006E2A4B" w:rsidRPr="006E2A4B">
        <w:rPr>
          <w:lang w:val="it-IT"/>
        </w:rPr>
        <w:t xml:space="preserve"> </w:t>
      </w:r>
      <w:proofErr w:type="gramStart"/>
      <w:r w:rsidR="006E2A4B" w:rsidRPr="006E2A4B">
        <w:rPr>
          <w:lang w:val="it-IT"/>
        </w:rPr>
        <w:t>test</w:t>
      </w:r>
      <w:proofErr w:type="gramEnd"/>
      <w:r w:rsidR="006E2A4B" w:rsidRPr="006E2A4B">
        <w:rPr>
          <w:lang w:val="it-IT"/>
        </w:rPr>
        <w:t xml:space="preserve"> è </w:t>
      </w:r>
      <w:r w:rsidR="006E2A4B">
        <w:rPr>
          <w:lang w:val="it-IT"/>
        </w:rPr>
        <w:t xml:space="preserve">perfino arrivato a un eccellente </w:t>
      </w:r>
      <w:r w:rsidR="0066288D" w:rsidRPr="006E2A4B">
        <w:rPr>
          <w:lang w:val="it-IT"/>
        </w:rPr>
        <w:t xml:space="preserve">90 %. </w:t>
      </w:r>
      <w:r w:rsidR="006E2A4B" w:rsidRPr="006E2A4B">
        <w:rPr>
          <w:lang w:val="it-IT"/>
        </w:rPr>
        <w:t>Risultati assai simili giungono anche dai test effettuati sui film additivat</w:t>
      </w:r>
      <w:r w:rsidR="006E2A4B">
        <w:rPr>
          <w:lang w:val="it-IT"/>
        </w:rPr>
        <w:t xml:space="preserve">i con un assorbitore </w:t>
      </w:r>
      <w:r w:rsidR="009E4815" w:rsidRPr="006E2A4B">
        <w:rPr>
          <w:lang w:val="it-IT"/>
        </w:rPr>
        <w:t>UV</w:t>
      </w:r>
      <w:r w:rsidR="006E2A4B">
        <w:rPr>
          <w:lang w:val="it-IT"/>
        </w:rPr>
        <w:t xml:space="preserve"> organico e uno stabilizzatore </w:t>
      </w:r>
      <w:r w:rsidR="0066288D" w:rsidRPr="006E2A4B">
        <w:rPr>
          <w:lang w:val="it-IT"/>
        </w:rPr>
        <w:t>NOR</w:t>
      </w:r>
      <w:r w:rsidR="00012458" w:rsidRPr="006E2A4B">
        <w:rPr>
          <w:lang w:val="it-IT"/>
        </w:rPr>
        <w:t>-</w:t>
      </w:r>
      <w:r w:rsidR="00A86725" w:rsidRPr="006E2A4B">
        <w:rPr>
          <w:lang w:val="it-IT"/>
        </w:rPr>
        <w:t>HALS</w:t>
      </w:r>
      <w:r w:rsidR="00C30CD6" w:rsidRPr="006E2A4B">
        <w:rPr>
          <w:lang w:val="it-IT"/>
        </w:rPr>
        <w:t xml:space="preserve"> (N-</w:t>
      </w:r>
      <w:proofErr w:type="spellStart"/>
      <w:r w:rsidR="00C30CD6" w:rsidRPr="006E2A4B">
        <w:rPr>
          <w:lang w:val="it-IT"/>
        </w:rPr>
        <w:t>alkoxy</w:t>
      </w:r>
      <w:proofErr w:type="spellEnd"/>
      <w:r w:rsidR="00C30CD6" w:rsidRPr="006E2A4B">
        <w:rPr>
          <w:lang w:val="it-IT"/>
        </w:rPr>
        <w:t xml:space="preserve"> </w:t>
      </w:r>
      <w:proofErr w:type="spellStart"/>
      <w:r w:rsidR="00C30CD6" w:rsidRPr="006E2A4B">
        <w:rPr>
          <w:lang w:val="it-IT"/>
        </w:rPr>
        <w:t>hindered</w:t>
      </w:r>
      <w:proofErr w:type="spellEnd"/>
      <w:r w:rsidR="00C30CD6" w:rsidRPr="006E2A4B">
        <w:rPr>
          <w:lang w:val="it-IT"/>
        </w:rPr>
        <w:t xml:space="preserve"> amine light </w:t>
      </w:r>
      <w:proofErr w:type="spellStart"/>
      <w:r w:rsidR="00C30CD6" w:rsidRPr="006E2A4B">
        <w:rPr>
          <w:lang w:val="it-IT"/>
        </w:rPr>
        <w:t>stabilizer</w:t>
      </w:r>
      <w:proofErr w:type="spellEnd"/>
      <w:r w:rsidR="0066288D" w:rsidRPr="006E2A4B">
        <w:rPr>
          <w:lang w:val="it-IT"/>
        </w:rPr>
        <w:t xml:space="preserve">). </w:t>
      </w:r>
      <w:r w:rsidR="006E2A4B" w:rsidRPr="006E2A4B">
        <w:rPr>
          <w:lang w:val="it-IT"/>
        </w:rPr>
        <w:t xml:space="preserve">Conseguentemente, </w:t>
      </w:r>
      <w:proofErr w:type="gramStart"/>
      <w:r w:rsidR="006E2A4B" w:rsidRPr="006E2A4B">
        <w:rPr>
          <w:lang w:val="it-IT"/>
        </w:rPr>
        <w:t>a seconda della</w:t>
      </w:r>
      <w:proofErr w:type="gramEnd"/>
      <w:r w:rsidR="006E2A4B" w:rsidRPr="006E2A4B">
        <w:rPr>
          <w:lang w:val="it-IT"/>
        </w:rPr>
        <w:t xml:space="preserve"> zona geografica, è possibile incrementare la durata utile de</w:t>
      </w:r>
      <w:r w:rsidR="007876A3">
        <w:rPr>
          <w:lang w:val="it-IT"/>
        </w:rPr>
        <w:t>i</w:t>
      </w:r>
      <w:r w:rsidR="00057718">
        <w:rPr>
          <w:lang w:val="it-IT"/>
        </w:rPr>
        <w:t xml:space="preserve"> film per serra</w:t>
      </w:r>
      <w:r w:rsidR="006E2A4B" w:rsidRPr="006E2A4B">
        <w:rPr>
          <w:lang w:val="it-IT"/>
        </w:rPr>
        <w:t xml:space="preserve"> da</w:t>
      </w:r>
      <w:r w:rsidR="00057718">
        <w:rPr>
          <w:lang w:val="it-IT"/>
        </w:rPr>
        <w:t xml:space="preserve"> un</w:t>
      </w:r>
      <w:r w:rsidR="006E2A4B" w:rsidRPr="006E2A4B">
        <w:rPr>
          <w:lang w:val="it-IT"/>
        </w:rPr>
        <w:t xml:space="preserve"> anno fino a oltre tre anni</w:t>
      </w:r>
      <w:r w:rsidR="0066288D" w:rsidRPr="006E2A4B">
        <w:rPr>
          <w:lang w:val="it-IT"/>
        </w:rPr>
        <w:t>.</w:t>
      </w:r>
    </w:p>
    <w:p w:rsidR="0066288D" w:rsidRPr="006E2A4B" w:rsidRDefault="0066288D" w:rsidP="0066288D">
      <w:pPr>
        <w:spacing w:line="360" w:lineRule="exact"/>
        <w:rPr>
          <w:lang w:val="it-IT"/>
        </w:rPr>
      </w:pPr>
    </w:p>
    <w:p w:rsidR="00DA328A" w:rsidRPr="00B450B9" w:rsidRDefault="00B450B9" w:rsidP="00057718">
      <w:pPr>
        <w:spacing w:line="360" w:lineRule="exact"/>
        <w:rPr>
          <w:lang w:val="it-IT"/>
        </w:rPr>
      </w:pPr>
      <w:r w:rsidRPr="00B450B9">
        <w:rPr>
          <w:lang w:val="it-IT"/>
        </w:rPr>
        <w:t xml:space="preserve">Gli operatori di serre che impiegano film UV </w:t>
      </w:r>
      <w:r>
        <w:rPr>
          <w:lang w:val="it-IT"/>
        </w:rPr>
        <w:t xml:space="preserve">assorbenti </w:t>
      </w:r>
      <w:r w:rsidRPr="00B450B9">
        <w:rPr>
          <w:lang w:val="it-IT"/>
        </w:rPr>
        <w:t xml:space="preserve">prodotti con il nuovo </w:t>
      </w:r>
      <w:proofErr w:type="spellStart"/>
      <w:r w:rsidRPr="00B450B9">
        <w:rPr>
          <w:lang w:val="it-IT"/>
        </w:rPr>
        <w:t>masterbatch</w:t>
      </w:r>
      <w:proofErr w:type="spellEnd"/>
      <w:r w:rsidRPr="00B450B9">
        <w:rPr>
          <w:lang w:val="it-IT"/>
        </w:rPr>
        <w:t xml:space="preserve"> </w:t>
      </w:r>
      <w:proofErr w:type="spellStart"/>
      <w:r>
        <w:rPr>
          <w:lang w:val="it-IT"/>
        </w:rPr>
        <w:t>T</w:t>
      </w:r>
      <w:r w:rsidRPr="00B450B9">
        <w:rPr>
          <w:lang w:val="it-IT"/>
        </w:rPr>
        <w:t>osaf</w:t>
      </w:r>
      <w:proofErr w:type="spellEnd"/>
      <w:r w:rsidRPr="00B450B9">
        <w:rPr>
          <w:lang w:val="it-IT"/>
        </w:rPr>
        <w:t xml:space="preserve"> </w:t>
      </w:r>
      <w:r w:rsidR="0066288D" w:rsidRPr="00B450B9">
        <w:rPr>
          <w:lang w:val="it-IT"/>
        </w:rPr>
        <w:t xml:space="preserve">UV4120PE </w:t>
      </w:r>
      <w:r>
        <w:rPr>
          <w:lang w:val="it-IT"/>
        </w:rPr>
        <w:t>possono quindi contare su di una serie di vantaggi che in ultima analisi contribuiscono al miglioramento qualitativo dei prodotti</w:t>
      </w:r>
      <w:r w:rsidR="0066288D" w:rsidRPr="00B450B9">
        <w:rPr>
          <w:lang w:val="it-IT"/>
        </w:rPr>
        <w:t xml:space="preserve">. </w:t>
      </w:r>
      <w:r w:rsidRPr="00B450B9">
        <w:rPr>
          <w:lang w:val="it-IT"/>
        </w:rPr>
        <w:t xml:space="preserve">Oltre al prolungamento dell’azione protettiva contro gli agenti atmosferici </w:t>
      </w:r>
      <w:proofErr w:type="gramStart"/>
      <w:r w:rsidR="00057718">
        <w:rPr>
          <w:lang w:val="it-IT"/>
        </w:rPr>
        <w:t>viene</w:t>
      </w:r>
      <w:proofErr w:type="gramEnd"/>
      <w:r w:rsidR="00057718">
        <w:rPr>
          <w:lang w:val="it-IT"/>
        </w:rPr>
        <w:t xml:space="preserve"> </w:t>
      </w:r>
      <w:r w:rsidRPr="00B450B9">
        <w:rPr>
          <w:lang w:val="it-IT"/>
        </w:rPr>
        <w:t>mant</w:t>
      </w:r>
      <w:r w:rsidR="00057718">
        <w:rPr>
          <w:lang w:val="it-IT"/>
        </w:rPr>
        <w:t>enuto</w:t>
      </w:r>
      <w:r w:rsidRPr="00B450B9">
        <w:rPr>
          <w:lang w:val="it-IT"/>
        </w:rPr>
        <w:t xml:space="preserve"> costante anche l’effetto antivirus legato all’</w:t>
      </w:r>
      <w:r>
        <w:rPr>
          <w:lang w:val="it-IT"/>
        </w:rPr>
        <w:t xml:space="preserve">elevato </w:t>
      </w:r>
      <w:r w:rsidRPr="00B450B9">
        <w:rPr>
          <w:lang w:val="it-IT"/>
        </w:rPr>
        <w:t xml:space="preserve">assorbimento </w:t>
      </w:r>
      <w:r>
        <w:rPr>
          <w:lang w:val="it-IT"/>
        </w:rPr>
        <w:t xml:space="preserve">dei raggi UV </w:t>
      </w:r>
      <w:r w:rsidR="00057718">
        <w:rPr>
          <w:lang w:val="it-IT"/>
        </w:rPr>
        <w:t>lungo</w:t>
      </w:r>
      <w:r>
        <w:rPr>
          <w:lang w:val="it-IT"/>
        </w:rPr>
        <w:t xml:space="preserve"> l’intera durata utile del film. </w:t>
      </w:r>
      <w:r w:rsidR="00EA6D88" w:rsidRPr="00B450B9">
        <w:rPr>
          <w:lang w:val="it-IT"/>
        </w:rPr>
        <w:t xml:space="preserve">Questo effetto </w:t>
      </w:r>
      <w:r w:rsidR="00EA6D88">
        <w:rPr>
          <w:lang w:val="it-IT"/>
        </w:rPr>
        <w:t>è determinato dal fatto che</w:t>
      </w:r>
      <w:r w:rsidRPr="00B450B9">
        <w:rPr>
          <w:lang w:val="it-IT"/>
        </w:rPr>
        <w:t xml:space="preserve"> molti insetti potenzial</w:t>
      </w:r>
      <w:r w:rsidR="002F1F6B">
        <w:rPr>
          <w:lang w:val="it-IT"/>
        </w:rPr>
        <w:t xml:space="preserve">i portatori di virus </w:t>
      </w:r>
      <w:r w:rsidRPr="00B450B9">
        <w:rPr>
          <w:lang w:val="it-IT"/>
        </w:rPr>
        <w:t xml:space="preserve">come i tripidi o la </w:t>
      </w:r>
      <w:proofErr w:type="gramStart"/>
      <w:r w:rsidRPr="00B450B9">
        <w:rPr>
          <w:lang w:val="it-IT"/>
        </w:rPr>
        <w:t>mosca bianca</w:t>
      </w:r>
      <w:proofErr w:type="gramEnd"/>
      <w:r w:rsidRPr="00B450B9">
        <w:rPr>
          <w:lang w:val="it-IT"/>
        </w:rPr>
        <w:t xml:space="preserve"> necessitano della luce ultravioletta per orientarsi</w:t>
      </w:r>
      <w:r>
        <w:rPr>
          <w:lang w:val="it-IT"/>
        </w:rPr>
        <w:t>, e quindi non possono rimanere a lungo in luoghi coperti da teli che non lasciano filtrare i raggi UV</w:t>
      </w:r>
      <w:r w:rsidR="0066288D" w:rsidRPr="00B450B9">
        <w:rPr>
          <w:lang w:val="it-IT"/>
        </w:rPr>
        <w:t xml:space="preserve">. </w:t>
      </w:r>
      <w:r w:rsidR="00012458" w:rsidRPr="00B450B9">
        <w:rPr>
          <w:lang w:val="it-IT"/>
        </w:rPr>
        <w:t>(</w:t>
      </w:r>
      <w:r w:rsidRPr="00B450B9">
        <w:rPr>
          <w:lang w:val="it-IT"/>
        </w:rPr>
        <w:t>Come conseguenza secondaria, questo tipo di film non è adatto all</w:t>
      </w:r>
      <w:r w:rsidR="00EA6D88">
        <w:rPr>
          <w:lang w:val="it-IT"/>
        </w:rPr>
        <w:t>a coltivazione di piante che dipe</w:t>
      </w:r>
      <w:r w:rsidRPr="00B450B9">
        <w:rPr>
          <w:lang w:val="it-IT"/>
        </w:rPr>
        <w:t>ndono da</w:t>
      </w:r>
      <w:r>
        <w:rPr>
          <w:lang w:val="it-IT"/>
        </w:rPr>
        <w:t xml:space="preserve">lle api per l’impollinazione, dal momento che anch’esse hanno bisogno della luce UV). </w:t>
      </w:r>
      <w:r w:rsidRPr="00B450B9">
        <w:rPr>
          <w:lang w:val="it-IT"/>
        </w:rPr>
        <w:t>Un vantaggio specifico per i coltivatori di</w:t>
      </w:r>
      <w:r>
        <w:rPr>
          <w:lang w:val="it-IT"/>
        </w:rPr>
        <w:t xml:space="preserve"> rose rosse è dato da</w:t>
      </w:r>
      <w:r w:rsidRPr="00B450B9">
        <w:rPr>
          <w:lang w:val="it-IT"/>
        </w:rPr>
        <w:t xml:space="preserve">l fatto che i film UV assorbenti </w:t>
      </w:r>
      <w:r>
        <w:rPr>
          <w:lang w:val="it-IT"/>
        </w:rPr>
        <w:t xml:space="preserve">si rivelano particolarmente efficienti nel prevenire il fenomeno dell’annerimento delle delicate punte </w:t>
      </w:r>
      <w:proofErr w:type="gramStart"/>
      <w:r>
        <w:rPr>
          <w:lang w:val="it-IT"/>
        </w:rPr>
        <w:t>dei</w:t>
      </w:r>
      <w:proofErr w:type="gramEnd"/>
      <w:r>
        <w:rPr>
          <w:lang w:val="it-IT"/>
        </w:rPr>
        <w:t xml:space="preserve"> petali dei boccioli</w:t>
      </w:r>
      <w:r w:rsidR="0066288D" w:rsidRPr="00B450B9">
        <w:rPr>
          <w:lang w:val="it-IT"/>
        </w:rPr>
        <w:t>.</w:t>
      </w:r>
    </w:p>
    <w:p w:rsidR="009E4815" w:rsidRPr="00B450B9" w:rsidRDefault="009E4815" w:rsidP="009E4815">
      <w:pPr>
        <w:rPr>
          <w:b/>
          <w:sz w:val="20"/>
          <w:szCs w:val="20"/>
          <w:lang w:val="it-IT"/>
        </w:rPr>
      </w:pPr>
    </w:p>
    <w:p w:rsidR="00C30CD6" w:rsidRPr="00EA6D88" w:rsidRDefault="00EA6D88" w:rsidP="00057718">
      <w:pPr>
        <w:rPr>
          <w:sz w:val="20"/>
          <w:szCs w:val="20"/>
          <w:lang w:val="it-IT"/>
        </w:rPr>
      </w:pPr>
      <w:r w:rsidRPr="00EA6D88">
        <w:rPr>
          <w:sz w:val="20"/>
          <w:szCs w:val="20"/>
          <w:lang w:val="it-IT"/>
        </w:rPr>
        <w:t xml:space="preserve">Il </w:t>
      </w:r>
      <w:r w:rsidRPr="00EA6D88">
        <w:rPr>
          <w:b/>
          <w:sz w:val="20"/>
          <w:szCs w:val="20"/>
          <w:lang w:val="it-IT"/>
        </w:rPr>
        <w:t xml:space="preserve">Gruppo </w:t>
      </w:r>
      <w:r w:rsidR="00C30CD6" w:rsidRPr="00EA6D88">
        <w:rPr>
          <w:b/>
          <w:sz w:val="20"/>
          <w:szCs w:val="20"/>
          <w:lang w:val="it-IT"/>
        </w:rPr>
        <w:t>Tosaf</w:t>
      </w:r>
      <w:r w:rsidRPr="00EA6D88">
        <w:rPr>
          <w:sz w:val="20"/>
          <w:szCs w:val="20"/>
          <w:lang w:val="it-IT"/>
        </w:rPr>
        <w:t xml:space="preserve"> è una joint-venture fondata nel </w:t>
      </w:r>
      <w:r w:rsidR="00C30CD6" w:rsidRPr="00EA6D88">
        <w:rPr>
          <w:sz w:val="20"/>
          <w:szCs w:val="20"/>
          <w:lang w:val="it-IT"/>
        </w:rPr>
        <w:t xml:space="preserve">1985 </w:t>
      </w:r>
      <w:r w:rsidRPr="00EA6D88">
        <w:rPr>
          <w:sz w:val="20"/>
          <w:szCs w:val="20"/>
          <w:lang w:val="it-IT"/>
        </w:rPr>
        <w:t>da</w:t>
      </w:r>
      <w:r w:rsidR="00C30CD6" w:rsidRPr="00EA6D88">
        <w:rPr>
          <w:sz w:val="20"/>
          <w:szCs w:val="20"/>
          <w:lang w:val="it-IT"/>
        </w:rPr>
        <w:t xml:space="preserve"> </w:t>
      </w:r>
      <w:proofErr w:type="spellStart"/>
      <w:r w:rsidR="00C30CD6" w:rsidRPr="00EA6D88">
        <w:rPr>
          <w:sz w:val="20"/>
          <w:szCs w:val="20"/>
          <w:lang w:val="it-IT"/>
        </w:rPr>
        <w:t>Megides</w:t>
      </w:r>
      <w:proofErr w:type="spellEnd"/>
      <w:r w:rsidR="00C30CD6" w:rsidRPr="00EA6D88">
        <w:rPr>
          <w:sz w:val="20"/>
          <w:szCs w:val="20"/>
          <w:lang w:val="it-IT"/>
        </w:rPr>
        <w:t xml:space="preserve"> Holding </w:t>
      </w:r>
      <w:r w:rsidRPr="00EA6D88">
        <w:rPr>
          <w:sz w:val="20"/>
          <w:szCs w:val="20"/>
          <w:lang w:val="it-IT"/>
        </w:rPr>
        <w:t xml:space="preserve">e dal Gruppo </w:t>
      </w:r>
      <w:proofErr w:type="spellStart"/>
      <w:r w:rsidR="00C30CD6" w:rsidRPr="00EA6D88">
        <w:rPr>
          <w:sz w:val="20"/>
          <w:szCs w:val="20"/>
          <w:lang w:val="it-IT"/>
        </w:rPr>
        <w:t>Ravago</w:t>
      </w:r>
      <w:proofErr w:type="spellEnd"/>
      <w:r w:rsidR="00C30CD6" w:rsidRPr="00EA6D88">
        <w:rPr>
          <w:sz w:val="20"/>
          <w:szCs w:val="20"/>
          <w:lang w:val="it-IT"/>
        </w:rPr>
        <w:t xml:space="preserve">. </w:t>
      </w:r>
      <w:r w:rsidRPr="00EA6D88">
        <w:rPr>
          <w:sz w:val="20"/>
          <w:szCs w:val="20"/>
          <w:lang w:val="it-IT"/>
        </w:rPr>
        <w:t xml:space="preserve">Tosaf possiede nove stabilimenti produttivi in </w:t>
      </w:r>
      <w:r w:rsidR="00C30CD6" w:rsidRPr="00EA6D88">
        <w:rPr>
          <w:sz w:val="20"/>
          <w:szCs w:val="20"/>
          <w:lang w:val="it-IT"/>
        </w:rPr>
        <w:t>Israel</w:t>
      </w:r>
      <w:r w:rsidRPr="00EA6D88">
        <w:rPr>
          <w:sz w:val="20"/>
          <w:szCs w:val="20"/>
          <w:lang w:val="it-IT"/>
        </w:rPr>
        <w:t>e</w:t>
      </w:r>
      <w:r w:rsidR="00C30CD6" w:rsidRPr="00EA6D88">
        <w:rPr>
          <w:sz w:val="20"/>
          <w:szCs w:val="20"/>
          <w:lang w:val="it-IT"/>
        </w:rPr>
        <w:t>, T</w:t>
      </w:r>
      <w:r w:rsidRPr="00EA6D88">
        <w:rPr>
          <w:sz w:val="20"/>
          <w:szCs w:val="20"/>
          <w:lang w:val="it-IT"/>
        </w:rPr>
        <w:t xml:space="preserve">urchia, Germania, Regno Unito, Olanda e Ucraina con circa 800 dipendenti </w:t>
      </w:r>
      <w:r w:rsidR="00057718">
        <w:rPr>
          <w:sz w:val="20"/>
          <w:szCs w:val="20"/>
          <w:lang w:val="it-IT"/>
        </w:rPr>
        <w:t>totali</w:t>
      </w:r>
      <w:r w:rsidR="00C30CD6" w:rsidRPr="00EA6D88">
        <w:rPr>
          <w:sz w:val="20"/>
          <w:szCs w:val="20"/>
          <w:lang w:val="it-IT"/>
        </w:rPr>
        <w:t xml:space="preserve">. </w:t>
      </w:r>
      <w:r w:rsidRPr="00EA6D88">
        <w:rPr>
          <w:sz w:val="20"/>
          <w:szCs w:val="20"/>
          <w:lang w:val="it-IT"/>
        </w:rPr>
        <w:t xml:space="preserve">L’esteso catalogo di </w:t>
      </w:r>
      <w:r w:rsidR="00C30CD6" w:rsidRPr="00EA6D88">
        <w:rPr>
          <w:sz w:val="20"/>
          <w:szCs w:val="20"/>
          <w:lang w:val="it-IT"/>
        </w:rPr>
        <w:t xml:space="preserve">Tosaf </w:t>
      </w:r>
      <w:r w:rsidRPr="00EA6D88">
        <w:rPr>
          <w:sz w:val="20"/>
          <w:szCs w:val="20"/>
          <w:lang w:val="it-IT"/>
        </w:rPr>
        <w:t xml:space="preserve">comprende compound a carica minerale utilizzati nella produzione di apparecchi domestici, </w:t>
      </w:r>
      <w:proofErr w:type="gramStart"/>
      <w:r w:rsidRPr="00EA6D88">
        <w:rPr>
          <w:sz w:val="20"/>
          <w:szCs w:val="20"/>
          <w:lang w:val="it-IT"/>
        </w:rPr>
        <w:t>componenti</w:t>
      </w:r>
      <w:proofErr w:type="gramEnd"/>
      <w:r w:rsidRPr="00EA6D88">
        <w:rPr>
          <w:sz w:val="20"/>
          <w:szCs w:val="20"/>
          <w:lang w:val="it-IT"/>
        </w:rPr>
        <w:t xml:space="preserve"> </w:t>
      </w:r>
      <w:proofErr w:type="spellStart"/>
      <w:r w:rsidRPr="00EA6D88">
        <w:rPr>
          <w:sz w:val="20"/>
          <w:szCs w:val="20"/>
          <w:lang w:val="it-IT"/>
        </w:rPr>
        <w:t>automotive</w:t>
      </w:r>
      <w:proofErr w:type="spellEnd"/>
      <w:r w:rsidRPr="00EA6D88">
        <w:rPr>
          <w:sz w:val="20"/>
          <w:szCs w:val="20"/>
          <w:lang w:val="it-IT"/>
        </w:rPr>
        <w:t xml:space="preserve"> e altri </w:t>
      </w:r>
      <w:r w:rsidR="00057718">
        <w:rPr>
          <w:sz w:val="20"/>
          <w:szCs w:val="20"/>
          <w:lang w:val="it-IT"/>
        </w:rPr>
        <w:t>manufatti</w:t>
      </w:r>
      <w:r w:rsidRPr="00EA6D88">
        <w:rPr>
          <w:sz w:val="20"/>
          <w:szCs w:val="20"/>
          <w:lang w:val="it-IT"/>
        </w:rPr>
        <w:t xml:space="preserve"> in plastica, additivi come gli stabilizzatori </w:t>
      </w:r>
      <w:r>
        <w:rPr>
          <w:sz w:val="20"/>
          <w:szCs w:val="20"/>
          <w:lang w:val="it-IT"/>
        </w:rPr>
        <w:t xml:space="preserve">ai raggi solari e UV, agenti ignifuganti e additivi personalizzati per applicazioni come i film BOPP, per l’utilizzo in agricoltura, imballaggio e industria, lastre in policarbonato, tubi. </w:t>
      </w:r>
      <w:proofErr w:type="gramStart"/>
      <w:r>
        <w:rPr>
          <w:sz w:val="20"/>
          <w:szCs w:val="20"/>
          <w:lang w:val="it-IT"/>
        </w:rPr>
        <w:t>espansi</w:t>
      </w:r>
      <w:proofErr w:type="gramEnd"/>
      <w:r>
        <w:rPr>
          <w:sz w:val="20"/>
          <w:szCs w:val="20"/>
          <w:lang w:val="it-IT"/>
        </w:rPr>
        <w:t xml:space="preserve"> e altri prodotti, oltre ai </w:t>
      </w:r>
      <w:proofErr w:type="spellStart"/>
      <w:r>
        <w:rPr>
          <w:sz w:val="20"/>
          <w:szCs w:val="20"/>
          <w:lang w:val="it-IT"/>
        </w:rPr>
        <w:t>masterbatch</w:t>
      </w:r>
      <w:proofErr w:type="spellEnd"/>
      <w:r>
        <w:rPr>
          <w:sz w:val="20"/>
          <w:szCs w:val="20"/>
          <w:lang w:val="it-IT"/>
        </w:rPr>
        <w:t xml:space="preserve"> coloranti per un’ampia gamma di applicazioni</w:t>
      </w:r>
      <w:r w:rsidR="00C30CD6" w:rsidRPr="00EA6D88">
        <w:rPr>
          <w:sz w:val="20"/>
          <w:szCs w:val="20"/>
          <w:lang w:val="it-IT"/>
        </w:rPr>
        <w:t>.</w:t>
      </w:r>
    </w:p>
    <w:p w:rsidR="009E4815" w:rsidRPr="00EA6D88" w:rsidRDefault="009E4815" w:rsidP="009E4815">
      <w:pPr>
        <w:ind w:right="-284"/>
        <w:rPr>
          <w:b/>
          <w:i/>
          <w:lang w:val="it-IT"/>
        </w:rPr>
      </w:pPr>
    </w:p>
    <w:p w:rsidR="009E4815" w:rsidRPr="00EA6D88" w:rsidRDefault="00EA6D88" w:rsidP="00EA6D88">
      <w:pPr>
        <w:ind w:right="-284"/>
        <w:rPr>
          <w:u w:val="single"/>
          <w:lang w:val="it-IT"/>
        </w:rPr>
      </w:pPr>
      <w:r>
        <w:rPr>
          <w:b/>
          <w:i/>
          <w:lang w:val="it-IT"/>
        </w:rPr>
        <w:t>Contatti pe</w:t>
      </w:r>
      <w:r w:rsidRPr="00EA6D88">
        <w:rPr>
          <w:b/>
          <w:i/>
          <w:lang w:val="it-IT"/>
        </w:rPr>
        <w:t>r</w:t>
      </w:r>
      <w:r>
        <w:rPr>
          <w:b/>
          <w:i/>
          <w:lang w:val="it-IT"/>
        </w:rPr>
        <w:t xml:space="preserve"> </w:t>
      </w:r>
      <w:proofErr w:type="gramStart"/>
      <w:r w:rsidRPr="00EA6D88">
        <w:rPr>
          <w:b/>
          <w:i/>
          <w:lang w:val="it-IT"/>
        </w:rPr>
        <w:t>ulteriori</w:t>
      </w:r>
      <w:proofErr w:type="gramEnd"/>
      <w:r w:rsidRPr="00EA6D88">
        <w:rPr>
          <w:b/>
          <w:i/>
          <w:lang w:val="it-IT"/>
        </w:rPr>
        <w:t xml:space="preserve"> informazioni su </w:t>
      </w:r>
      <w:r w:rsidR="00C30CD6" w:rsidRPr="00EA6D88">
        <w:rPr>
          <w:b/>
          <w:i/>
          <w:lang w:val="it-IT"/>
        </w:rPr>
        <w:t>Tosaf:</w:t>
      </w:r>
      <w:r w:rsidR="009E4815" w:rsidRPr="00EA6D88">
        <w:rPr>
          <w:lang w:val="it-IT"/>
        </w:rPr>
        <w:br/>
      </w:r>
      <w:r>
        <w:rPr>
          <w:lang w:val="it-IT"/>
        </w:rPr>
        <w:t>Sig.ra</w:t>
      </w:r>
      <w:r w:rsidR="009E4815" w:rsidRPr="00EA6D88">
        <w:rPr>
          <w:lang w:val="it-IT"/>
        </w:rPr>
        <w:t xml:space="preserve"> Michal Apfelbaum</w:t>
      </w:r>
      <w:r w:rsidR="009E4815" w:rsidRPr="00EA6D88">
        <w:rPr>
          <w:lang w:val="it-IT"/>
        </w:rPr>
        <w:br/>
        <w:t>International Marketing</w:t>
      </w:r>
      <w:r w:rsidR="009E4815" w:rsidRPr="00EA6D88">
        <w:rPr>
          <w:lang w:val="it-IT"/>
        </w:rPr>
        <w:br/>
        <w:t>Tosaf Compounds Ltd.</w:t>
      </w:r>
      <w:r w:rsidR="009E4815" w:rsidRPr="00EA6D88">
        <w:rPr>
          <w:lang w:val="it-IT"/>
        </w:rPr>
        <w:br/>
      </w:r>
      <w:proofErr w:type="gramStart"/>
      <w:r w:rsidRPr="00EA6D88">
        <w:rPr>
          <w:lang w:val="it-IT"/>
        </w:rPr>
        <w:t>t</w:t>
      </w:r>
      <w:proofErr w:type="gramEnd"/>
      <w:r w:rsidRPr="00EA6D88">
        <w:rPr>
          <w:lang w:val="it-IT"/>
        </w:rPr>
        <w:t>el.</w:t>
      </w:r>
      <w:r w:rsidR="009E4815" w:rsidRPr="00EA6D88">
        <w:rPr>
          <w:lang w:val="it-IT"/>
        </w:rPr>
        <w:t xml:space="preserve">: </w:t>
      </w:r>
      <w:r w:rsidR="0024116B" w:rsidRPr="00EA6D88">
        <w:rPr>
          <w:lang w:val="it-IT"/>
        </w:rPr>
        <w:t>+972-9-8984606</w:t>
      </w:r>
      <w:r w:rsidR="00BC6E82" w:rsidRPr="00EA6D88">
        <w:rPr>
          <w:lang w:val="it-IT"/>
        </w:rPr>
        <w:t xml:space="preserve">, </w:t>
      </w:r>
      <w:r w:rsidR="009E4815" w:rsidRPr="00EA6D88">
        <w:rPr>
          <w:lang w:val="it-IT"/>
        </w:rPr>
        <w:t>Fax: +972-9-8789-723</w:t>
      </w:r>
      <w:r w:rsidR="009E4815" w:rsidRPr="00EA6D88">
        <w:rPr>
          <w:lang w:val="it-IT"/>
        </w:rPr>
        <w:br/>
      </w:r>
      <w:proofErr w:type="gramStart"/>
      <w:r>
        <w:rPr>
          <w:lang w:val="it-IT"/>
        </w:rPr>
        <w:t>e</w:t>
      </w:r>
      <w:r w:rsidR="009E4815" w:rsidRPr="00EA6D88">
        <w:rPr>
          <w:lang w:val="it-IT"/>
        </w:rPr>
        <w:t>-mail</w:t>
      </w:r>
      <w:proofErr w:type="gramEnd"/>
      <w:r w:rsidR="009E4815" w:rsidRPr="00EA6D88">
        <w:rPr>
          <w:lang w:val="it-IT"/>
        </w:rPr>
        <w:t>: michalap@tosaf.com</w:t>
      </w:r>
    </w:p>
    <w:p w:rsidR="009E4815" w:rsidRPr="00EA6D88" w:rsidRDefault="009E4815" w:rsidP="009E4815">
      <w:pPr>
        <w:pStyle w:val="AbsatzohneEinrcken"/>
        <w:spacing w:before="0" w:line="240" w:lineRule="auto"/>
        <w:ind w:right="-285"/>
        <w:rPr>
          <w:rFonts w:ascii="Times New Roman" w:hAnsi="Times New Roman"/>
          <w:b/>
          <w:i/>
          <w:szCs w:val="24"/>
          <w:lang w:val="it-IT" w:eastAsia="en-US"/>
        </w:rPr>
      </w:pPr>
    </w:p>
    <w:p w:rsidR="009E4815" w:rsidRPr="00012458" w:rsidRDefault="00EA6D88" w:rsidP="00EA6D88">
      <w:pPr>
        <w:pStyle w:val="AbsatzohneEinrcken"/>
        <w:spacing w:before="0" w:line="240" w:lineRule="auto"/>
        <w:ind w:right="-285"/>
        <w:rPr>
          <w:rFonts w:ascii="Times New Roman" w:hAnsi="Times New Roman"/>
        </w:rPr>
      </w:pPr>
      <w:r w:rsidRPr="00EA6D88">
        <w:rPr>
          <w:rFonts w:ascii="Times New Roman" w:hAnsi="Times New Roman"/>
          <w:b/>
          <w:i/>
          <w:szCs w:val="24"/>
          <w:lang w:val="it-IT" w:eastAsia="en-US"/>
        </w:rPr>
        <w:t>Contatto editoriale e indirizzo per la richiesta di stampa</w:t>
      </w:r>
      <w:r>
        <w:rPr>
          <w:rFonts w:ascii="Times New Roman" w:hAnsi="Times New Roman"/>
          <w:b/>
          <w:i/>
          <w:szCs w:val="24"/>
          <w:lang w:val="it-IT" w:eastAsia="en-US"/>
        </w:rPr>
        <w:t>ti</w:t>
      </w:r>
      <w:r w:rsidR="009E4815" w:rsidRPr="00EA6D88">
        <w:rPr>
          <w:rFonts w:ascii="Times New Roman" w:hAnsi="Times New Roman"/>
          <w:b/>
          <w:i/>
          <w:szCs w:val="24"/>
          <w:lang w:val="it-IT" w:eastAsia="en-US"/>
        </w:rPr>
        <w:t>:</w:t>
      </w:r>
      <w:r w:rsidR="009E4815" w:rsidRPr="00EA6D88">
        <w:rPr>
          <w:rFonts w:ascii="Times New Roman" w:hAnsi="Times New Roman"/>
          <w:lang w:val="it-IT"/>
        </w:rPr>
        <w:br/>
      </w:r>
      <w:r w:rsidR="009E4815" w:rsidRPr="00EA6D88">
        <w:rPr>
          <w:rFonts w:ascii="Times New Roman" w:hAnsi="Times New Roman"/>
          <w:smallCaps/>
          <w:lang w:val="it-IT"/>
        </w:rPr>
        <w:t xml:space="preserve">KONSENS PR </w:t>
      </w:r>
      <w:r w:rsidR="009E4815" w:rsidRPr="00EA6D88">
        <w:rPr>
          <w:rFonts w:ascii="Times New Roman" w:hAnsi="Times New Roman"/>
          <w:lang w:val="it-IT"/>
        </w:rPr>
        <w:t xml:space="preserve">GmbH &amp; Co. </w:t>
      </w:r>
      <w:r w:rsidR="009E4815" w:rsidRPr="00DA66BF">
        <w:rPr>
          <w:rFonts w:ascii="Times New Roman" w:hAnsi="Times New Roman"/>
        </w:rPr>
        <w:t>KG</w:t>
      </w:r>
      <w:r w:rsidR="009E4815" w:rsidRPr="00DA66BF">
        <w:rPr>
          <w:rFonts w:ascii="Times New Roman" w:hAnsi="Times New Roman"/>
        </w:rPr>
        <w:br/>
        <w:t>Dr. Jörg Wolters</w:t>
      </w:r>
      <w:r w:rsidR="009E4815" w:rsidRPr="00DA66BF">
        <w:rPr>
          <w:rFonts w:ascii="Times New Roman" w:hAnsi="Times New Roman"/>
        </w:rPr>
        <w:br/>
        <w:t>Hans-</w:t>
      </w:r>
      <w:proofErr w:type="spellStart"/>
      <w:r w:rsidR="009E4815" w:rsidRPr="00DA66BF">
        <w:rPr>
          <w:rFonts w:ascii="Times New Roman" w:hAnsi="Times New Roman"/>
        </w:rPr>
        <w:t>Kudlich</w:t>
      </w:r>
      <w:proofErr w:type="spellEnd"/>
      <w:r w:rsidR="009E4815" w:rsidRPr="00DA66BF">
        <w:rPr>
          <w:rFonts w:ascii="Times New Roman" w:hAnsi="Times New Roman"/>
        </w:rPr>
        <w:t xml:space="preserve">-Str. </w:t>
      </w:r>
      <w:r w:rsidR="009E4815" w:rsidRPr="00012458">
        <w:rPr>
          <w:rFonts w:ascii="Times New Roman" w:hAnsi="Times New Roman"/>
        </w:rPr>
        <w:t xml:space="preserve">25, D-64823 Groß-Umstadt, </w:t>
      </w:r>
      <w:r w:rsidR="009E4815" w:rsidRPr="00012458">
        <w:rPr>
          <w:rFonts w:ascii="Times New Roman" w:hAnsi="Times New Roman"/>
        </w:rPr>
        <w:br/>
      </w:r>
      <w:r>
        <w:rPr>
          <w:rFonts w:ascii="Times New Roman" w:hAnsi="Times New Roman"/>
        </w:rPr>
        <w:t>Tel.</w:t>
      </w:r>
      <w:r w:rsidR="009E4815" w:rsidRPr="00012458">
        <w:rPr>
          <w:rFonts w:ascii="Times New Roman" w:hAnsi="Times New Roman"/>
        </w:rPr>
        <w:t>: +49 (0) 60 78/93 63-13</w:t>
      </w:r>
      <w:r w:rsidR="00BC6E82">
        <w:rPr>
          <w:rFonts w:ascii="Times New Roman" w:hAnsi="Times New Roman"/>
        </w:rPr>
        <w:t xml:space="preserve">, </w:t>
      </w:r>
      <w:r w:rsidR="009E4815" w:rsidRPr="00012458">
        <w:rPr>
          <w:rFonts w:ascii="Times New Roman" w:hAnsi="Times New Roman"/>
        </w:rPr>
        <w:t>Fax: +49 (0) 60 78/93 63-20</w:t>
      </w:r>
      <w:r w:rsidR="009E4815" w:rsidRPr="00012458"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e</w:t>
      </w:r>
      <w:r w:rsidR="009E4815" w:rsidRPr="00012458">
        <w:rPr>
          <w:rFonts w:ascii="Times New Roman" w:hAnsi="Times New Roman"/>
        </w:rPr>
        <w:t>-mail</w:t>
      </w:r>
      <w:proofErr w:type="spellEnd"/>
      <w:r w:rsidR="009E4815" w:rsidRPr="00012458">
        <w:rPr>
          <w:rFonts w:ascii="Times New Roman" w:hAnsi="Times New Roman"/>
        </w:rPr>
        <w:t>: mail@konsens.de</w:t>
      </w:r>
    </w:p>
    <w:p w:rsidR="009E4815" w:rsidRPr="00012458" w:rsidRDefault="009E4815" w:rsidP="009E4815">
      <w:pPr>
        <w:pStyle w:val="AbsatzohneEinrcken"/>
        <w:tabs>
          <w:tab w:val="num" w:pos="0"/>
        </w:tabs>
        <w:spacing w:before="0" w:line="240" w:lineRule="auto"/>
        <w:ind w:right="-285"/>
        <w:rPr>
          <w:rFonts w:ascii="Times New Roman" w:hAnsi="Times New Roman"/>
        </w:rPr>
      </w:pPr>
    </w:p>
    <w:p w:rsidR="00DA328A" w:rsidRPr="00EA6D88" w:rsidRDefault="00EA6D88" w:rsidP="00EA6D88">
      <w:pPr>
        <w:pStyle w:val="Textkrper"/>
        <w:spacing w:before="120"/>
        <w:ind w:right="-142"/>
        <w:jc w:val="center"/>
        <w:rPr>
          <w:rFonts w:ascii="Arial" w:hAnsi="Arial" w:cs="Arial"/>
          <w:sz w:val="24"/>
          <w:szCs w:val="24"/>
          <w:lang w:val="it-IT"/>
        </w:rPr>
      </w:pPr>
      <w:r w:rsidRPr="00EA6D88">
        <w:rPr>
          <w:rFonts w:ascii="Arial" w:hAnsi="Arial" w:cs="Arial"/>
          <w:sz w:val="24"/>
          <w:szCs w:val="24"/>
          <w:lang w:val="it-IT"/>
        </w:rPr>
        <w:t xml:space="preserve">Questo comunicato </w:t>
      </w:r>
      <w:r w:rsidR="00C30CD6" w:rsidRPr="00EA6D88">
        <w:rPr>
          <w:rFonts w:ascii="Arial" w:hAnsi="Arial" w:cs="Arial"/>
          <w:sz w:val="24"/>
          <w:szCs w:val="24"/>
          <w:lang w:val="it-IT"/>
        </w:rPr>
        <w:t xml:space="preserve">(.doc) </w:t>
      </w:r>
      <w:r w:rsidRPr="00EA6D88">
        <w:rPr>
          <w:rFonts w:ascii="Arial" w:hAnsi="Arial" w:cs="Arial"/>
          <w:sz w:val="24"/>
          <w:szCs w:val="24"/>
          <w:lang w:val="it-IT"/>
        </w:rPr>
        <w:t xml:space="preserve">con la relativa immagine </w:t>
      </w:r>
      <w:r w:rsidR="00C30CD6" w:rsidRPr="00EA6D88">
        <w:rPr>
          <w:rFonts w:ascii="Arial" w:hAnsi="Arial" w:cs="Arial"/>
          <w:sz w:val="24"/>
          <w:szCs w:val="24"/>
          <w:lang w:val="it-IT"/>
        </w:rPr>
        <w:t>(.</w:t>
      </w:r>
      <w:proofErr w:type="spellStart"/>
      <w:r w:rsidR="00C30CD6" w:rsidRPr="00EA6D88">
        <w:rPr>
          <w:rFonts w:ascii="Arial" w:hAnsi="Arial" w:cs="Arial"/>
          <w:sz w:val="24"/>
          <w:szCs w:val="24"/>
          <w:lang w:val="it-IT"/>
        </w:rPr>
        <w:t>jpg</w:t>
      </w:r>
      <w:proofErr w:type="spellEnd"/>
      <w:r w:rsidR="00C30CD6" w:rsidRPr="00EA6D88">
        <w:rPr>
          <w:rFonts w:ascii="Arial" w:hAnsi="Arial" w:cs="Arial"/>
          <w:sz w:val="24"/>
          <w:szCs w:val="24"/>
          <w:lang w:val="it-IT"/>
        </w:rPr>
        <w:t xml:space="preserve">) </w:t>
      </w:r>
      <w:r>
        <w:rPr>
          <w:rFonts w:ascii="Arial" w:hAnsi="Arial" w:cs="Arial"/>
          <w:sz w:val="24"/>
          <w:szCs w:val="24"/>
          <w:lang w:val="it-IT"/>
        </w:rPr>
        <w:t>pos</w:t>
      </w:r>
      <w:r w:rsidRPr="00EA6D88">
        <w:rPr>
          <w:rFonts w:ascii="Arial" w:hAnsi="Arial" w:cs="Arial"/>
          <w:sz w:val="24"/>
          <w:szCs w:val="24"/>
          <w:lang w:val="it-IT"/>
        </w:rPr>
        <w:t xml:space="preserve">sono </w:t>
      </w:r>
      <w:r>
        <w:rPr>
          <w:rFonts w:ascii="Arial" w:hAnsi="Arial" w:cs="Arial"/>
          <w:sz w:val="24"/>
          <w:szCs w:val="24"/>
          <w:lang w:val="it-IT"/>
        </w:rPr>
        <w:t xml:space="preserve">essere scaricati al </w:t>
      </w:r>
      <w:r w:rsidRPr="00EA6D88">
        <w:rPr>
          <w:rFonts w:ascii="Arial" w:hAnsi="Arial" w:cs="Arial"/>
          <w:sz w:val="24"/>
          <w:szCs w:val="24"/>
          <w:lang w:val="it-IT"/>
        </w:rPr>
        <w:t xml:space="preserve">sito </w:t>
      </w:r>
      <w:hyperlink r:id="rId11" w:history="1">
        <w:r w:rsidR="00C30CD6" w:rsidRPr="00EA6D88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http://www.konsens.de/tosaf.html</w:t>
        </w:r>
      </w:hyperlink>
      <w:r w:rsidR="00C30CD6" w:rsidRPr="00EA6D88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sectPr w:rsidR="00DA328A" w:rsidRPr="00EA6D88" w:rsidSect="00084A7D">
      <w:headerReference w:type="default" r:id="rId12"/>
      <w:headerReference w:type="first" r:id="rId13"/>
      <w:type w:val="continuous"/>
      <w:pgSz w:w="11906" w:h="16838"/>
      <w:pgMar w:top="1702" w:right="1416" w:bottom="709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BC" w:rsidRDefault="00E951BC">
      <w:r>
        <w:separator/>
      </w:r>
    </w:p>
  </w:endnote>
  <w:endnote w:type="continuationSeparator" w:id="0">
    <w:p w:rsidR="00E951BC" w:rsidRDefault="00E951BC">
      <w:r>
        <w:continuationSeparator/>
      </w:r>
    </w:p>
  </w:endnote>
  <w:endnote w:type="continuationNotice" w:id="1">
    <w:p w:rsidR="00E951BC" w:rsidRDefault="00E95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BC" w:rsidRDefault="00E951BC">
      <w:r>
        <w:separator/>
      </w:r>
    </w:p>
  </w:footnote>
  <w:footnote w:type="continuationSeparator" w:id="0">
    <w:p w:rsidR="00E951BC" w:rsidRDefault="00E951BC">
      <w:r>
        <w:continuationSeparator/>
      </w:r>
    </w:p>
  </w:footnote>
  <w:footnote w:type="continuationNotice" w:id="1">
    <w:p w:rsidR="00E951BC" w:rsidRDefault="00E95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Pr="003A1815" w:rsidRDefault="003A1815" w:rsidP="003A1815">
    <w:pPr>
      <w:pStyle w:val="Kopfzeile"/>
      <w:rPr>
        <w:lang w:val="it-IT"/>
      </w:rPr>
    </w:pPr>
    <w:r w:rsidRPr="003A1815">
      <w:rPr>
        <w:lang w:val="it-IT"/>
      </w:rPr>
      <w:t>Pagina</w:t>
    </w:r>
    <w:r w:rsidR="00B35F5D" w:rsidRPr="003A1815">
      <w:rPr>
        <w:lang w:val="it-IT"/>
      </w:rPr>
      <w:t xml:space="preserve"> </w:t>
    </w:r>
    <w:r w:rsidR="00F12087" w:rsidRPr="00C30CD6">
      <w:rPr>
        <w:rStyle w:val="Seitenzahl"/>
        <w:lang w:val="de-DE"/>
      </w:rPr>
      <w:fldChar w:fldCharType="begin"/>
    </w:r>
    <w:r w:rsidR="004045BF" w:rsidRPr="003A1815">
      <w:rPr>
        <w:rStyle w:val="Seitenzahl"/>
        <w:lang w:val="it-IT"/>
      </w:rPr>
      <w:instrText xml:space="preserve"> PAGE </w:instrText>
    </w:r>
    <w:r w:rsidR="00F12087" w:rsidRPr="00C30CD6">
      <w:rPr>
        <w:rStyle w:val="Seitenzahl"/>
        <w:lang w:val="de-DE"/>
      </w:rPr>
      <w:fldChar w:fldCharType="separate"/>
    </w:r>
    <w:r w:rsidR="003B7F64">
      <w:rPr>
        <w:rStyle w:val="Seitenzahl"/>
        <w:noProof/>
        <w:lang w:val="it-IT"/>
      </w:rPr>
      <w:t>2</w:t>
    </w:r>
    <w:r w:rsidR="00F12087" w:rsidRPr="00C30CD6">
      <w:rPr>
        <w:rStyle w:val="Seitenzahl"/>
        <w:lang w:val="de-DE"/>
      </w:rPr>
      <w:fldChar w:fldCharType="end"/>
    </w:r>
    <w:r w:rsidR="00B35F5D" w:rsidRPr="003A1815">
      <w:rPr>
        <w:lang w:val="it-IT"/>
      </w:rPr>
      <w:t xml:space="preserve"> </w:t>
    </w:r>
    <w:r w:rsidR="00C30CD6" w:rsidRPr="003A1815">
      <w:rPr>
        <w:lang w:val="it-IT"/>
      </w:rPr>
      <w:t>de</w:t>
    </w:r>
    <w:r w:rsidRPr="003A1815">
      <w:rPr>
        <w:lang w:val="it-IT"/>
      </w:rPr>
      <w:t xml:space="preserve">l comunicato stampa </w:t>
    </w:r>
    <w:r w:rsidR="00C30CD6" w:rsidRPr="003A1815">
      <w:rPr>
        <w:lang w:val="it-IT"/>
      </w:rPr>
      <w:t>Tosaf</w:t>
    </w:r>
    <w:r w:rsidR="002623AF" w:rsidRPr="003A1815">
      <w:rPr>
        <w:lang w:val="it-IT"/>
      </w:rPr>
      <w:t>:</w:t>
    </w:r>
  </w:p>
  <w:p w:rsidR="00233B2F" w:rsidRPr="003A1815" w:rsidRDefault="003A1815" w:rsidP="003A1815">
    <w:pPr>
      <w:pStyle w:val="Kopfzeile"/>
      <w:pBdr>
        <w:bottom w:val="single" w:sz="4" w:space="1" w:color="auto"/>
      </w:pBdr>
      <w:rPr>
        <w:lang w:val="it-IT"/>
      </w:rPr>
    </w:pPr>
    <w:r w:rsidRPr="003A1815">
      <w:rPr>
        <w:lang w:val="it-IT"/>
      </w:rPr>
      <w:t xml:space="preserve">Nuovo </w:t>
    </w:r>
    <w:proofErr w:type="spellStart"/>
    <w:r w:rsidRPr="003A1815">
      <w:rPr>
        <w:lang w:val="it-IT"/>
      </w:rPr>
      <w:t>masterbatch</w:t>
    </w:r>
    <w:proofErr w:type="spellEnd"/>
    <w:r w:rsidRPr="003A1815">
      <w:rPr>
        <w:lang w:val="it-IT"/>
      </w:rPr>
      <w:t xml:space="preserve"> moltiplica la capacità di assorbimento dei raggi UV dei film per </w:t>
    </w:r>
    <w:proofErr w:type="gramStart"/>
    <w:r w:rsidRPr="003A1815">
      <w:rPr>
        <w:lang w:val="it-IT"/>
      </w:rPr>
      <w:t>serra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Default="00171B60">
    <w:pPr>
      <w:pStyle w:val="Kopfzeile"/>
    </w:pPr>
    <w:r>
      <w:rPr>
        <w:noProof/>
        <w:lang w:val="de-DE" w:eastAsia="de-DE"/>
      </w:rPr>
      <w:drawing>
        <wp:inline distT="0" distB="0" distL="0" distR="0" wp14:anchorId="74C11B87" wp14:editId="2F49FAF6">
          <wp:extent cx="1801495" cy="1146175"/>
          <wp:effectExtent l="0" t="0" r="8255" b="0"/>
          <wp:docPr id="2" name="Bild 2" descr="tosaflogo_ne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aflogo_ne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F2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2D7F04" wp14:editId="206E9984">
              <wp:simplePos x="0" y="0"/>
              <wp:positionH relativeFrom="column">
                <wp:posOffset>1695450</wp:posOffset>
              </wp:positionH>
              <wp:positionV relativeFrom="paragraph">
                <wp:posOffset>-26670</wp:posOffset>
              </wp:positionV>
              <wp:extent cx="3905250" cy="90678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D" w:rsidRPr="003B7F64" w:rsidRDefault="00B35F5D" w:rsidP="00B35F5D">
                          <w:pPr>
                            <w:spacing w:line="288" w:lineRule="auto"/>
                            <w:jc w:val="right"/>
                          </w:pPr>
                          <w:r w:rsidRPr="003B7F64">
                            <w:t>Tosaf Compounds Ltd.</w:t>
                          </w:r>
                        </w:p>
                        <w:p w:rsidR="00B35F5D" w:rsidRPr="003B7F64" w:rsidRDefault="00B35F5D" w:rsidP="00B35F5D">
                          <w:pPr>
                            <w:spacing w:line="288" w:lineRule="auto"/>
                            <w:jc w:val="right"/>
                          </w:pPr>
                          <w:r w:rsidRPr="003B7F64">
                            <w:t xml:space="preserve">Ind. Zone Elon Tavor </w:t>
                          </w:r>
                        </w:p>
                        <w:p w:rsidR="00B35F5D" w:rsidRPr="003B7F64" w:rsidRDefault="00B35F5D" w:rsidP="00B35F5D">
                          <w:pPr>
                            <w:spacing w:line="288" w:lineRule="auto"/>
                            <w:jc w:val="right"/>
                          </w:pPr>
                          <w:r w:rsidRPr="003B7F64">
                            <w:t xml:space="preserve">P.O.B 2633 </w:t>
                          </w:r>
                        </w:p>
                        <w:p w:rsidR="00B35F5D" w:rsidRPr="00E26836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r w:rsidRPr="00E26836">
                            <w:rPr>
                              <w:lang w:val="es-ES"/>
                            </w:rPr>
                            <w:t>Afula 18126, ISRAEL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-2.1pt;width:307.5pt;height: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9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" filled="f" stroked="f">
              <v:textbox>
                <w:txbxContent>
                  <w:p w14:paraId="709C0BD4" w14:textId="77777777" w:rsidR="00B35F5D" w:rsidRPr="00084A7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084A7D">
                      <w:rPr>
                        <w:lang w:val="es-ES"/>
                      </w:rPr>
                      <w:t>Tosaf Compounds Ltd.</w:t>
                    </w:r>
                  </w:p>
                  <w:p w14:paraId="2D7EAA25" w14:textId="77777777" w:rsidR="00B35F5D" w:rsidRPr="00084A7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proofErr w:type="spellStart"/>
                    <w:r w:rsidRPr="00084A7D">
                      <w:rPr>
                        <w:lang w:val="es-ES"/>
                      </w:rPr>
                      <w:t>Ind</w:t>
                    </w:r>
                    <w:proofErr w:type="spellEnd"/>
                    <w:r w:rsidRPr="00084A7D">
                      <w:rPr>
                        <w:lang w:val="es-ES"/>
                      </w:rPr>
                      <w:t xml:space="preserve">. </w:t>
                    </w:r>
                    <w:proofErr w:type="spellStart"/>
                    <w:r w:rsidRPr="00084A7D">
                      <w:rPr>
                        <w:lang w:val="es-ES"/>
                      </w:rPr>
                      <w:t>Zone</w:t>
                    </w:r>
                    <w:proofErr w:type="spellEnd"/>
                    <w:r w:rsidRPr="00084A7D">
                      <w:rPr>
                        <w:lang w:val="es-ES"/>
                      </w:rPr>
                      <w:t xml:space="preserve"> </w:t>
                    </w:r>
                    <w:proofErr w:type="spellStart"/>
                    <w:r w:rsidRPr="00084A7D">
                      <w:rPr>
                        <w:lang w:val="es-ES"/>
                      </w:rPr>
                      <w:t>Elon</w:t>
                    </w:r>
                    <w:proofErr w:type="spellEnd"/>
                    <w:r w:rsidRPr="00084A7D">
                      <w:rPr>
                        <w:lang w:val="es-ES"/>
                      </w:rPr>
                      <w:t xml:space="preserve"> </w:t>
                    </w:r>
                    <w:proofErr w:type="spellStart"/>
                    <w:r w:rsidRPr="00084A7D">
                      <w:rPr>
                        <w:lang w:val="es-ES"/>
                      </w:rPr>
                      <w:t>Tavor</w:t>
                    </w:r>
                    <w:proofErr w:type="spellEnd"/>
                    <w:r w:rsidRPr="00084A7D">
                      <w:rPr>
                        <w:lang w:val="es-ES"/>
                      </w:rPr>
                      <w:t xml:space="preserve"> </w:t>
                    </w:r>
                  </w:p>
                  <w:p w14:paraId="6F521718" w14:textId="77777777" w:rsidR="00B35F5D" w:rsidRPr="0066288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66288D">
                      <w:rPr>
                        <w:lang w:val="es-ES"/>
                      </w:rPr>
                      <w:t xml:space="preserve">P.O.B 2633 </w:t>
                    </w:r>
                  </w:p>
                  <w:p w14:paraId="3B4CE2C3" w14:textId="77777777" w:rsidR="00B35F5D" w:rsidRPr="00E26836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E26836">
                      <w:rPr>
                        <w:lang w:val="es-ES"/>
                      </w:rPr>
                      <w:t>Afula 18126, ISRAEL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407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0"/>
    <w:rsid w:val="00012458"/>
    <w:rsid w:val="00013654"/>
    <w:rsid w:val="000148FF"/>
    <w:rsid w:val="00021B2D"/>
    <w:rsid w:val="00021C28"/>
    <w:rsid w:val="000254B3"/>
    <w:rsid w:val="0002763E"/>
    <w:rsid w:val="0003256C"/>
    <w:rsid w:val="00050D63"/>
    <w:rsid w:val="00056A95"/>
    <w:rsid w:val="00057718"/>
    <w:rsid w:val="0006148E"/>
    <w:rsid w:val="00062A93"/>
    <w:rsid w:val="00084A7D"/>
    <w:rsid w:val="00085C5C"/>
    <w:rsid w:val="00095F84"/>
    <w:rsid w:val="000B11F2"/>
    <w:rsid w:val="000B3B70"/>
    <w:rsid w:val="000D2F4B"/>
    <w:rsid w:val="000E5943"/>
    <w:rsid w:val="000F18C0"/>
    <w:rsid w:val="000F6344"/>
    <w:rsid w:val="0011623D"/>
    <w:rsid w:val="00137539"/>
    <w:rsid w:val="001453F1"/>
    <w:rsid w:val="00150FA5"/>
    <w:rsid w:val="00151D39"/>
    <w:rsid w:val="00160A2A"/>
    <w:rsid w:val="00171B60"/>
    <w:rsid w:val="00175E1B"/>
    <w:rsid w:val="001764CA"/>
    <w:rsid w:val="001832E1"/>
    <w:rsid w:val="00185D32"/>
    <w:rsid w:val="0019106C"/>
    <w:rsid w:val="001B3A6A"/>
    <w:rsid w:val="001B79CF"/>
    <w:rsid w:val="001C4A5C"/>
    <w:rsid w:val="001D2832"/>
    <w:rsid w:val="001D4F89"/>
    <w:rsid w:val="001E5A4F"/>
    <w:rsid w:val="001E660A"/>
    <w:rsid w:val="001F089A"/>
    <w:rsid w:val="00202DF7"/>
    <w:rsid w:val="00221225"/>
    <w:rsid w:val="00223E37"/>
    <w:rsid w:val="00225C54"/>
    <w:rsid w:val="00225D26"/>
    <w:rsid w:val="002325D3"/>
    <w:rsid w:val="00233B2F"/>
    <w:rsid w:val="0024116B"/>
    <w:rsid w:val="00250D2C"/>
    <w:rsid w:val="00254A5B"/>
    <w:rsid w:val="002600B5"/>
    <w:rsid w:val="002623AF"/>
    <w:rsid w:val="00270E41"/>
    <w:rsid w:val="00295C14"/>
    <w:rsid w:val="002A01CF"/>
    <w:rsid w:val="002C6BF7"/>
    <w:rsid w:val="002E19F0"/>
    <w:rsid w:val="002F1776"/>
    <w:rsid w:val="002F1F6B"/>
    <w:rsid w:val="002F6B9B"/>
    <w:rsid w:val="002F7631"/>
    <w:rsid w:val="0030263C"/>
    <w:rsid w:val="00320BE3"/>
    <w:rsid w:val="00327D43"/>
    <w:rsid w:val="00335CAB"/>
    <w:rsid w:val="00355685"/>
    <w:rsid w:val="00361073"/>
    <w:rsid w:val="003658E4"/>
    <w:rsid w:val="00371830"/>
    <w:rsid w:val="0037471E"/>
    <w:rsid w:val="00375FDE"/>
    <w:rsid w:val="00380656"/>
    <w:rsid w:val="003A1815"/>
    <w:rsid w:val="003A2AC3"/>
    <w:rsid w:val="003A3EB4"/>
    <w:rsid w:val="003A5E7C"/>
    <w:rsid w:val="003B18D9"/>
    <w:rsid w:val="003B7F64"/>
    <w:rsid w:val="003D4B9F"/>
    <w:rsid w:val="003F395E"/>
    <w:rsid w:val="003F692C"/>
    <w:rsid w:val="004045BF"/>
    <w:rsid w:val="00426FEB"/>
    <w:rsid w:val="004305E2"/>
    <w:rsid w:val="00430BF5"/>
    <w:rsid w:val="00430C85"/>
    <w:rsid w:val="00435D5D"/>
    <w:rsid w:val="00446D11"/>
    <w:rsid w:val="0046030F"/>
    <w:rsid w:val="00473193"/>
    <w:rsid w:val="00481E9B"/>
    <w:rsid w:val="004A2865"/>
    <w:rsid w:val="004A4ABC"/>
    <w:rsid w:val="004A6D66"/>
    <w:rsid w:val="004B55E3"/>
    <w:rsid w:val="004B5E7D"/>
    <w:rsid w:val="004E0749"/>
    <w:rsid w:val="004F01F5"/>
    <w:rsid w:val="004F0529"/>
    <w:rsid w:val="004F0AAD"/>
    <w:rsid w:val="004F1CAE"/>
    <w:rsid w:val="00502A67"/>
    <w:rsid w:val="00512120"/>
    <w:rsid w:val="005162E2"/>
    <w:rsid w:val="00524BE3"/>
    <w:rsid w:val="00531F73"/>
    <w:rsid w:val="0053353B"/>
    <w:rsid w:val="0054336B"/>
    <w:rsid w:val="00552B7F"/>
    <w:rsid w:val="00553705"/>
    <w:rsid w:val="005619FB"/>
    <w:rsid w:val="00561D69"/>
    <w:rsid w:val="00562B49"/>
    <w:rsid w:val="0057046E"/>
    <w:rsid w:val="005755DE"/>
    <w:rsid w:val="00576B38"/>
    <w:rsid w:val="005832F0"/>
    <w:rsid w:val="005915D0"/>
    <w:rsid w:val="005947C3"/>
    <w:rsid w:val="005A0C2F"/>
    <w:rsid w:val="005A2088"/>
    <w:rsid w:val="005A68B6"/>
    <w:rsid w:val="005B7FE4"/>
    <w:rsid w:val="005C1570"/>
    <w:rsid w:val="005C75C5"/>
    <w:rsid w:val="005E31EB"/>
    <w:rsid w:val="005F7665"/>
    <w:rsid w:val="00603510"/>
    <w:rsid w:val="00607D86"/>
    <w:rsid w:val="00630596"/>
    <w:rsid w:val="00633E2D"/>
    <w:rsid w:val="00643FB4"/>
    <w:rsid w:val="00652E43"/>
    <w:rsid w:val="0066288D"/>
    <w:rsid w:val="00674FCE"/>
    <w:rsid w:val="006771F9"/>
    <w:rsid w:val="006923E3"/>
    <w:rsid w:val="00694A79"/>
    <w:rsid w:val="006A1452"/>
    <w:rsid w:val="006B0CBE"/>
    <w:rsid w:val="006B2BC9"/>
    <w:rsid w:val="006B4FA6"/>
    <w:rsid w:val="006D5D4D"/>
    <w:rsid w:val="006E2A4B"/>
    <w:rsid w:val="006E719F"/>
    <w:rsid w:val="006F0D7F"/>
    <w:rsid w:val="006F17B4"/>
    <w:rsid w:val="00703E82"/>
    <w:rsid w:val="0070428A"/>
    <w:rsid w:val="00706B06"/>
    <w:rsid w:val="007113E6"/>
    <w:rsid w:val="007115BA"/>
    <w:rsid w:val="007130F2"/>
    <w:rsid w:val="00716E74"/>
    <w:rsid w:val="007253CA"/>
    <w:rsid w:val="00731F11"/>
    <w:rsid w:val="00735B4D"/>
    <w:rsid w:val="00737D16"/>
    <w:rsid w:val="00744566"/>
    <w:rsid w:val="00753C80"/>
    <w:rsid w:val="00760DB2"/>
    <w:rsid w:val="007659C1"/>
    <w:rsid w:val="0076784E"/>
    <w:rsid w:val="00781ED8"/>
    <w:rsid w:val="0078683F"/>
    <w:rsid w:val="007876A3"/>
    <w:rsid w:val="00790536"/>
    <w:rsid w:val="00795676"/>
    <w:rsid w:val="007B2EDB"/>
    <w:rsid w:val="007D6D25"/>
    <w:rsid w:val="007E25E3"/>
    <w:rsid w:val="007E3D57"/>
    <w:rsid w:val="007E5D81"/>
    <w:rsid w:val="007F2A51"/>
    <w:rsid w:val="0081767F"/>
    <w:rsid w:val="00830EC0"/>
    <w:rsid w:val="0083708E"/>
    <w:rsid w:val="008446B5"/>
    <w:rsid w:val="00857D6B"/>
    <w:rsid w:val="00867353"/>
    <w:rsid w:val="00867FF8"/>
    <w:rsid w:val="00877FD3"/>
    <w:rsid w:val="00882B71"/>
    <w:rsid w:val="00883E40"/>
    <w:rsid w:val="008A6044"/>
    <w:rsid w:val="008B5B85"/>
    <w:rsid w:val="008B5DB2"/>
    <w:rsid w:val="008B6AE8"/>
    <w:rsid w:val="008C2BE5"/>
    <w:rsid w:val="008C4788"/>
    <w:rsid w:val="008D6402"/>
    <w:rsid w:val="008E67E2"/>
    <w:rsid w:val="008F2B5A"/>
    <w:rsid w:val="008F5B0B"/>
    <w:rsid w:val="00905657"/>
    <w:rsid w:val="009214B6"/>
    <w:rsid w:val="00921D29"/>
    <w:rsid w:val="00930E9A"/>
    <w:rsid w:val="00932E16"/>
    <w:rsid w:val="00942505"/>
    <w:rsid w:val="0094553B"/>
    <w:rsid w:val="009463D1"/>
    <w:rsid w:val="00954BE8"/>
    <w:rsid w:val="009820E5"/>
    <w:rsid w:val="00982237"/>
    <w:rsid w:val="00985A35"/>
    <w:rsid w:val="00986A7A"/>
    <w:rsid w:val="009A488C"/>
    <w:rsid w:val="009B7A08"/>
    <w:rsid w:val="009C0CEA"/>
    <w:rsid w:val="009C5D64"/>
    <w:rsid w:val="009D0BA6"/>
    <w:rsid w:val="009E4815"/>
    <w:rsid w:val="00A02069"/>
    <w:rsid w:val="00A0377C"/>
    <w:rsid w:val="00A0414C"/>
    <w:rsid w:val="00A05968"/>
    <w:rsid w:val="00A15A0D"/>
    <w:rsid w:val="00A24659"/>
    <w:rsid w:val="00A2566A"/>
    <w:rsid w:val="00A45B37"/>
    <w:rsid w:val="00A56443"/>
    <w:rsid w:val="00A64F08"/>
    <w:rsid w:val="00A71C49"/>
    <w:rsid w:val="00A73708"/>
    <w:rsid w:val="00A84250"/>
    <w:rsid w:val="00A8504A"/>
    <w:rsid w:val="00A86725"/>
    <w:rsid w:val="00A954A9"/>
    <w:rsid w:val="00A9593A"/>
    <w:rsid w:val="00A967B6"/>
    <w:rsid w:val="00AA0C33"/>
    <w:rsid w:val="00AB13C7"/>
    <w:rsid w:val="00AB619A"/>
    <w:rsid w:val="00AC6B65"/>
    <w:rsid w:val="00AC79CB"/>
    <w:rsid w:val="00AD7034"/>
    <w:rsid w:val="00AF241C"/>
    <w:rsid w:val="00B06168"/>
    <w:rsid w:val="00B108E7"/>
    <w:rsid w:val="00B13C00"/>
    <w:rsid w:val="00B1435B"/>
    <w:rsid w:val="00B17E78"/>
    <w:rsid w:val="00B3021A"/>
    <w:rsid w:val="00B35F5D"/>
    <w:rsid w:val="00B371C1"/>
    <w:rsid w:val="00B412C5"/>
    <w:rsid w:val="00B450B9"/>
    <w:rsid w:val="00B46DFE"/>
    <w:rsid w:val="00B661CF"/>
    <w:rsid w:val="00B67A23"/>
    <w:rsid w:val="00B7349B"/>
    <w:rsid w:val="00B82E54"/>
    <w:rsid w:val="00B933B6"/>
    <w:rsid w:val="00BA31DF"/>
    <w:rsid w:val="00BA7E69"/>
    <w:rsid w:val="00BB135E"/>
    <w:rsid w:val="00BB7AB8"/>
    <w:rsid w:val="00BC127B"/>
    <w:rsid w:val="00BC6E82"/>
    <w:rsid w:val="00BD4F6D"/>
    <w:rsid w:val="00BF7C37"/>
    <w:rsid w:val="00C05962"/>
    <w:rsid w:val="00C05D22"/>
    <w:rsid w:val="00C078D9"/>
    <w:rsid w:val="00C178D8"/>
    <w:rsid w:val="00C179FF"/>
    <w:rsid w:val="00C229B5"/>
    <w:rsid w:val="00C30CD6"/>
    <w:rsid w:val="00C31019"/>
    <w:rsid w:val="00C3166A"/>
    <w:rsid w:val="00C32DF0"/>
    <w:rsid w:val="00C46BE3"/>
    <w:rsid w:val="00C47853"/>
    <w:rsid w:val="00C52148"/>
    <w:rsid w:val="00C55A2C"/>
    <w:rsid w:val="00C55F2D"/>
    <w:rsid w:val="00C60BFF"/>
    <w:rsid w:val="00C63007"/>
    <w:rsid w:val="00C6330F"/>
    <w:rsid w:val="00C73853"/>
    <w:rsid w:val="00C94D93"/>
    <w:rsid w:val="00CB3ED7"/>
    <w:rsid w:val="00CB7EBA"/>
    <w:rsid w:val="00CC26F0"/>
    <w:rsid w:val="00CD69AF"/>
    <w:rsid w:val="00CF267C"/>
    <w:rsid w:val="00CF367B"/>
    <w:rsid w:val="00D03DCF"/>
    <w:rsid w:val="00D11221"/>
    <w:rsid w:val="00D25738"/>
    <w:rsid w:val="00D3558E"/>
    <w:rsid w:val="00D35BDC"/>
    <w:rsid w:val="00D36812"/>
    <w:rsid w:val="00D4215F"/>
    <w:rsid w:val="00D548E1"/>
    <w:rsid w:val="00D55A75"/>
    <w:rsid w:val="00D92500"/>
    <w:rsid w:val="00D97653"/>
    <w:rsid w:val="00DA328A"/>
    <w:rsid w:val="00DA5E0B"/>
    <w:rsid w:val="00DA66BF"/>
    <w:rsid w:val="00DB1AE8"/>
    <w:rsid w:val="00DB26A7"/>
    <w:rsid w:val="00DB6449"/>
    <w:rsid w:val="00DC5748"/>
    <w:rsid w:val="00DD3EA1"/>
    <w:rsid w:val="00DE2AA0"/>
    <w:rsid w:val="00DF294C"/>
    <w:rsid w:val="00E05C3D"/>
    <w:rsid w:val="00E139D4"/>
    <w:rsid w:val="00E23C8D"/>
    <w:rsid w:val="00E26836"/>
    <w:rsid w:val="00E36FA0"/>
    <w:rsid w:val="00E42313"/>
    <w:rsid w:val="00E51CD4"/>
    <w:rsid w:val="00E52B6E"/>
    <w:rsid w:val="00E56400"/>
    <w:rsid w:val="00E663BD"/>
    <w:rsid w:val="00E66420"/>
    <w:rsid w:val="00E82BE2"/>
    <w:rsid w:val="00E933FF"/>
    <w:rsid w:val="00E951BC"/>
    <w:rsid w:val="00E976EF"/>
    <w:rsid w:val="00EA65F8"/>
    <w:rsid w:val="00EA6D88"/>
    <w:rsid w:val="00EB7DF8"/>
    <w:rsid w:val="00EC0B18"/>
    <w:rsid w:val="00EE2F44"/>
    <w:rsid w:val="00EF44C8"/>
    <w:rsid w:val="00EF6339"/>
    <w:rsid w:val="00F05942"/>
    <w:rsid w:val="00F12087"/>
    <w:rsid w:val="00F42D93"/>
    <w:rsid w:val="00F47368"/>
    <w:rsid w:val="00F52A85"/>
    <w:rsid w:val="00F63AF8"/>
    <w:rsid w:val="00F6479C"/>
    <w:rsid w:val="00F64C04"/>
    <w:rsid w:val="00F653E7"/>
    <w:rsid w:val="00F728E6"/>
    <w:rsid w:val="00F72F5C"/>
    <w:rsid w:val="00F745BC"/>
    <w:rsid w:val="00F830BD"/>
    <w:rsid w:val="00F83A0D"/>
    <w:rsid w:val="00F911BF"/>
    <w:rsid w:val="00FA2E1D"/>
    <w:rsid w:val="00FA7BDA"/>
    <w:rsid w:val="00FB44C4"/>
    <w:rsid w:val="00FB7DBA"/>
    <w:rsid w:val="00FC05C4"/>
    <w:rsid w:val="00FC5B52"/>
    <w:rsid w:val="00FD2697"/>
    <w:rsid w:val="00FD4360"/>
    <w:rsid w:val="00FD696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-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/tosaf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sa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A403-9236-4D25-8D80-1406A055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shapirj</dc:creator>
  <cp:lastModifiedBy>Julia Reuther</cp:lastModifiedBy>
  <cp:revision>3</cp:revision>
  <cp:lastPrinted>2015-02-09T17:48:00Z</cp:lastPrinted>
  <dcterms:created xsi:type="dcterms:W3CDTF">2015-02-09T17:49:00Z</dcterms:created>
  <dcterms:modified xsi:type="dcterms:W3CDTF">2015-02-10T10:34:00Z</dcterms:modified>
</cp:coreProperties>
</file>