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14C" w:rsidRPr="00536935" w:rsidRDefault="00AA1BFB" w:rsidP="00BC6E82">
      <w:pPr>
        <w:spacing w:before="240"/>
        <w:rPr>
          <w:b/>
          <w:sz w:val="28"/>
          <w:szCs w:val="28"/>
          <w:u w:val="single"/>
          <w:lang w:val="fr-FR"/>
        </w:rPr>
      </w:pPr>
      <w:r w:rsidRPr="00536935">
        <w:rPr>
          <w:rFonts w:ascii="Arial" w:hAnsi="Arial" w:cs="Arial"/>
          <w:b/>
          <w:caps/>
          <w:sz w:val="36"/>
          <w:szCs w:val="36"/>
          <w:lang w:val="fr-FR"/>
        </w:rPr>
        <w:t>COMMUNIQUÉ</w:t>
      </w:r>
      <w:r w:rsidR="00DD0272" w:rsidRPr="00536935">
        <w:rPr>
          <w:rFonts w:ascii="Arial" w:hAnsi="Arial" w:cs="Arial"/>
          <w:b/>
          <w:caps/>
          <w:sz w:val="36"/>
          <w:szCs w:val="36"/>
          <w:lang w:val="fr-FR"/>
        </w:rPr>
        <w:t xml:space="preserve"> DE PRESSE</w:t>
      </w:r>
    </w:p>
    <w:p w:rsidR="00012458" w:rsidRPr="00536935" w:rsidRDefault="00012458" w:rsidP="0066288D">
      <w:pPr>
        <w:rPr>
          <w:b/>
          <w:sz w:val="32"/>
          <w:lang w:val="fr-FR"/>
        </w:rPr>
      </w:pPr>
    </w:p>
    <w:p w:rsidR="00562B49" w:rsidRPr="00536935" w:rsidRDefault="0057254B" w:rsidP="0066288D">
      <w:pPr>
        <w:rPr>
          <w:b/>
          <w:sz w:val="32"/>
          <w:lang w:val="fr-FR"/>
        </w:rPr>
      </w:pPr>
      <w:r>
        <w:rPr>
          <w:b/>
          <w:sz w:val="32"/>
          <w:lang w:val="fr-FR"/>
        </w:rPr>
        <w:t>Un nouveau mélange-maître multiplie l’effet anti-</w:t>
      </w:r>
      <w:r w:rsidR="00AA1BFB" w:rsidRPr="00536935">
        <w:rPr>
          <w:b/>
          <w:sz w:val="32"/>
          <w:lang w:val="fr-FR"/>
        </w:rPr>
        <w:t>UV</w:t>
      </w:r>
      <w:r w:rsidR="00C30CD6" w:rsidRPr="00536935">
        <w:rPr>
          <w:b/>
          <w:sz w:val="32"/>
          <w:lang w:val="fr-FR"/>
        </w:rPr>
        <w:t xml:space="preserve"> </w:t>
      </w:r>
      <w:r w:rsidR="00AA1BFB" w:rsidRPr="00536935">
        <w:rPr>
          <w:b/>
          <w:sz w:val="32"/>
          <w:lang w:val="fr-FR"/>
        </w:rPr>
        <w:t>des films pour serres de culture</w:t>
      </w:r>
      <w:bookmarkStart w:id="0" w:name="_GoBack"/>
      <w:bookmarkEnd w:id="0"/>
    </w:p>
    <w:p w:rsidR="0066288D" w:rsidRPr="00536935" w:rsidRDefault="0066288D" w:rsidP="0066288D">
      <w:pPr>
        <w:rPr>
          <w:lang w:val="fr-FR"/>
        </w:rPr>
      </w:pPr>
    </w:p>
    <w:p w:rsidR="0066288D" w:rsidRPr="002B26A9" w:rsidRDefault="002B26A9" w:rsidP="0066288D">
      <w:pPr>
        <w:rPr>
          <w:noProof/>
          <w:lang w:val="fr-FR" w:eastAsia="de-DE"/>
        </w:rPr>
      </w:pPr>
      <w:r>
        <w:rPr>
          <w:noProof/>
          <w:lang w:val="de-DE" w:eastAsia="de-DE"/>
        </w:rPr>
        <w:drawing>
          <wp:inline distT="0" distB="0" distL="0" distR="0">
            <wp:extent cx="5278120" cy="3574415"/>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Absorber Grafik mit rose 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8120" cy="3574415"/>
                    </a:xfrm>
                    <a:prstGeom prst="rect">
                      <a:avLst/>
                    </a:prstGeom>
                  </pic:spPr>
                </pic:pic>
              </a:graphicData>
            </a:graphic>
          </wp:inline>
        </w:drawing>
      </w:r>
    </w:p>
    <w:p w:rsidR="00225C54" w:rsidRPr="00536935" w:rsidRDefault="00225C54" w:rsidP="0066288D">
      <w:pPr>
        <w:rPr>
          <w:noProof/>
          <w:sz w:val="20"/>
          <w:szCs w:val="20"/>
          <w:lang w:val="fr-FR" w:eastAsia="de-DE"/>
        </w:rPr>
      </w:pPr>
    </w:p>
    <w:p w:rsidR="002623AF" w:rsidRPr="00536935" w:rsidRDefault="00AA1BFB" w:rsidP="0066288D">
      <w:pPr>
        <w:rPr>
          <w:i/>
          <w:iCs/>
          <w:lang w:val="fr-FR"/>
        </w:rPr>
      </w:pPr>
      <w:r w:rsidRPr="00536935">
        <w:rPr>
          <w:i/>
          <w:iCs/>
          <w:lang w:val="fr-FR"/>
        </w:rPr>
        <w:t xml:space="preserve">Des quantités </w:t>
      </w:r>
      <w:r w:rsidR="0057254B">
        <w:rPr>
          <w:i/>
          <w:iCs/>
          <w:lang w:val="fr-FR"/>
        </w:rPr>
        <w:t>même faibles du nouveau mélange-</w:t>
      </w:r>
      <w:r w:rsidRPr="00536935">
        <w:rPr>
          <w:i/>
          <w:iCs/>
          <w:lang w:val="fr-FR"/>
        </w:rPr>
        <w:t>maître</w:t>
      </w:r>
      <w:r w:rsidR="00C30CD6" w:rsidRPr="00536935">
        <w:rPr>
          <w:i/>
          <w:iCs/>
          <w:lang w:val="fr-FR"/>
        </w:rPr>
        <w:t xml:space="preserve"> </w:t>
      </w:r>
      <w:r w:rsidR="0066288D" w:rsidRPr="00536935">
        <w:rPr>
          <w:i/>
          <w:iCs/>
          <w:lang w:val="fr-FR"/>
        </w:rPr>
        <w:t xml:space="preserve">UV4120PE </w:t>
      </w:r>
      <w:r w:rsidRPr="00536935">
        <w:rPr>
          <w:i/>
          <w:iCs/>
          <w:lang w:val="fr-FR"/>
        </w:rPr>
        <w:t>de</w:t>
      </w:r>
      <w:r w:rsidR="00C30CD6" w:rsidRPr="00536935">
        <w:rPr>
          <w:i/>
          <w:iCs/>
          <w:lang w:val="fr-FR"/>
        </w:rPr>
        <w:t xml:space="preserve"> Tosaf </w:t>
      </w:r>
      <w:r w:rsidRPr="00536935">
        <w:rPr>
          <w:i/>
          <w:iCs/>
          <w:lang w:val="fr-FR"/>
        </w:rPr>
        <w:t>suffisent à multiplier la durée de vie utile des films de protection anti</w:t>
      </w:r>
      <w:r w:rsidR="0057254B">
        <w:rPr>
          <w:i/>
          <w:iCs/>
          <w:lang w:val="fr-FR"/>
        </w:rPr>
        <w:t>-</w:t>
      </w:r>
      <w:r w:rsidRPr="00536935">
        <w:rPr>
          <w:i/>
          <w:iCs/>
          <w:lang w:val="fr-FR"/>
        </w:rPr>
        <w:t>UV pour les serres.</w:t>
      </w:r>
      <w:r w:rsidR="00C30CD6" w:rsidRPr="00536935">
        <w:rPr>
          <w:i/>
          <w:iCs/>
          <w:lang w:val="fr-FR"/>
        </w:rPr>
        <w:t xml:space="preserve"> </w:t>
      </w:r>
      <w:r w:rsidRPr="00536935">
        <w:rPr>
          <w:i/>
          <w:iCs/>
          <w:lang w:val="fr-FR"/>
        </w:rPr>
        <w:t>Des tests de vieillissement accéléré ont donné des résultats significatifs sur des films contenant un absorbeur UV organique et un désactivateur Ni (graphe) ou un photostabilisant NOR-HALS</w:t>
      </w:r>
      <w:r w:rsidR="0066288D" w:rsidRPr="00536935">
        <w:rPr>
          <w:i/>
          <w:iCs/>
          <w:lang w:val="fr-FR"/>
        </w:rPr>
        <w:t>.</w:t>
      </w:r>
    </w:p>
    <w:p w:rsidR="0066288D" w:rsidRPr="00536935" w:rsidRDefault="0066288D" w:rsidP="0066288D">
      <w:pPr>
        <w:rPr>
          <w:i/>
          <w:iCs/>
          <w:lang w:val="fr-FR"/>
        </w:rPr>
      </w:pPr>
    </w:p>
    <w:p w:rsidR="00D502C5" w:rsidRPr="00536935" w:rsidRDefault="00D502C5" w:rsidP="00012458">
      <w:pPr>
        <w:spacing w:line="360" w:lineRule="exact"/>
        <w:ind w:right="90"/>
        <w:rPr>
          <w:lang w:val="fr-FR"/>
        </w:rPr>
      </w:pPr>
      <w:r w:rsidRPr="00536935">
        <w:rPr>
          <w:lang w:val="fr-FR"/>
        </w:rPr>
        <w:t>Afula/Israë</w:t>
      </w:r>
      <w:r w:rsidR="008A6044" w:rsidRPr="00536935">
        <w:rPr>
          <w:lang w:val="fr-FR"/>
        </w:rPr>
        <w:t xml:space="preserve">l, </w:t>
      </w:r>
      <w:r w:rsidRPr="00536935">
        <w:rPr>
          <w:lang w:val="fr-FR"/>
        </w:rPr>
        <w:t>février</w:t>
      </w:r>
      <w:r w:rsidR="008A6044" w:rsidRPr="00536935">
        <w:rPr>
          <w:lang w:val="fr-FR"/>
        </w:rPr>
        <w:t xml:space="preserve"> 201</w:t>
      </w:r>
      <w:r w:rsidR="00DA328A" w:rsidRPr="00536935">
        <w:rPr>
          <w:lang w:val="fr-FR"/>
        </w:rPr>
        <w:t>5</w:t>
      </w:r>
      <w:r w:rsidR="008A6044" w:rsidRPr="00536935">
        <w:rPr>
          <w:lang w:val="fr-FR"/>
        </w:rPr>
        <w:t>.</w:t>
      </w:r>
      <w:r w:rsidR="0057254B">
        <w:rPr>
          <w:lang w:val="fr-FR"/>
        </w:rPr>
        <w:t xml:space="preserve"> –</w:t>
      </w:r>
      <w:r w:rsidR="008A6044" w:rsidRPr="00536935">
        <w:rPr>
          <w:lang w:val="fr-FR"/>
        </w:rPr>
        <w:t xml:space="preserve"> </w:t>
      </w:r>
      <w:r w:rsidR="0057254B">
        <w:rPr>
          <w:lang w:val="fr-FR"/>
        </w:rPr>
        <w:t>UV4120PE est un nouveau mélange-</w:t>
      </w:r>
      <w:r w:rsidRPr="00536935">
        <w:rPr>
          <w:lang w:val="fr-FR"/>
        </w:rPr>
        <w:t>maître mis au point par Tosaf (</w:t>
      </w:r>
      <w:hyperlink r:id="rId10" w:history="1">
        <w:r w:rsidRPr="00536935">
          <w:rPr>
            <w:rStyle w:val="Hyperlink"/>
            <w:lang w:val="fr-FR"/>
          </w:rPr>
          <w:t>www.tosaf.com</w:t>
        </w:r>
      </w:hyperlink>
      <w:r w:rsidRPr="00536935">
        <w:rPr>
          <w:lang w:val="fr-FR"/>
        </w:rPr>
        <w:t xml:space="preserve">) qui prolonge la </w:t>
      </w:r>
      <w:r w:rsidR="0057254B">
        <w:rPr>
          <w:lang w:val="fr-FR"/>
        </w:rPr>
        <w:t>durée de vie utile du film anti-</w:t>
      </w:r>
      <w:r w:rsidRPr="00536935">
        <w:rPr>
          <w:lang w:val="fr-FR"/>
        </w:rPr>
        <w:t xml:space="preserve">UV utilisé pour les serres de culture, ainsi que l’a démontré un ensemble complet de tests de vieillissement qui s’est déroulé sur une durée de 9 000 heures. Sur cette durée, le </w:t>
      </w:r>
      <w:r w:rsidR="0057254B">
        <w:rPr>
          <w:lang w:val="fr-FR"/>
        </w:rPr>
        <w:t>pouvoir filtrant anti-</w:t>
      </w:r>
      <w:r w:rsidRPr="00536935">
        <w:rPr>
          <w:lang w:val="fr-FR"/>
        </w:rPr>
        <w:t>UV des films qu</w:t>
      </w:r>
      <w:r w:rsidR="0057254B">
        <w:rPr>
          <w:lang w:val="fr-FR"/>
        </w:rPr>
        <w:t>i contenaient un absorbeur anti-</w:t>
      </w:r>
      <w:r w:rsidRPr="00536935">
        <w:rPr>
          <w:lang w:val="fr-FR"/>
        </w:rPr>
        <w:t xml:space="preserve">UV organique </w:t>
      </w:r>
      <w:r w:rsidR="00536935">
        <w:rPr>
          <w:lang w:val="fr-FR"/>
        </w:rPr>
        <w:t>courant</w:t>
      </w:r>
      <w:r w:rsidRPr="00536935">
        <w:rPr>
          <w:lang w:val="fr-FR"/>
        </w:rPr>
        <w:t xml:space="preserve"> et un désactivateur au nickel (ou Ni-Q) s’est réduit d</w:t>
      </w:r>
      <w:r w:rsidR="00536935">
        <w:rPr>
          <w:lang w:val="fr-FR"/>
        </w:rPr>
        <w:t>’</w:t>
      </w:r>
      <w:r w:rsidRPr="00536935">
        <w:rPr>
          <w:lang w:val="fr-FR"/>
        </w:rPr>
        <w:t>environ 30 % par rapport à sa valeur initiale, du fait d’une forte décomposition des molécules organiques. L’ajout d’une très faible proportion d</w:t>
      </w:r>
      <w:r w:rsidR="00536935">
        <w:rPr>
          <w:lang w:val="fr-FR"/>
        </w:rPr>
        <w:t>’</w:t>
      </w:r>
      <w:r w:rsidRPr="00536935">
        <w:rPr>
          <w:lang w:val="fr-FR"/>
        </w:rPr>
        <w:t xml:space="preserve">UV4120PE de Tosaf </w:t>
      </w:r>
      <w:r w:rsidR="0057254B">
        <w:rPr>
          <w:lang w:val="fr-FR"/>
        </w:rPr>
        <w:t>– </w:t>
      </w:r>
      <w:r w:rsidRPr="00536935">
        <w:rPr>
          <w:lang w:val="fr-FR"/>
        </w:rPr>
        <w:t>à savoir 0,7 % </w:t>
      </w:r>
      <w:r w:rsidR="0057254B">
        <w:rPr>
          <w:lang w:val="fr-FR"/>
        </w:rPr>
        <w:t>–</w:t>
      </w:r>
      <w:r w:rsidRPr="00536935">
        <w:rPr>
          <w:lang w:val="fr-FR"/>
        </w:rPr>
        <w:t xml:space="preserve"> seulement, a permis de conse</w:t>
      </w:r>
      <w:r w:rsidR="0057254B">
        <w:rPr>
          <w:lang w:val="fr-FR"/>
        </w:rPr>
        <w:t>rver 80 % de la protection anti-</w:t>
      </w:r>
      <w:r w:rsidRPr="00536935">
        <w:rPr>
          <w:lang w:val="fr-FR"/>
        </w:rPr>
        <w:t>UV initiale. Avec u</w:t>
      </w:r>
      <w:r w:rsidR="0057254B">
        <w:rPr>
          <w:lang w:val="fr-FR"/>
        </w:rPr>
        <w:t>ne proportion de 2 % du mélange-</w:t>
      </w:r>
      <w:r w:rsidRPr="00536935">
        <w:rPr>
          <w:lang w:val="fr-FR"/>
        </w:rPr>
        <w:t xml:space="preserve">maître, cette conservation a pu être portée à la valeur remarquable de 90 % à la fin de l’essai. Des résultats très similaires ont été </w:t>
      </w:r>
      <w:r w:rsidRPr="00536935">
        <w:rPr>
          <w:lang w:val="fr-FR"/>
        </w:rPr>
        <w:lastRenderedPageBreak/>
        <w:t>obtenus sur des films qu</w:t>
      </w:r>
      <w:r w:rsidR="0057254B">
        <w:rPr>
          <w:lang w:val="fr-FR"/>
        </w:rPr>
        <w:t>i contenaient un absorbeur anti-UV et un NOR-</w:t>
      </w:r>
      <w:r w:rsidRPr="00536935">
        <w:rPr>
          <w:lang w:val="fr-FR"/>
        </w:rPr>
        <w:t>HALS (photostabilisant n-alcoxyle à base d’amine boquée)</w:t>
      </w:r>
      <w:r w:rsidR="0043633F" w:rsidRPr="00536935">
        <w:rPr>
          <w:lang w:val="fr-FR"/>
        </w:rPr>
        <w:t>. Il en résulte que, selon la</w:t>
      </w:r>
      <w:r w:rsidRPr="00536935">
        <w:rPr>
          <w:lang w:val="fr-FR"/>
        </w:rPr>
        <w:t xml:space="preserve"> région</w:t>
      </w:r>
      <w:r w:rsidR="0043633F" w:rsidRPr="00536935">
        <w:rPr>
          <w:lang w:val="fr-FR"/>
        </w:rPr>
        <w:t xml:space="preserve"> géographique</w:t>
      </w:r>
      <w:r w:rsidRPr="00536935">
        <w:rPr>
          <w:lang w:val="fr-FR"/>
        </w:rPr>
        <w:t>, la durée de vie utile des films pour serres peut être prolongée d</w:t>
      </w:r>
      <w:r w:rsidR="0057254B">
        <w:rPr>
          <w:lang w:val="fr-FR"/>
        </w:rPr>
        <w:t xml:space="preserve">’un </w:t>
      </w:r>
      <w:r w:rsidR="005508C3">
        <w:rPr>
          <w:lang w:val="fr-FR"/>
        </w:rPr>
        <w:t xml:space="preserve">an </w:t>
      </w:r>
      <w:r w:rsidR="005508C3" w:rsidRPr="00536935">
        <w:rPr>
          <w:lang w:val="fr-FR"/>
        </w:rPr>
        <w:t>en moyenne</w:t>
      </w:r>
      <w:r w:rsidR="005508C3">
        <w:rPr>
          <w:lang w:val="fr-FR"/>
        </w:rPr>
        <w:t xml:space="preserve"> </w:t>
      </w:r>
      <w:r w:rsidR="0057254B">
        <w:rPr>
          <w:lang w:val="fr-FR"/>
        </w:rPr>
        <w:t xml:space="preserve">à </w:t>
      </w:r>
      <w:r w:rsidRPr="00536935">
        <w:rPr>
          <w:lang w:val="fr-FR"/>
        </w:rPr>
        <w:t>plus de trois ans.</w:t>
      </w:r>
    </w:p>
    <w:p w:rsidR="00D502C5" w:rsidRPr="00536935" w:rsidRDefault="00D502C5" w:rsidP="00012458">
      <w:pPr>
        <w:spacing w:line="360" w:lineRule="exact"/>
        <w:ind w:right="90"/>
        <w:rPr>
          <w:lang w:val="fr-FR"/>
        </w:rPr>
      </w:pPr>
    </w:p>
    <w:p w:rsidR="00D502C5" w:rsidRPr="00536935" w:rsidRDefault="00D502C5" w:rsidP="00012458">
      <w:pPr>
        <w:spacing w:line="360" w:lineRule="exact"/>
        <w:ind w:right="90"/>
        <w:rPr>
          <w:u w:val="single"/>
          <w:lang w:val="fr-FR"/>
        </w:rPr>
      </w:pPr>
      <w:r w:rsidRPr="00536935">
        <w:rPr>
          <w:lang w:val="fr-FR"/>
        </w:rPr>
        <w:t>Les exploitants de se</w:t>
      </w:r>
      <w:r w:rsidR="0057254B">
        <w:rPr>
          <w:lang w:val="fr-FR"/>
        </w:rPr>
        <w:t>rres qui utilisent du film anti-</w:t>
      </w:r>
      <w:r w:rsidRPr="00536935">
        <w:rPr>
          <w:lang w:val="fr-FR"/>
        </w:rPr>
        <w:t>UV fabriqué avec le nouveau mélange</w:t>
      </w:r>
      <w:r w:rsidR="0057254B">
        <w:rPr>
          <w:lang w:val="fr-FR"/>
        </w:rPr>
        <w:t>-</w:t>
      </w:r>
      <w:r w:rsidRPr="00536935">
        <w:rPr>
          <w:lang w:val="fr-FR"/>
        </w:rPr>
        <w:t>maître UV4120PE de Tosaf bénéficient ainsi de plusieurs avantages qui, au final, se traduisent tous par u</w:t>
      </w:r>
      <w:r w:rsidR="00CC7339" w:rsidRPr="00536935">
        <w:rPr>
          <w:lang w:val="fr-FR"/>
        </w:rPr>
        <w:t>ne amélioration de la qualité de leurs</w:t>
      </w:r>
      <w:r w:rsidRPr="00536935">
        <w:rPr>
          <w:lang w:val="fr-FR"/>
        </w:rPr>
        <w:t xml:space="preserve"> produit</w:t>
      </w:r>
      <w:r w:rsidR="00CC7339" w:rsidRPr="00536935">
        <w:rPr>
          <w:lang w:val="fr-FR"/>
        </w:rPr>
        <w:t>s</w:t>
      </w:r>
      <w:r w:rsidRPr="00536935">
        <w:rPr>
          <w:lang w:val="fr-FR"/>
        </w:rPr>
        <w:t>. Au</w:t>
      </w:r>
      <w:r w:rsidR="0057254B">
        <w:rPr>
          <w:lang w:val="fr-FR"/>
        </w:rPr>
        <w:t>-</w:t>
      </w:r>
      <w:r w:rsidRPr="00536935">
        <w:rPr>
          <w:lang w:val="fr-FR"/>
        </w:rPr>
        <w:t>delà de la prolongation de l’effet anti</w:t>
      </w:r>
      <w:r w:rsidR="0057254B">
        <w:rPr>
          <w:lang w:val="fr-FR"/>
        </w:rPr>
        <w:t>-</w:t>
      </w:r>
      <w:r w:rsidRPr="00536935">
        <w:rPr>
          <w:lang w:val="fr-FR"/>
        </w:rPr>
        <w:t>intempéries qui est fondamental, la protection antivirale également souhaitable et qui est liée au degré de protection contre les UV reste dans une large mesure constante sur toute la durée d’utilisation.</w:t>
      </w:r>
      <w:r w:rsidR="009B397C" w:rsidRPr="00536935">
        <w:rPr>
          <w:lang w:val="fr-FR"/>
        </w:rPr>
        <w:t xml:space="preserve"> Cet effet antiviral s’explique par le fait que de nombreux insectes porteurs de virus, comme les thrips ou la mouche blanche du coton, ont besoin de la lumière UV pour s’orienter. De ce fait, ils ne s’aventurent pas dans les zones recouvertes d’un </w:t>
      </w:r>
      <w:r w:rsidR="00AA1BFB" w:rsidRPr="00536935">
        <w:rPr>
          <w:lang w:val="fr-FR"/>
        </w:rPr>
        <w:t>film anti</w:t>
      </w:r>
      <w:r w:rsidR="0057254B">
        <w:rPr>
          <w:lang w:val="fr-FR"/>
        </w:rPr>
        <w:t>-</w:t>
      </w:r>
      <w:r w:rsidR="00AA1BFB" w:rsidRPr="00536935">
        <w:rPr>
          <w:lang w:val="fr-FR"/>
        </w:rPr>
        <w:t>UV (pour la même raison, ces films ne conviennent pas à la culture des plantes qui sont pollinisées par les abeilles qui, elles aussi, s</w:t>
      </w:r>
      <w:r w:rsidR="00536935">
        <w:rPr>
          <w:lang w:val="fr-FR"/>
        </w:rPr>
        <w:t>’</w:t>
      </w:r>
      <w:r w:rsidR="00AA1BFB" w:rsidRPr="00536935">
        <w:rPr>
          <w:lang w:val="fr-FR"/>
        </w:rPr>
        <w:t>orientent sur la lumière UV). Un avantage spécifique pour les producteurs de roses rouges est que le film anti</w:t>
      </w:r>
      <w:r w:rsidR="0057254B">
        <w:rPr>
          <w:lang w:val="fr-FR"/>
        </w:rPr>
        <w:t>-</w:t>
      </w:r>
      <w:r w:rsidR="00AA1BFB" w:rsidRPr="00536935">
        <w:rPr>
          <w:lang w:val="fr-FR"/>
        </w:rPr>
        <w:t>UV prévient de manière très efficace le noircissement de la pointe des pétales de ces fleurs.</w:t>
      </w:r>
    </w:p>
    <w:p w:rsidR="0066288D" w:rsidRPr="00536935" w:rsidRDefault="0066288D" w:rsidP="0057254B">
      <w:pPr>
        <w:rPr>
          <w:lang w:val="fr-FR"/>
        </w:rPr>
      </w:pPr>
    </w:p>
    <w:p w:rsidR="009E4815" w:rsidRPr="00536935" w:rsidRDefault="00AA1BFB" w:rsidP="00DD0272">
      <w:pPr>
        <w:rPr>
          <w:b/>
          <w:i/>
          <w:lang w:val="fr-FR"/>
        </w:rPr>
      </w:pPr>
      <w:r w:rsidRPr="00536935">
        <w:rPr>
          <w:sz w:val="20"/>
          <w:szCs w:val="20"/>
          <w:lang w:val="fr-FR"/>
        </w:rPr>
        <w:t>Fondé en 1985, l</w:t>
      </w:r>
      <w:r w:rsidR="00DD0272" w:rsidRPr="00536935">
        <w:rPr>
          <w:sz w:val="20"/>
          <w:szCs w:val="20"/>
          <w:lang w:val="fr-FR"/>
        </w:rPr>
        <w:t>e</w:t>
      </w:r>
      <w:r w:rsidR="00DD0272" w:rsidRPr="00536935">
        <w:rPr>
          <w:b/>
          <w:sz w:val="20"/>
          <w:szCs w:val="20"/>
          <w:lang w:val="fr-FR"/>
        </w:rPr>
        <w:t xml:space="preserve"> groupe Tosaf</w:t>
      </w:r>
      <w:r w:rsidRPr="00536935">
        <w:rPr>
          <w:sz w:val="20"/>
          <w:szCs w:val="20"/>
          <w:lang w:val="fr-FR"/>
        </w:rPr>
        <w:t xml:space="preserve"> est une co</w:t>
      </w:r>
      <w:r w:rsidR="00DD0272" w:rsidRPr="00536935">
        <w:rPr>
          <w:sz w:val="20"/>
          <w:szCs w:val="20"/>
          <w:lang w:val="fr-FR"/>
        </w:rPr>
        <w:t xml:space="preserve">entreprise </w:t>
      </w:r>
      <w:r w:rsidRPr="00536935">
        <w:rPr>
          <w:sz w:val="20"/>
          <w:szCs w:val="20"/>
          <w:lang w:val="fr-FR"/>
        </w:rPr>
        <w:t>de</w:t>
      </w:r>
      <w:r w:rsidR="00DD0272" w:rsidRPr="00536935">
        <w:rPr>
          <w:sz w:val="20"/>
          <w:szCs w:val="20"/>
          <w:lang w:val="fr-FR"/>
        </w:rPr>
        <w:t xml:space="preserve"> Megides Holding et </w:t>
      </w:r>
      <w:r w:rsidRPr="00536935">
        <w:rPr>
          <w:sz w:val="20"/>
          <w:szCs w:val="20"/>
          <w:lang w:val="fr-FR"/>
        </w:rPr>
        <w:t>du</w:t>
      </w:r>
      <w:r w:rsidR="00DD0272" w:rsidRPr="00536935">
        <w:rPr>
          <w:sz w:val="20"/>
          <w:szCs w:val="20"/>
          <w:lang w:val="fr-FR"/>
        </w:rPr>
        <w:t xml:space="preserve"> groupe Ravago</w:t>
      </w:r>
      <w:r w:rsidRPr="00536935">
        <w:rPr>
          <w:sz w:val="20"/>
          <w:szCs w:val="20"/>
          <w:lang w:val="fr-FR"/>
        </w:rPr>
        <w:t>.</w:t>
      </w:r>
      <w:r w:rsidR="00DD0272" w:rsidRPr="00536935">
        <w:rPr>
          <w:sz w:val="20"/>
          <w:szCs w:val="20"/>
          <w:lang w:val="fr-FR"/>
        </w:rPr>
        <w:t xml:space="preserve"> Le groupe </w:t>
      </w:r>
      <w:r w:rsidRPr="00536935">
        <w:rPr>
          <w:sz w:val="20"/>
          <w:szCs w:val="20"/>
          <w:lang w:val="fr-FR"/>
        </w:rPr>
        <w:t xml:space="preserve">emploie 800 personnes et </w:t>
      </w:r>
      <w:r w:rsidR="00DD0272" w:rsidRPr="00536935">
        <w:rPr>
          <w:sz w:val="20"/>
          <w:szCs w:val="20"/>
          <w:lang w:val="fr-FR"/>
        </w:rPr>
        <w:t xml:space="preserve">exploite neuf usines </w:t>
      </w:r>
      <w:r w:rsidRPr="00536935">
        <w:rPr>
          <w:sz w:val="20"/>
          <w:szCs w:val="20"/>
          <w:lang w:val="fr-FR"/>
        </w:rPr>
        <w:t xml:space="preserve">implantées </w:t>
      </w:r>
      <w:r w:rsidR="00DD0272" w:rsidRPr="00536935">
        <w:rPr>
          <w:sz w:val="20"/>
          <w:szCs w:val="20"/>
          <w:lang w:val="fr-FR"/>
        </w:rPr>
        <w:t xml:space="preserve">en Israël, </w:t>
      </w:r>
      <w:r w:rsidRPr="00536935">
        <w:rPr>
          <w:sz w:val="20"/>
          <w:szCs w:val="20"/>
          <w:lang w:val="fr-FR"/>
        </w:rPr>
        <w:t xml:space="preserve">en </w:t>
      </w:r>
      <w:r w:rsidR="00DD0272" w:rsidRPr="00536935">
        <w:rPr>
          <w:sz w:val="20"/>
          <w:szCs w:val="20"/>
          <w:lang w:val="fr-FR"/>
        </w:rPr>
        <w:t xml:space="preserve">Turquie, </w:t>
      </w:r>
      <w:r w:rsidRPr="00536935">
        <w:rPr>
          <w:sz w:val="20"/>
          <w:szCs w:val="20"/>
          <w:lang w:val="fr-FR"/>
        </w:rPr>
        <w:t xml:space="preserve">en </w:t>
      </w:r>
      <w:r w:rsidR="00DD0272" w:rsidRPr="00536935">
        <w:rPr>
          <w:sz w:val="20"/>
          <w:szCs w:val="20"/>
          <w:lang w:val="fr-FR"/>
        </w:rPr>
        <w:t xml:space="preserve">Allemagne, </w:t>
      </w:r>
      <w:r w:rsidRPr="00536935">
        <w:rPr>
          <w:sz w:val="20"/>
          <w:szCs w:val="20"/>
          <w:lang w:val="fr-FR"/>
        </w:rPr>
        <w:t>au Royaume</w:t>
      </w:r>
      <w:r w:rsidR="0057254B">
        <w:rPr>
          <w:sz w:val="20"/>
          <w:szCs w:val="20"/>
          <w:lang w:val="fr-FR"/>
        </w:rPr>
        <w:t>-</w:t>
      </w:r>
      <w:r w:rsidR="00DD0272" w:rsidRPr="00536935">
        <w:rPr>
          <w:sz w:val="20"/>
          <w:szCs w:val="20"/>
          <w:lang w:val="fr-FR"/>
        </w:rPr>
        <w:t xml:space="preserve">Uni, </w:t>
      </w:r>
      <w:r w:rsidRPr="00536935">
        <w:rPr>
          <w:sz w:val="20"/>
          <w:szCs w:val="20"/>
          <w:lang w:val="fr-FR"/>
        </w:rPr>
        <w:t xml:space="preserve">aux Pays-Bas et en </w:t>
      </w:r>
      <w:r w:rsidR="00DD0272" w:rsidRPr="00536935">
        <w:rPr>
          <w:sz w:val="20"/>
          <w:szCs w:val="20"/>
          <w:lang w:val="fr-FR"/>
        </w:rPr>
        <w:t xml:space="preserve">Ukraine. La gamme </w:t>
      </w:r>
      <w:r w:rsidRPr="00536935">
        <w:rPr>
          <w:sz w:val="20"/>
          <w:szCs w:val="20"/>
          <w:lang w:val="fr-FR"/>
        </w:rPr>
        <w:t>très complète</w:t>
      </w:r>
      <w:r w:rsidR="00DD0272" w:rsidRPr="00536935">
        <w:rPr>
          <w:sz w:val="20"/>
          <w:szCs w:val="20"/>
          <w:lang w:val="fr-FR"/>
        </w:rPr>
        <w:t xml:space="preserve"> des produits de Tosaf comprend de</w:t>
      </w:r>
      <w:r w:rsidRPr="00536935">
        <w:rPr>
          <w:sz w:val="20"/>
          <w:szCs w:val="20"/>
          <w:lang w:val="fr-FR"/>
        </w:rPr>
        <w:t>s composites à charge minérale</w:t>
      </w:r>
      <w:r w:rsidR="00DD0272" w:rsidRPr="00536935">
        <w:rPr>
          <w:sz w:val="20"/>
          <w:szCs w:val="20"/>
          <w:lang w:val="fr-FR"/>
        </w:rPr>
        <w:t xml:space="preserve"> pour </w:t>
      </w:r>
      <w:r w:rsidRPr="00536935">
        <w:rPr>
          <w:sz w:val="20"/>
          <w:szCs w:val="20"/>
          <w:lang w:val="fr-FR"/>
        </w:rPr>
        <w:t>les industries qui ont recours à la transformation des matières plastiques, dont</w:t>
      </w:r>
      <w:r w:rsidR="00DD0272" w:rsidRPr="00536935">
        <w:rPr>
          <w:sz w:val="20"/>
          <w:szCs w:val="20"/>
          <w:lang w:val="fr-FR"/>
        </w:rPr>
        <w:t xml:space="preserve"> l'électroménager</w:t>
      </w:r>
      <w:r w:rsidRPr="00536935">
        <w:rPr>
          <w:sz w:val="20"/>
          <w:szCs w:val="20"/>
          <w:lang w:val="fr-FR"/>
        </w:rPr>
        <w:t xml:space="preserve"> et l’automobile ; d</w:t>
      </w:r>
      <w:r w:rsidR="00DD0272" w:rsidRPr="00536935">
        <w:rPr>
          <w:sz w:val="20"/>
          <w:szCs w:val="20"/>
          <w:lang w:val="fr-FR"/>
        </w:rPr>
        <w:t xml:space="preserve">es additifs comme </w:t>
      </w:r>
      <w:r w:rsidR="0057254B">
        <w:rPr>
          <w:sz w:val="20"/>
          <w:szCs w:val="20"/>
          <w:lang w:val="fr-FR"/>
        </w:rPr>
        <w:t>les photostabilisants et anti-</w:t>
      </w:r>
      <w:r w:rsidRPr="00536935">
        <w:rPr>
          <w:sz w:val="20"/>
          <w:szCs w:val="20"/>
          <w:lang w:val="fr-FR"/>
        </w:rPr>
        <w:t>UV ; d</w:t>
      </w:r>
      <w:r w:rsidR="00DD0272" w:rsidRPr="00536935">
        <w:rPr>
          <w:sz w:val="20"/>
          <w:szCs w:val="20"/>
          <w:lang w:val="fr-FR"/>
        </w:rPr>
        <w:t xml:space="preserve">es retardateurs de flamme et </w:t>
      </w:r>
      <w:r w:rsidRPr="00536935">
        <w:rPr>
          <w:sz w:val="20"/>
          <w:szCs w:val="20"/>
          <w:lang w:val="fr-FR"/>
        </w:rPr>
        <w:t>des</w:t>
      </w:r>
      <w:r w:rsidR="00DD0272" w:rsidRPr="00536935">
        <w:rPr>
          <w:sz w:val="20"/>
          <w:szCs w:val="20"/>
          <w:lang w:val="fr-FR"/>
        </w:rPr>
        <w:t xml:space="preserve"> additifs </w:t>
      </w:r>
      <w:r w:rsidRPr="00536935">
        <w:rPr>
          <w:sz w:val="20"/>
          <w:szCs w:val="20"/>
          <w:lang w:val="fr-FR"/>
        </w:rPr>
        <w:t>sur mesure</w:t>
      </w:r>
      <w:r w:rsidR="00DD0272" w:rsidRPr="00536935">
        <w:rPr>
          <w:sz w:val="20"/>
          <w:szCs w:val="20"/>
          <w:lang w:val="fr-FR"/>
        </w:rPr>
        <w:t xml:space="preserve"> pour applications </w:t>
      </w:r>
      <w:r w:rsidRPr="00536935">
        <w:rPr>
          <w:sz w:val="20"/>
          <w:szCs w:val="20"/>
          <w:lang w:val="fr-FR"/>
        </w:rPr>
        <w:t>spécifiques comme le PP bi</w:t>
      </w:r>
      <w:r w:rsidR="0057254B">
        <w:rPr>
          <w:sz w:val="20"/>
          <w:szCs w:val="20"/>
          <w:lang w:val="fr-FR"/>
        </w:rPr>
        <w:t>-</w:t>
      </w:r>
      <w:r w:rsidRPr="00536935">
        <w:rPr>
          <w:sz w:val="20"/>
          <w:szCs w:val="20"/>
          <w:lang w:val="fr-FR"/>
        </w:rPr>
        <w:t>orienté ; d</w:t>
      </w:r>
      <w:r w:rsidR="00DD0272" w:rsidRPr="00536935">
        <w:rPr>
          <w:sz w:val="20"/>
          <w:szCs w:val="20"/>
          <w:lang w:val="fr-FR"/>
        </w:rPr>
        <w:t>es films d'embal</w:t>
      </w:r>
      <w:r w:rsidRPr="00536935">
        <w:rPr>
          <w:sz w:val="20"/>
          <w:szCs w:val="20"/>
          <w:lang w:val="fr-FR"/>
        </w:rPr>
        <w:t>lage agricoles et industriels, des feuilles de polycarbonate, d</w:t>
      </w:r>
      <w:r w:rsidR="00DD0272" w:rsidRPr="00536935">
        <w:rPr>
          <w:sz w:val="20"/>
          <w:szCs w:val="20"/>
          <w:lang w:val="fr-FR"/>
        </w:rPr>
        <w:t xml:space="preserve">es </w:t>
      </w:r>
      <w:r w:rsidRPr="00536935">
        <w:rPr>
          <w:sz w:val="20"/>
          <w:szCs w:val="20"/>
          <w:lang w:val="fr-FR"/>
        </w:rPr>
        <w:t>tubes, des mousses, ainsi que d</w:t>
      </w:r>
      <w:r w:rsidR="00DD0272" w:rsidRPr="00536935">
        <w:rPr>
          <w:sz w:val="20"/>
          <w:szCs w:val="20"/>
          <w:lang w:val="fr-FR"/>
        </w:rPr>
        <w:t xml:space="preserve">es </w:t>
      </w:r>
      <w:r w:rsidRPr="00536935">
        <w:rPr>
          <w:sz w:val="20"/>
          <w:szCs w:val="20"/>
          <w:lang w:val="fr-FR"/>
        </w:rPr>
        <w:t>mélanges</w:t>
      </w:r>
      <w:r w:rsidR="0057254B">
        <w:rPr>
          <w:sz w:val="20"/>
          <w:szCs w:val="20"/>
          <w:lang w:val="fr-FR"/>
        </w:rPr>
        <w:t>-</w:t>
      </w:r>
      <w:r w:rsidRPr="00536935">
        <w:rPr>
          <w:sz w:val="20"/>
          <w:szCs w:val="20"/>
          <w:lang w:val="fr-FR"/>
        </w:rPr>
        <w:t>maîtres de coloration</w:t>
      </w:r>
      <w:r w:rsidR="00DD0272" w:rsidRPr="00536935">
        <w:rPr>
          <w:sz w:val="20"/>
          <w:szCs w:val="20"/>
          <w:lang w:val="fr-FR"/>
        </w:rPr>
        <w:t>s pour un large éventail d’applications.</w:t>
      </w:r>
      <w:r w:rsidR="00DD0272" w:rsidRPr="00536935">
        <w:rPr>
          <w:sz w:val="20"/>
          <w:szCs w:val="20"/>
          <w:lang w:val="fr-FR"/>
        </w:rPr>
        <w:br/>
      </w:r>
    </w:p>
    <w:p w:rsidR="009E4815" w:rsidRPr="0057254B" w:rsidRDefault="00DD0272" w:rsidP="009E4815">
      <w:pPr>
        <w:ind w:right="-284"/>
        <w:rPr>
          <w:u w:val="single"/>
          <w:lang w:val="es-ES"/>
        </w:rPr>
      </w:pPr>
      <w:r w:rsidRPr="00DD0272">
        <w:rPr>
          <w:b/>
          <w:i/>
        </w:rPr>
        <w:t>Pour plus d'informations sur la compagnie Tosaf, veuillez contacter</w:t>
      </w:r>
      <w:r w:rsidR="009E4815" w:rsidRPr="00DD0272">
        <w:br/>
      </w:r>
      <w:r w:rsidR="0024116B" w:rsidRPr="00DD0272">
        <w:t>M</w:t>
      </w:r>
      <w:r w:rsidR="009E4815" w:rsidRPr="00DD0272">
        <w:t>s. Michal Apfelbaum</w:t>
      </w:r>
      <w:r w:rsidR="009E4815" w:rsidRPr="00DD0272">
        <w:br/>
        <w:t>International Marketing</w:t>
      </w:r>
      <w:r w:rsidR="009E4815" w:rsidRPr="00DD0272">
        <w:br/>
        <w:t>Tosaf Compounds Ltd.</w:t>
      </w:r>
      <w:r w:rsidR="009E4815" w:rsidRPr="00DD0272">
        <w:br/>
      </w:r>
      <w:r w:rsidR="009E4815" w:rsidRPr="0057254B">
        <w:rPr>
          <w:lang w:val="es-ES"/>
        </w:rPr>
        <w:t xml:space="preserve">Phone: </w:t>
      </w:r>
      <w:r w:rsidR="0024116B" w:rsidRPr="0057254B">
        <w:rPr>
          <w:lang w:val="es-ES"/>
        </w:rPr>
        <w:t>+972-9-8984606</w:t>
      </w:r>
      <w:r w:rsidR="00BC6E82" w:rsidRPr="0057254B">
        <w:rPr>
          <w:lang w:val="es-ES"/>
        </w:rPr>
        <w:t xml:space="preserve">, </w:t>
      </w:r>
      <w:r w:rsidR="009E4815" w:rsidRPr="0057254B">
        <w:rPr>
          <w:lang w:val="es-ES"/>
        </w:rPr>
        <w:t>Fax: +972-9-8789-723</w:t>
      </w:r>
      <w:r w:rsidR="009E4815" w:rsidRPr="0057254B">
        <w:rPr>
          <w:lang w:val="es-ES"/>
        </w:rPr>
        <w:br/>
        <w:t>E-mail: michalap@tosaf.com</w:t>
      </w:r>
    </w:p>
    <w:p w:rsidR="009E4815" w:rsidRPr="0057254B" w:rsidRDefault="009E4815" w:rsidP="0057254B">
      <w:pPr>
        <w:pStyle w:val="AbsatzohneEinrcken"/>
        <w:spacing w:before="0" w:line="240" w:lineRule="auto"/>
        <w:ind w:right="-284"/>
        <w:rPr>
          <w:rFonts w:ascii="Times New Roman" w:hAnsi="Times New Roman"/>
          <w:b/>
          <w:i/>
          <w:szCs w:val="24"/>
          <w:lang w:val="es-ES" w:eastAsia="en-US"/>
        </w:rPr>
      </w:pPr>
    </w:p>
    <w:p w:rsidR="00DD0272" w:rsidRPr="0057254B" w:rsidRDefault="00DD0272" w:rsidP="0057254B">
      <w:pPr>
        <w:pStyle w:val="AbsatzohneEinrcken"/>
        <w:spacing w:before="0" w:line="240" w:lineRule="auto"/>
        <w:ind w:right="-284"/>
        <w:rPr>
          <w:rFonts w:ascii="Times New Roman" w:hAnsi="Times New Roman"/>
          <w:b/>
          <w:i/>
          <w:szCs w:val="24"/>
          <w:lang w:val="es-ES" w:eastAsia="en-US"/>
        </w:rPr>
      </w:pPr>
      <w:r w:rsidRPr="0057254B">
        <w:rPr>
          <w:rFonts w:ascii="Times New Roman" w:hAnsi="Times New Roman"/>
          <w:b/>
          <w:i/>
          <w:szCs w:val="24"/>
          <w:lang w:val="es-ES" w:eastAsia="en-US"/>
        </w:rPr>
        <w:t>Aux rédacteurs en chef :</w:t>
      </w:r>
      <w:r w:rsidR="0057254B">
        <w:rPr>
          <w:rFonts w:ascii="Times New Roman" w:hAnsi="Times New Roman"/>
          <w:b/>
          <w:i/>
          <w:szCs w:val="24"/>
          <w:lang w:val="es-ES" w:eastAsia="en-US"/>
        </w:rPr>
        <w:t xml:space="preserve"> </w:t>
      </w:r>
      <w:r w:rsidR="00F12258" w:rsidRPr="0057254B">
        <w:rPr>
          <w:rFonts w:ascii="Times New Roman" w:hAnsi="Times New Roman"/>
          <w:b/>
          <w:i/>
          <w:szCs w:val="24"/>
          <w:lang w:val="es-ES" w:eastAsia="en-US"/>
        </w:rPr>
        <w:t>Veuillez envoyer l</w:t>
      </w:r>
      <w:r w:rsidRPr="0057254B">
        <w:rPr>
          <w:rFonts w:ascii="Times New Roman" w:hAnsi="Times New Roman"/>
          <w:b/>
          <w:i/>
          <w:szCs w:val="24"/>
          <w:lang w:val="es-ES" w:eastAsia="en-US"/>
        </w:rPr>
        <w:t>es copies de bons à:</w:t>
      </w:r>
    </w:p>
    <w:p w:rsidR="009E4815" w:rsidRPr="00012458" w:rsidRDefault="009E4815" w:rsidP="00DD0272">
      <w:pPr>
        <w:pStyle w:val="AbsatzohneEinrcken"/>
        <w:spacing w:before="0" w:line="240" w:lineRule="auto"/>
        <w:ind w:right="-285"/>
        <w:rPr>
          <w:rFonts w:ascii="Times New Roman" w:hAnsi="Times New Roman"/>
        </w:rPr>
      </w:pPr>
      <w:r w:rsidRPr="00C30CD6">
        <w:rPr>
          <w:rFonts w:ascii="Times New Roman" w:hAnsi="Times New Roman"/>
          <w:smallCaps/>
        </w:rPr>
        <w:t xml:space="preserve">KONSENS PR </w:t>
      </w:r>
      <w:r w:rsidRPr="00C30CD6">
        <w:rPr>
          <w:rFonts w:ascii="Times New Roman" w:hAnsi="Times New Roman"/>
        </w:rPr>
        <w:t xml:space="preserve">GmbH &amp; Co. </w:t>
      </w:r>
      <w:r w:rsidRPr="00DA66BF">
        <w:rPr>
          <w:rFonts w:ascii="Times New Roman" w:hAnsi="Times New Roman"/>
        </w:rPr>
        <w:t>KG</w:t>
      </w:r>
      <w:r w:rsidRPr="00DA66BF">
        <w:rPr>
          <w:rFonts w:ascii="Times New Roman" w:hAnsi="Times New Roman"/>
        </w:rPr>
        <w:br/>
        <w:t>Dr. Jörg Wolters</w:t>
      </w:r>
      <w:r w:rsidRPr="00DA66BF">
        <w:rPr>
          <w:rFonts w:ascii="Times New Roman" w:hAnsi="Times New Roman"/>
        </w:rPr>
        <w:br/>
        <w:t xml:space="preserve">Hans-Kudlich-Str. </w:t>
      </w:r>
      <w:r w:rsidR="0057254B">
        <w:rPr>
          <w:rFonts w:ascii="Times New Roman" w:hAnsi="Times New Roman"/>
        </w:rPr>
        <w:t>25, D-64823 Groß-Umstadt</w:t>
      </w:r>
      <w:r w:rsidRPr="00012458">
        <w:rPr>
          <w:rFonts w:ascii="Times New Roman" w:hAnsi="Times New Roman"/>
        </w:rPr>
        <w:br/>
        <w:t>Phone: +49 (0) 60 78/93 63-13</w:t>
      </w:r>
      <w:r w:rsidR="00BC6E82">
        <w:rPr>
          <w:rFonts w:ascii="Times New Roman" w:hAnsi="Times New Roman"/>
        </w:rPr>
        <w:t xml:space="preserve">, </w:t>
      </w:r>
      <w:r w:rsidRPr="00012458">
        <w:rPr>
          <w:rFonts w:ascii="Times New Roman" w:hAnsi="Times New Roman"/>
        </w:rPr>
        <w:t>Fax: +49 (0) 60 78/93 63-20</w:t>
      </w:r>
      <w:r w:rsidRPr="00012458">
        <w:rPr>
          <w:rFonts w:ascii="Times New Roman" w:hAnsi="Times New Roman"/>
        </w:rPr>
        <w:br/>
        <w:t>E-mail: mail@konsens.de</w:t>
      </w:r>
    </w:p>
    <w:p w:rsidR="009E4815" w:rsidRPr="00012458" w:rsidRDefault="009E4815" w:rsidP="009E4815">
      <w:pPr>
        <w:pStyle w:val="AbsatzohneEinrcken"/>
        <w:tabs>
          <w:tab w:val="num" w:pos="0"/>
        </w:tabs>
        <w:spacing w:before="0" w:line="240" w:lineRule="auto"/>
        <w:ind w:right="-285"/>
        <w:rPr>
          <w:rFonts w:ascii="Times New Roman" w:hAnsi="Times New Roman"/>
        </w:rPr>
      </w:pPr>
    </w:p>
    <w:p w:rsidR="00DD0272" w:rsidRPr="00DD0272" w:rsidRDefault="00DD0272" w:rsidP="00DD0272">
      <w:pPr>
        <w:pStyle w:val="Textkrper"/>
        <w:spacing w:before="0"/>
        <w:ind w:right="-142"/>
        <w:jc w:val="center"/>
        <w:rPr>
          <w:rFonts w:ascii="Arial" w:hAnsi="Arial" w:cs="Arial"/>
          <w:sz w:val="24"/>
          <w:szCs w:val="24"/>
        </w:rPr>
      </w:pPr>
      <w:r w:rsidRPr="00DD0272">
        <w:rPr>
          <w:rFonts w:ascii="Arial" w:hAnsi="Arial" w:cs="Arial"/>
          <w:sz w:val="24"/>
          <w:szCs w:val="24"/>
        </w:rPr>
        <w:t>Informations pour les éditeurs :</w:t>
      </w:r>
      <w:r w:rsidR="0057254B">
        <w:rPr>
          <w:rFonts w:ascii="Arial" w:hAnsi="Arial" w:cs="Arial"/>
          <w:sz w:val="24"/>
          <w:szCs w:val="24"/>
        </w:rPr>
        <w:t xml:space="preserve"> </w:t>
      </w:r>
      <w:r w:rsidRPr="0057254B">
        <w:rPr>
          <w:rFonts w:ascii="Arial" w:hAnsi="Arial" w:cs="Arial"/>
          <w:sz w:val="24"/>
          <w:szCs w:val="24"/>
        </w:rPr>
        <w:t>Vous pouvez télécharger</w:t>
      </w:r>
      <w:r w:rsidR="00AA1BFB" w:rsidRPr="0057254B">
        <w:rPr>
          <w:rFonts w:ascii="Arial" w:hAnsi="Arial" w:cs="Arial"/>
          <w:sz w:val="24"/>
          <w:szCs w:val="24"/>
        </w:rPr>
        <w:t xml:space="preserve"> ce communiqué de presse en fichier Word,</w:t>
      </w:r>
      <w:r w:rsidR="0057254B">
        <w:rPr>
          <w:rFonts w:ascii="Arial" w:hAnsi="Arial" w:cs="Arial"/>
          <w:sz w:val="24"/>
          <w:szCs w:val="24"/>
        </w:rPr>
        <w:t xml:space="preserve"> </w:t>
      </w:r>
      <w:r w:rsidRPr="00DD0272">
        <w:rPr>
          <w:rFonts w:ascii="Arial" w:hAnsi="Arial" w:cs="Arial"/>
          <w:sz w:val="24"/>
          <w:szCs w:val="24"/>
        </w:rPr>
        <w:t xml:space="preserve">ainsi que </w:t>
      </w:r>
      <w:r w:rsidR="00AA1BFB">
        <w:rPr>
          <w:rFonts w:ascii="Arial" w:hAnsi="Arial" w:cs="Arial"/>
          <w:sz w:val="24"/>
          <w:szCs w:val="24"/>
        </w:rPr>
        <w:t>ses</w:t>
      </w:r>
      <w:r w:rsidRPr="00DD0272">
        <w:rPr>
          <w:rFonts w:ascii="Arial" w:hAnsi="Arial" w:cs="Arial"/>
          <w:sz w:val="24"/>
          <w:szCs w:val="24"/>
        </w:rPr>
        <w:t xml:space="preserve"> </w:t>
      </w:r>
      <w:r w:rsidR="00AA1BFB">
        <w:rPr>
          <w:rFonts w:ascii="Arial" w:hAnsi="Arial" w:cs="Arial"/>
          <w:sz w:val="24"/>
          <w:szCs w:val="24"/>
        </w:rPr>
        <w:t>illustrations</w:t>
      </w:r>
      <w:r w:rsidRPr="00DD0272">
        <w:rPr>
          <w:rFonts w:ascii="Arial" w:hAnsi="Arial" w:cs="Arial"/>
          <w:sz w:val="24"/>
          <w:szCs w:val="24"/>
        </w:rPr>
        <w:t xml:space="preserve"> </w:t>
      </w:r>
      <w:r w:rsidR="00AA1BFB">
        <w:rPr>
          <w:rFonts w:ascii="Arial" w:hAnsi="Arial" w:cs="Arial"/>
          <w:sz w:val="24"/>
          <w:szCs w:val="24"/>
        </w:rPr>
        <w:t>sur </w:t>
      </w:r>
      <w:r w:rsidRPr="00DD0272">
        <w:rPr>
          <w:rFonts w:ascii="Arial" w:hAnsi="Arial" w:cs="Arial"/>
          <w:sz w:val="24"/>
          <w:szCs w:val="24"/>
        </w:rPr>
        <w:t xml:space="preserve">: </w:t>
      </w:r>
    </w:p>
    <w:p w:rsidR="00DA328A" w:rsidRPr="00DD0272" w:rsidRDefault="00DD0272" w:rsidP="00DD0272">
      <w:pPr>
        <w:pStyle w:val="Textkrper"/>
        <w:spacing w:before="0"/>
        <w:ind w:right="-142"/>
        <w:jc w:val="center"/>
        <w:rPr>
          <w:rFonts w:ascii="Arial" w:hAnsi="Arial" w:cs="Arial"/>
          <w:b/>
          <w:sz w:val="24"/>
          <w:szCs w:val="24"/>
        </w:rPr>
      </w:pPr>
      <w:r w:rsidRPr="00DD0272">
        <w:rPr>
          <w:rFonts w:ascii="Arial" w:hAnsi="Arial" w:cs="Arial"/>
          <w:b/>
          <w:sz w:val="24"/>
          <w:szCs w:val="24"/>
        </w:rPr>
        <w:t>http://www.konsens.de/tosaf.html</w:t>
      </w:r>
    </w:p>
    <w:sectPr w:rsidR="00DA328A" w:rsidRPr="00DD0272" w:rsidSect="0057254B">
      <w:headerReference w:type="default" r:id="rId11"/>
      <w:headerReference w:type="first" r:id="rId12"/>
      <w:type w:val="continuous"/>
      <w:pgSz w:w="11906" w:h="16838"/>
      <w:pgMar w:top="1701" w:right="1797" w:bottom="709"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89F" w:rsidRDefault="00FF189F">
      <w:r>
        <w:separator/>
      </w:r>
    </w:p>
  </w:endnote>
  <w:endnote w:type="continuationSeparator" w:id="0">
    <w:p w:rsidR="00FF189F" w:rsidRDefault="00FF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Courier">
    <w:panose1 w:val="02060409020205020404"/>
    <w:charset w:val="00"/>
    <w:family w:val="modern"/>
    <w:notTrueType/>
    <w:pitch w:val="fixed"/>
    <w:sig w:usb0="00000003"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89F" w:rsidRDefault="00FF189F">
      <w:r>
        <w:separator/>
      </w:r>
    </w:p>
  </w:footnote>
  <w:footnote w:type="continuationSeparator" w:id="0">
    <w:p w:rsidR="00FF189F" w:rsidRDefault="00FF1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F5D" w:rsidRPr="00DD0272" w:rsidRDefault="00DD0272" w:rsidP="00B35F5D">
    <w:pPr>
      <w:pStyle w:val="Kopfzeile"/>
    </w:pPr>
    <w:r w:rsidRPr="00DD0272">
      <w:t xml:space="preserve">Page </w:t>
    </w:r>
    <w:r w:rsidR="00A70DC3">
      <w:fldChar w:fldCharType="begin"/>
    </w:r>
    <w:r>
      <w:instrText>PAGE   \* MERGEFORMAT</w:instrText>
    </w:r>
    <w:r w:rsidR="00A70DC3">
      <w:fldChar w:fldCharType="separate"/>
    </w:r>
    <w:r w:rsidR="00625EDF" w:rsidRPr="00625EDF">
      <w:rPr>
        <w:noProof/>
        <w:lang w:val="de-DE"/>
      </w:rPr>
      <w:t>2</w:t>
    </w:r>
    <w:r w:rsidR="00A70DC3">
      <w:fldChar w:fldCharType="end"/>
    </w:r>
    <w:r w:rsidR="00536935">
      <w:t xml:space="preserve"> du communiqué de presse </w:t>
    </w:r>
    <w:r w:rsidRPr="00DD0272">
      <w:t>:</w:t>
    </w:r>
  </w:p>
  <w:p w:rsidR="00233B2F" w:rsidRPr="002B26A9" w:rsidRDefault="0057254B" w:rsidP="00012458">
    <w:pPr>
      <w:pStyle w:val="Kopfzeile"/>
      <w:pBdr>
        <w:bottom w:val="single" w:sz="4" w:space="1" w:color="auto"/>
      </w:pBdr>
    </w:pPr>
    <w:r>
      <w:rPr>
        <w:lang w:val="fr-FR"/>
      </w:rPr>
      <w:t>Un nouveau mélange-maître multiplie l’effet anti-</w:t>
    </w:r>
    <w:r w:rsidR="00536935" w:rsidRPr="00536935">
      <w:rPr>
        <w:lang w:val="fr-FR"/>
      </w:rPr>
      <w:t>UV des films pour serres de culture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F5D" w:rsidRDefault="00171B60">
    <w:pPr>
      <w:pStyle w:val="Kopfzeile"/>
    </w:pPr>
    <w:r>
      <w:rPr>
        <w:noProof/>
        <w:lang w:val="de-DE" w:eastAsia="de-DE"/>
      </w:rPr>
      <w:drawing>
        <wp:inline distT="0" distB="0" distL="0" distR="0" wp14:anchorId="113A70FE" wp14:editId="0A0D6E82">
          <wp:extent cx="1801495" cy="1146175"/>
          <wp:effectExtent l="0" t="0" r="8255" b="0"/>
          <wp:docPr id="2" name="Bild 2" descr="tosaflogo_neu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saflogo_neu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1146175"/>
                  </a:xfrm>
                  <a:prstGeom prst="rect">
                    <a:avLst/>
                  </a:prstGeom>
                  <a:noFill/>
                  <a:ln>
                    <a:noFill/>
                  </a:ln>
                </pic:spPr>
              </pic:pic>
            </a:graphicData>
          </a:graphic>
        </wp:inline>
      </w:drawing>
    </w:r>
    <w:r w:rsidR="0057254B">
      <w:rPr>
        <w:noProof/>
        <w:lang w:val="de-DE" w:eastAsia="de-DE"/>
      </w:rPr>
      <mc:AlternateContent>
        <mc:Choice Requires="wps">
          <w:drawing>
            <wp:anchor distT="0" distB="0" distL="114300" distR="114300" simplePos="0" relativeHeight="251658752" behindDoc="0" locked="0" layoutInCell="1" allowOverlap="1">
              <wp:simplePos x="0" y="0"/>
              <wp:positionH relativeFrom="column">
                <wp:posOffset>1695450</wp:posOffset>
              </wp:positionH>
              <wp:positionV relativeFrom="paragraph">
                <wp:posOffset>-26670</wp:posOffset>
              </wp:positionV>
              <wp:extent cx="3905250" cy="906780"/>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F5D" w:rsidRPr="002B26A9" w:rsidRDefault="00B35F5D" w:rsidP="00B35F5D">
                          <w:pPr>
                            <w:spacing w:line="288" w:lineRule="auto"/>
                            <w:jc w:val="right"/>
                          </w:pPr>
                          <w:r w:rsidRPr="002B26A9">
                            <w:t>Tosaf Compounds Ltd.</w:t>
                          </w:r>
                        </w:p>
                        <w:p w:rsidR="00B35F5D" w:rsidRPr="002B26A9" w:rsidRDefault="00B35F5D" w:rsidP="00B35F5D">
                          <w:pPr>
                            <w:spacing w:line="288" w:lineRule="auto"/>
                            <w:jc w:val="right"/>
                          </w:pPr>
                          <w:r w:rsidRPr="002B26A9">
                            <w:t xml:space="preserve">Ind. Zone Elon Tavor </w:t>
                          </w:r>
                        </w:p>
                        <w:p w:rsidR="00B35F5D" w:rsidRPr="002B26A9" w:rsidRDefault="00B35F5D" w:rsidP="00B35F5D">
                          <w:pPr>
                            <w:spacing w:line="288" w:lineRule="auto"/>
                            <w:jc w:val="right"/>
                          </w:pPr>
                          <w:r w:rsidRPr="002B26A9">
                            <w:t xml:space="preserve">P.O.B 2633 </w:t>
                          </w:r>
                        </w:p>
                        <w:p w:rsidR="00B35F5D" w:rsidRPr="00E26836" w:rsidRDefault="00B35F5D" w:rsidP="00B35F5D">
                          <w:pPr>
                            <w:spacing w:line="288" w:lineRule="auto"/>
                            <w:jc w:val="right"/>
                            <w:rPr>
                              <w:lang w:val="es-ES"/>
                            </w:rPr>
                          </w:pPr>
                          <w:r w:rsidRPr="00E26836">
                            <w:rPr>
                              <w:lang w:val="es-ES"/>
                            </w:rPr>
                            <w:t>Afula 18126, ISRAEL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3.5pt;margin-top:-2.1pt;width:307.5pt;height:7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99tA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" filled="f" stroked="f">
              <v:textbox>
                <w:txbxContent>
                  <w:p w:rsidR="00B35F5D" w:rsidRPr="0066288D" w:rsidRDefault="00B35F5D" w:rsidP="00B35F5D">
                    <w:pPr>
                      <w:spacing w:line="288" w:lineRule="auto"/>
                      <w:jc w:val="right"/>
                      <w:rPr>
                        <w:lang w:val="es-ES"/>
                      </w:rPr>
                    </w:pPr>
                    <w:r w:rsidRPr="0066288D">
                      <w:rPr>
                        <w:lang w:val="es-ES"/>
                      </w:rPr>
                      <w:t>Tosaf Compounds Ltd.</w:t>
                    </w:r>
                  </w:p>
                  <w:p w:rsidR="00B35F5D" w:rsidRPr="0066288D" w:rsidRDefault="00B35F5D" w:rsidP="00B35F5D">
                    <w:pPr>
                      <w:spacing w:line="288" w:lineRule="auto"/>
                      <w:jc w:val="right"/>
                      <w:rPr>
                        <w:lang w:val="es-ES"/>
                      </w:rPr>
                    </w:pPr>
                    <w:r w:rsidRPr="0066288D">
                      <w:rPr>
                        <w:lang w:val="es-ES"/>
                      </w:rPr>
                      <w:t xml:space="preserve">Ind. Zone Elon Tavor </w:t>
                    </w:r>
                  </w:p>
                  <w:p w:rsidR="00B35F5D" w:rsidRPr="0066288D" w:rsidRDefault="00B35F5D" w:rsidP="00B35F5D">
                    <w:pPr>
                      <w:spacing w:line="288" w:lineRule="auto"/>
                      <w:jc w:val="right"/>
                      <w:rPr>
                        <w:lang w:val="es-ES"/>
                      </w:rPr>
                    </w:pPr>
                    <w:r w:rsidRPr="0066288D">
                      <w:rPr>
                        <w:lang w:val="es-ES"/>
                      </w:rPr>
                      <w:t xml:space="preserve">P.O.B 2633 </w:t>
                    </w:r>
                  </w:p>
                  <w:p w:rsidR="00B35F5D" w:rsidRPr="00E26836" w:rsidRDefault="00B35F5D" w:rsidP="00B35F5D">
                    <w:pPr>
                      <w:spacing w:line="288" w:lineRule="auto"/>
                      <w:jc w:val="right"/>
                      <w:rPr>
                        <w:lang w:val="es-ES"/>
                      </w:rPr>
                    </w:pPr>
                    <w:r w:rsidRPr="00E26836">
                      <w:rPr>
                        <w:lang w:val="es-ES"/>
                      </w:rPr>
                      <w:t>Afula 18126, ISRAEL</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1C5F"/>
    <w:multiLevelType w:val="hybridMultilevel"/>
    <w:tmpl w:val="33AE01A0"/>
    <w:lvl w:ilvl="0" w:tplc="04070001">
      <w:start w:val="1"/>
      <w:numFmt w:val="bullet"/>
      <w:lvlText w:val=""/>
      <w:lvlJc w:val="left"/>
      <w:pPr>
        <w:tabs>
          <w:tab w:val="num" w:pos="2517"/>
        </w:tabs>
        <w:ind w:left="2517" w:hanging="360"/>
      </w:pPr>
      <w:rPr>
        <w:rFonts w:ascii="Symbol" w:hAnsi="Symbol" w:hint="default"/>
      </w:rPr>
    </w:lvl>
    <w:lvl w:ilvl="1" w:tplc="04070003" w:tentative="1">
      <w:start w:val="1"/>
      <w:numFmt w:val="bullet"/>
      <w:lvlText w:val="o"/>
      <w:lvlJc w:val="left"/>
      <w:pPr>
        <w:tabs>
          <w:tab w:val="num" w:pos="3237"/>
        </w:tabs>
        <w:ind w:left="3237" w:hanging="360"/>
      </w:pPr>
      <w:rPr>
        <w:rFonts w:ascii="Courier New" w:hAnsi="Courier New" w:cs="Courier New" w:hint="default"/>
      </w:rPr>
    </w:lvl>
    <w:lvl w:ilvl="2" w:tplc="04070005" w:tentative="1">
      <w:start w:val="1"/>
      <w:numFmt w:val="bullet"/>
      <w:lvlText w:val=""/>
      <w:lvlJc w:val="left"/>
      <w:pPr>
        <w:tabs>
          <w:tab w:val="num" w:pos="3957"/>
        </w:tabs>
        <w:ind w:left="3957" w:hanging="360"/>
      </w:pPr>
      <w:rPr>
        <w:rFonts w:ascii="Wingdings" w:hAnsi="Wingdings" w:hint="default"/>
      </w:rPr>
    </w:lvl>
    <w:lvl w:ilvl="3" w:tplc="04070001" w:tentative="1">
      <w:start w:val="1"/>
      <w:numFmt w:val="bullet"/>
      <w:lvlText w:val=""/>
      <w:lvlJc w:val="left"/>
      <w:pPr>
        <w:tabs>
          <w:tab w:val="num" w:pos="4677"/>
        </w:tabs>
        <w:ind w:left="4677" w:hanging="360"/>
      </w:pPr>
      <w:rPr>
        <w:rFonts w:ascii="Symbol" w:hAnsi="Symbol" w:hint="default"/>
      </w:rPr>
    </w:lvl>
    <w:lvl w:ilvl="4" w:tplc="04070003" w:tentative="1">
      <w:start w:val="1"/>
      <w:numFmt w:val="bullet"/>
      <w:lvlText w:val="o"/>
      <w:lvlJc w:val="left"/>
      <w:pPr>
        <w:tabs>
          <w:tab w:val="num" w:pos="5397"/>
        </w:tabs>
        <w:ind w:left="5397" w:hanging="360"/>
      </w:pPr>
      <w:rPr>
        <w:rFonts w:ascii="Courier New" w:hAnsi="Courier New" w:cs="Courier New" w:hint="default"/>
      </w:rPr>
    </w:lvl>
    <w:lvl w:ilvl="5" w:tplc="04070005" w:tentative="1">
      <w:start w:val="1"/>
      <w:numFmt w:val="bullet"/>
      <w:lvlText w:val=""/>
      <w:lvlJc w:val="left"/>
      <w:pPr>
        <w:tabs>
          <w:tab w:val="num" w:pos="6117"/>
        </w:tabs>
        <w:ind w:left="6117" w:hanging="360"/>
      </w:pPr>
      <w:rPr>
        <w:rFonts w:ascii="Wingdings" w:hAnsi="Wingdings" w:hint="default"/>
      </w:rPr>
    </w:lvl>
    <w:lvl w:ilvl="6" w:tplc="04070001" w:tentative="1">
      <w:start w:val="1"/>
      <w:numFmt w:val="bullet"/>
      <w:lvlText w:val=""/>
      <w:lvlJc w:val="left"/>
      <w:pPr>
        <w:tabs>
          <w:tab w:val="num" w:pos="6837"/>
        </w:tabs>
        <w:ind w:left="6837" w:hanging="360"/>
      </w:pPr>
      <w:rPr>
        <w:rFonts w:ascii="Symbol" w:hAnsi="Symbol" w:hint="default"/>
      </w:rPr>
    </w:lvl>
    <w:lvl w:ilvl="7" w:tplc="04070003" w:tentative="1">
      <w:start w:val="1"/>
      <w:numFmt w:val="bullet"/>
      <w:lvlText w:val="o"/>
      <w:lvlJc w:val="left"/>
      <w:pPr>
        <w:tabs>
          <w:tab w:val="num" w:pos="7557"/>
        </w:tabs>
        <w:ind w:left="7557" w:hanging="360"/>
      </w:pPr>
      <w:rPr>
        <w:rFonts w:ascii="Courier New" w:hAnsi="Courier New" w:cs="Courier New" w:hint="default"/>
      </w:rPr>
    </w:lvl>
    <w:lvl w:ilvl="8" w:tplc="04070005" w:tentative="1">
      <w:start w:val="1"/>
      <w:numFmt w:val="bullet"/>
      <w:lvlText w:val=""/>
      <w:lvlJc w:val="left"/>
      <w:pPr>
        <w:tabs>
          <w:tab w:val="num" w:pos="8277"/>
        </w:tabs>
        <w:ind w:left="8277" w:hanging="360"/>
      </w:pPr>
      <w:rPr>
        <w:rFonts w:ascii="Wingdings" w:hAnsi="Wingdings" w:hint="default"/>
      </w:rPr>
    </w:lvl>
  </w:abstractNum>
  <w:abstractNum w:abstractNumId="1">
    <w:nsid w:val="7F8156A6"/>
    <w:multiLevelType w:val="singleLevel"/>
    <w:tmpl w:val="04070001"/>
    <w:lvl w:ilvl="0">
      <w:start w:val="1"/>
      <w:numFmt w:val="bullet"/>
      <w:lvlText w:val=""/>
      <w:lvlJc w:val="left"/>
      <w:pPr>
        <w:tabs>
          <w:tab w:val="num" w:pos="720"/>
        </w:tabs>
        <w:ind w:left="72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3"/>
  <w:hyphenationZone w:val="454"/>
  <w:doNotHyphenateCaps/>
  <w:noPunctuationKerning/>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80"/>
    <w:rsid w:val="00012458"/>
    <w:rsid w:val="00013654"/>
    <w:rsid w:val="000148FF"/>
    <w:rsid w:val="00021B2D"/>
    <w:rsid w:val="00021C28"/>
    <w:rsid w:val="000254B3"/>
    <w:rsid w:val="0002763E"/>
    <w:rsid w:val="0003256C"/>
    <w:rsid w:val="00050D63"/>
    <w:rsid w:val="00056A95"/>
    <w:rsid w:val="0006148E"/>
    <w:rsid w:val="00062A93"/>
    <w:rsid w:val="00085C5C"/>
    <w:rsid w:val="00095F84"/>
    <w:rsid w:val="000B11F2"/>
    <w:rsid w:val="000B3B70"/>
    <w:rsid w:val="000D2F4B"/>
    <w:rsid w:val="000E5943"/>
    <w:rsid w:val="000F18C0"/>
    <w:rsid w:val="000F6344"/>
    <w:rsid w:val="0011623D"/>
    <w:rsid w:val="00137539"/>
    <w:rsid w:val="001453F1"/>
    <w:rsid w:val="00150FA5"/>
    <w:rsid w:val="00151D39"/>
    <w:rsid w:val="00160A2A"/>
    <w:rsid w:val="00171B60"/>
    <w:rsid w:val="00175E1B"/>
    <w:rsid w:val="001764CA"/>
    <w:rsid w:val="001832E1"/>
    <w:rsid w:val="00185D32"/>
    <w:rsid w:val="0019106C"/>
    <w:rsid w:val="001B3A6A"/>
    <w:rsid w:val="001B79CF"/>
    <w:rsid w:val="001C4A5C"/>
    <w:rsid w:val="001D2832"/>
    <w:rsid w:val="001D4F89"/>
    <w:rsid w:val="001E5A4F"/>
    <w:rsid w:val="001E660A"/>
    <w:rsid w:val="001F089A"/>
    <w:rsid w:val="00221225"/>
    <w:rsid w:val="00223E37"/>
    <w:rsid w:val="00225C54"/>
    <w:rsid w:val="00225D26"/>
    <w:rsid w:val="002325D3"/>
    <w:rsid w:val="00233B2F"/>
    <w:rsid w:val="0024116B"/>
    <w:rsid w:val="00250D2C"/>
    <w:rsid w:val="002600B5"/>
    <w:rsid w:val="002623AF"/>
    <w:rsid w:val="00270E41"/>
    <w:rsid w:val="00295C14"/>
    <w:rsid w:val="002A01CF"/>
    <w:rsid w:val="002B26A9"/>
    <w:rsid w:val="002C6BF7"/>
    <w:rsid w:val="002E19F0"/>
    <w:rsid w:val="002F1776"/>
    <w:rsid w:val="002F6B9B"/>
    <w:rsid w:val="0030263C"/>
    <w:rsid w:val="00320BE3"/>
    <w:rsid w:val="00327D43"/>
    <w:rsid w:val="00335CAB"/>
    <w:rsid w:val="00355685"/>
    <w:rsid w:val="00361073"/>
    <w:rsid w:val="003658E4"/>
    <w:rsid w:val="0037471E"/>
    <w:rsid w:val="00375FDE"/>
    <w:rsid w:val="00380656"/>
    <w:rsid w:val="003A2AC3"/>
    <w:rsid w:val="003A3EB4"/>
    <w:rsid w:val="003A5E7C"/>
    <w:rsid w:val="003B18D9"/>
    <w:rsid w:val="003D4B9F"/>
    <w:rsid w:val="003F395E"/>
    <w:rsid w:val="003F692C"/>
    <w:rsid w:val="004045BF"/>
    <w:rsid w:val="00426FEB"/>
    <w:rsid w:val="004305E2"/>
    <w:rsid w:val="00430BF5"/>
    <w:rsid w:val="00430C85"/>
    <w:rsid w:val="00435D5D"/>
    <w:rsid w:val="0043633F"/>
    <w:rsid w:val="00446D11"/>
    <w:rsid w:val="0046030F"/>
    <w:rsid w:val="00473193"/>
    <w:rsid w:val="00481E9B"/>
    <w:rsid w:val="004A2865"/>
    <w:rsid w:val="004A6D66"/>
    <w:rsid w:val="004B55E3"/>
    <w:rsid w:val="004B5E7D"/>
    <w:rsid w:val="004E0749"/>
    <w:rsid w:val="004F01F5"/>
    <w:rsid w:val="004F0529"/>
    <w:rsid w:val="004F0AAD"/>
    <w:rsid w:val="004F1CAE"/>
    <w:rsid w:val="00502A67"/>
    <w:rsid w:val="00512120"/>
    <w:rsid w:val="005162E2"/>
    <w:rsid w:val="00524BE3"/>
    <w:rsid w:val="00531F73"/>
    <w:rsid w:val="0053353B"/>
    <w:rsid w:val="00536935"/>
    <w:rsid w:val="0054336B"/>
    <w:rsid w:val="005508C3"/>
    <w:rsid w:val="00552B7F"/>
    <w:rsid w:val="00553705"/>
    <w:rsid w:val="005619FB"/>
    <w:rsid w:val="00561D69"/>
    <w:rsid w:val="00562B49"/>
    <w:rsid w:val="0057046E"/>
    <w:rsid w:val="0057254B"/>
    <w:rsid w:val="005755DE"/>
    <w:rsid w:val="00576B38"/>
    <w:rsid w:val="005832F0"/>
    <w:rsid w:val="005915D0"/>
    <w:rsid w:val="005947C3"/>
    <w:rsid w:val="005A0C2F"/>
    <w:rsid w:val="005A68B6"/>
    <w:rsid w:val="005B7FE4"/>
    <w:rsid w:val="005C1570"/>
    <w:rsid w:val="005C75C5"/>
    <w:rsid w:val="005E31EB"/>
    <w:rsid w:val="005F7665"/>
    <w:rsid w:val="00603510"/>
    <w:rsid w:val="00607D86"/>
    <w:rsid w:val="00625EDF"/>
    <w:rsid w:val="00630596"/>
    <w:rsid w:val="00633E2D"/>
    <w:rsid w:val="00643FB4"/>
    <w:rsid w:val="00652E43"/>
    <w:rsid w:val="0066288D"/>
    <w:rsid w:val="00674FCE"/>
    <w:rsid w:val="006771F9"/>
    <w:rsid w:val="006923E3"/>
    <w:rsid w:val="00694A79"/>
    <w:rsid w:val="006A1452"/>
    <w:rsid w:val="006B0CBE"/>
    <w:rsid w:val="006B2BC9"/>
    <w:rsid w:val="006B4FA6"/>
    <w:rsid w:val="006D5D4D"/>
    <w:rsid w:val="006E719F"/>
    <w:rsid w:val="006F0D7F"/>
    <w:rsid w:val="006F17B4"/>
    <w:rsid w:val="00703E82"/>
    <w:rsid w:val="0070428A"/>
    <w:rsid w:val="00706B06"/>
    <w:rsid w:val="007113E6"/>
    <w:rsid w:val="007115BA"/>
    <w:rsid w:val="007130F2"/>
    <w:rsid w:val="00716E74"/>
    <w:rsid w:val="007253CA"/>
    <w:rsid w:val="00731F11"/>
    <w:rsid w:val="00735B4D"/>
    <w:rsid w:val="00737D16"/>
    <w:rsid w:val="00744566"/>
    <w:rsid w:val="00753C80"/>
    <w:rsid w:val="00760DB2"/>
    <w:rsid w:val="007659C1"/>
    <w:rsid w:val="0076784E"/>
    <w:rsid w:val="00781ED8"/>
    <w:rsid w:val="0078683F"/>
    <w:rsid w:val="00790536"/>
    <w:rsid w:val="00795676"/>
    <w:rsid w:val="007B2EDB"/>
    <w:rsid w:val="007D6D25"/>
    <w:rsid w:val="007E25E3"/>
    <w:rsid w:val="007E3D57"/>
    <w:rsid w:val="007E5D81"/>
    <w:rsid w:val="007F2A51"/>
    <w:rsid w:val="0081767F"/>
    <w:rsid w:val="00830EC0"/>
    <w:rsid w:val="0083708E"/>
    <w:rsid w:val="008446B5"/>
    <w:rsid w:val="00857D6B"/>
    <w:rsid w:val="00867353"/>
    <w:rsid w:val="00867FF8"/>
    <w:rsid w:val="00877FD3"/>
    <w:rsid w:val="00882B71"/>
    <w:rsid w:val="00883E40"/>
    <w:rsid w:val="008A6044"/>
    <w:rsid w:val="008B5B85"/>
    <w:rsid w:val="008B5DB2"/>
    <w:rsid w:val="008B6AE8"/>
    <w:rsid w:val="008C2BE5"/>
    <w:rsid w:val="008C4788"/>
    <w:rsid w:val="008D6402"/>
    <w:rsid w:val="008E67E2"/>
    <w:rsid w:val="008F2B5A"/>
    <w:rsid w:val="008F5B0B"/>
    <w:rsid w:val="00905657"/>
    <w:rsid w:val="00906B14"/>
    <w:rsid w:val="009214B6"/>
    <w:rsid w:val="00921D29"/>
    <w:rsid w:val="00930E9A"/>
    <w:rsid w:val="00932E16"/>
    <w:rsid w:val="00942505"/>
    <w:rsid w:val="0094553B"/>
    <w:rsid w:val="009463D1"/>
    <w:rsid w:val="00954BE8"/>
    <w:rsid w:val="009820E5"/>
    <w:rsid w:val="00982237"/>
    <w:rsid w:val="00985A35"/>
    <w:rsid w:val="00986A7A"/>
    <w:rsid w:val="009A488C"/>
    <w:rsid w:val="009B397C"/>
    <w:rsid w:val="009B7A08"/>
    <w:rsid w:val="009C0CEA"/>
    <w:rsid w:val="009C5D64"/>
    <w:rsid w:val="009C7153"/>
    <w:rsid w:val="009D0BA6"/>
    <w:rsid w:val="009E4815"/>
    <w:rsid w:val="00A02069"/>
    <w:rsid w:val="00A0377C"/>
    <w:rsid w:val="00A0414C"/>
    <w:rsid w:val="00A15A0D"/>
    <w:rsid w:val="00A24659"/>
    <w:rsid w:val="00A2566A"/>
    <w:rsid w:val="00A45B37"/>
    <w:rsid w:val="00A56443"/>
    <w:rsid w:val="00A64F08"/>
    <w:rsid w:val="00A70DC3"/>
    <w:rsid w:val="00A71C49"/>
    <w:rsid w:val="00A73708"/>
    <w:rsid w:val="00A84250"/>
    <w:rsid w:val="00A8504A"/>
    <w:rsid w:val="00A86725"/>
    <w:rsid w:val="00A954A9"/>
    <w:rsid w:val="00A9593A"/>
    <w:rsid w:val="00A967B6"/>
    <w:rsid w:val="00AA0C33"/>
    <w:rsid w:val="00AA1BFB"/>
    <w:rsid w:val="00AB13C7"/>
    <w:rsid w:val="00AB619A"/>
    <w:rsid w:val="00AC6B65"/>
    <w:rsid w:val="00AC79CB"/>
    <w:rsid w:val="00AD7034"/>
    <w:rsid w:val="00AF241C"/>
    <w:rsid w:val="00B06168"/>
    <w:rsid w:val="00B108E7"/>
    <w:rsid w:val="00B1435B"/>
    <w:rsid w:val="00B17E78"/>
    <w:rsid w:val="00B3021A"/>
    <w:rsid w:val="00B35F5D"/>
    <w:rsid w:val="00B371C1"/>
    <w:rsid w:val="00B412C5"/>
    <w:rsid w:val="00B46DFE"/>
    <w:rsid w:val="00B661CF"/>
    <w:rsid w:val="00B67A23"/>
    <w:rsid w:val="00B7349B"/>
    <w:rsid w:val="00B82E54"/>
    <w:rsid w:val="00B933B6"/>
    <w:rsid w:val="00BA31DF"/>
    <w:rsid w:val="00BA7E69"/>
    <w:rsid w:val="00BB135E"/>
    <w:rsid w:val="00BB7AB8"/>
    <w:rsid w:val="00BC127B"/>
    <w:rsid w:val="00BC6E82"/>
    <w:rsid w:val="00BD4F6D"/>
    <w:rsid w:val="00BF7C37"/>
    <w:rsid w:val="00C05962"/>
    <w:rsid w:val="00C05D22"/>
    <w:rsid w:val="00C078D9"/>
    <w:rsid w:val="00C178D8"/>
    <w:rsid w:val="00C179FF"/>
    <w:rsid w:val="00C229B5"/>
    <w:rsid w:val="00C30CD6"/>
    <w:rsid w:val="00C31019"/>
    <w:rsid w:val="00C3166A"/>
    <w:rsid w:val="00C32DF0"/>
    <w:rsid w:val="00C46BE3"/>
    <w:rsid w:val="00C47853"/>
    <w:rsid w:val="00C52148"/>
    <w:rsid w:val="00C55F2D"/>
    <w:rsid w:val="00C60BFF"/>
    <w:rsid w:val="00C63007"/>
    <w:rsid w:val="00C6330F"/>
    <w:rsid w:val="00C73853"/>
    <w:rsid w:val="00C94D93"/>
    <w:rsid w:val="00CB3ED7"/>
    <w:rsid w:val="00CB7EBA"/>
    <w:rsid w:val="00CC26F0"/>
    <w:rsid w:val="00CC7339"/>
    <w:rsid w:val="00CD69AF"/>
    <w:rsid w:val="00CF267C"/>
    <w:rsid w:val="00CF367B"/>
    <w:rsid w:val="00D03DCF"/>
    <w:rsid w:val="00D11221"/>
    <w:rsid w:val="00D25738"/>
    <w:rsid w:val="00D3558E"/>
    <w:rsid w:val="00D35BDC"/>
    <w:rsid w:val="00D36812"/>
    <w:rsid w:val="00D4215F"/>
    <w:rsid w:val="00D502C5"/>
    <w:rsid w:val="00D548E1"/>
    <w:rsid w:val="00D55A75"/>
    <w:rsid w:val="00D92500"/>
    <w:rsid w:val="00D97653"/>
    <w:rsid w:val="00DA328A"/>
    <w:rsid w:val="00DA5E0B"/>
    <w:rsid w:val="00DA66BF"/>
    <w:rsid w:val="00DB1AE8"/>
    <w:rsid w:val="00DB26A7"/>
    <w:rsid w:val="00DB6449"/>
    <w:rsid w:val="00DC5748"/>
    <w:rsid w:val="00DD0272"/>
    <w:rsid w:val="00DD3EA1"/>
    <w:rsid w:val="00DE2AA0"/>
    <w:rsid w:val="00DF294C"/>
    <w:rsid w:val="00E05C3D"/>
    <w:rsid w:val="00E139D4"/>
    <w:rsid w:val="00E23C8D"/>
    <w:rsid w:val="00E26836"/>
    <w:rsid w:val="00E36FA0"/>
    <w:rsid w:val="00E42313"/>
    <w:rsid w:val="00E51CD4"/>
    <w:rsid w:val="00E52B6E"/>
    <w:rsid w:val="00E56400"/>
    <w:rsid w:val="00E663BD"/>
    <w:rsid w:val="00E66420"/>
    <w:rsid w:val="00E82BE2"/>
    <w:rsid w:val="00E933FF"/>
    <w:rsid w:val="00E976EF"/>
    <w:rsid w:val="00EA65F8"/>
    <w:rsid w:val="00EB7DF8"/>
    <w:rsid w:val="00EC0B18"/>
    <w:rsid w:val="00EC4B35"/>
    <w:rsid w:val="00EE2F44"/>
    <w:rsid w:val="00EF44C8"/>
    <w:rsid w:val="00EF6339"/>
    <w:rsid w:val="00F05942"/>
    <w:rsid w:val="00F12087"/>
    <w:rsid w:val="00F12258"/>
    <w:rsid w:val="00F42D93"/>
    <w:rsid w:val="00F47368"/>
    <w:rsid w:val="00F52A85"/>
    <w:rsid w:val="00F63AF8"/>
    <w:rsid w:val="00F6479C"/>
    <w:rsid w:val="00F64C04"/>
    <w:rsid w:val="00F653E7"/>
    <w:rsid w:val="00F728E6"/>
    <w:rsid w:val="00F72F5C"/>
    <w:rsid w:val="00F745BC"/>
    <w:rsid w:val="00F830BD"/>
    <w:rsid w:val="00F83A0D"/>
    <w:rsid w:val="00F911BF"/>
    <w:rsid w:val="00FA2E1D"/>
    <w:rsid w:val="00FA7BDA"/>
    <w:rsid w:val="00FB44C4"/>
    <w:rsid w:val="00FC05C4"/>
    <w:rsid w:val="00FC5B52"/>
    <w:rsid w:val="00FD2697"/>
    <w:rsid w:val="00FD4360"/>
    <w:rsid w:val="00FD6966"/>
    <w:rsid w:val="00FF189F"/>
    <w:rsid w:val="00FF73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05C3D"/>
    <w:pPr>
      <w:tabs>
        <w:tab w:val="center" w:pos="4536"/>
        <w:tab w:val="right" w:pos="9072"/>
      </w:tabs>
    </w:pPr>
  </w:style>
  <w:style w:type="paragraph" w:styleId="Fuzeile">
    <w:name w:val="footer"/>
    <w:basedOn w:val="Standard"/>
    <w:rsid w:val="00E05C3D"/>
    <w:pPr>
      <w:tabs>
        <w:tab w:val="center" w:pos="4536"/>
        <w:tab w:val="right" w:pos="9072"/>
      </w:tabs>
    </w:pPr>
  </w:style>
  <w:style w:type="paragraph" w:styleId="Sprechblasentext">
    <w:name w:val="Balloon Text"/>
    <w:basedOn w:val="Standard"/>
    <w:semiHidden/>
    <w:rsid w:val="00E05C3D"/>
    <w:rPr>
      <w:rFonts w:ascii="Tahoma" w:hAnsi="Tahoma" w:cs="Tahoma"/>
      <w:sz w:val="16"/>
      <w:szCs w:val="16"/>
    </w:rPr>
  </w:style>
  <w:style w:type="paragraph" w:styleId="Kommentartext">
    <w:name w:val="annotation text"/>
    <w:basedOn w:val="Standard"/>
    <w:link w:val="KommentartextZchn"/>
    <w:semiHidden/>
    <w:rsid w:val="00E05C3D"/>
    <w:pPr>
      <w:bidi/>
    </w:pPr>
    <w:rPr>
      <w:rFonts w:cs="Miriam"/>
      <w:sz w:val="20"/>
      <w:szCs w:val="20"/>
      <w:lang w:eastAsia="he-IL" w:bidi="he-IL"/>
    </w:rPr>
  </w:style>
  <w:style w:type="character" w:styleId="Hyperlink">
    <w:name w:val="Hyperlink"/>
    <w:basedOn w:val="Absatz-Standardschriftart"/>
    <w:rsid w:val="00E05C3D"/>
    <w:rPr>
      <w:color w:val="0000FF"/>
      <w:u w:val="single"/>
    </w:rPr>
  </w:style>
  <w:style w:type="paragraph" w:customStyle="1" w:styleId="AbsatzohneEinrcken">
    <w:name w:val="Absatz ohne Einrücken"/>
    <w:rsid w:val="00E05C3D"/>
    <w:pPr>
      <w:spacing w:before="360" w:line="360" w:lineRule="exact"/>
    </w:pPr>
    <w:rPr>
      <w:rFonts w:ascii="Courier" w:hAnsi="Courier"/>
      <w:sz w:val="24"/>
    </w:rPr>
  </w:style>
  <w:style w:type="paragraph" w:styleId="Textkrper">
    <w:name w:val="Body Text"/>
    <w:basedOn w:val="Standard"/>
    <w:rsid w:val="00E05C3D"/>
    <w:pPr>
      <w:pBdr>
        <w:top w:val="single" w:sz="4" w:space="0" w:color="auto"/>
        <w:left w:val="single" w:sz="4" w:space="4" w:color="auto"/>
        <w:bottom w:val="single" w:sz="4" w:space="0" w:color="auto"/>
        <w:right w:val="single" w:sz="4" w:space="4" w:color="auto"/>
      </w:pBdr>
      <w:shd w:val="pct10" w:color="auto" w:fill="FFFFFF"/>
      <w:spacing w:before="40"/>
      <w:ind w:right="-143"/>
    </w:pPr>
    <w:rPr>
      <w:rFonts w:ascii="Univers" w:hAnsi="Univers"/>
      <w:i/>
      <w:sz w:val="22"/>
      <w:szCs w:val="20"/>
      <w:lang w:val="de-DE" w:eastAsia="de-DE"/>
    </w:rPr>
  </w:style>
  <w:style w:type="table" w:customStyle="1" w:styleId="Tabellengitternetz">
    <w:name w:val="Tabellengitternetz"/>
    <w:basedOn w:val="NormaleTabelle"/>
    <w:rsid w:val="00A9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4045BF"/>
  </w:style>
  <w:style w:type="character" w:styleId="Kommentarzeichen">
    <w:name w:val="annotation reference"/>
    <w:basedOn w:val="Absatz-Standardschriftart"/>
    <w:uiPriority w:val="99"/>
    <w:semiHidden/>
    <w:unhideWhenUsed/>
    <w:rsid w:val="00630596"/>
    <w:rPr>
      <w:sz w:val="16"/>
      <w:szCs w:val="16"/>
    </w:rPr>
  </w:style>
  <w:style w:type="paragraph" w:styleId="Kommentarthema">
    <w:name w:val="annotation subject"/>
    <w:basedOn w:val="Kommentartext"/>
    <w:next w:val="Kommentartext"/>
    <w:link w:val="KommentarthemaZchn"/>
    <w:uiPriority w:val="99"/>
    <w:semiHidden/>
    <w:unhideWhenUsed/>
    <w:rsid w:val="00630596"/>
    <w:pPr>
      <w:bidi w:val="0"/>
    </w:pPr>
    <w:rPr>
      <w:rFonts w:cs="Times New Roman"/>
      <w:b/>
      <w:bCs/>
      <w:lang w:eastAsia="en-US" w:bidi="ar-SA"/>
    </w:rPr>
  </w:style>
  <w:style w:type="character" w:customStyle="1" w:styleId="KommentartextZchn">
    <w:name w:val="Kommentartext Zchn"/>
    <w:basedOn w:val="Absatz-Standardschriftart"/>
    <w:link w:val="Kommentartext"/>
    <w:semiHidden/>
    <w:rsid w:val="00630596"/>
    <w:rPr>
      <w:rFonts w:cs="Miriam"/>
      <w:lang w:val="en-US" w:eastAsia="he-IL" w:bidi="he-IL"/>
    </w:rPr>
  </w:style>
  <w:style w:type="character" w:customStyle="1" w:styleId="KommentarthemaZchn">
    <w:name w:val="Kommentarthema Zchn"/>
    <w:basedOn w:val="KommentartextZchn"/>
    <w:link w:val="Kommentarthema"/>
    <w:uiPriority w:val="99"/>
    <w:semiHidden/>
    <w:rsid w:val="00630596"/>
    <w:rPr>
      <w:rFonts w:cs="Miriam"/>
      <w:b/>
      <w:bCs/>
      <w:lang w:val="en-US"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05C3D"/>
    <w:pPr>
      <w:tabs>
        <w:tab w:val="center" w:pos="4536"/>
        <w:tab w:val="right" w:pos="9072"/>
      </w:tabs>
    </w:pPr>
  </w:style>
  <w:style w:type="paragraph" w:styleId="Fuzeile">
    <w:name w:val="footer"/>
    <w:basedOn w:val="Standard"/>
    <w:rsid w:val="00E05C3D"/>
    <w:pPr>
      <w:tabs>
        <w:tab w:val="center" w:pos="4536"/>
        <w:tab w:val="right" w:pos="9072"/>
      </w:tabs>
    </w:pPr>
  </w:style>
  <w:style w:type="paragraph" w:styleId="Sprechblasentext">
    <w:name w:val="Balloon Text"/>
    <w:basedOn w:val="Standard"/>
    <w:semiHidden/>
    <w:rsid w:val="00E05C3D"/>
    <w:rPr>
      <w:rFonts w:ascii="Tahoma" w:hAnsi="Tahoma" w:cs="Tahoma"/>
      <w:sz w:val="16"/>
      <w:szCs w:val="16"/>
    </w:rPr>
  </w:style>
  <w:style w:type="paragraph" w:styleId="Kommentartext">
    <w:name w:val="annotation text"/>
    <w:basedOn w:val="Standard"/>
    <w:link w:val="KommentartextZchn"/>
    <w:semiHidden/>
    <w:rsid w:val="00E05C3D"/>
    <w:pPr>
      <w:bidi/>
    </w:pPr>
    <w:rPr>
      <w:rFonts w:cs="Miriam"/>
      <w:sz w:val="20"/>
      <w:szCs w:val="20"/>
      <w:lang w:eastAsia="he-IL" w:bidi="he-IL"/>
    </w:rPr>
  </w:style>
  <w:style w:type="character" w:styleId="Hyperlink">
    <w:name w:val="Hyperlink"/>
    <w:basedOn w:val="Absatz-Standardschriftart"/>
    <w:rsid w:val="00E05C3D"/>
    <w:rPr>
      <w:color w:val="0000FF"/>
      <w:u w:val="single"/>
    </w:rPr>
  </w:style>
  <w:style w:type="paragraph" w:customStyle="1" w:styleId="AbsatzohneEinrcken">
    <w:name w:val="Absatz ohne Einrücken"/>
    <w:rsid w:val="00E05C3D"/>
    <w:pPr>
      <w:spacing w:before="360" w:line="360" w:lineRule="exact"/>
    </w:pPr>
    <w:rPr>
      <w:rFonts w:ascii="Courier" w:hAnsi="Courier"/>
      <w:sz w:val="24"/>
    </w:rPr>
  </w:style>
  <w:style w:type="paragraph" w:styleId="Textkrper">
    <w:name w:val="Body Text"/>
    <w:basedOn w:val="Standard"/>
    <w:rsid w:val="00E05C3D"/>
    <w:pPr>
      <w:pBdr>
        <w:top w:val="single" w:sz="4" w:space="0" w:color="auto"/>
        <w:left w:val="single" w:sz="4" w:space="4" w:color="auto"/>
        <w:bottom w:val="single" w:sz="4" w:space="0" w:color="auto"/>
        <w:right w:val="single" w:sz="4" w:space="4" w:color="auto"/>
      </w:pBdr>
      <w:shd w:val="pct10" w:color="auto" w:fill="FFFFFF"/>
      <w:spacing w:before="40"/>
      <w:ind w:right="-143"/>
    </w:pPr>
    <w:rPr>
      <w:rFonts w:ascii="Univers" w:hAnsi="Univers"/>
      <w:i/>
      <w:sz w:val="22"/>
      <w:szCs w:val="20"/>
      <w:lang w:val="de-DE" w:eastAsia="de-DE"/>
    </w:rPr>
  </w:style>
  <w:style w:type="table" w:customStyle="1" w:styleId="Tabellengitternetz">
    <w:name w:val="Tabellengitternetz"/>
    <w:basedOn w:val="NormaleTabelle"/>
    <w:rsid w:val="00A9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4045BF"/>
  </w:style>
  <w:style w:type="character" w:styleId="Kommentarzeichen">
    <w:name w:val="annotation reference"/>
    <w:basedOn w:val="Absatz-Standardschriftart"/>
    <w:uiPriority w:val="99"/>
    <w:semiHidden/>
    <w:unhideWhenUsed/>
    <w:rsid w:val="00630596"/>
    <w:rPr>
      <w:sz w:val="16"/>
      <w:szCs w:val="16"/>
    </w:rPr>
  </w:style>
  <w:style w:type="paragraph" w:styleId="Kommentarthema">
    <w:name w:val="annotation subject"/>
    <w:basedOn w:val="Kommentartext"/>
    <w:next w:val="Kommentartext"/>
    <w:link w:val="KommentarthemaZchn"/>
    <w:uiPriority w:val="99"/>
    <w:semiHidden/>
    <w:unhideWhenUsed/>
    <w:rsid w:val="00630596"/>
    <w:pPr>
      <w:bidi w:val="0"/>
    </w:pPr>
    <w:rPr>
      <w:rFonts w:cs="Times New Roman"/>
      <w:b/>
      <w:bCs/>
      <w:lang w:eastAsia="en-US" w:bidi="ar-SA"/>
    </w:rPr>
  </w:style>
  <w:style w:type="character" w:customStyle="1" w:styleId="KommentartextZchn">
    <w:name w:val="Kommentartext Zchn"/>
    <w:basedOn w:val="Absatz-Standardschriftart"/>
    <w:link w:val="Kommentartext"/>
    <w:semiHidden/>
    <w:rsid w:val="00630596"/>
    <w:rPr>
      <w:rFonts w:cs="Miriam"/>
      <w:lang w:val="en-US" w:eastAsia="he-IL" w:bidi="he-IL"/>
    </w:rPr>
  </w:style>
  <w:style w:type="character" w:customStyle="1" w:styleId="KommentarthemaZchn">
    <w:name w:val="Kommentarthema Zchn"/>
    <w:basedOn w:val="KommentartextZchn"/>
    <w:link w:val="Kommentarthema"/>
    <w:uiPriority w:val="99"/>
    <w:semiHidden/>
    <w:rsid w:val="00630596"/>
    <w:rPr>
      <w:rFonts w:cs="Miriam"/>
      <w:b/>
      <w:bCs/>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3499">
      <w:bodyDiv w:val="1"/>
      <w:marLeft w:val="0"/>
      <w:marRight w:val="0"/>
      <w:marTop w:val="0"/>
      <w:marBottom w:val="0"/>
      <w:divBdr>
        <w:top w:val="none" w:sz="0" w:space="0" w:color="auto"/>
        <w:left w:val="none" w:sz="0" w:space="0" w:color="auto"/>
        <w:bottom w:val="none" w:sz="0" w:space="0" w:color="auto"/>
        <w:right w:val="none" w:sz="0" w:space="0" w:color="auto"/>
      </w:divBdr>
    </w:div>
    <w:div w:id="224150424">
      <w:bodyDiv w:val="1"/>
      <w:marLeft w:val="0"/>
      <w:marRight w:val="0"/>
      <w:marTop w:val="0"/>
      <w:marBottom w:val="0"/>
      <w:divBdr>
        <w:top w:val="none" w:sz="0" w:space="0" w:color="auto"/>
        <w:left w:val="none" w:sz="0" w:space="0" w:color="auto"/>
        <w:bottom w:val="none" w:sz="0" w:space="0" w:color="auto"/>
        <w:right w:val="none" w:sz="0" w:space="0" w:color="auto"/>
      </w:divBdr>
    </w:div>
    <w:div w:id="429081578">
      <w:bodyDiv w:val="1"/>
      <w:marLeft w:val="0"/>
      <w:marRight w:val="0"/>
      <w:marTop w:val="0"/>
      <w:marBottom w:val="0"/>
      <w:divBdr>
        <w:top w:val="none" w:sz="0" w:space="0" w:color="auto"/>
        <w:left w:val="none" w:sz="0" w:space="0" w:color="auto"/>
        <w:bottom w:val="none" w:sz="0" w:space="0" w:color="auto"/>
        <w:right w:val="none" w:sz="0" w:space="0" w:color="auto"/>
      </w:divBdr>
    </w:div>
    <w:div w:id="934434809">
      <w:bodyDiv w:val="1"/>
      <w:marLeft w:val="0"/>
      <w:marRight w:val="0"/>
      <w:marTop w:val="0"/>
      <w:marBottom w:val="0"/>
      <w:divBdr>
        <w:top w:val="none" w:sz="0" w:space="0" w:color="auto"/>
        <w:left w:val="none" w:sz="0" w:space="0" w:color="auto"/>
        <w:bottom w:val="none" w:sz="0" w:space="0" w:color="auto"/>
        <w:right w:val="none" w:sz="0" w:space="0" w:color="auto"/>
      </w:divBdr>
      <w:divsChild>
        <w:div w:id="508758244">
          <w:marLeft w:val="0"/>
          <w:marRight w:val="0"/>
          <w:marTop w:val="0"/>
          <w:marBottom w:val="0"/>
          <w:divBdr>
            <w:top w:val="none" w:sz="0" w:space="0" w:color="auto"/>
            <w:left w:val="none" w:sz="0" w:space="0" w:color="auto"/>
            <w:bottom w:val="none" w:sz="0" w:space="0" w:color="auto"/>
            <w:right w:val="none" w:sz="0" w:space="0" w:color="auto"/>
          </w:divBdr>
        </w:div>
        <w:div w:id="522523471">
          <w:marLeft w:val="0"/>
          <w:marRight w:val="0"/>
          <w:marTop w:val="0"/>
          <w:marBottom w:val="0"/>
          <w:divBdr>
            <w:top w:val="none" w:sz="0" w:space="0" w:color="auto"/>
            <w:left w:val="none" w:sz="0" w:space="0" w:color="auto"/>
            <w:bottom w:val="none" w:sz="0" w:space="0" w:color="auto"/>
            <w:right w:val="none" w:sz="0" w:space="0" w:color="auto"/>
          </w:divBdr>
        </w:div>
        <w:div w:id="1240214993">
          <w:marLeft w:val="0"/>
          <w:marRight w:val="0"/>
          <w:marTop w:val="0"/>
          <w:marBottom w:val="0"/>
          <w:divBdr>
            <w:top w:val="none" w:sz="0" w:space="0" w:color="auto"/>
            <w:left w:val="none" w:sz="0" w:space="0" w:color="auto"/>
            <w:bottom w:val="none" w:sz="0" w:space="0" w:color="auto"/>
            <w:right w:val="none" w:sz="0" w:space="0" w:color="auto"/>
          </w:divBdr>
        </w:div>
        <w:div w:id="1388139155">
          <w:marLeft w:val="0"/>
          <w:marRight w:val="0"/>
          <w:marTop w:val="0"/>
          <w:marBottom w:val="0"/>
          <w:divBdr>
            <w:top w:val="none" w:sz="0" w:space="0" w:color="auto"/>
            <w:left w:val="none" w:sz="0" w:space="0" w:color="auto"/>
            <w:bottom w:val="none" w:sz="0" w:space="0" w:color="auto"/>
            <w:right w:val="none" w:sz="0" w:space="0" w:color="auto"/>
          </w:divBdr>
        </w:div>
        <w:div w:id="1528130459">
          <w:marLeft w:val="0"/>
          <w:marRight w:val="0"/>
          <w:marTop w:val="0"/>
          <w:marBottom w:val="0"/>
          <w:divBdr>
            <w:top w:val="none" w:sz="0" w:space="0" w:color="auto"/>
            <w:left w:val="none" w:sz="0" w:space="0" w:color="auto"/>
            <w:bottom w:val="none" w:sz="0" w:space="0" w:color="auto"/>
            <w:right w:val="none" w:sz="0" w:space="0" w:color="auto"/>
          </w:divBdr>
        </w:div>
        <w:div w:id="1628051749">
          <w:marLeft w:val="0"/>
          <w:marRight w:val="0"/>
          <w:marTop w:val="0"/>
          <w:marBottom w:val="0"/>
          <w:divBdr>
            <w:top w:val="none" w:sz="0" w:space="0" w:color="auto"/>
            <w:left w:val="none" w:sz="0" w:space="0" w:color="auto"/>
            <w:bottom w:val="none" w:sz="0" w:space="0" w:color="auto"/>
            <w:right w:val="none" w:sz="0" w:space="0" w:color="auto"/>
          </w:divBdr>
        </w:div>
      </w:divsChild>
    </w:div>
    <w:div w:id="1130976815">
      <w:bodyDiv w:val="1"/>
      <w:marLeft w:val="0"/>
      <w:marRight w:val="0"/>
      <w:marTop w:val="0"/>
      <w:marBottom w:val="0"/>
      <w:divBdr>
        <w:top w:val="none" w:sz="0" w:space="0" w:color="auto"/>
        <w:left w:val="none" w:sz="0" w:space="0" w:color="auto"/>
        <w:bottom w:val="none" w:sz="0" w:space="0" w:color="auto"/>
        <w:right w:val="none" w:sz="0" w:space="0" w:color="auto"/>
      </w:divBdr>
    </w:div>
    <w:div w:id="1258323279">
      <w:bodyDiv w:val="1"/>
      <w:marLeft w:val="0"/>
      <w:marRight w:val="0"/>
      <w:marTop w:val="0"/>
      <w:marBottom w:val="0"/>
      <w:divBdr>
        <w:top w:val="none" w:sz="0" w:space="0" w:color="auto"/>
        <w:left w:val="none" w:sz="0" w:space="0" w:color="auto"/>
        <w:bottom w:val="none" w:sz="0" w:space="0" w:color="auto"/>
        <w:right w:val="none" w:sz="0" w:space="0" w:color="auto"/>
      </w:divBdr>
    </w:div>
    <w:div w:id="1756708434">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8-i"/>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osaf.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95B7D-610C-4C4D-8486-6207C9618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8C583627.dotm</Template>
  <TotalTime>0</TotalTime>
  <Pages>2</Pages>
  <Words>644</Words>
  <Characters>3546</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Tosaf to Increase Production Capacity to 90kT/y by end 2004</vt:lpstr>
      <vt:lpstr>Tosaf to Increase Production Capacity to 90kT/y by end 2004</vt:lpstr>
    </vt:vector>
  </TitlesOfParts>
  <Company>tosaf</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Tosaf to Increase Production Capacity to 90kT/y by end 2004</dc:title>
  <dc:creator>shapirj</dc:creator>
  <cp:lastModifiedBy>Ursula Herrmann</cp:lastModifiedBy>
  <cp:revision>2</cp:revision>
  <cp:lastPrinted>2011-01-20T07:56:00Z</cp:lastPrinted>
  <dcterms:created xsi:type="dcterms:W3CDTF">2015-02-23T08:54:00Z</dcterms:created>
  <dcterms:modified xsi:type="dcterms:W3CDTF">2015-02-23T08:54:00Z</dcterms:modified>
</cp:coreProperties>
</file>