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A0" w:rsidRPr="00B43BD4" w:rsidRDefault="00D416AF" w:rsidP="00F45BA0">
      <w:pPr>
        <w:shd w:val="clear" w:color="auto" w:fill="FFFFFF"/>
        <w:spacing w:after="0" w:line="240" w:lineRule="auto"/>
        <w:outlineLvl w:val="1"/>
        <w:rPr>
          <w:rFonts w:ascii="Times New Roman" w:eastAsia="Times New Roman" w:hAnsi="Times New Roman" w:cs="Times New Roman"/>
          <w:b/>
          <w:bCs/>
          <w:color w:val="323232"/>
          <w:sz w:val="36"/>
          <w:szCs w:val="36"/>
        </w:rPr>
      </w:pPr>
      <w:proofErr w:type="gramStart"/>
      <w:r w:rsidRPr="00D416AF">
        <w:rPr>
          <w:rFonts w:ascii="Times New Roman" w:eastAsia="Times New Roman" w:hAnsi="Times New Roman" w:cs="Times New Roman"/>
          <w:b/>
          <w:bCs/>
          <w:color w:val="323232"/>
          <w:sz w:val="36"/>
          <w:szCs w:val="36"/>
        </w:rPr>
        <w:t>Introducing Tosaf’s new anti-fog masterbatch for PE - delivering excellent efficiency and superb transparency in packaging film.</w:t>
      </w:r>
      <w:proofErr w:type="gramEnd"/>
    </w:p>
    <w:p w:rsidR="00B43BD4" w:rsidRDefault="00814362" w:rsidP="00AD3D41">
      <w:pPr>
        <w:spacing w:before="240" w:after="0"/>
        <w:rPr>
          <w:rFonts w:ascii="Times New Roman" w:hAnsi="Times New Roman" w:cs="Times New Roman"/>
          <w:i/>
          <w:lang w:val="en-GB"/>
        </w:rPr>
      </w:pPr>
      <w:r>
        <w:rPr>
          <w:rFonts w:ascii="Times New Roman" w:hAnsi="Times New Roman" w:cs="Times New Roman"/>
          <w:i/>
          <w:noProof/>
          <w:lang w:val="de-DE" w:eastAsia="de-DE" w:bidi="ar-SA"/>
        </w:rPr>
        <w:drawing>
          <wp:inline distT="0" distB="0" distL="0" distR="0">
            <wp:extent cx="5400675" cy="360553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f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675" cy="3605530"/>
                    </a:xfrm>
                    <a:prstGeom prst="rect">
                      <a:avLst/>
                    </a:prstGeom>
                  </pic:spPr>
                </pic:pic>
              </a:graphicData>
            </a:graphic>
          </wp:inline>
        </w:drawing>
      </w:r>
      <w:bookmarkStart w:id="0" w:name="_GoBack"/>
      <w:bookmarkEnd w:id="0"/>
    </w:p>
    <w:p w:rsidR="0061452B" w:rsidRDefault="0061452B" w:rsidP="0061452B">
      <w:pPr>
        <w:spacing w:after="0" w:line="360" w:lineRule="exact"/>
        <w:jc w:val="right"/>
        <w:rPr>
          <w:rFonts w:ascii="Times New Roman" w:hAnsi="Times New Roman" w:cs="Times New Roman"/>
          <w:i/>
          <w:lang w:val="en-GB"/>
        </w:rPr>
      </w:pPr>
      <w:r w:rsidRPr="0061452B">
        <w:rPr>
          <w:rFonts w:ascii="Times New Roman" w:hAnsi="Times New Roman" w:cs="Times New Roman"/>
          <w:i/>
          <w:lang w:val="en-GB"/>
        </w:rPr>
        <w:t xml:space="preserve">© Big Foot Productions/Shutterstock.com </w:t>
      </w:r>
    </w:p>
    <w:p w:rsidR="00D416AF" w:rsidRPr="00D416AF" w:rsidRDefault="00D416AF" w:rsidP="00AD3D41">
      <w:pPr>
        <w:spacing w:before="120" w:after="0" w:line="360" w:lineRule="exact"/>
        <w:rPr>
          <w:rFonts w:ascii="Times New Roman" w:eastAsia="Times New Roman" w:hAnsi="Times New Roman" w:cs="Times New Roman"/>
          <w:color w:val="000000"/>
          <w:sz w:val="24"/>
          <w:szCs w:val="24"/>
          <w:lang w:bidi="ar-SA"/>
        </w:rPr>
      </w:pPr>
      <w:proofErr w:type="spellStart"/>
      <w:r w:rsidRPr="00D416AF">
        <w:rPr>
          <w:rFonts w:ascii="Times New Roman" w:eastAsia="Times New Roman" w:hAnsi="Times New Roman" w:cs="Times New Roman"/>
          <w:color w:val="000000"/>
          <w:sz w:val="24"/>
          <w:szCs w:val="24"/>
          <w:lang w:bidi="ar-SA"/>
        </w:rPr>
        <w:t>Alon</w:t>
      </w:r>
      <w:proofErr w:type="spellEnd"/>
      <w:r w:rsidRPr="00D416AF">
        <w:rPr>
          <w:rFonts w:ascii="Times New Roman" w:eastAsia="Times New Roman" w:hAnsi="Times New Roman" w:cs="Times New Roman"/>
          <w:color w:val="000000"/>
          <w:sz w:val="24"/>
          <w:szCs w:val="24"/>
          <w:lang w:bidi="ar-SA"/>
        </w:rPr>
        <w:t xml:space="preserve"> </w:t>
      </w:r>
      <w:proofErr w:type="spellStart"/>
      <w:r w:rsidRPr="00D416AF">
        <w:rPr>
          <w:rFonts w:ascii="Times New Roman" w:eastAsia="Times New Roman" w:hAnsi="Times New Roman" w:cs="Times New Roman"/>
          <w:color w:val="000000"/>
          <w:sz w:val="24"/>
          <w:szCs w:val="24"/>
          <w:lang w:bidi="ar-SA"/>
        </w:rPr>
        <w:t>Tavor</w:t>
      </w:r>
      <w:proofErr w:type="spellEnd"/>
      <w:r w:rsidRPr="00D416AF">
        <w:rPr>
          <w:rFonts w:ascii="Times New Roman" w:eastAsia="Times New Roman" w:hAnsi="Times New Roman" w:cs="Times New Roman"/>
          <w:color w:val="000000"/>
          <w:sz w:val="24"/>
          <w:szCs w:val="24"/>
          <w:lang w:bidi="ar-SA"/>
        </w:rPr>
        <w:t xml:space="preserve">, Israel, </w:t>
      </w:r>
      <w:r>
        <w:rPr>
          <w:rFonts w:ascii="Times New Roman" w:eastAsia="Times New Roman" w:hAnsi="Times New Roman" w:cs="Times New Roman"/>
          <w:color w:val="000000"/>
          <w:sz w:val="24"/>
          <w:szCs w:val="24"/>
          <w:lang w:bidi="ar-SA"/>
        </w:rPr>
        <w:t>April</w:t>
      </w:r>
      <w:r w:rsidRPr="00D416AF">
        <w:rPr>
          <w:rFonts w:ascii="Times New Roman" w:eastAsia="Times New Roman" w:hAnsi="Times New Roman" w:cs="Times New Roman"/>
          <w:color w:val="000000"/>
          <w:sz w:val="24"/>
          <w:szCs w:val="24"/>
          <w:lang w:bidi="ar-SA"/>
        </w:rPr>
        <w:t>, 2018 – Tosaf is proud to announce the launch of AF7380PE, a newly-developed anti-fog masterbatch.</w:t>
      </w:r>
    </w:p>
    <w:p w:rsidR="00D416AF" w:rsidRPr="00D416AF" w:rsidRDefault="00D416AF" w:rsidP="00AD3D41">
      <w:pPr>
        <w:spacing w:before="120" w:after="0" w:line="360" w:lineRule="exact"/>
        <w:rPr>
          <w:rFonts w:ascii="Times New Roman" w:eastAsia="Times New Roman" w:hAnsi="Times New Roman" w:cs="Times New Roman"/>
          <w:color w:val="000000"/>
          <w:sz w:val="24"/>
          <w:szCs w:val="24"/>
          <w:lang w:bidi="ar-SA"/>
        </w:rPr>
      </w:pPr>
      <w:r w:rsidRPr="00D416AF">
        <w:rPr>
          <w:rFonts w:ascii="Times New Roman" w:eastAsia="Times New Roman" w:hAnsi="Times New Roman" w:cs="Times New Roman"/>
          <w:color w:val="000000"/>
          <w:sz w:val="24"/>
          <w:szCs w:val="24"/>
          <w:lang w:bidi="ar-SA"/>
        </w:rPr>
        <w:t>When packaged goods are stored in a refrigerator, water droplets tend to appear on the surface of the packaging film, obscuring the contents from view and seriously degrading overall product quality.  To avoid this unwanted result, the surface properties of the film must be altered. The most common way of doing this is through the use of migrating additives.</w:t>
      </w:r>
    </w:p>
    <w:p w:rsidR="00D416AF" w:rsidRPr="00D416AF" w:rsidRDefault="00D416AF" w:rsidP="00AD3D41">
      <w:pPr>
        <w:spacing w:before="120" w:after="0" w:line="360" w:lineRule="exact"/>
        <w:rPr>
          <w:rFonts w:ascii="Times New Roman" w:eastAsia="Times New Roman" w:hAnsi="Times New Roman" w:cs="Times New Roman"/>
          <w:color w:val="000000"/>
          <w:sz w:val="24"/>
          <w:szCs w:val="24"/>
          <w:lang w:bidi="ar-SA"/>
        </w:rPr>
      </w:pPr>
      <w:r w:rsidRPr="00D416AF">
        <w:rPr>
          <w:rFonts w:ascii="Times New Roman" w:eastAsia="Times New Roman" w:hAnsi="Times New Roman" w:cs="Times New Roman"/>
          <w:color w:val="000000"/>
          <w:sz w:val="24"/>
          <w:szCs w:val="24"/>
          <w:lang w:bidi="ar-SA"/>
        </w:rPr>
        <w:t xml:space="preserve">In over 30 years of working closely with its customers, Tosaf has developed an innovative range of anti-fog masterbatches that help reduce the harmful effects of water </w:t>
      </w:r>
      <w:r w:rsidRPr="00D416AF">
        <w:rPr>
          <w:rFonts w:ascii="Times New Roman" w:eastAsia="Times New Roman" w:hAnsi="Times New Roman" w:cs="Times New Roman"/>
          <w:color w:val="000000"/>
          <w:sz w:val="24"/>
          <w:szCs w:val="24"/>
          <w:lang w:bidi="ar-SA"/>
        </w:rPr>
        <w:lastRenderedPageBreak/>
        <w:t>drops on packaging film. A wide range of solutions have been developed to suit different applications, for example refrigerated and hot meals packaging, greenhouse films and industrial packaging.</w:t>
      </w:r>
    </w:p>
    <w:p w:rsidR="00D416AF" w:rsidRPr="00D416AF" w:rsidRDefault="00D416AF" w:rsidP="00AD3D41">
      <w:pPr>
        <w:spacing w:before="120" w:after="0" w:line="360" w:lineRule="exact"/>
        <w:rPr>
          <w:rFonts w:ascii="Times New Roman" w:eastAsia="Times New Roman" w:hAnsi="Times New Roman" w:cs="Times New Roman"/>
          <w:color w:val="000000"/>
          <w:sz w:val="24"/>
          <w:szCs w:val="24"/>
          <w:lang w:bidi="ar-SA"/>
        </w:rPr>
      </w:pPr>
      <w:r w:rsidRPr="00D416AF">
        <w:rPr>
          <w:rFonts w:ascii="Times New Roman" w:eastAsia="Times New Roman" w:hAnsi="Times New Roman" w:cs="Times New Roman"/>
          <w:color w:val="000000"/>
          <w:sz w:val="24"/>
          <w:szCs w:val="24"/>
          <w:lang w:bidi="ar-SA"/>
        </w:rPr>
        <w:t>Anti-fog additives for plain polyethylene (PE) films are well known and widely used. However, as film structure becomes more complex and film producers require the same anti-fog masterbatch for a variety of production processes, demand has grown for new solutions and more sophisticated formulations.</w:t>
      </w:r>
    </w:p>
    <w:p w:rsidR="00D416AF" w:rsidRPr="00D416AF" w:rsidRDefault="00D416AF" w:rsidP="00AD3D41">
      <w:pPr>
        <w:spacing w:before="120" w:after="0" w:line="360" w:lineRule="exact"/>
        <w:rPr>
          <w:rFonts w:ascii="Times New Roman" w:eastAsia="Times New Roman" w:hAnsi="Times New Roman" w:cs="Times New Roman"/>
          <w:color w:val="000000"/>
          <w:sz w:val="24"/>
          <w:szCs w:val="24"/>
          <w:lang w:bidi="ar-SA"/>
        </w:rPr>
      </w:pPr>
      <w:r w:rsidRPr="00D416AF">
        <w:rPr>
          <w:rFonts w:ascii="Times New Roman" w:eastAsia="Times New Roman" w:hAnsi="Times New Roman" w:cs="Times New Roman"/>
          <w:color w:val="000000"/>
          <w:sz w:val="24"/>
          <w:szCs w:val="24"/>
          <w:lang w:bidi="ar-SA"/>
        </w:rPr>
        <w:t xml:space="preserve">Tosaf is proud to present its novel 3rd generation anti-fog masterbatch for polyethylene films, AF7380PE. This masterbatch combines the company’s broad experience working with the most sophisticated anti-fog materials with its profound understanding of the market’s needs. According to Tosaf’s Film Additives R&amp;D Manager, Dr. Evgeni </w:t>
      </w:r>
      <w:proofErr w:type="spellStart"/>
      <w:r w:rsidRPr="00D416AF">
        <w:rPr>
          <w:rFonts w:ascii="Times New Roman" w:eastAsia="Times New Roman" w:hAnsi="Times New Roman" w:cs="Times New Roman"/>
          <w:color w:val="000000"/>
          <w:sz w:val="24"/>
          <w:szCs w:val="24"/>
          <w:lang w:bidi="ar-SA"/>
        </w:rPr>
        <w:t>Zelikman</w:t>
      </w:r>
      <w:proofErr w:type="spellEnd"/>
      <w:r w:rsidRPr="00D416AF">
        <w:rPr>
          <w:rFonts w:ascii="Times New Roman" w:eastAsia="Times New Roman" w:hAnsi="Times New Roman" w:cs="Times New Roman"/>
          <w:color w:val="000000"/>
          <w:sz w:val="24"/>
          <w:szCs w:val="24"/>
          <w:lang w:bidi="ar-SA"/>
        </w:rPr>
        <w:t xml:space="preserve">, the unique benefits of AF7380PE lie in its combination of excellent anti-fog activity and superb optical properties. </w:t>
      </w:r>
    </w:p>
    <w:p w:rsidR="00F45BA0" w:rsidRPr="00B43BD4" w:rsidRDefault="00D416AF" w:rsidP="00AD3D41">
      <w:pPr>
        <w:spacing w:before="120" w:after="0" w:line="360" w:lineRule="exact"/>
        <w:rPr>
          <w:rFonts w:ascii="Times New Roman" w:eastAsia="Times New Roman" w:hAnsi="Times New Roman" w:cs="Times New Roman"/>
          <w:color w:val="000000"/>
          <w:sz w:val="24"/>
          <w:szCs w:val="20"/>
          <w:lang w:bidi="ar-SA"/>
        </w:rPr>
      </w:pPr>
      <w:r w:rsidRPr="00D416AF">
        <w:rPr>
          <w:rFonts w:ascii="Times New Roman" w:eastAsia="Times New Roman" w:hAnsi="Times New Roman" w:cs="Times New Roman"/>
          <w:color w:val="000000"/>
          <w:sz w:val="24"/>
          <w:szCs w:val="24"/>
          <w:lang w:bidi="ar-SA"/>
        </w:rPr>
        <w:t xml:space="preserve">AF7380PE is suitable for a wide range of production processes, from laminated polyethylene </w:t>
      </w:r>
      <w:proofErr w:type="gramStart"/>
      <w:r w:rsidRPr="00D416AF">
        <w:rPr>
          <w:rFonts w:ascii="Times New Roman" w:eastAsia="Times New Roman" w:hAnsi="Times New Roman" w:cs="Times New Roman"/>
          <w:color w:val="000000"/>
          <w:sz w:val="24"/>
          <w:szCs w:val="24"/>
          <w:lang w:bidi="ar-SA"/>
        </w:rPr>
        <w:t>films,</w:t>
      </w:r>
      <w:proofErr w:type="gramEnd"/>
      <w:r w:rsidRPr="00D416AF">
        <w:rPr>
          <w:rFonts w:ascii="Times New Roman" w:eastAsia="Times New Roman" w:hAnsi="Times New Roman" w:cs="Times New Roman"/>
          <w:color w:val="000000"/>
          <w:sz w:val="24"/>
          <w:szCs w:val="24"/>
          <w:lang w:bidi="ar-SA"/>
        </w:rPr>
        <w:t xml:space="preserve"> multi-layer co-ex barrier films produced by blown and cast extrusion, and oriented films produced by double- and triple-bubble production technology.</w:t>
      </w:r>
    </w:p>
    <w:p w:rsidR="00F45BA0" w:rsidRPr="00B43BD4" w:rsidRDefault="00F45BA0" w:rsidP="00AD3D41">
      <w:pPr>
        <w:spacing w:before="120" w:after="0" w:line="360" w:lineRule="exact"/>
        <w:rPr>
          <w:rFonts w:ascii="Times New Roman" w:eastAsia="Times New Roman" w:hAnsi="Times New Roman" w:cs="Times New Roman"/>
          <w:b/>
          <w:color w:val="000000"/>
          <w:sz w:val="20"/>
          <w:szCs w:val="20"/>
          <w:lang w:bidi="ar-SA"/>
        </w:rPr>
      </w:pPr>
      <w:r w:rsidRPr="00B43BD4">
        <w:rPr>
          <w:rFonts w:ascii="Times New Roman" w:eastAsia="Times New Roman" w:hAnsi="Times New Roman" w:cs="Times New Roman"/>
          <w:b/>
          <w:color w:val="000000"/>
          <w:sz w:val="20"/>
          <w:szCs w:val="20"/>
          <w:lang w:bidi="ar-SA"/>
        </w:rPr>
        <w:t xml:space="preserve">About Tosaf: </w:t>
      </w:r>
    </w:p>
    <w:p w:rsidR="00F45BA0" w:rsidRPr="00B43BD4" w:rsidRDefault="00F45BA0" w:rsidP="00AD3D41">
      <w:pPr>
        <w:spacing w:after="0" w:line="240" w:lineRule="auto"/>
        <w:rPr>
          <w:rFonts w:ascii="Times New Roman" w:eastAsia="Times New Roman" w:hAnsi="Times New Roman" w:cs="Times New Roman"/>
          <w:color w:val="000000"/>
          <w:sz w:val="20"/>
          <w:szCs w:val="20"/>
          <w:lang w:bidi="ar-SA"/>
        </w:rPr>
      </w:pPr>
      <w:r w:rsidRPr="00B43BD4">
        <w:rPr>
          <w:rFonts w:ascii="Times New Roman" w:eastAsia="Times New Roman" w:hAnsi="Times New Roman" w:cs="Times New Roman"/>
          <w:color w:val="000000"/>
          <w:sz w:val="20"/>
          <w:szCs w:val="20"/>
          <w:lang w:bidi="ar-SA"/>
        </w:rPr>
        <w:t>For over three decades, Tosaf has been developing and manufacturing high quality additives, compounds and color masterbatches for the plastics industry. With the aim of providing for its customers’ every need, it has continuously grown and developed its offering, production capacity, and global reach, becoming a truly close to the market, global organization.</w:t>
      </w:r>
    </w:p>
    <w:p w:rsidR="00F45BA0" w:rsidRPr="00B43BD4" w:rsidRDefault="00F45BA0" w:rsidP="00AD3D41">
      <w:pPr>
        <w:spacing w:after="0" w:line="240" w:lineRule="auto"/>
        <w:rPr>
          <w:rFonts w:ascii="Times New Roman" w:eastAsia="Times New Roman" w:hAnsi="Times New Roman" w:cs="Times New Roman"/>
          <w:color w:val="000000"/>
          <w:sz w:val="20"/>
          <w:szCs w:val="20"/>
          <w:lang w:bidi="ar-SA"/>
        </w:rPr>
      </w:pPr>
      <w:r w:rsidRPr="00B43BD4">
        <w:rPr>
          <w:rFonts w:ascii="Times New Roman" w:eastAsia="Times New Roman" w:hAnsi="Times New Roman" w:cs="Times New Roman"/>
          <w:color w:val="000000"/>
          <w:sz w:val="20"/>
          <w:szCs w:val="20"/>
          <w:lang w:bidi="ar-SA"/>
        </w:rPr>
        <w:t>Servicing customers in over 50 countries in Europe, North America, South America, Asia and the Middle East, Tosaf has over 1000 employees spread throughout its production sites, warehouses, sales and distribution offices around the world.</w:t>
      </w:r>
    </w:p>
    <w:p w:rsidR="00F45BA0" w:rsidRPr="00B43BD4" w:rsidRDefault="00F45BA0" w:rsidP="00AD3D41">
      <w:pPr>
        <w:spacing w:after="0" w:line="240" w:lineRule="auto"/>
        <w:rPr>
          <w:rFonts w:ascii="Times New Roman" w:eastAsia="Times New Roman" w:hAnsi="Times New Roman" w:cs="Times New Roman"/>
          <w:color w:val="000000"/>
          <w:sz w:val="20"/>
          <w:szCs w:val="20"/>
          <w:lang w:bidi="ar-SA"/>
        </w:rPr>
      </w:pPr>
      <w:r w:rsidRPr="00B43BD4">
        <w:rPr>
          <w:rFonts w:ascii="Times New Roman" w:eastAsia="Times New Roman" w:hAnsi="Times New Roman" w:cs="Times New Roman"/>
          <w:color w:val="000000"/>
          <w:sz w:val="20"/>
          <w:szCs w:val="20"/>
          <w:lang w:bidi="ar-SA"/>
        </w:rPr>
        <w:t xml:space="preserve">Tosaf CEO Amos </w:t>
      </w:r>
      <w:proofErr w:type="spellStart"/>
      <w:r w:rsidRPr="00B43BD4">
        <w:rPr>
          <w:rFonts w:ascii="Times New Roman" w:eastAsia="Times New Roman" w:hAnsi="Times New Roman" w:cs="Times New Roman"/>
          <w:color w:val="000000"/>
          <w:sz w:val="20"/>
          <w:szCs w:val="20"/>
          <w:lang w:bidi="ar-SA"/>
        </w:rPr>
        <w:t>Megides</w:t>
      </w:r>
      <w:proofErr w:type="spellEnd"/>
      <w:r w:rsidRPr="00B43BD4">
        <w:rPr>
          <w:rFonts w:ascii="Times New Roman" w:eastAsia="Times New Roman" w:hAnsi="Times New Roman" w:cs="Times New Roman"/>
          <w:color w:val="000000"/>
          <w:sz w:val="20"/>
          <w:szCs w:val="20"/>
          <w:lang w:bidi="ar-SA"/>
        </w:rPr>
        <w:t xml:space="preserve"> established the company in Israel in 1986, and still stands at its head, leading and inspiring his team to always uphold the following three pillars: Exceptional service, the highest quality and continuous innovation.</w:t>
      </w:r>
    </w:p>
    <w:p w:rsidR="00F262D1" w:rsidRDefault="00F45BA0" w:rsidP="00AD3D41">
      <w:pPr>
        <w:spacing w:after="0" w:line="240" w:lineRule="auto"/>
        <w:rPr>
          <w:rFonts w:ascii="Times New Roman" w:eastAsia="Times New Roman" w:hAnsi="Times New Roman" w:cs="Times New Roman"/>
          <w:color w:val="000000"/>
          <w:sz w:val="20"/>
          <w:szCs w:val="20"/>
          <w:lang w:bidi="ar-SA"/>
        </w:rPr>
      </w:pPr>
      <w:r w:rsidRPr="00B43BD4">
        <w:rPr>
          <w:rFonts w:ascii="Times New Roman" w:eastAsia="Times New Roman" w:hAnsi="Times New Roman" w:cs="Times New Roman"/>
          <w:color w:val="000000"/>
          <w:sz w:val="20"/>
          <w:szCs w:val="20"/>
          <w:lang w:bidi="ar-SA"/>
        </w:rPr>
        <w:t>Tosaf’s major shareholders include: Megides Holdings Ltd. and the Ravago Group.</w:t>
      </w:r>
    </w:p>
    <w:p w:rsidR="00B43BD4" w:rsidRPr="00B43BD4" w:rsidRDefault="00B43BD4" w:rsidP="00AD3D41">
      <w:pPr>
        <w:spacing w:before="240" w:after="0" w:line="240" w:lineRule="auto"/>
        <w:ind w:right="-284"/>
        <w:rPr>
          <w:rFonts w:ascii="Times New Roman" w:eastAsia="Times New Roman" w:hAnsi="Times New Roman" w:cs="Times New Roman"/>
          <w:sz w:val="24"/>
          <w:szCs w:val="24"/>
          <w:lang w:val="en-GB" w:bidi="ar-SA"/>
        </w:rPr>
      </w:pPr>
      <w:r w:rsidRPr="00B43BD4">
        <w:rPr>
          <w:rFonts w:ascii="Times New Roman" w:eastAsia="Times New Roman" w:hAnsi="Times New Roman" w:cs="Times New Roman"/>
          <w:b/>
          <w:bCs/>
          <w:i/>
          <w:iCs/>
          <w:sz w:val="24"/>
          <w:szCs w:val="24"/>
          <w:lang w:val="en-GB" w:bidi="ar-SA"/>
        </w:rPr>
        <w:t>For further information about Tosaf please contact:</w:t>
      </w:r>
      <w:r w:rsidRPr="00B43BD4">
        <w:rPr>
          <w:rFonts w:ascii="Times New Roman" w:eastAsia="Times New Roman" w:hAnsi="Times New Roman" w:cs="Times New Roman"/>
          <w:sz w:val="24"/>
          <w:szCs w:val="24"/>
          <w:lang w:val="en-GB" w:bidi="ar-SA"/>
        </w:rPr>
        <w:br/>
        <w:t>Ms. Ronit Segal Hayoon</w:t>
      </w:r>
      <w:r w:rsidRPr="00B43BD4">
        <w:rPr>
          <w:rFonts w:ascii="Times New Roman" w:eastAsia="Times New Roman" w:hAnsi="Times New Roman" w:cs="Times New Roman"/>
          <w:sz w:val="24"/>
          <w:szCs w:val="24"/>
          <w:lang w:val="en-GB" w:bidi="ar-SA"/>
        </w:rPr>
        <w:br/>
        <w:t>Global Marketing Communication Manager</w:t>
      </w:r>
      <w:r>
        <w:rPr>
          <w:rFonts w:ascii="Times New Roman" w:eastAsia="Times New Roman" w:hAnsi="Times New Roman" w:cs="Times New Roman"/>
          <w:sz w:val="24"/>
          <w:szCs w:val="24"/>
          <w:lang w:val="en-GB" w:bidi="ar-SA"/>
        </w:rPr>
        <w:br/>
      </w:r>
      <w:r w:rsidRPr="00B43BD4">
        <w:rPr>
          <w:rFonts w:ascii="Times New Roman" w:eastAsia="Times New Roman" w:hAnsi="Times New Roman" w:cs="Times New Roman"/>
          <w:sz w:val="24"/>
          <w:szCs w:val="24"/>
          <w:lang w:val="en-GB" w:bidi="ar-SA"/>
        </w:rPr>
        <w:t>Tosaf Compounds Ltd.</w:t>
      </w:r>
      <w:r w:rsidRPr="00B43BD4">
        <w:rPr>
          <w:rFonts w:ascii="Times New Roman" w:eastAsia="Times New Roman" w:hAnsi="Times New Roman" w:cs="Times New Roman"/>
          <w:sz w:val="24"/>
          <w:szCs w:val="24"/>
          <w:lang w:val="en-GB" w:bidi="ar-SA"/>
        </w:rPr>
        <w:br/>
        <w:t>Phone: +972 9 8984790</w:t>
      </w:r>
      <w:r w:rsidRPr="00B43BD4">
        <w:rPr>
          <w:rFonts w:ascii="Times New Roman" w:eastAsia="Times New Roman" w:hAnsi="Times New Roman" w:cs="Times New Roman"/>
          <w:sz w:val="24"/>
          <w:szCs w:val="24"/>
          <w:lang w:val="en-GB" w:bidi="ar-SA"/>
        </w:rPr>
        <w:br/>
        <w:t xml:space="preserve">Email: </w:t>
      </w:r>
      <w:r>
        <w:rPr>
          <w:rFonts w:ascii="Times New Roman" w:eastAsia="Times New Roman" w:hAnsi="Times New Roman" w:cs="Times New Roman"/>
          <w:sz w:val="24"/>
          <w:szCs w:val="24"/>
          <w:lang w:val="en-GB" w:bidi="ar-SA"/>
        </w:rPr>
        <w:t>ronith</w:t>
      </w:r>
      <w:r w:rsidRPr="00B43BD4">
        <w:rPr>
          <w:rFonts w:ascii="Times New Roman" w:eastAsia="Times New Roman" w:hAnsi="Times New Roman" w:cs="Times New Roman"/>
          <w:sz w:val="24"/>
          <w:szCs w:val="24"/>
          <w:lang w:val="en-GB" w:bidi="ar-SA"/>
        </w:rPr>
        <w:t>@tosaf.com</w:t>
      </w:r>
    </w:p>
    <w:p w:rsidR="00B43BD4" w:rsidRPr="00B43BD4" w:rsidRDefault="00B43BD4" w:rsidP="00AD3D41">
      <w:pPr>
        <w:spacing w:before="240" w:after="0" w:line="240" w:lineRule="auto"/>
        <w:ind w:right="-285"/>
        <w:rPr>
          <w:rFonts w:ascii="Times New Roman" w:eastAsia="Times New Roman" w:hAnsi="Times New Roman" w:cs="Times New Roman"/>
          <w:sz w:val="24"/>
          <w:szCs w:val="20"/>
          <w:u w:val="single"/>
          <w:lang w:val="en-GB" w:eastAsia="de-DE" w:bidi="ar-SA"/>
        </w:rPr>
      </w:pPr>
      <w:r w:rsidRPr="00B43BD4">
        <w:rPr>
          <w:rFonts w:ascii="Times New Roman" w:eastAsia="Times New Roman" w:hAnsi="Times New Roman" w:cs="Times New Roman"/>
          <w:b/>
          <w:bCs/>
          <w:i/>
          <w:iCs/>
          <w:sz w:val="24"/>
          <w:szCs w:val="20"/>
          <w:lang w:val="en-GB" w:eastAsia="de-DE" w:bidi="ar-SA"/>
        </w:rPr>
        <w:t>Editorial contact, and please send voucher copies to:</w:t>
      </w:r>
      <w:r w:rsidRPr="00B43BD4">
        <w:rPr>
          <w:rFonts w:ascii="Times New Roman" w:eastAsia="Times New Roman" w:hAnsi="Times New Roman" w:cs="Times New Roman"/>
          <w:sz w:val="24"/>
          <w:szCs w:val="20"/>
          <w:lang w:val="en-GB" w:eastAsia="de-DE" w:bidi="ar-SA"/>
        </w:rPr>
        <w:br/>
      </w:r>
      <w:r>
        <w:rPr>
          <w:rFonts w:ascii="Times New Roman" w:eastAsia="Times New Roman" w:hAnsi="Times New Roman" w:cs="Times New Roman"/>
          <w:sz w:val="24"/>
          <w:szCs w:val="20"/>
          <w:lang w:val="en-GB" w:eastAsia="de-DE" w:bidi="ar-SA"/>
        </w:rPr>
        <w:t xml:space="preserve">Dr.-Ing. </w:t>
      </w:r>
      <w:r w:rsidRPr="00BB2C61">
        <w:rPr>
          <w:rFonts w:ascii="Times New Roman" w:eastAsia="Times New Roman" w:hAnsi="Times New Roman" w:cs="Times New Roman"/>
          <w:sz w:val="24"/>
          <w:szCs w:val="20"/>
          <w:lang w:val="de-DE" w:eastAsia="de-DE" w:bidi="ar-SA"/>
        </w:rPr>
        <w:t>Jörg Wolters</w:t>
      </w:r>
      <w:r w:rsidRPr="00BB2C61">
        <w:rPr>
          <w:rFonts w:ascii="Times New Roman" w:eastAsia="Times New Roman" w:hAnsi="Times New Roman" w:cs="Times New Roman"/>
          <w:sz w:val="24"/>
          <w:szCs w:val="20"/>
          <w:lang w:val="de-DE" w:eastAsia="de-DE" w:bidi="ar-SA"/>
        </w:rPr>
        <w:br/>
      </w:r>
      <w:r w:rsidRPr="00BB2C61">
        <w:rPr>
          <w:rFonts w:ascii="Times New Roman" w:eastAsia="Times New Roman" w:hAnsi="Times New Roman" w:cs="Times New Roman"/>
          <w:smallCaps/>
          <w:sz w:val="24"/>
          <w:szCs w:val="20"/>
          <w:lang w:val="de-DE" w:eastAsia="de-DE" w:bidi="ar-SA"/>
        </w:rPr>
        <w:t xml:space="preserve">KONSENS PR </w:t>
      </w:r>
      <w:r w:rsidRPr="00BB2C61">
        <w:rPr>
          <w:rFonts w:ascii="Times New Roman" w:eastAsia="Times New Roman" w:hAnsi="Times New Roman" w:cs="Times New Roman"/>
          <w:sz w:val="24"/>
          <w:szCs w:val="20"/>
          <w:lang w:val="de-DE" w:eastAsia="de-DE" w:bidi="ar-SA"/>
        </w:rPr>
        <w:t>GmbH &amp; Co. KG</w:t>
      </w:r>
      <w:r w:rsidRPr="00BB2C61">
        <w:rPr>
          <w:rFonts w:ascii="Times New Roman" w:eastAsia="Times New Roman" w:hAnsi="Times New Roman" w:cs="Times New Roman"/>
          <w:sz w:val="24"/>
          <w:szCs w:val="20"/>
          <w:lang w:val="de-DE" w:eastAsia="de-DE" w:bidi="ar-SA"/>
        </w:rPr>
        <w:br/>
        <w:t xml:space="preserve">Hans-Kudlich-Str. </w:t>
      </w:r>
      <w:r w:rsidRPr="00B43BD4">
        <w:rPr>
          <w:rFonts w:ascii="Times New Roman" w:eastAsia="Times New Roman" w:hAnsi="Times New Roman" w:cs="Times New Roman"/>
          <w:sz w:val="24"/>
          <w:szCs w:val="20"/>
          <w:lang w:eastAsia="de-DE" w:bidi="ar-SA"/>
        </w:rPr>
        <w:t xml:space="preserve">25, D-64823 Groß-Umstadt, </w:t>
      </w:r>
      <w:r w:rsidRPr="00B43BD4">
        <w:rPr>
          <w:rFonts w:ascii="Times New Roman" w:eastAsia="Times New Roman" w:hAnsi="Times New Roman" w:cs="Times New Roman"/>
          <w:sz w:val="24"/>
          <w:szCs w:val="20"/>
          <w:lang w:eastAsia="de-DE" w:bidi="ar-SA"/>
        </w:rPr>
        <w:br/>
      </w:r>
      <w:r>
        <w:rPr>
          <w:rFonts w:ascii="Times New Roman" w:eastAsia="Times New Roman" w:hAnsi="Times New Roman" w:cs="Times New Roman"/>
          <w:sz w:val="24"/>
          <w:szCs w:val="20"/>
          <w:lang w:eastAsia="de-DE" w:bidi="ar-SA"/>
        </w:rPr>
        <w:t>Phone: +49 6078 9363-13</w:t>
      </w:r>
      <w:r w:rsidRPr="00B43BD4">
        <w:rPr>
          <w:rFonts w:ascii="Times New Roman" w:eastAsia="Times New Roman" w:hAnsi="Times New Roman" w:cs="Times New Roman"/>
          <w:sz w:val="24"/>
          <w:szCs w:val="20"/>
          <w:lang w:eastAsia="de-DE" w:bidi="ar-SA"/>
        </w:rPr>
        <w:br/>
        <w:t>Email: mail@konsens.de</w:t>
      </w:r>
    </w:p>
    <w:p w:rsidR="00B43BD4" w:rsidRPr="00B43BD4" w:rsidRDefault="00B43BD4" w:rsidP="00B43BD4">
      <w:pPr>
        <w:pBdr>
          <w:top w:val="single" w:sz="4" w:space="0" w:color="auto"/>
          <w:left w:val="single" w:sz="4" w:space="4" w:color="auto"/>
          <w:bottom w:val="single" w:sz="4" w:space="0" w:color="auto"/>
          <w:right w:val="single" w:sz="4" w:space="4" w:color="auto"/>
        </w:pBdr>
        <w:shd w:val="pct10" w:color="auto" w:fill="FFFFFF"/>
        <w:spacing w:before="360" w:after="0" w:line="240" w:lineRule="auto"/>
        <w:ind w:right="-142"/>
        <w:jc w:val="center"/>
        <w:rPr>
          <w:rFonts w:ascii="Times New Roman" w:eastAsia="Times New Roman" w:hAnsi="Times New Roman" w:cs="Times New Roman"/>
          <w:b/>
          <w:bCs/>
          <w:i/>
          <w:iCs/>
          <w:lang w:val="en-GB" w:eastAsia="de-DE" w:bidi="ar-SA"/>
        </w:rPr>
      </w:pPr>
      <w:r w:rsidRPr="00B43BD4">
        <w:rPr>
          <w:rFonts w:ascii="Times New Roman" w:eastAsia="Times New Roman" w:hAnsi="Times New Roman" w:cs="Times New Roman"/>
          <w:i/>
          <w:iCs/>
          <w:lang w:val="en-GB" w:eastAsia="de-DE" w:bidi="ar-SA"/>
        </w:rPr>
        <w:t>Dear editors,</w:t>
      </w:r>
      <w:r w:rsidRPr="00B43BD4">
        <w:rPr>
          <w:rFonts w:ascii="Times New Roman" w:eastAsia="Times New Roman" w:hAnsi="Times New Roman" w:cs="Times New Roman"/>
          <w:iCs/>
          <w:lang w:val="en-GB" w:eastAsia="de-DE" w:bidi="ar-SA"/>
        </w:rPr>
        <w:t xml:space="preserve"> </w:t>
      </w:r>
      <w:r w:rsidRPr="00B43BD4">
        <w:rPr>
          <w:rFonts w:ascii="Times New Roman" w:eastAsia="Times New Roman" w:hAnsi="Times New Roman" w:cs="Times New Roman"/>
          <w:i/>
          <w:iCs/>
          <w:lang w:val="en-GB" w:eastAsia="de-DE" w:bidi="ar-SA"/>
        </w:rPr>
        <w:t>for your convenience please download the text of this press release from:</w:t>
      </w:r>
      <w:r w:rsidRPr="00B43BD4">
        <w:rPr>
          <w:rFonts w:ascii="Times New Roman" w:eastAsia="Times New Roman" w:hAnsi="Times New Roman" w:cs="Times New Roman"/>
          <w:iCs/>
          <w:lang w:val="en-GB" w:eastAsia="de-DE" w:bidi="ar-SA"/>
        </w:rPr>
        <w:t xml:space="preserve"> </w:t>
      </w:r>
      <w:hyperlink r:id="rId8" w:history="1">
        <w:r w:rsidRPr="00B43BD4">
          <w:rPr>
            <w:rFonts w:ascii="Times New Roman" w:eastAsia="Times New Roman" w:hAnsi="Times New Roman" w:cs="Times New Roman"/>
            <w:b/>
            <w:bCs/>
            <w:i/>
            <w:iCs/>
            <w:color w:val="0000FF"/>
            <w:u w:val="single"/>
            <w:lang w:val="en-GB" w:eastAsia="de-DE" w:bidi="ar-SA"/>
          </w:rPr>
          <w:t>http://www.konsens.de/tosaf.html</w:t>
        </w:r>
      </w:hyperlink>
    </w:p>
    <w:sectPr w:rsidR="00B43BD4" w:rsidRPr="00B43BD4" w:rsidSect="00AD3D41">
      <w:headerReference w:type="default" r:id="rId9"/>
      <w:footerReference w:type="default" r:id="rId10"/>
      <w:headerReference w:type="first" r:id="rId11"/>
      <w:footerReference w:type="first" r:id="rId12"/>
      <w:pgSz w:w="11907" w:h="16840" w:code="9"/>
      <w:pgMar w:top="1276" w:right="1701" w:bottom="1134" w:left="1701" w:header="426" w:footer="8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9B" w:rsidRDefault="0036239B" w:rsidP="00F45BA0">
      <w:pPr>
        <w:spacing w:after="0" w:line="240" w:lineRule="auto"/>
      </w:pPr>
      <w:r>
        <w:separator/>
      </w:r>
    </w:p>
  </w:endnote>
  <w:endnote w:type="continuationSeparator" w:id="0">
    <w:p w:rsidR="0036239B" w:rsidRDefault="0036239B" w:rsidP="00F4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0" w:rsidRDefault="00B43BD4">
    <w:pPr>
      <w:pStyle w:val="Fuzeile"/>
    </w:pPr>
    <w:r>
      <w:rPr>
        <w:noProof/>
        <w:lang w:val="de-DE" w:eastAsia="de-DE" w:bidi="ar-SA"/>
      </w:rPr>
      <w:drawing>
        <wp:anchor distT="0" distB="0" distL="114300" distR="114300" simplePos="0" relativeHeight="251659264" behindDoc="0" locked="0" layoutInCell="1" allowOverlap="1" wp14:anchorId="620C3FAB" wp14:editId="0AF3728B">
          <wp:simplePos x="0" y="0"/>
          <wp:positionH relativeFrom="column">
            <wp:posOffset>-8255</wp:posOffset>
          </wp:positionH>
          <wp:positionV relativeFrom="paragraph">
            <wp:posOffset>120015</wp:posOffset>
          </wp:positionV>
          <wp:extent cx="5974715" cy="586105"/>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a:blip r:embed="rId1"/>
                  <a:stretch>
                    <a:fillRect/>
                  </a:stretch>
                </pic:blipFill>
                <pic:spPr bwMode="auto">
                  <a:xfrm>
                    <a:off x="0" y="0"/>
                    <a:ext cx="5974715" cy="58610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D4" w:rsidRDefault="00B43BD4">
    <w:pPr>
      <w:pStyle w:val="Fuzeile"/>
    </w:pPr>
    <w:r>
      <w:rPr>
        <w:noProof/>
        <w:lang w:val="de-DE" w:eastAsia="de-DE" w:bidi="ar-SA"/>
      </w:rPr>
      <w:drawing>
        <wp:anchor distT="0" distB="0" distL="114300" distR="114300" simplePos="0" relativeHeight="251661312" behindDoc="0" locked="0" layoutInCell="1" allowOverlap="1" wp14:anchorId="0A2A76CE" wp14:editId="1A1C77CF">
          <wp:simplePos x="0" y="0"/>
          <wp:positionH relativeFrom="column">
            <wp:posOffset>144145</wp:posOffset>
          </wp:positionH>
          <wp:positionV relativeFrom="paragraph">
            <wp:posOffset>132715</wp:posOffset>
          </wp:positionV>
          <wp:extent cx="5974715" cy="586105"/>
          <wp:effectExtent l="0" t="0" r="6985"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a:blip r:embed="rId1"/>
                  <a:stretch>
                    <a:fillRect/>
                  </a:stretch>
                </pic:blipFill>
                <pic:spPr bwMode="auto">
                  <a:xfrm>
                    <a:off x="0" y="0"/>
                    <a:ext cx="5974715" cy="58610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9B" w:rsidRDefault="0036239B" w:rsidP="00F45BA0">
      <w:pPr>
        <w:spacing w:after="0" w:line="240" w:lineRule="auto"/>
      </w:pPr>
      <w:r>
        <w:separator/>
      </w:r>
    </w:p>
  </w:footnote>
  <w:footnote w:type="continuationSeparator" w:id="0">
    <w:p w:rsidR="0036239B" w:rsidRDefault="0036239B" w:rsidP="00F4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0" w:rsidRDefault="00F45BA0" w:rsidP="00F45BA0">
    <w:pPr>
      <w:pStyle w:val="Kopfzeile"/>
      <w:tabs>
        <w:tab w:val="clear" w:pos="4536"/>
        <w:tab w:val="clear" w:pos="9072"/>
        <w:tab w:val="left" w:pos="11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F45BA0" w:rsidRPr="00F45BA0" w:rsidTr="0095164E">
      <w:tc>
        <w:tcPr>
          <w:tcW w:w="4605" w:type="dxa"/>
        </w:tcPr>
        <w:p w:rsidR="00F45BA0" w:rsidRPr="00B43BD4" w:rsidRDefault="00F45BA0" w:rsidP="0095164E">
          <w:pPr>
            <w:tabs>
              <w:tab w:val="center" w:pos="4536"/>
              <w:tab w:val="right" w:pos="9072"/>
            </w:tabs>
            <w:rPr>
              <w:rFonts w:ascii="Times New Roman" w:hAnsi="Times New Roman" w:cs="Times New Roman"/>
            </w:rPr>
          </w:pPr>
        </w:p>
      </w:tc>
      <w:tc>
        <w:tcPr>
          <w:tcW w:w="4859" w:type="dxa"/>
          <w:vAlign w:val="bottom"/>
        </w:tcPr>
        <w:p w:rsidR="00F45BA0" w:rsidRPr="00B43BD4" w:rsidRDefault="00F45BA0" w:rsidP="0095164E">
          <w:pPr>
            <w:pStyle w:val="Kopfzeile"/>
            <w:jc w:val="right"/>
            <w:rPr>
              <w:rFonts w:ascii="Times New Roman" w:hAnsi="Times New Roman" w:cs="Times New Roman"/>
              <w:sz w:val="36"/>
              <w:szCs w:val="36"/>
            </w:rPr>
          </w:pPr>
          <w:r w:rsidRPr="00B43BD4">
            <w:rPr>
              <w:rFonts w:ascii="Times New Roman" w:hAnsi="Times New Roman" w:cs="Times New Roman"/>
              <w:noProof/>
              <w:sz w:val="36"/>
              <w:szCs w:val="36"/>
              <w:lang w:val="de-DE" w:eastAsia="de-DE" w:bidi="ar-SA"/>
            </w:rPr>
            <w:drawing>
              <wp:inline distT="0" distB="0" distL="0" distR="0" wp14:anchorId="387DF5CB" wp14:editId="534B4888">
                <wp:extent cx="1883303" cy="1308515"/>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rotWithShape="1">
                        <a:blip r:embed="rId1" cstate="print">
                          <a:extLst>
                            <a:ext uri="{28A0092B-C50C-407E-A947-70E740481C1C}">
                              <a14:useLocalDpi xmlns:a14="http://schemas.microsoft.com/office/drawing/2010/main" val="0"/>
                            </a:ext>
                          </a:extLst>
                        </a:blip>
                        <a:srcRect l="8765" t="3981" r="72511" b="86818"/>
                        <a:stretch/>
                      </pic:blipFill>
                      <pic:spPr bwMode="auto">
                        <a:xfrm>
                          <a:off x="0" y="0"/>
                          <a:ext cx="1889488" cy="1312812"/>
                        </a:xfrm>
                        <a:prstGeom prst="rect">
                          <a:avLst/>
                        </a:prstGeom>
                        <a:ln>
                          <a:noFill/>
                        </a:ln>
                        <a:extLst>
                          <a:ext uri="{53640926-AAD7-44D8-BBD7-CCE9431645EC}">
                            <a14:shadowObscured xmlns:a14="http://schemas.microsoft.com/office/drawing/2010/main"/>
                          </a:ext>
                        </a:extLst>
                      </pic:spPr>
                    </pic:pic>
                  </a:graphicData>
                </a:graphic>
              </wp:inline>
            </w:drawing>
          </w:r>
        </w:p>
        <w:p w:rsidR="00F45BA0" w:rsidRPr="00B43BD4" w:rsidRDefault="00F45BA0" w:rsidP="0095164E">
          <w:pPr>
            <w:pStyle w:val="Kopfzeile"/>
            <w:jc w:val="right"/>
            <w:rPr>
              <w:rFonts w:ascii="Times New Roman" w:hAnsi="Times New Roman" w:cs="Times New Roman"/>
              <w:sz w:val="36"/>
              <w:szCs w:val="36"/>
            </w:rPr>
          </w:pPr>
          <w:r w:rsidRPr="00B43BD4">
            <w:rPr>
              <w:rFonts w:ascii="Times New Roman" w:hAnsi="Times New Roman" w:cs="Times New Roman"/>
              <w:sz w:val="36"/>
              <w:szCs w:val="36"/>
            </w:rPr>
            <w:t>PRESS RELEASE</w:t>
          </w:r>
        </w:p>
      </w:tc>
    </w:tr>
  </w:tbl>
  <w:p w:rsidR="00F45BA0" w:rsidRDefault="00F45BA0" w:rsidP="00AD3D41">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riam Bin-Nun">
    <w15:presenceInfo w15:providerId="AD" w15:userId="S-1-5-21-1645522239-1606980848-725345543-1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0"/>
    <w:rsid w:val="00007A55"/>
    <w:rsid w:val="0002446B"/>
    <w:rsid w:val="00043C18"/>
    <w:rsid w:val="00045EA6"/>
    <w:rsid w:val="00046345"/>
    <w:rsid w:val="000464BA"/>
    <w:rsid w:val="000557B3"/>
    <w:rsid w:val="0005609D"/>
    <w:rsid w:val="000564C3"/>
    <w:rsid w:val="00061217"/>
    <w:rsid w:val="00064B74"/>
    <w:rsid w:val="0007356D"/>
    <w:rsid w:val="00077016"/>
    <w:rsid w:val="0008779D"/>
    <w:rsid w:val="00094340"/>
    <w:rsid w:val="0009630A"/>
    <w:rsid w:val="000964CF"/>
    <w:rsid w:val="000B3982"/>
    <w:rsid w:val="000B7EAA"/>
    <w:rsid w:val="000C503E"/>
    <w:rsid w:val="000C6396"/>
    <w:rsid w:val="000E29EB"/>
    <w:rsid w:val="000E372A"/>
    <w:rsid w:val="000F1FA5"/>
    <w:rsid w:val="000F2789"/>
    <w:rsid w:val="000F2B27"/>
    <w:rsid w:val="000F2C7C"/>
    <w:rsid w:val="000F647F"/>
    <w:rsid w:val="000F726C"/>
    <w:rsid w:val="0010086D"/>
    <w:rsid w:val="001026CD"/>
    <w:rsid w:val="00102C80"/>
    <w:rsid w:val="00110945"/>
    <w:rsid w:val="00142994"/>
    <w:rsid w:val="001451D1"/>
    <w:rsid w:val="00150278"/>
    <w:rsid w:val="00162763"/>
    <w:rsid w:val="0016614D"/>
    <w:rsid w:val="001671E3"/>
    <w:rsid w:val="001706A6"/>
    <w:rsid w:val="001800F8"/>
    <w:rsid w:val="00180673"/>
    <w:rsid w:val="001861EA"/>
    <w:rsid w:val="00193D27"/>
    <w:rsid w:val="001944F2"/>
    <w:rsid w:val="0019671B"/>
    <w:rsid w:val="001A5BAF"/>
    <w:rsid w:val="001B7F64"/>
    <w:rsid w:val="001C635C"/>
    <w:rsid w:val="001D0A13"/>
    <w:rsid w:val="001D3AE5"/>
    <w:rsid w:val="001D581B"/>
    <w:rsid w:val="001F09F8"/>
    <w:rsid w:val="001F7A58"/>
    <w:rsid w:val="002057E5"/>
    <w:rsid w:val="00215919"/>
    <w:rsid w:val="00226326"/>
    <w:rsid w:val="0023045D"/>
    <w:rsid w:val="002479BB"/>
    <w:rsid w:val="002551E1"/>
    <w:rsid w:val="002620B5"/>
    <w:rsid w:val="0026283E"/>
    <w:rsid w:val="00276142"/>
    <w:rsid w:val="00283FBE"/>
    <w:rsid w:val="00284B8D"/>
    <w:rsid w:val="002A13DC"/>
    <w:rsid w:val="002A528A"/>
    <w:rsid w:val="002B0E02"/>
    <w:rsid w:val="002B1701"/>
    <w:rsid w:val="002C6BBA"/>
    <w:rsid w:val="002E2796"/>
    <w:rsid w:val="002E4B08"/>
    <w:rsid w:val="002E6D5D"/>
    <w:rsid w:val="002E7007"/>
    <w:rsid w:val="002F3976"/>
    <w:rsid w:val="002F4311"/>
    <w:rsid w:val="0030405D"/>
    <w:rsid w:val="00317052"/>
    <w:rsid w:val="00325AAB"/>
    <w:rsid w:val="003302DD"/>
    <w:rsid w:val="00337E32"/>
    <w:rsid w:val="00341244"/>
    <w:rsid w:val="00345675"/>
    <w:rsid w:val="003509F8"/>
    <w:rsid w:val="00350A7B"/>
    <w:rsid w:val="0036239B"/>
    <w:rsid w:val="00372E73"/>
    <w:rsid w:val="003738A2"/>
    <w:rsid w:val="003757B3"/>
    <w:rsid w:val="00390BF4"/>
    <w:rsid w:val="00395D84"/>
    <w:rsid w:val="003A36ED"/>
    <w:rsid w:val="003B08AE"/>
    <w:rsid w:val="003B2C26"/>
    <w:rsid w:val="003B3C97"/>
    <w:rsid w:val="003B73C1"/>
    <w:rsid w:val="003C5F76"/>
    <w:rsid w:val="003E402B"/>
    <w:rsid w:val="003E53A2"/>
    <w:rsid w:val="003F0E6F"/>
    <w:rsid w:val="003F6A15"/>
    <w:rsid w:val="0040144B"/>
    <w:rsid w:val="00405C45"/>
    <w:rsid w:val="004275FF"/>
    <w:rsid w:val="00441ADF"/>
    <w:rsid w:val="0045449F"/>
    <w:rsid w:val="004565AA"/>
    <w:rsid w:val="00457B01"/>
    <w:rsid w:val="00460342"/>
    <w:rsid w:val="004625DC"/>
    <w:rsid w:val="00471923"/>
    <w:rsid w:val="00484D55"/>
    <w:rsid w:val="00491D74"/>
    <w:rsid w:val="00492689"/>
    <w:rsid w:val="004A608A"/>
    <w:rsid w:val="004B0273"/>
    <w:rsid w:val="004C7097"/>
    <w:rsid w:val="004C7E35"/>
    <w:rsid w:val="004D59FF"/>
    <w:rsid w:val="004E1F03"/>
    <w:rsid w:val="0050002F"/>
    <w:rsid w:val="00501EC1"/>
    <w:rsid w:val="00511B49"/>
    <w:rsid w:val="005129CA"/>
    <w:rsid w:val="00516CED"/>
    <w:rsid w:val="00523871"/>
    <w:rsid w:val="005266F0"/>
    <w:rsid w:val="00541425"/>
    <w:rsid w:val="00563CD0"/>
    <w:rsid w:val="00567290"/>
    <w:rsid w:val="00571845"/>
    <w:rsid w:val="00583B38"/>
    <w:rsid w:val="00593777"/>
    <w:rsid w:val="00594332"/>
    <w:rsid w:val="00597155"/>
    <w:rsid w:val="005A1D33"/>
    <w:rsid w:val="005A3B6E"/>
    <w:rsid w:val="005B164E"/>
    <w:rsid w:val="005B4BC6"/>
    <w:rsid w:val="005B546F"/>
    <w:rsid w:val="005B56B1"/>
    <w:rsid w:val="005C3795"/>
    <w:rsid w:val="005D1827"/>
    <w:rsid w:val="005D4D57"/>
    <w:rsid w:val="005D75DA"/>
    <w:rsid w:val="005E46A3"/>
    <w:rsid w:val="005E5ACE"/>
    <w:rsid w:val="005F4F70"/>
    <w:rsid w:val="00603E7E"/>
    <w:rsid w:val="006111F3"/>
    <w:rsid w:val="0061452B"/>
    <w:rsid w:val="006230FA"/>
    <w:rsid w:val="00625A9E"/>
    <w:rsid w:val="0063264B"/>
    <w:rsid w:val="00644194"/>
    <w:rsid w:val="00662846"/>
    <w:rsid w:val="00665A7C"/>
    <w:rsid w:val="006A169C"/>
    <w:rsid w:val="006B0201"/>
    <w:rsid w:val="006B0F3C"/>
    <w:rsid w:val="006B1889"/>
    <w:rsid w:val="006B48BD"/>
    <w:rsid w:val="006B5E35"/>
    <w:rsid w:val="006C16E9"/>
    <w:rsid w:val="006C4B1D"/>
    <w:rsid w:val="006C6EFF"/>
    <w:rsid w:val="006D592F"/>
    <w:rsid w:val="006E4B6F"/>
    <w:rsid w:val="006F0AD6"/>
    <w:rsid w:val="006F2A7B"/>
    <w:rsid w:val="00704778"/>
    <w:rsid w:val="00710398"/>
    <w:rsid w:val="007106F4"/>
    <w:rsid w:val="00711D0A"/>
    <w:rsid w:val="00720EBD"/>
    <w:rsid w:val="00722D2E"/>
    <w:rsid w:val="00723B21"/>
    <w:rsid w:val="00737505"/>
    <w:rsid w:val="007408FE"/>
    <w:rsid w:val="00744438"/>
    <w:rsid w:val="0075228F"/>
    <w:rsid w:val="0076018C"/>
    <w:rsid w:val="00765F40"/>
    <w:rsid w:val="0077087B"/>
    <w:rsid w:val="00770F69"/>
    <w:rsid w:val="00780A00"/>
    <w:rsid w:val="00782010"/>
    <w:rsid w:val="007A776B"/>
    <w:rsid w:val="007C037F"/>
    <w:rsid w:val="007C4FC1"/>
    <w:rsid w:val="007D3CBF"/>
    <w:rsid w:val="007E2F36"/>
    <w:rsid w:val="007E7D92"/>
    <w:rsid w:val="007F27A4"/>
    <w:rsid w:val="008006C1"/>
    <w:rsid w:val="008028B7"/>
    <w:rsid w:val="0080302D"/>
    <w:rsid w:val="00803087"/>
    <w:rsid w:val="008063AD"/>
    <w:rsid w:val="008100E9"/>
    <w:rsid w:val="0081082A"/>
    <w:rsid w:val="00814362"/>
    <w:rsid w:val="008159BB"/>
    <w:rsid w:val="00847784"/>
    <w:rsid w:val="008609DE"/>
    <w:rsid w:val="0087027F"/>
    <w:rsid w:val="00875B8E"/>
    <w:rsid w:val="00886837"/>
    <w:rsid w:val="00890CCB"/>
    <w:rsid w:val="00892282"/>
    <w:rsid w:val="00892EC5"/>
    <w:rsid w:val="008A03B9"/>
    <w:rsid w:val="008A258E"/>
    <w:rsid w:val="008B3F43"/>
    <w:rsid w:val="008B538B"/>
    <w:rsid w:val="008D6B81"/>
    <w:rsid w:val="008D7124"/>
    <w:rsid w:val="008F3361"/>
    <w:rsid w:val="008F35F1"/>
    <w:rsid w:val="009028FD"/>
    <w:rsid w:val="009035BA"/>
    <w:rsid w:val="0090366D"/>
    <w:rsid w:val="0090773E"/>
    <w:rsid w:val="00915B47"/>
    <w:rsid w:val="00921F48"/>
    <w:rsid w:val="009258BF"/>
    <w:rsid w:val="00931639"/>
    <w:rsid w:val="009337FD"/>
    <w:rsid w:val="00935961"/>
    <w:rsid w:val="00953969"/>
    <w:rsid w:val="00957771"/>
    <w:rsid w:val="0097625A"/>
    <w:rsid w:val="00977E97"/>
    <w:rsid w:val="00985F65"/>
    <w:rsid w:val="009862B0"/>
    <w:rsid w:val="009938D1"/>
    <w:rsid w:val="0099681A"/>
    <w:rsid w:val="009A125B"/>
    <w:rsid w:val="009D6FD6"/>
    <w:rsid w:val="009D7C16"/>
    <w:rsid w:val="009E2EE9"/>
    <w:rsid w:val="009F1869"/>
    <w:rsid w:val="009F555D"/>
    <w:rsid w:val="009F6EB7"/>
    <w:rsid w:val="00A007CC"/>
    <w:rsid w:val="00A01275"/>
    <w:rsid w:val="00A045AD"/>
    <w:rsid w:val="00A07156"/>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B067B"/>
    <w:rsid w:val="00AC0FD5"/>
    <w:rsid w:val="00AC1CE0"/>
    <w:rsid w:val="00AD3D41"/>
    <w:rsid w:val="00AF529D"/>
    <w:rsid w:val="00B04FFB"/>
    <w:rsid w:val="00B1530D"/>
    <w:rsid w:val="00B21DB0"/>
    <w:rsid w:val="00B22A87"/>
    <w:rsid w:val="00B30917"/>
    <w:rsid w:val="00B33BE9"/>
    <w:rsid w:val="00B34BCC"/>
    <w:rsid w:val="00B35454"/>
    <w:rsid w:val="00B42482"/>
    <w:rsid w:val="00B43BD4"/>
    <w:rsid w:val="00B46242"/>
    <w:rsid w:val="00B536C2"/>
    <w:rsid w:val="00B53DA6"/>
    <w:rsid w:val="00B606F4"/>
    <w:rsid w:val="00B7242E"/>
    <w:rsid w:val="00B77306"/>
    <w:rsid w:val="00B77DDC"/>
    <w:rsid w:val="00B83D93"/>
    <w:rsid w:val="00BA13B6"/>
    <w:rsid w:val="00BA57C0"/>
    <w:rsid w:val="00BB2079"/>
    <w:rsid w:val="00BB2C61"/>
    <w:rsid w:val="00BB4D15"/>
    <w:rsid w:val="00BC0782"/>
    <w:rsid w:val="00BC2D78"/>
    <w:rsid w:val="00BC5AB1"/>
    <w:rsid w:val="00BD2386"/>
    <w:rsid w:val="00BD4343"/>
    <w:rsid w:val="00BE0730"/>
    <w:rsid w:val="00BE31CE"/>
    <w:rsid w:val="00BE4088"/>
    <w:rsid w:val="00BE601A"/>
    <w:rsid w:val="00C01B37"/>
    <w:rsid w:val="00C043BC"/>
    <w:rsid w:val="00C10E01"/>
    <w:rsid w:val="00C128F1"/>
    <w:rsid w:val="00C146E8"/>
    <w:rsid w:val="00C1615C"/>
    <w:rsid w:val="00C238B3"/>
    <w:rsid w:val="00C320E1"/>
    <w:rsid w:val="00C35764"/>
    <w:rsid w:val="00C42669"/>
    <w:rsid w:val="00C42BA1"/>
    <w:rsid w:val="00C45B30"/>
    <w:rsid w:val="00C45B99"/>
    <w:rsid w:val="00C539F0"/>
    <w:rsid w:val="00C56D14"/>
    <w:rsid w:val="00C67E9C"/>
    <w:rsid w:val="00C77F99"/>
    <w:rsid w:val="00C824BB"/>
    <w:rsid w:val="00C949C0"/>
    <w:rsid w:val="00CA12F0"/>
    <w:rsid w:val="00CB7464"/>
    <w:rsid w:val="00CD19ED"/>
    <w:rsid w:val="00CD3AC2"/>
    <w:rsid w:val="00CE4554"/>
    <w:rsid w:val="00CF0866"/>
    <w:rsid w:val="00D04256"/>
    <w:rsid w:val="00D061C8"/>
    <w:rsid w:val="00D06952"/>
    <w:rsid w:val="00D12A49"/>
    <w:rsid w:val="00D20332"/>
    <w:rsid w:val="00D222A3"/>
    <w:rsid w:val="00D25527"/>
    <w:rsid w:val="00D416AF"/>
    <w:rsid w:val="00D43092"/>
    <w:rsid w:val="00D514C2"/>
    <w:rsid w:val="00D51DDB"/>
    <w:rsid w:val="00D60868"/>
    <w:rsid w:val="00D64159"/>
    <w:rsid w:val="00D73D95"/>
    <w:rsid w:val="00D84E91"/>
    <w:rsid w:val="00DA521E"/>
    <w:rsid w:val="00DA788F"/>
    <w:rsid w:val="00DB6EE3"/>
    <w:rsid w:val="00DB7830"/>
    <w:rsid w:val="00DC6B89"/>
    <w:rsid w:val="00DF7718"/>
    <w:rsid w:val="00E220BA"/>
    <w:rsid w:val="00E31FE2"/>
    <w:rsid w:val="00E3452A"/>
    <w:rsid w:val="00E3511A"/>
    <w:rsid w:val="00E43BC8"/>
    <w:rsid w:val="00E46782"/>
    <w:rsid w:val="00E47B72"/>
    <w:rsid w:val="00E47BB9"/>
    <w:rsid w:val="00E51E28"/>
    <w:rsid w:val="00E74149"/>
    <w:rsid w:val="00E80645"/>
    <w:rsid w:val="00E87237"/>
    <w:rsid w:val="00EA13BF"/>
    <w:rsid w:val="00EC1A15"/>
    <w:rsid w:val="00ED70FE"/>
    <w:rsid w:val="00EE63A3"/>
    <w:rsid w:val="00EE6E43"/>
    <w:rsid w:val="00EF6205"/>
    <w:rsid w:val="00EF6CED"/>
    <w:rsid w:val="00F0050B"/>
    <w:rsid w:val="00F201A1"/>
    <w:rsid w:val="00F262D1"/>
    <w:rsid w:val="00F275E1"/>
    <w:rsid w:val="00F35B80"/>
    <w:rsid w:val="00F45BA0"/>
    <w:rsid w:val="00F5003F"/>
    <w:rsid w:val="00F52B69"/>
    <w:rsid w:val="00F70015"/>
    <w:rsid w:val="00F702F6"/>
    <w:rsid w:val="00F82DB3"/>
    <w:rsid w:val="00F82F92"/>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BA0"/>
    <w:pPr>
      <w:spacing w:after="200" w:line="276" w:lineRule="auto"/>
    </w:pPr>
    <w:rPr>
      <w:rFonts w:asciiTheme="minorHAnsi" w:eastAsiaTheme="minorHAnsi" w:hAnsiTheme="minorHAnsi" w:cstheme="minorBidi"/>
      <w:sz w:val="22"/>
      <w:szCs w:val="22"/>
      <w:lang w:val="en-US"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iPriority w:val="99"/>
    <w:unhideWhenUsed/>
    <w:rsid w:val="00F45BA0"/>
    <w:pPr>
      <w:tabs>
        <w:tab w:val="center" w:pos="4536"/>
        <w:tab w:val="right" w:pos="9072"/>
      </w:tabs>
    </w:pPr>
  </w:style>
  <w:style w:type="character" w:customStyle="1" w:styleId="KopfzeileZchn">
    <w:name w:val="Kopfzeile Zchn"/>
    <w:basedOn w:val="Absatz-Standardschriftart"/>
    <w:link w:val="Kopfzeile"/>
    <w:uiPriority w:val="99"/>
    <w:rsid w:val="00F45BA0"/>
    <w:rPr>
      <w:color w:val="000000"/>
      <w:sz w:val="24"/>
      <w:lang w:eastAsia="en-US"/>
    </w:rPr>
  </w:style>
  <w:style w:type="paragraph" w:styleId="Fuzeile">
    <w:name w:val="footer"/>
    <w:basedOn w:val="Standard"/>
    <w:link w:val="FuzeileZchn"/>
    <w:uiPriority w:val="99"/>
    <w:unhideWhenUsed/>
    <w:rsid w:val="00F45BA0"/>
    <w:pPr>
      <w:tabs>
        <w:tab w:val="center" w:pos="4536"/>
        <w:tab w:val="right" w:pos="9072"/>
      </w:tabs>
    </w:pPr>
  </w:style>
  <w:style w:type="character" w:customStyle="1" w:styleId="FuzeileZchn">
    <w:name w:val="Fußzeile Zchn"/>
    <w:basedOn w:val="Absatz-Standardschriftart"/>
    <w:link w:val="Fuzeile"/>
    <w:uiPriority w:val="99"/>
    <w:rsid w:val="00F45BA0"/>
    <w:rPr>
      <w:color w:val="000000"/>
      <w:sz w:val="24"/>
      <w:lang w:eastAsia="en-US"/>
    </w:rPr>
  </w:style>
  <w:style w:type="paragraph" w:styleId="Sprechblasentext">
    <w:name w:val="Balloon Text"/>
    <w:basedOn w:val="Standard"/>
    <w:link w:val="SprechblasentextZchn"/>
    <w:uiPriority w:val="99"/>
    <w:semiHidden/>
    <w:unhideWhenUsed/>
    <w:rsid w:val="00F45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BA0"/>
    <w:rPr>
      <w:rFonts w:ascii="Tahoma" w:hAnsi="Tahoma" w:cs="Tahoma"/>
      <w:color w:val="000000"/>
      <w:sz w:val="16"/>
      <w:szCs w:val="16"/>
      <w:lang w:eastAsia="en-US"/>
    </w:rPr>
  </w:style>
  <w:style w:type="table" w:styleId="Tabellenraster">
    <w:name w:val="Table Grid"/>
    <w:basedOn w:val="NormaleTabelle"/>
    <w:uiPriority w:val="59"/>
    <w:rsid w:val="00F4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BA0"/>
    <w:pPr>
      <w:spacing w:after="200" w:line="276" w:lineRule="auto"/>
    </w:pPr>
    <w:rPr>
      <w:rFonts w:asciiTheme="minorHAnsi" w:eastAsiaTheme="minorHAnsi" w:hAnsiTheme="minorHAnsi" w:cstheme="minorBidi"/>
      <w:sz w:val="22"/>
      <w:szCs w:val="22"/>
      <w:lang w:val="en-US"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iPriority w:val="99"/>
    <w:unhideWhenUsed/>
    <w:rsid w:val="00F45BA0"/>
    <w:pPr>
      <w:tabs>
        <w:tab w:val="center" w:pos="4536"/>
        <w:tab w:val="right" w:pos="9072"/>
      </w:tabs>
    </w:pPr>
  </w:style>
  <w:style w:type="character" w:customStyle="1" w:styleId="KopfzeileZchn">
    <w:name w:val="Kopfzeile Zchn"/>
    <w:basedOn w:val="Absatz-Standardschriftart"/>
    <w:link w:val="Kopfzeile"/>
    <w:uiPriority w:val="99"/>
    <w:rsid w:val="00F45BA0"/>
    <w:rPr>
      <w:color w:val="000000"/>
      <w:sz w:val="24"/>
      <w:lang w:eastAsia="en-US"/>
    </w:rPr>
  </w:style>
  <w:style w:type="paragraph" w:styleId="Fuzeile">
    <w:name w:val="footer"/>
    <w:basedOn w:val="Standard"/>
    <w:link w:val="FuzeileZchn"/>
    <w:uiPriority w:val="99"/>
    <w:unhideWhenUsed/>
    <w:rsid w:val="00F45BA0"/>
    <w:pPr>
      <w:tabs>
        <w:tab w:val="center" w:pos="4536"/>
        <w:tab w:val="right" w:pos="9072"/>
      </w:tabs>
    </w:pPr>
  </w:style>
  <w:style w:type="character" w:customStyle="1" w:styleId="FuzeileZchn">
    <w:name w:val="Fußzeile Zchn"/>
    <w:basedOn w:val="Absatz-Standardschriftart"/>
    <w:link w:val="Fuzeile"/>
    <w:uiPriority w:val="99"/>
    <w:rsid w:val="00F45BA0"/>
    <w:rPr>
      <w:color w:val="000000"/>
      <w:sz w:val="24"/>
      <w:lang w:eastAsia="en-US"/>
    </w:rPr>
  </w:style>
  <w:style w:type="paragraph" w:styleId="Sprechblasentext">
    <w:name w:val="Balloon Text"/>
    <w:basedOn w:val="Standard"/>
    <w:link w:val="SprechblasentextZchn"/>
    <w:uiPriority w:val="99"/>
    <w:semiHidden/>
    <w:unhideWhenUsed/>
    <w:rsid w:val="00F45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BA0"/>
    <w:rPr>
      <w:rFonts w:ascii="Tahoma" w:hAnsi="Tahoma" w:cs="Tahoma"/>
      <w:color w:val="000000"/>
      <w:sz w:val="16"/>
      <w:szCs w:val="16"/>
      <w:lang w:eastAsia="en-US"/>
    </w:rPr>
  </w:style>
  <w:style w:type="table" w:styleId="Tabellenraster">
    <w:name w:val="Table Grid"/>
    <w:basedOn w:val="NormaleTabelle"/>
    <w:uiPriority w:val="59"/>
    <w:rsid w:val="00F4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1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ens.de/tosa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1783FDB7.dotm</Template>
  <TotalTime>0</TotalTime>
  <Pages>2</Pages>
  <Words>499</Words>
  <Characters>3013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Jörg Wolters</cp:lastModifiedBy>
  <cp:revision>6</cp:revision>
  <dcterms:created xsi:type="dcterms:W3CDTF">2018-04-10T13:39:00Z</dcterms:created>
  <dcterms:modified xsi:type="dcterms:W3CDTF">2018-04-16T11:02:00Z</dcterms:modified>
</cp:coreProperties>
</file>