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57DE5" w14:textId="77777777" w:rsidR="00F45BA0" w:rsidRPr="00B43BD4" w:rsidRDefault="00C66ECE" w:rsidP="0023275E">
      <w:pPr>
        <w:shd w:val="clear" w:color="auto" w:fill="FFFFFF"/>
        <w:spacing w:after="240" w:line="240" w:lineRule="auto"/>
        <w:outlineLvl w:val="1"/>
        <w:rPr>
          <w:rFonts w:ascii="Times New Roman" w:eastAsia="Times New Roman" w:hAnsi="Times New Roman" w:cs="Times New Roman"/>
          <w:b/>
          <w:bCs/>
          <w:color w:val="323232"/>
          <w:sz w:val="36"/>
          <w:szCs w:val="36"/>
        </w:rPr>
      </w:pPr>
      <w:r w:rsidRPr="00C66ECE">
        <w:rPr>
          <w:rFonts w:ascii="Times New Roman" w:eastAsia="Times New Roman" w:hAnsi="Times New Roman" w:cs="Times New Roman"/>
          <w:b/>
          <w:bCs/>
          <w:color w:val="323232"/>
          <w:sz w:val="36"/>
          <w:szCs w:val="36"/>
        </w:rPr>
        <w:t>Tosaf’s new MT7636PE delivers matte effect on polyolefin films without additional converting process</w:t>
      </w:r>
    </w:p>
    <w:p w14:paraId="13F3ACAB" w14:textId="77777777" w:rsidR="0023275E" w:rsidRDefault="0023275E" w:rsidP="0023275E">
      <w:pPr>
        <w:spacing w:before="120" w:after="240"/>
        <w:jc w:val="center"/>
        <w:rPr>
          <w:rFonts w:ascii="Times New Roman" w:hAnsi="Times New Roman" w:cs="Times New Roman"/>
          <w:i/>
        </w:rPr>
      </w:pPr>
      <w:r>
        <w:rPr>
          <w:rFonts w:ascii="Times New Roman" w:hAnsi="Times New Roman" w:cs="Times New Roman"/>
          <w:i/>
          <w:noProof/>
          <w:lang w:val="de-DE" w:eastAsia="de-DE" w:bidi="ar-SA"/>
        </w:rPr>
        <w:drawing>
          <wp:inline distT="0" distB="0" distL="0" distR="0" wp14:anchorId="33CCD5C4" wp14:editId="02C3CDF5">
            <wp:extent cx="4253345" cy="3900274"/>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58 Matte Grafik lin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56416" cy="3903090"/>
                    </a:xfrm>
                    <a:prstGeom prst="rect">
                      <a:avLst/>
                    </a:prstGeom>
                  </pic:spPr>
                </pic:pic>
              </a:graphicData>
            </a:graphic>
          </wp:inline>
        </w:drawing>
      </w:r>
    </w:p>
    <w:p w14:paraId="0E9E8201" w14:textId="0633D6CB" w:rsidR="00C66ECE" w:rsidRPr="00C66ECE" w:rsidRDefault="00C66ECE" w:rsidP="0023275E">
      <w:pPr>
        <w:spacing w:before="120" w:after="240"/>
        <w:rPr>
          <w:rFonts w:ascii="Times New Roman" w:hAnsi="Times New Roman" w:cs="Times New Roman"/>
          <w:i/>
        </w:rPr>
      </w:pPr>
      <w:r w:rsidRPr="00C66ECE">
        <w:rPr>
          <w:rFonts w:ascii="Times New Roman" w:hAnsi="Times New Roman" w:cs="Times New Roman"/>
          <w:i/>
        </w:rPr>
        <w:t>Addition of Tosaf’s new MT7636PE to an ultra-thin PE top layer significantly changes the visual appearance of a PE-LD film in terms of haze, clarity and gloss</w:t>
      </w:r>
    </w:p>
    <w:p w14:paraId="71EE07B3" w14:textId="307FFAF0" w:rsidR="00C66ECE" w:rsidRPr="00C66ECE" w:rsidRDefault="00C66ECE" w:rsidP="00C66ECE">
      <w:pPr>
        <w:spacing w:before="240" w:after="0" w:line="360" w:lineRule="exact"/>
        <w:rPr>
          <w:rFonts w:ascii="Times New Roman" w:eastAsia="Times New Roman" w:hAnsi="Times New Roman" w:cs="Times New Roman"/>
          <w:color w:val="000000"/>
          <w:sz w:val="24"/>
          <w:szCs w:val="24"/>
          <w:lang w:bidi="ar-SA"/>
        </w:rPr>
      </w:pPr>
      <w:proofErr w:type="spellStart"/>
      <w:r w:rsidRPr="00C66ECE">
        <w:rPr>
          <w:rFonts w:ascii="Times New Roman" w:eastAsia="Times New Roman" w:hAnsi="Times New Roman" w:cs="Times New Roman"/>
          <w:color w:val="000000"/>
          <w:sz w:val="24"/>
          <w:szCs w:val="24"/>
          <w:lang w:bidi="ar-SA"/>
        </w:rPr>
        <w:t>Alon</w:t>
      </w:r>
      <w:proofErr w:type="spellEnd"/>
      <w:r w:rsidRPr="00C66ECE">
        <w:rPr>
          <w:rFonts w:ascii="Times New Roman" w:eastAsia="Times New Roman" w:hAnsi="Times New Roman" w:cs="Times New Roman"/>
          <w:color w:val="000000"/>
          <w:sz w:val="24"/>
          <w:szCs w:val="24"/>
          <w:lang w:bidi="ar-SA"/>
        </w:rPr>
        <w:t xml:space="preserve"> </w:t>
      </w:r>
      <w:proofErr w:type="spellStart"/>
      <w:r w:rsidRPr="00C66ECE">
        <w:rPr>
          <w:rFonts w:ascii="Times New Roman" w:eastAsia="Times New Roman" w:hAnsi="Times New Roman" w:cs="Times New Roman"/>
          <w:color w:val="000000"/>
          <w:sz w:val="24"/>
          <w:szCs w:val="24"/>
          <w:lang w:bidi="ar-SA"/>
        </w:rPr>
        <w:t>Tavor</w:t>
      </w:r>
      <w:proofErr w:type="spellEnd"/>
      <w:r w:rsidRPr="00C66ECE">
        <w:rPr>
          <w:rFonts w:ascii="Times New Roman" w:eastAsia="Times New Roman" w:hAnsi="Times New Roman" w:cs="Times New Roman"/>
          <w:color w:val="000000"/>
          <w:sz w:val="24"/>
          <w:szCs w:val="24"/>
          <w:lang w:bidi="ar-SA"/>
        </w:rPr>
        <w:t xml:space="preserve">, Israel, </w:t>
      </w:r>
      <w:r w:rsidR="00784599">
        <w:rPr>
          <w:rFonts w:ascii="Times New Roman" w:eastAsia="Times New Roman" w:hAnsi="Times New Roman" w:cs="Times New Roman"/>
          <w:color w:val="000000"/>
          <w:sz w:val="24"/>
          <w:szCs w:val="24"/>
          <w:lang w:bidi="ar-SA"/>
        </w:rPr>
        <w:t>September</w:t>
      </w:r>
      <w:r w:rsidRPr="00C66ECE">
        <w:rPr>
          <w:rFonts w:ascii="Times New Roman" w:eastAsia="Times New Roman" w:hAnsi="Times New Roman" w:cs="Times New Roman"/>
          <w:color w:val="000000"/>
          <w:sz w:val="24"/>
          <w:szCs w:val="24"/>
          <w:lang w:bidi="ar-SA"/>
        </w:rPr>
        <w:t xml:space="preserve"> 2018 –– MT7636PE is a newly developed matte additive from Tosaf to create thin (2 to 5 microns) skin layers on </w:t>
      </w:r>
      <w:r w:rsidR="00FA4760">
        <w:rPr>
          <w:rFonts w:ascii="Times New Roman" w:eastAsia="Times New Roman" w:hAnsi="Times New Roman" w:cs="Times New Roman"/>
          <w:color w:val="000000"/>
          <w:sz w:val="24"/>
          <w:szCs w:val="24"/>
          <w:lang w:bidi="ar-SA"/>
        </w:rPr>
        <w:t xml:space="preserve">oriented and non-oriented </w:t>
      </w:r>
      <w:r w:rsidRPr="00C66ECE">
        <w:rPr>
          <w:rFonts w:ascii="Times New Roman" w:eastAsia="Times New Roman" w:hAnsi="Times New Roman" w:cs="Times New Roman"/>
          <w:color w:val="000000"/>
          <w:sz w:val="24"/>
          <w:szCs w:val="24"/>
          <w:lang w:bidi="ar-SA"/>
        </w:rPr>
        <w:t>polyolefin films</w:t>
      </w:r>
      <w:r w:rsidR="00FA4760">
        <w:rPr>
          <w:rFonts w:ascii="Times New Roman" w:eastAsia="Times New Roman" w:hAnsi="Times New Roman" w:cs="Times New Roman"/>
          <w:color w:val="000000"/>
          <w:sz w:val="24"/>
          <w:szCs w:val="24"/>
          <w:lang w:bidi="ar-SA"/>
        </w:rPr>
        <w:t>, now including Polyethylene</w:t>
      </w:r>
      <w:r w:rsidRPr="00C66ECE">
        <w:rPr>
          <w:rFonts w:ascii="Times New Roman" w:eastAsia="Times New Roman" w:hAnsi="Times New Roman" w:cs="Times New Roman"/>
          <w:color w:val="000000"/>
          <w:sz w:val="24"/>
          <w:szCs w:val="24"/>
          <w:lang w:bidi="ar-SA"/>
        </w:rPr>
        <w:t xml:space="preserve">, combining superb haze (app. 80 %) with extremely low gloss (&lt;10). Specific areas with matte effect can be made transparent by applying a lacquer coating or by gluing a clear label on top of the matte layer. </w:t>
      </w:r>
    </w:p>
    <w:p w14:paraId="53AA45BA" w14:textId="77777777" w:rsidR="00C66ECE" w:rsidRPr="00C66ECE" w:rsidRDefault="00C66ECE" w:rsidP="00C66ECE">
      <w:pPr>
        <w:spacing w:before="240" w:after="0" w:line="360" w:lineRule="exact"/>
        <w:rPr>
          <w:rFonts w:ascii="Times New Roman" w:eastAsia="Times New Roman" w:hAnsi="Times New Roman" w:cs="Times New Roman"/>
          <w:color w:val="000000"/>
          <w:sz w:val="24"/>
          <w:szCs w:val="24"/>
          <w:lang w:bidi="ar-SA"/>
        </w:rPr>
      </w:pPr>
      <w:r w:rsidRPr="00C66ECE">
        <w:rPr>
          <w:rFonts w:ascii="Times New Roman" w:eastAsia="Times New Roman" w:hAnsi="Times New Roman" w:cs="Times New Roman"/>
          <w:color w:val="000000"/>
          <w:sz w:val="24"/>
          <w:szCs w:val="24"/>
          <w:lang w:bidi="ar-SA"/>
        </w:rPr>
        <w:t>Based on a special polymer mixture</w:t>
      </w:r>
      <w:r w:rsidR="00FA4760">
        <w:rPr>
          <w:rFonts w:ascii="Times New Roman" w:eastAsia="Times New Roman" w:hAnsi="Times New Roman" w:cs="Times New Roman"/>
          <w:color w:val="000000"/>
          <w:sz w:val="24"/>
          <w:szCs w:val="24"/>
          <w:lang w:bidi="ar-SA"/>
        </w:rPr>
        <w:t xml:space="preserve"> which does not contain fillers</w:t>
      </w:r>
      <w:r w:rsidRPr="00C66ECE">
        <w:rPr>
          <w:rFonts w:ascii="Times New Roman" w:eastAsia="Times New Roman" w:hAnsi="Times New Roman" w:cs="Times New Roman"/>
          <w:color w:val="000000"/>
          <w:sz w:val="24"/>
          <w:szCs w:val="24"/>
          <w:lang w:bidi="ar-SA"/>
        </w:rPr>
        <w:t xml:space="preserve">, MT7636PE provides outstanding advantages including: </w:t>
      </w:r>
    </w:p>
    <w:p w14:paraId="4641D965" w14:textId="77777777" w:rsidR="00C66ECE" w:rsidRPr="00C66ECE" w:rsidRDefault="00C66ECE" w:rsidP="00C66ECE">
      <w:pPr>
        <w:spacing w:after="0" w:line="360" w:lineRule="exact"/>
        <w:rPr>
          <w:rFonts w:ascii="Times New Roman" w:eastAsia="Times New Roman" w:hAnsi="Times New Roman" w:cs="Times New Roman"/>
          <w:color w:val="000000"/>
          <w:sz w:val="24"/>
          <w:szCs w:val="24"/>
          <w:lang w:bidi="ar-SA"/>
        </w:rPr>
      </w:pPr>
      <w:r w:rsidRPr="00C66ECE">
        <w:rPr>
          <w:rFonts w:ascii="Times New Roman" w:eastAsia="Times New Roman" w:hAnsi="Times New Roman" w:cs="Times New Roman"/>
          <w:color w:val="000000"/>
          <w:sz w:val="24"/>
          <w:szCs w:val="24"/>
          <w:lang w:bidi="ar-SA"/>
        </w:rPr>
        <w:t>•</w:t>
      </w:r>
      <w:r w:rsidRPr="00C66ECE">
        <w:rPr>
          <w:rFonts w:ascii="Times New Roman" w:eastAsia="Times New Roman" w:hAnsi="Times New Roman" w:cs="Times New Roman"/>
          <w:color w:val="000000"/>
          <w:sz w:val="24"/>
          <w:szCs w:val="24"/>
          <w:lang w:bidi="ar-SA"/>
        </w:rPr>
        <w:tab/>
        <w:t>full control of haze/gloss properties on demand</w:t>
      </w:r>
    </w:p>
    <w:p w14:paraId="673DD5F3" w14:textId="77777777" w:rsidR="00C66ECE" w:rsidRPr="00C66ECE" w:rsidRDefault="00C66ECE" w:rsidP="00C66ECE">
      <w:pPr>
        <w:spacing w:after="0" w:line="360" w:lineRule="exact"/>
        <w:rPr>
          <w:rFonts w:ascii="Times New Roman" w:eastAsia="Times New Roman" w:hAnsi="Times New Roman" w:cs="Times New Roman"/>
          <w:color w:val="000000"/>
          <w:sz w:val="24"/>
          <w:szCs w:val="24"/>
          <w:lang w:bidi="ar-SA"/>
        </w:rPr>
      </w:pPr>
      <w:r w:rsidRPr="00C66ECE">
        <w:rPr>
          <w:rFonts w:ascii="Times New Roman" w:eastAsia="Times New Roman" w:hAnsi="Times New Roman" w:cs="Times New Roman"/>
          <w:color w:val="000000"/>
          <w:sz w:val="24"/>
          <w:szCs w:val="24"/>
          <w:lang w:bidi="ar-SA"/>
        </w:rPr>
        <w:lastRenderedPageBreak/>
        <w:t>•</w:t>
      </w:r>
      <w:r w:rsidRPr="00C66ECE">
        <w:rPr>
          <w:rFonts w:ascii="Times New Roman" w:eastAsia="Times New Roman" w:hAnsi="Times New Roman" w:cs="Times New Roman"/>
          <w:color w:val="000000"/>
          <w:sz w:val="24"/>
          <w:szCs w:val="24"/>
          <w:lang w:bidi="ar-SA"/>
        </w:rPr>
        <w:tab/>
      </w:r>
      <w:r w:rsidR="00FA4760">
        <w:rPr>
          <w:rFonts w:ascii="Times New Roman" w:eastAsia="Times New Roman" w:hAnsi="Times New Roman" w:cs="Times New Roman"/>
          <w:color w:val="000000"/>
          <w:sz w:val="24"/>
          <w:szCs w:val="24"/>
          <w:lang w:bidi="ar-SA"/>
        </w:rPr>
        <w:t xml:space="preserve">cost saving </w:t>
      </w:r>
      <w:r w:rsidRPr="00C66ECE">
        <w:rPr>
          <w:rFonts w:ascii="Times New Roman" w:eastAsia="Times New Roman" w:hAnsi="Times New Roman" w:cs="Times New Roman"/>
          <w:color w:val="000000"/>
          <w:sz w:val="24"/>
          <w:szCs w:val="24"/>
          <w:lang w:bidi="ar-SA"/>
        </w:rPr>
        <w:t>matte effect without additional converting process</w:t>
      </w:r>
    </w:p>
    <w:p w14:paraId="4A45B873" w14:textId="77777777" w:rsidR="00C66ECE" w:rsidRPr="00C66ECE" w:rsidRDefault="00C66ECE" w:rsidP="00C66ECE">
      <w:pPr>
        <w:spacing w:after="0" w:line="360" w:lineRule="exact"/>
        <w:rPr>
          <w:rFonts w:ascii="Times New Roman" w:eastAsia="Times New Roman" w:hAnsi="Times New Roman" w:cs="Times New Roman"/>
          <w:color w:val="000000"/>
          <w:sz w:val="24"/>
          <w:szCs w:val="24"/>
          <w:lang w:bidi="ar-SA"/>
        </w:rPr>
      </w:pPr>
      <w:r w:rsidRPr="00C66ECE">
        <w:rPr>
          <w:rFonts w:ascii="Times New Roman" w:eastAsia="Times New Roman" w:hAnsi="Times New Roman" w:cs="Times New Roman"/>
          <w:color w:val="000000"/>
          <w:sz w:val="24"/>
          <w:szCs w:val="24"/>
          <w:lang w:bidi="ar-SA"/>
        </w:rPr>
        <w:t>•</w:t>
      </w:r>
      <w:r w:rsidRPr="00C66ECE">
        <w:rPr>
          <w:rFonts w:ascii="Times New Roman" w:eastAsia="Times New Roman" w:hAnsi="Times New Roman" w:cs="Times New Roman"/>
          <w:color w:val="000000"/>
          <w:sz w:val="24"/>
          <w:szCs w:val="24"/>
          <w:lang w:bidi="ar-SA"/>
        </w:rPr>
        <w:tab/>
        <w:t>excellent rheology for easy processing</w:t>
      </w:r>
    </w:p>
    <w:p w14:paraId="6FC1E034" w14:textId="77777777" w:rsidR="00C66ECE" w:rsidRPr="00C66ECE" w:rsidRDefault="00C66ECE" w:rsidP="00C66ECE">
      <w:pPr>
        <w:spacing w:after="0" w:line="360" w:lineRule="exact"/>
        <w:rPr>
          <w:rFonts w:ascii="Times New Roman" w:eastAsia="Times New Roman" w:hAnsi="Times New Roman" w:cs="Times New Roman"/>
          <w:color w:val="000000"/>
          <w:sz w:val="24"/>
          <w:szCs w:val="24"/>
          <w:lang w:bidi="ar-SA"/>
        </w:rPr>
      </w:pPr>
      <w:r w:rsidRPr="00C66ECE">
        <w:rPr>
          <w:rFonts w:ascii="Times New Roman" w:eastAsia="Times New Roman" w:hAnsi="Times New Roman" w:cs="Times New Roman"/>
          <w:color w:val="000000"/>
          <w:sz w:val="24"/>
          <w:szCs w:val="24"/>
          <w:lang w:bidi="ar-SA"/>
        </w:rPr>
        <w:t>•</w:t>
      </w:r>
      <w:r w:rsidRPr="00C66ECE">
        <w:rPr>
          <w:rFonts w:ascii="Times New Roman" w:eastAsia="Times New Roman" w:hAnsi="Times New Roman" w:cs="Times New Roman"/>
          <w:color w:val="000000"/>
          <w:sz w:val="24"/>
          <w:szCs w:val="24"/>
          <w:lang w:bidi="ar-SA"/>
        </w:rPr>
        <w:tab/>
        <w:t>low die build-up</w:t>
      </w:r>
    </w:p>
    <w:p w14:paraId="7BC30F37" w14:textId="77777777" w:rsidR="00C66ECE" w:rsidRPr="00C66ECE" w:rsidRDefault="00C66ECE" w:rsidP="00C66ECE">
      <w:pPr>
        <w:spacing w:after="0" w:line="360" w:lineRule="exact"/>
        <w:rPr>
          <w:rFonts w:ascii="Times New Roman" w:eastAsia="Times New Roman" w:hAnsi="Times New Roman" w:cs="Times New Roman"/>
          <w:color w:val="000000"/>
          <w:sz w:val="24"/>
          <w:szCs w:val="24"/>
          <w:lang w:bidi="ar-SA"/>
        </w:rPr>
      </w:pPr>
      <w:r w:rsidRPr="00C66ECE">
        <w:rPr>
          <w:rFonts w:ascii="Times New Roman" w:eastAsia="Times New Roman" w:hAnsi="Times New Roman" w:cs="Times New Roman"/>
          <w:color w:val="000000"/>
          <w:sz w:val="24"/>
          <w:szCs w:val="24"/>
          <w:lang w:bidi="ar-SA"/>
        </w:rPr>
        <w:t>•</w:t>
      </w:r>
      <w:r w:rsidRPr="00C66ECE">
        <w:rPr>
          <w:rFonts w:ascii="Times New Roman" w:eastAsia="Times New Roman" w:hAnsi="Times New Roman" w:cs="Times New Roman"/>
          <w:color w:val="000000"/>
          <w:sz w:val="24"/>
          <w:szCs w:val="24"/>
          <w:lang w:bidi="ar-SA"/>
        </w:rPr>
        <w:tab/>
        <w:t>suitable for PE and PP films</w:t>
      </w:r>
    </w:p>
    <w:p w14:paraId="052BB994" w14:textId="4DD68CE3" w:rsidR="00C66ECE" w:rsidRDefault="00C66ECE" w:rsidP="00795BD0">
      <w:pPr>
        <w:spacing w:before="240" w:after="0" w:line="360" w:lineRule="exact"/>
        <w:rPr>
          <w:rFonts w:ascii="Times New Roman" w:eastAsia="Times New Roman" w:hAnsi="Times New Roman" w:cs="Times New Roman"/>
          <w:color w:val="000000"/>
          <w:sz w:val="24"/>
          <w:szCs w:val="24"/>
          <w:lang w:bidi="ar-SA"/>
        </w:rPr>
      </w:pPr>
      <w:r w:rsidRPr="00C66ECE">
        <w:rPr>
          <w:rFonts w:ascii="Times New Roman" w:eastAsia="Times New Roman" w:hAnsi="Times New Roman" w:cs="Times New Roman"/>
          <w:color w:val="000000"/>
          <w:sz w:val="24"/>
          <w:szCs w:val="24"/>
          <w:lang w:bidi="ar-SA"/>
        </w:rPr>
        <w:t>Using MT7636PE, converters can easily achieve a luxurious look thanks to a uniformly continuous light transmission with a perfectly consistent transparency level over the entire surface. Beyond, this new matte additive provides a perfect substrate to be printed with a clear lacquer, thus providing areas with complete transparency. Thanks to its high surface</w:t>
      </w:r>
      <w:r w:rsidR="0023275E">
        <w:rPr>
          <w:rFonts w:ascii="Times New Roman" w:eastAsia="Times New Roman" w:hAnsi="Times New Roman" w:cs="Times New Roman"/>
          <w:color w:val="000000"/>
          <w:sz w:val="24"/>
          <w:szCs w:val="24"/>
          <w:lang w:bidi="ar-SA"/>
        </w:rPr>
        <w:t xml:space="preserve"> roughness</w:t>
      </w:r>
      <w:r w:rsidRPr="00C66ECE">
        <w:rPr>
          <w:rFonts w:ascii="Times New Roman" w:eastAsia="Times New Roman" w:hAnsi="Times New Roman" w:cs="Times New Roman"/>
          <w:color w:val="000000"/>
          <w:sz w:val="24"/>
          <w:szCs w:val="24"/>
          <w:lang w:bidi="ar-SA"/>
        </w:rPr>
        <w:t>, MT7636PE supports good adhesion of such lacquers and other inks to the film.</w:t>
      </w:r>
    </w:p>
    <w:p w14:paraId="797B1B55" w14:textId="77777777" w:rsidR="00FA4760" w:rsidRDefault="00FA4760" w:rsidP="00FA4760">
      <w:pPr>
        <w:spacing w:before="240" w:after="0" w:line="360" w:lineRule="exact"/>
        <w:rPr>
          <w:rFonts w:ascii="Times New Roman" w:eastAsia="Times New Roman" w:hAnsi="Times New Roman" w:cs="Times New Roman"/>
          <w:color w:val="000000"/>
          <w:sz w:val="24"/>
          <w:szCs w:val="24"/>
          <w:lang w:bidi="ar-SA"/>
        </w:rPr>
      </w:pPr>
      <w:r>
        <w:rPr>
          <w:rFonts w:ascii="Times New Roman" w:eastAsia="Times New Roman" w:hAnsi="Times New Roman" w:cs="Times New Roman"/>
          <w:color w:val="000000"/>
          <w:sz w:val="24"/>
          <w:szCs w:val="24"/>
          <w:lang w:bidi="ar-SA"/>
        </w:rPr>
        <w:t xml:space="preserve">Typical applications of </w:t>
      </w:r>
      <w:r w:rsidRPr="00C66ECE">
        <w:rPr>
          <w:rFonts w:ascii="Times New Roman" w:eastAsia="Times New Roman" w:hAnsi="Times New Roman" w:cs="Times New Roman"/>
          <w:color w:val="000000"/>
          <w:sz w:val="24"/>
          <w:szCs w:val="24"/>
          <w:lang w:bidi="ar-SA"/>
        </w:rPr>
        <w:t>MT7636PE</w:t>
      </w:r>
      <w:r w:rsidRPr="00FA4760">
        <w:rPr>
          <w:rFonts w:ascii="Times New Roman" w:eastAsia="Times New Roman" w:hAnsi="Times New Roman" w:cs="Times New Roman"/>
          <w:color w:val="000000"/>
          <w:sz w:val="24"/>
          <w:szCs w:val="24"/>
          <w:lang w:bidi="ar-SA"/>
        </w:rPr>
        <w:t xml:space="preserve"> </w:t>
      </w:r>
      <w:r>
        <w:rPr>
          <w:rFonts w:ascii="Times New Roman" w:eastAsia="Times New Roman" w:hAnsi="Times New Roman" w:cs="Times New Roman"/>
          <w:color w:val="000000"/>
          <w:sz w:val="24"/>
          <w:szCs w:val="24"/>
          <w:lang w:bidi="ar-SA"/>
        </w:rPr>
        <w:t>include food packaging</w:t>
      </w:r>
      <w:r w:rsidRPr="00FA4760">
        <w:rPr>
          <w:rFonts w:ascii="Times New Roman" w:eastAsia="Times New Roman" w:hAnsi="Times New Roman" w:cs="Times New Roman"/>
          <w:color w:val="000000"/>
          <w:sz w:val="24"/>
          <w:szCs w:val="24"/>
          <w:lang w:bidi="ar-SA"/>
        </w:rPr>
        <w:t xml:space="preserve">, mainly dry food </w:t>
      </w:r>
      <w:r>
        <w:rPr>
          <w:rFonts w:ascii="Times New Roman" w:eastAsia="Times New Roman" w:hAnsi="Times New Roman" w:cs="Times New Roman"/>
          <w:color w:val="000000"/>
          <w:sz w:val="24"/>
          <w:szCs w:val="24"/>
          <w:lang w:bidi="ar-SA"/>
        </w:rPr>
        <w:t>such as pasta, bread, etc. as well as pet food</w:t>
      </w:r>
      <w:r w:rsidRPr="00FA4760">
        <w:rPr>
          <w:rFonts w:ascii="Times New Roman" w:eastAsia="Times New Roman" w:hAnsi="Times New Roman" w:cs="Times New Roman"/>
          <w:color w:val="000000"/>
          <w:sz w:val="24"/>
          <w:szCs w:val="24"/>
          <w:lang w:bidi="ar-SA"/>
        </w:rPr>
        <w:t>.</w:t>
      </w:r>
    </w:p>
    <w:p w14:paraId="02D49168" w14:textId="77777777" w:rsidR="00F45BA0" w:rsidRPr="00B43BD4" w:rsidRDefault="00F45BA0" w:rsidP="00B43BD4">
      <w:pPr>
        <w:spacing w:before="360" w:after="0" w:line="240" w:lineRule="auto"/>
        <w:rPr>
          <w:rFonts w:ascii="Times New Roman" w:eastAsia="Times New Roman" w:hAnsi="Times New Roman" w:cs="Times New Roman"/>
          <w:b/>
          <w:color w:val="000000"/>
          <w:sz w:val="20"/>
          <w:szCs w:val="20"/>
          <w:lang w:bidi="ar-SA"/>
        </w:rPr>
      </w:pPr>
      <w:r w:rsidRPr="00B43BD4">
        <w:rPr>
          <w:rFonts w:ascii="Times New Roman" w:eastAsia="Times New Roman" w:hAnsi="Times New Roman" w:cs="Times New Roman"/>
          <w:b/>
          <w:color w:val="000000"/>
          <w:sz w:val="20"/>
          <w:szCs w:val="20"/>
          <w:lang w:bidi="ar-SA"/>
        </w:rPr>
        <w:t xml:space="preserve">About Tosaf: </w:t>
      </w:r>
    </w:p>
    <w:p w14:paraId="2FDAEA45" w14:textId="77777777" w:rsidR="00F45BA0" w:rsidRPr="00B43BD4" w:rsidRDefault="00F45BA0" w:rsidP="00F45BA0">
      <w:pPr>
        <w:spacing w:before="120" w:after="0" w:line="240" w:lineRule="auto"/>
        <w:rPr>
          <w:rFonts w:ascii="Times New Roman" w:eastAsia="Times New Roman" w:hAnsi="Times New Roman" w:cs="Times New Roman"/>
          <w:color w:val="000000"/>
          <w:sz w:val="20"/>
          <w:szCs w:val="20"/>
          <w:lang w:bidi="ar-SA"/>
        </w:rPr>
      </w:pPr>
      <w:r w:rsidRPr="00B43BD4">
        <w:rPr>
          <w:rFonts w:ascii="Times New Roman" w:eastAsia="Times New Roman" w:hAnsi="Times New Roman" w:cs="Times New Roman"/>
          <w:color w:val="000000"/>
          <w:sz w:val="20"/>
          <w:szCs w:val="20"/>
          <w:lang w:bidi="ar-SA"/>
        </w:rPr>
        <w:t>For over three decades, Tosaf has been developing and manufacturing high quality additives, compounds and color masterbatches for the plastics industry. With the aim of providing for its customers’ every need, it has continuously grown and developed its offering, production capacity, and global reach, becoming a truly close to the market, global organization.</w:t>
      </w:r>
    </w:p>
    <w:p w14:paraId="7C5A2857" w14:textId="77777777" w:rsidR="00F45BA0" w:rsidRPr="00B43BD4" w:rsidRDefault="00F45BA0" w:rsidP="00F45BA0">
      <w:pPr>
        <w:spacing w:before="120" w:after="0" w:line="240" w:lineRule="auto"/>
        <w:rPr>
          <w:rFonts w:ascii="Times New Roman" w:eastAsia="Times New Roman" w:hAnsi="Times New Roman" w:cs="Times New Roman"/>
          <w:color w:val="000000"/>
          <w:sz w:val="20"/>
          <w:szCs w:val="20"/>
          <w:lang w:bidi="ar-SA"/>
        </w:rPr>
      </w:pPr>
      <w:r w:rsidRPr="00B43BD4">
        <w:rPr>
          <w:rFonts w:ascii="Times New Roman" w:eastAsia="Times New Roman" w:hAnsi="Times New Roman" w:cs="Times New Roman"/>
          <w:color w:val="000000"/>
          <w:sz w:val="20"/>
          <w:szCs w:val="20"/>
          <w:lang w:bidi="ar-SA"/>
        </w:rPr>
        <w:t>Servicing customers in over 50 countries in Europe, North America, South America, Asia and the Middle East, Tosaf has over 1000 employees spread throughout its production sites, warehouses, sales and distribution offices around the world.</w:t>
      </w:r>
    </w:p>
    <w:p w14:paraId="29CA8931" w14:textId="77777777" w:rsidR="00F45BA0" w:rsidRPr="00B43BD4" w:rsidRDefault="00F45BA0" w:rsidP="00F45BA0">
      <w:pPr>
        <w:spacing w:before="120" w:after="0" w:line="240" w:lineRule="auto"/>
        <w:rPr>
          <w:rFonts w:ascii="Times New Roman" w:eastAsia="Times New Roman" w:hAnsi="Times New Roman" w:cs="Times New Roman"/>
          <w:color w:val="000000"/>
          <w:sz w:val="20"/>
          <w:szCs w:val="20"/>
          <w:lang w:bidi="ar-SA"/>
        </w:rPr>
      </w:pPr>
      <w:r w:rsidRPr="00B43BD4">
        <w:rPr>
          <w:rFonts w:ascii="Times New Roman" w:eastAsia="Times New Roman" w:hAnsi="Times New Roman" w:cs="Times New Roman"/>
          <w:color w:val="000000"/>
          <w:sz w:val="20"/>
          <w:szCs w:val="20"/>
          <w:lang w:bidi="ar-SA"/>
        </w:rPr>
        <w:t xml:space="preserve">Tosaf CEO Amos </w:t>
      </w:r>
      <w:proofErr w:type="spellStart"/>
      <w:r w:rsidRPr="00B43BD4">
        <w:rPr>
          <w:rFonts w:ascii="Times New Roman" w:eastAsia="Times New Roman" w:hAnsi="Times New Roman" w:cs="Times New Roman"/>
          <w:color w:val="000000"/>
          <w:sz w:val="20"/>
          <w:szCs w:val="20"/>
          <w:lang w:bidi="ar-SA"/>
        </w:rPr>
        <w:t>Megides</w:t>
      </w:r>
      <w:proofErr w:type="spellEnd"/>
      <w:r w:rsidRPr="00B43BD4">
        <w:rPr>
          <w:rFonts w:ascii="Times New Roman" w:eastAsia="Times New Roman" w:hAnsi="Times New Roman" w:cs="Times New Roman"/>
          <w:color w:val="000000"/>
          <w:sz w:val="20"/>
          <w:szCs w:val="20"/>
          <w:lang w:bidi="ar-SA"/>
        </w:rPr>
        <w:t xml:space="preserve"> established the company in Israel in 1986, and still stands at its head, leading and inspiring his team to always uphold the following three pillars: Exceptional service, the highest quality and continuous innovation.</w:t>
      </w:r>
    </w:p>
    <w:p w14:paraId="59FDF2BE" w14:textId="77777777" w:rsidR="00F262D1" w:rsidRDefault="00F45BA0" w:rsidP="00F45BA0">
      <w:pPr>
        <w:spacing w:before="120" w:after="0" w:line="240" w:lineRule="auto"/>
        <w:rPr>
          <w:rFonts w:ascii="Times New Roman" w:eastAsia="Times New Roman" w:hAnsi="Times New Roman" w:cs="Times New Roman"/>
          <w:color w:val="000000"/>
          <w:sz w:val="20"/>
          <w:szCs w:val="20"/>
          <w:lang w:bidi="ar-SA"/>
        </w:rPr>
      </w:pPr>
      <w:r w:rsidRPr="00B43BD4">
        <w:rPr>
          <w:rFonts w:ascii="Times New Roman" w:eastAsia="Times New Roman" w:hAnsi="Times New Roman" w:cs="Times New Roman"/>
          <w:color w:val="000000"/>
          <w:sz w:val="20"/>
          <w:szCs w:val="20"/>
          <w:lang w:bidi="ar-SA"/>
        </w:rPr>
        <w:t>Tosaf’s major shareholders include: Megides Holdings Ltd. and the Ravago Group.</w:t>
      </w:r>
    </w:p>
    <w:p w14:paraId="7E5649F9" w14:textId="77777777" w:rsidR="00B43BD4" w:rsidRPr="00B43BD4" w:rsidRDefault="00B43BD4" w:rsidP="00B43BD4">
      <w:pPr>
        <w:spacing w:before="360" w:after="120" w:line="240" w:lineRule="auto"/>
        <w:ind w:right="-284"/>
        <w:rPr>
          <w:rFonts w:ascii="Times New Roman" w:eastAsia="Times New Roman" w:hAnsi="Times New Roman" w:cs="Times New Roman"/>
          <w:sz w:val="24"/>
          <w:szCs w:val="24"/>
          <w:lang w:val="en-GB" w:bidi="ar-SA"/>
        </w:rPr>
      </w:pPr>
      <w:r w:rsidRPr="00B43BD4">
        <w:rPr>
          <w:rFonts w:ascii="Times New Roman" w:eastAsia="Times New Roman" w:hAnsi="Times New Roman" w:cs="Times New Roman"/>
          <w:b/>
          <w:bCs/>
          <w:i/>
          <w:iCs/>
          <w:sz w:val="24"/>
          <w:szCs w:val="24"/>
          <w:lang w:val="en-GB" w:bidi="ar-SA"/>
        </w:rPr>
        <w:t>For further information about Tosaf please contact:</w:t>
      </w:r>
      <w:r w:rsidRPr="00B43BD4">
        <w:rPr>
          <w:rFonts w:ascii="Times New Roman" w:eastAsia="Times New Roman" w:hAnsi="Times New Roman" w:cs="Times New Roman"/>
          <w:sz w:val="24"/>
          <w:szCs w:val="24"/>
          <w:lang w:val="en-GB" w:bidi="ar-SA"/>
        </w:rPr>
        <w:br/>
        <w:t>Ms. Ronit Segal Hayoon</w:t>
      </w:r>
      <w:r w:rsidRPr="00B43BD4">
        <w:rPr>
          <w:rFonts w:ascii="Times New Roman" w:eastAsia="Times New Roman" w:hAnsi="Times New Roman" w:cs="Times New Roman"/>
          <w:sz w:val="24"/>
          <w:szCs w:val="24"/>
          <w:lang w:val="en-GB" w:bidi="ar-SA"/>
        </w:rPr>
        <w:br/>
        <w:t>Global Marketing Communication Manager</w:t>
      </w:r>
      <w:r>
        <w:rPr>
          <w:rFonts w:ascii="Times New Roman" w:eastAsia="Times New Roman" w:hAnsi="Times New Roman" w:cs="Times New Roman"/>
          <w:sz w:val="24"/>
          <w:szCs w:val="24"/>
          <w:lang w:val="en-GB" w:bidi="ar-SA"/>
        </w:rPr>
        <w:br/>
      </w:r>
      <w:r w:rsidRPr="00B43BD4">
        <w:rPr>
          <w:rFonts w:ascii="Times New Roman" w:eastAsia="Times New Roman" w:hAnsi="Times New Roman" w:cs="Times New Roman"/>
          <w:sz w:val="24"/>
          <w:szCs w:val="24"/>
          <w:lang w:val="en-GB" w:bidi="ar-SA"/>
        </w:rPr>
        <w:t>Tosaf Compounds Ltd.</w:t>
      </w:r>
      <w:r w:rsidRPr="00B43BD4">
        <w:rPr>
          <w:rFonts w:ascii="Times New Roman" w:eastAsia="Times New Roman" w:hAnsi="Times New Roman" w:cs="Times New Roman"/>
          <w:sz w:val="24"/>
          <w:szCs w:val="24"/>
          <w:lang w:val="en-GB" w:bidi="ar-SA"/>
        </w:rPr>
        <w:br/>
        <w:t>Phone: +972 9 8984790</w:t>
      </w:r>
      <w:r w:rsidRPr="00B43BD4">
        <w:rPr>
          <w:rFonts w:ascii="Times New Roman" w:eastAsia="Times New Roman" w:hAnsi="Times New Roman" w:cs="Times New Roman"/>
          <w:sz w:val="24"/>
          <w:szCs w:val="24"/>
          <w:lang w:val="en-GB" w:bidi="ar-SA"/>
        </w:rPr>
        <w:br/>
        <w:t xml:space="preserve">Email: </w:t>
      </w:r>
      <w:r>
        <w:rPr>
          <w:rFonts w:ascii="Times New Roman" w:eastAsia="Times New Roman" w:hAnsi="Times New Roman" w:cs="Times New Roman"/>
          <w:sz w:val="24"/>
          <w:szCs w:val="24"/>
          <w:lang w:val="en-GB" w:bidi="ar-SA"/>
        </w:rPr>
        <w:t>ronith</w:t>
      </w:r>
      <w:r w:rsidRPr="00B43BD4">
        <w:rPr>
          <w:rFonts w:ascii="Times New Roman" w:eastAsia="Times New Roman" w:hAnsi="Times New Roman" w:cs="Times New Roman"/>
          <w:sz w:val="24"/>
          <w:szCs w:val="24"/>
          <w:lang w:val="en-GB" w:bidi="ar-SA"/>
        </w:rPr>
        <w:t>@tosaf.com</w:t>
      </w:r>
    </w:p>
    <w:p w14:paraId="4E7EE255" w14:textId="4DF77695" w:rsidR="00B43BD4" w:rsidRPr="00784599" w:rsidRDefault="00B43BD4" w:rsidP="00784599">
      <w:pPr>
        <w:spacing w:before="360" w:after="120" w:line="240" w:lineRule="auto"/>
        <w:ind w:right="-285"/>
        <w:rPr>
          <w:rFonts w:ascii="Times New Roman" w:eastAsia="Times New Roman" w:hAnsi="Times New Roman" w:cs="Times New Roman"/>
          <w:sz w:val="24"/>
          <w:szCs w:val="20"/>
          <w:u w:val="single"/>
          <w:lang w:val="en-GB" w:eastAsia="de-DE" w:bidi="ar-SA"/>
        </w:rPr>
      </w:pPr>
      <w:r w:rsidRPr="00B43BD4">
        <w:rPr>
          <w:rFonts w:ascii="Times New Roman" w:eastAsia="Times New Roman" w:hAnsi="Times New Roman" w:cs="Times New Roman"/>
          <w:b/>
          <w:bCs/>
          <w:i/>
          <w:iCs/>
          <w:sz w:val="24"/>
          <w:szCs w:val="20"/>
          <w:lang w:val="en-GB" w:eastAsia="de-DE" w:bidi="ar-SA"/>
        </w:rPr>
        <w:t>Editorial contact, and please send voucher copies to:</w:t>
      </w:r>
      <w:r w:rsidRPr="00B43BD4">
        <w:rPr>
          <w:rFonts w:ascii="Times New Roman" w:eastAsia="Times New Roman" w:hAnsi="Times New Roman" w:cs="Times New Roman"/>
          <w:sz w:val="24"/>
          <w:szCs w:val="20"/>
          <w:lang w:val="en-GB" w:eastAsia="de-DE" w:bidi="ar-SA"/>
        </w:rPr>
        <w:br/>
      </w:r>
      <w:r>
        <w:rPr>
          <w:rFonts w:ascii="Times New Roman" w:eastAsia="Times New Roman" w:hAnsi="Times New Roman" w:cs="Times New Roman"/>
          <w:sz w:val="24"/>
          <w:szCs w:val="20"/>
          <w:lang w:val="en-GB" w:eastAsia="de-DE" w:bidi="ar-SA"/>
        </w:rPr>
        <w:t xml:space="preserve">Dr.-Ing. </w:t>
      </w:r>
      <w:r w:rsidRPr="00BB2C61">
        <w:rPr>
          <w:rFonts w:ascii="Times New Roman" w:eastAsia="Times New Roman" w:hAnsi="Times New Roman" w:cs="Times New Roman"/>
          <w:sz w:val="24"/>
          <w:szCs w:val="20"/>
          <w:lang w:val="de-DE" w:eastAsia="de-DE" w:bidi="ar-SA"/>
        </w:rPr>
        <w:t>Jörg Wolters</w:t>
      </w:r>
      <w:r w:rsidRPr="00BB2C61">
        <w:rPr>
          <w:rFonts w:ascii="Times New Roman" w:eastAsia="Times New Roman" w:hAnsi="Times New Roman" w:cs="Times New Roman"/>
          <w:sz w:val="24"/>
          <w:szCs w:val="20"/>
          <w:lang w:val="de-DE" w:eastAsia="de-DE" w:bidi="ar-SA"/>
        </w:rPr>
        <w:br/>
      </w:r>
      <w:r w:rsidRPr="00BB2C61">
        <w:rPr>
          <w:rFonts w:ascii="Times New Roman" w:eastAsia="Times New Roman" w:hAnsi="Times New Roman" w:cs="Times New Roman"/>
          <w:smallCaps/>
          <w:sz w:val="24"/>
          <w:szCs w:val="20"/>
          <w:lang w:val="de-DE" w:eastAsia="de-DE" w:bidi="ar-SA"/>
        </w:rPr>
        <w:t xml:space="preserve">KONSENS PR </w:t>
      </w:r>
      <w:r w:rsidRPr="00BB2C61">
        <w:rPr>
          <w:rFonts w:ascii="Times New Roman" w:eastAsia="Times New Roman" w:hAnsi="Times New Roman" w:cs="Times New Roman"/>
          <w:sz w:val="24"/>
          <w:szCs w:val="20"/>
          <w:lang w:val="de-DE" w:eastAsia="de-DE" w:bidi="ar-SA"/>
        </w:rPr>
        <w:t>GmbH &amp; Co. KG</w:t>
      </w:r>
      <w:r w:rsidRPr="00BB2C61">
        <w:rPr>
          <w:rFonts w:ascii="Times New Roman" w:eastAsia="Times New Roman" w:hAnsi="Times New Roman" w:cs="Times New Roman"/>
          <w:sz w:val="24"/>
          <w:szCs w:val="20"/>
          <w:lang w:val="de-DE" w:eastAsia="de-DE" w:bidi="ar-SA"/>
        </w:rPr>
        <w:br/>
        <w:t xml:space="preserve">Hans-Kudlich-Str. </w:t>
      </w:r>
      <w:r w:rsidRPr="00B43BD4">
        <w:rPr>
          <w:rFonts w:ascii="Times New Roman" w:eastAsia="Times New Roman" w:hAnsi="Times New Roman" w:cs="Times New Roman"/>
          <w:sz w:val="24"/>
          <w:szCs w:val="20"/>
          <w:lang w:eastAsia="de-DE" w:bidi="ar-SA"/>
        </w:rPr>
        <w:t xml:space="preserve">25, D-64823 Groß-Umstadt, </w:t>
      </w:r>
      <w:r w:rsidRPr="00B43BD4">
        <w:rPr>
          <w:rFonts w:ascii="Times New Roman" w:eastAsia="Times New Roman" w:hAnsi="Times New Roman" w:cs="Times New Roman"/>
          <w:sz w:val="24"/>
          <w:szCs w:val="20"/>
          <w:lang w:eastAsia="de-DE" w:bidi="ar-SA"/>
        </w:rPr>
        <w:br/>
      </w:r>
      <w:r>
        <w:rPr>
          <w:rFonts w:ascii="Times New Roman" w:eastAsia="Times New Roman" w:hAnsi="Times New Roman" w:cs="Times New Roman"/>
          <w:sz w:val="24"/>
          <w:szCs w:val="20"/>
          <w:lang w:eastAsia="de-DE" w:bidi="ar-SA"/>
        </w:rPr>
        <w:t>Phone: +49 6078 9363-13</w:t>
      </w:r>
      <w:r w:rsidRPr="00B43BD4">
        <w:rPr>
          <w:rFonts w:ascii="Times New Roman" w:eastAsia="Times New Roman" w:hAnsi="Times New Roman" w:cs="Times New Roman"/>
          <w:sz w:val="24"/>
          <w:szCs w:val="20"/>
          <w:lang w:eastAsia="de-DE" w:bidi="ar-SA"/>
        </w:rPr>
        <w:br/>
        <w:t>Email: mail@konsens.de</w:t>
      </w:r>
      <w:bookmarkStart w:id="0" w:name="_GoBack"/>
      <w:bookmarkEnd w:id="0"/>
    </w:p>
    <w:sectPr w:rsidR="00B43BD4" w:rsidRPr="00784599" w:rsidSect="00DF7718">
      <w:headerReference w:type="default" r:id="rId8"/>
      <w:footerReference w:type="default" r:id="rId9"/>
      <w:headerReference w:type="first" r:id="rId10"/>
      <w:footerReference w:type="first" r:id="rId11"/>
      <w:pgSz w:w="11907" w:h="16840" w:code="9"/>
      <w:pgMar w:top="1418" w:right="1701" w:bottom="1134" w:left="1701" w:header="426" w:footer="877" w:gutter="0"/>
      <w:cols w:space="720"/>
      <w:titlePg/>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0569A6" w15:done="0"/>
  <w15:commentEx w15:paraId="64B2CD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0569A6" w16cid:durableId="1EDE1BEB"/>
  <w16cid:commentId w16cid:paraId="64B2CDE9" w16cid:durableId="1EDE1DB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BB3FAD" w14:textId="77777777" w:rsidR="00974A6C" w:rsidRDefault="00974A6C" w:rsidP="00F45BA0">
      <w:pPr>
        <w:spacing w:after="0" w:line="240" w:lineRule="auto"/>
      </w:pPr>
      <w:r>
        <w:separator/>
      </w:r>
    </w:p>
  </w:endnote>
  <w:endnote w:type="continuationSeparator" w:id="0">
    <w:p w14:paraId="1155BAFE" w14:textId="77777777" w:rsidR="00974A6C" w:rsidRDefault="00974A6C" w:rsidP="00F45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50602020203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843C3" w14:textId="77777777" w:rsidR="00F45BA0" w:rsidRDefault="00F45BA0">
    <w:pPr>
      <w:pStyle w:val="Fuzeile"/>
    </w:pPr>
  </w:p>
  <w:p w14:paraId="655C8D31" w14:textId="77777777" w:rsidR="00F45BA0" w:rsidRDefault="00B43BD4">
    <w:pPr>
      <w:pStyle w:val="Fuzeile"/>
    </w:pPr>
    <w:r>
      <w:rPr>
        <w:noProof/>
        <w:lang w:val="de-DE" w:eastAsia="de-DE" w:bidi="ar-SA"/>
      </w:rPr>
      <w:drawing>
        <wp:anchor distT="0" distB="0" distL="114300" distR="114300" simplePos="0" relativeHeight="251659264" behindDoc="0" locked="0" layoutInCell="1" allowOverlap="1" wp14:anchorId="23818CE4" wp14:editId="3C06DF19">
          <wp:simplePos x="0" y="0"/>
          <wp:positionH relativeFrom="column">
            <wp:posOffset>-8255</wp:posOffset>
          </wp:positionH>
          <wp:positionV relativeFrom="paragraph">
            <wp:posOffset>120015</wp:posOffset>
          </wp:positionV>
          <wp:extent cx="5974715" cy="586105"/>
          <wp:effectExtent l="0" t="0" r="698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Tosaf stationary [210118] PRINT.jpg"/>
                  <pic:cNvPicPr/>
                </pic:nvPicPr>
                <pic:blipFill>
                  <a:blip r:embed="rId1"/>
                  <a:stretch>
                    <a:fillRect/>
                  </a:stretch>
                </pic:blipFill>
                <pic:spPr bwMode="auto">
                  <a:xfrm>
                    <a:off x="0" y="0"/>
                    <a:ext cx="5974715" cy="58610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333F2" w14:textId="77777777" w:rsidR="00B43BD4" w:rsidRDefault="00B43BD4">
    <w:pPr>
      <w:pStyle w:val="Fuzeile"/>
    </w:pPr>
    <w:r>
      <w:rPr>
        <w:noProof/>
        <w:lang w:val="de-DE" w:eastAsia="de-DE" w:bidi="ar-SA"/>
      </w:rPr>
      <w:drawing>
        <wp:anchor distT="0" distB="0" distL="114300" distR="114300" simplePos="0" relativeHeight="251661312" behindDoc="0" locked="0" layoutInCell="1" allowOverlap="1" wp14:anchorId="0BF49F32" wp14:editId="428BEAC0">
          <wp:simplePos x="0" y="0"/>
          <wp:positionH relativeFrom="column">
            <wp:posOffset>144145</wp:posOffset>
          </wp:positionH>
          <wp:positionV relativeFrom="paragraph">
            <wp:posOffset>132715</wp:posOffset>
          </wp:positionV>
          <wp:extent cx="5974715" cy="586105"/>
          <wp:effectExtent l="0" t="0" r="6985" b="0"/>
          <wp:wrapTopAndBottom/>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Tosaf stationary [210118] PRINT.jpg"/>
                  <pic:cNvPicPr/>
                </pic:nvPicPr>
                <pic:blipFill>
                  <a:blip r:embed="rId1"/>
                  <a:stretch>
                    <a:fillRect/>
                  </a:stretch>
                </pic:blipFill>
                <pic:spPr bwMode="auto">
                  <a:xfrm>
                    <a:off x="0" y="0"/>
                    <a:ext cx="5974715" cy="58610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28694B" w14:textId="77777777" w:rsidR="00974A6C" w:rsidRDefault="00974A6C" w:rsidP="00F45BA0">
      <w:pPr>
        <w:spacing w:after="0" w:line="240" w:lineRule="auto"/>
      </w:pPr>
      <w:r>
        <w:separator/>
      </w:r>
    </w:p>
  </w:footnote>
  <w:footnote w:type="continuationSeparator" w:id="0">
    <w:p w14:paraId="583DE366" w14:textId="77777777" w:rsidR="00974A6C" w:rsidRDefault="00974A6C" w:rsidP="00F45B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348CE" w14:textId="77777777" w:rsidR="00F45BA0" w:rsidRDefault="00F45BA0" w:rsidP="00F45BA0">
    <w:pPr>
      <w:pStyle w:val="Kopfzeile"/>
      <w:tabs>
        <w:tab w:val="clear" w:pos="4536"/>
        <w:tab w:val="clear" w:pos="9072"/>
        <w:tab w:val="left" w:pos="111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859"/>
    </w:tblGrid>
    <w:tr w:rsidR="00F45BA0" w:rsidRPr="00F45BA0" w14:paraId="27C24C1D" w14:textId="77777777" w:rsidTr="0095164E">
      <w:tc>
        <w:tcPr>
          <w:tcW w:w="4605" w:type="dxa"/>
        </w:tcPr>
        <w:p w14:paraId="129DEC8A" w14:textId="77777777" w:rsidR="00F45BA0" w:rsidRPr="00B43BD4" w:rsidRDefault="00F45BA0" w:rsidP="0095164E">
          <w:pPr>
            <w:tabs>
              <w:tab w:val="center" w:pos="4536"/>
              <w:tab w:val="right" w:pos="9072"/>
            </w:tabs>
            <w:rPr>
              <w:rFonts w:ascii="Times New Roman" w:hAnsi="Times New Roman" w:cs="Times New Roman"/>
            </w:rPr>
          </w:pPr>
        </w:p>
      </w:tc>
      <w:tc>
        <w:tcPr>
          <w:tcW w:w="4859" w:type="dxa"/>
          <w:vAlign w:val="bottom"/>
        </w:tcPr>
        <w:p w14:paraId="4F882600" w14:textId="77777777" w:rsidR="00F45BA0" w:rsidRPr="00B43BD4" w:rsidRDefault="00F45BA0" w:rsidP="0095164E">
          <w:pPr>
            <w:pStyle w:val="Kopfzeile"/>
            <w:jc w:val="right"/>
            <w:rPr>
              <w:rFonts w:ascii="Times New Roman" w:hAnsi="Times New Roman" w:cs="Times New Roman"/>
              <w:sz w:val="36"/>
              <w:szCs w:val="36"/>
            </w:rPr>
          </w:pPr>
          <w:r w:rsidRPr="00B43BD4">
            <w:rPr>
              <w:rFonts w:ascii="Times New Roman" w:hAnsi="Times New Roman" w:cs="Times New Roman"/>
              <w:noProof/>
              <w:sz w:val="36"/>
              <w:szCs w:val="36"/>
              <w:lang w:val="de-DE" w:eastAsia="de-DE" w:bidi="ar-SA"/>
            </w:rPr>
            <w:drawing>
              <wp:inline distT="0" distB="0" distL="0" distR="0" wp14:anchorId="6EA98B82" wp14:editId="7959FABA">
                <wp:extent cx="1883303" cy="1308515"/>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Tosaf stationary [210118] PRINT.jpg"/>
                        <pic:cNvPicPr/>
                      </pic:nvPicPr>
                      <pic:blipFill rotWithShape="1">
                        <a:blip r:embed="rId1" cstate="print">
                          <a:extLst>
                            <a:ext uri="{28A0092B-C50C-407E-A947-70E740481C1C}">
                              <a14:useLocalDpi xmlns:a14="http://schemas.microsoft.com/office/drawing/2010/main" val="0"/>
                            </a:ext>
                          </a:extLst>
                        </a:blip>
                        <a:srcRect l="8765" t="3981" r="72511" b="86818"/>
                        <a:stretch/>
                      </pic:blipFill>
                      <pic:spPr bwMode="auto">
                        <a:xfrm>
                          <a:off x="0" y="0"/>
                          <a:ext cx="1889488" cy="1312812"/>
                        </a:xfrm>
                        <a:prstGeom prst="rect">
                          <a:avLst/>
                        </a:prstGeom>
                        <a:ln>
                          <a:noFill/>
                        </a:ln>
                        <a:extLst>
                          <a:ext uri="{53640926-AAD7-44D8-BBD7-CCE9431645EC}">
                            <a14:shadowObscured xmlns:a14="http://schemas.microsoft.com/office/drawing/2010/main"/>
                          </a:ext>
                        </a:extLst>
                      </pic:spPr>
                    </pic:pic>
                  </a:graphicData>
                </a:graphic>
              </wp:inline>
            </w:drawing>
          </w:r>
        </w:p>
        <w:p w14:paraId="3526ACDC" w14:textId="77777777" w:rsidR="00F45BA0" w:rsidRPr="00B43BD4" w:rsidRDefault="00F45BA0" w:rsidP="0095164E">
          <w:pPr>
            <w:pStyle w:val="Kopfzeile"/>
            <w:jc w:val="right"/>
            <w:rPr>
              <w:rFonts w:ascii="Times New Roman" w:hAnsi="Times New Roman" w:cs="Times New Roman"/>
              <w:sz w:val="36"/>
              <w:szCs w:val="36"/>
            </w:rPr>
          </w:pPr>
          <w:r w:rsidRPr="00B43BD4">
            <w:rPr>
              <w:rFonts w:ascii="Times New Roman" w:hAnsi="Times New Roman" w:cs="Times New Roman"/>
              <w:sz w:val="36"/>
              <w:szCs w:val="36"/>
            </w:rPr>
            <w:t>PRESS RELEASE</w:t>
          </w:r>
        </w:p>
      </w:tc>
    </w:tr>
  </w:tbl>
  <w:p w14:paraId="63EEC65B" w14:textId="77777777" w:rsidR="00F45BA0" w:rsidRDefault="00F45BA0" w:rsidP="00C66ECE">
    <w:pPr>
      <w:pStyle w:val="Kopfzeile"/>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hal Schreiber">
    <w15:presenceInfo w15:providerId="AD" w15:userId="S-1-5-21-1482476501-484061587-682003330-76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BA0"/>
    <w:rsid w:val="00007A55"/>
    <w:rsid w:val="0002446B"/>
    <w:rsid w:val="00043C18"/>
    <w:rsid w:val="00045EA6"/>
    <w:rsid w:val="00046345"/>
    <w:rsid w:val="000464BA"/>
    <w:rsid w:val="000557B3"/>
    <w:rsid w:val="0005609D"/>
    <w:rsid w:val="000564C3"/>
    <w:rsid w:val="00061217"/>
    <w:rsid w:val="00064B74"/>
    <w:rsid w:val="0007356D"/>
    <w:rsid w:val="00077016"/>
    <w:rsid w:val="0008779D"/>
    <w:rsid w:val="00094340"/>
    <w:rsid w:val="0009630A"/>
    <w:rsid w:val="000964CF"/>
    <w:rsid w:val="000B3982"/>
    <w:rsid w:val="000B7EAA"/>
    <w:rsid w:val="000C503E"/>
    <w:rsid w:val="000C6396"/>
    <w:rsid w:val="000E29EB"/>
    <w:rsid w:val="000E372A"/>
    <w:rsid w:val="000F1FA5"/>
    <w:rsid w:val="000F2789"/>
    <w:rsid w:val="000F2B27"/>
    <w:rsid w:val="000F2C7C"/>
    <w:rsid w:val="000F647F"/>
    <w:rsid w:val="000F726C"/>
    <w:rsid w:val="0010086D"/>
    <w:rsid w:val="001026CD"/>
    <w:rsid w:val="00102C80"/>
    <w:rsid w:val="00110945"/>
    <w:rsid w:val="00142994"/>
    <w:rsid w:val="001451D1"/>
    <w:rsid w:val="00150278"/>
    <w:rsid w:val="00162763"/>
    <w:rsid w:val="0016614D"/>
    <w:rsid w:val="001671E3"/>
    <w:rsid w:val="001706A6"/>
    <w:rsid w:val="001800F8"/>
    <w:rsid w:val="00180673"/>
    <w:rsid w:val="001861EA"/>
    <w:rsid w:val="00193D27"/>
    <w:rsid w:val="001944F2"/>
    <w:rsid w:val="0019671B"/>
    <w:rsid w:val="001A5BAF"/>
    <w:rsid w:val="001B7F64"/>
    <w:rsid w:val="001C635C"/>
    <w:rsid w:val="001D0A13"/>
    <w:rsid w:val="001D3AE5"/>
    <w:rsid w:val="001D581B"/>
    <w:rsid w:val="001F09F8"/>
    <w:rsid w:val="001F7A58"/>
    <w:rsid w:val="002057E5"/>
    <w:rsid w:val="00215919"/>
    <w:rsid w:val="00226326"/>
    <w:rsid w:val="0023045D"/>
    <w:rsid w:val="0023275E"/>
    <w:rsid w:val="002479BB"/>
    <w:rsid w:val="002551E1"/>
    <w:rsid w:val="002620B5"/>
    <w:rsid w:val="0026283E"/>
    <w:rsid w:val="00276142"/>
    <w:rsid w:val="00283FBE"/>
    <w:rsid w:val="00284B8D"/>
    <w:rsid w:val="002A13DC"/>
    <w:rsid w:val="002A528A"/>
    <w:rsid w:val="002B0E02"/>
    <w:rsid w:val="002B1701"/>
    <w:rsid w:val="002C6BBA"/>
    <w:rsid w:val="002E0849"/>
    <w:rsid w:val="002E2796"/>
    <w:rsid w:val="002E4B08"/>
    <w:rsid w:val="002E6D5D"/>
    <w:rsid w:val="002E7007"/>
    <w:rsid w:val="002F3976"/>
    <w:rsid w:val="002F4311"/>
    <w:rsid w:val="0030405D"/>
    <w:rsid w:val="00317052"/>
    <w:rsid w:val="00325AAB"/>
    <w:rsid w:val="003302DD"/>
    <w:rsid w:val="00337E32"/>
    <w:rsid w:val="00341244"/>
    <w:rsid w:val="00345675"/>
    <w:rsid w:val="003509F8"/>
    <w:rsid w:val="00350A7B"/>
    <w:rsid w:val="0036239B"/>
    <w:rsid w:val="00372E73"/>
    <w:rsid w:val="003738A2"/>
    <w:rsid w:val="003757B3"/>
    <w:rsid w:val="00390BF4"/>
    <w:rsid w:val="00395D84"/>
    <w:rsid w:val="003A36ED"/>
    <w:rsid w:val="003B08AE"/>
    <w:rsid w:val="003B2C26"/>
    <w:rsid w:val="003B3C97"/>
    <w:rsid w:val="003B73C1"/>
    <w:rsid w:val="003C5F76"/>
    <w:rsid w:val="003E402B"/>
    <w:rsid w:val="003E53A2"/>
    <w:rsid w:val="003F0E6F"/>
    <w:rsid w:val="003F6A15"/>
    <w:rsid w:val="0040144B"/>
    <w:rsid w:val="00405C45"/>
    <w:rsid w:val="004275FF"/>
    <w:rsid w:val="00441ADF"/>
    <w:rsid w:val="0045449F"/>
    <w:rsid w:val="004565AA"/>
    <w:rsid w:val="00457B01"/>
    <w:rsid w:val="00460342"/>
    <w:rsid w:val="004625DC"/>
    <w:rsid w:val="00471923"/>
    <w:rsid w:val="00484D55"/>
    <w:rsid w:val="00491D74"/>
    <w:rsid w:val="00492689"/>
    <w:rsid w:val="004A608A"/>
    <w:rsid w:val="004B0273"/>
    <w:rsid w:val="004C7097"/>
    <w:rsid w:val="004C7E35"/>
    <w:rsid w:val="004D59FF"/>
    <w:rsid w:val="004E1F03"/>
    <w:rsid w:val="0050002F"/>
    <w:rsid w:val="00501EC1"/>
    <w:rsid w:val="00511B49"/>
    <w:rsid w:val="005129CA"/>
    <w:rsid w:val="00516CED"/>
    <w:rsid w:val="00523871"/>
    <w:rsid w:val="005266F0"/>
    <w:rsid w:val="00541425"/>
    <w:rsid w:val="00563CD0"/>
    <w:rsid w:val="00567290"/>
    <w:rsid w:val="00571845"/>
    <w:rsid w:val="00583B38"/>
    <w:rsid w:val="00593777"/>
    <w:rsid w:val="00594332"/>
    <w:rsid w:val="00597155"/>
    <w:rsid w:val="005A1D33"/>
    <w:rsid w:val="005A3B6E"/>
    <w:rsid w:val="005B164E"/>
    <w:rsid w:val="005B4BC6"/>
    <w:rsid w:val="005B546F"/>
    <w:rsid w:val="005B56B1"/>
    <w:rsid w:val="005C3795"/>
    <w:rsid w:val="005D1827"/>
    <w:rsid w:val="005D4D57"/>
    <w:rsid w:val="005D75DA"/>
    <w:rsid w:val="005E46A3"/>
    <w:rsid w:val="005E5ACE"/>
    <w:rsid w:val="005F4F70"/>
    <w:rsid w:val="00603E7E"/>
    <w:rsid w:val="006111F3"/>
    <w:rsid w:val="006230FA"/>
    <w:rsid w:val="00625A9E"/>
    <w:rsid w:val="0063264B"/>
    <w:rsid w:val="00644194"/>
    <w:rsid w:val="00662846"/>
    <w:rsid w:val="00665A7C"/>
    <w:rsid w:val="006A169C"/>
    <w:rsid w:val="006B0201"/>
    <w:rsid w:val="006B0F3C"/>
    <w:rsid w:val="006B1889"/>
    <w:rsid w:val="006B48BD"/>
    <w:rsid w:val="006B5E35"/>
    <w:rsid w:val="006C16E9"/>
    <w:rsid w:val="006C4B1D"/>
    <w:rsid w:val="006C6EFF"/>
    <w:rsid w:val="006D592F"/>
    <w:rsid w:val="006E4B6F"/>
    <w:rsid w:val="006F0AD6"/>
    <w:rsid w:val="006F2A7B"/>
    <w:rsid w:val="00704778"/>
    <w:rsid w:val="00710398"/>
    <w:rsid w:val="007106F4"/>
    <w:rsid w:val="00711D0A"/>
    <w:rsid w:val="00720EBD"/>
    <w:rsid w:val="00722D2E"/>
    <w:rsid w:val="00723B21"/>
    <w:rsid w:val="00737505"/>
    <w:rsid w:val="007408FE"/>
    <w:rsid w:val="00744438"/>
    <w:rsid w:val="0075228F"/>
    <w:rsid w:val="0076018C"/>
    <w:rsid w:val="00765F40"/>
    <w:rsid w:val="0077087B"/>
    <w:rsid w:val="00770F69"/>
    <w:rsid w:val="00780A00"/>
    <w:rsid w:val="00782010"/>
    <w:rsid w:val="00784599"/>
    <w:rsid w:val="00795BD0"/>
    <w:rsid w:val="007A776B"/>
    <w:rsid w:val="007C037F"/>
    <w:rsid w:val="007C4FC1"/>
    <w:rsid w:val="007D3CBF"/>
    <w:rsid w:val="007E2F36"/>
    <w:rsid w:val="007E7D92"/>
    <w:rsid w:val="007F27A4"/>
    <w:rsid w:val="008006C1"/>
    <w:rsid w:val="008028B7"/>
    <w:rsid w:val="0080302D"/>
    <w:rsid w:val="00803087"/>
    <w:rsid w:val="008063AD"/>
    <w:rsid w:val="008100E9"/>
    <w:rsid w:val="0081082A"/>
    <w:rsid w:val="008159BB"/>
    <w:rsid w:val="00847784"/>
    <w:rsid w:val="008609DE"/>
    <w:rsid w:val="0087027F"/>
    <w:rsid w:val="00875B8E"/>
    <w:rsid w:val="00886837"/>
    <w:rsid w:val="00890CCB"/>
    <w:rsid w:val="00892282"/>
    <w:rsid w:val="00892EC5"/>
    <w:rsid w:val="008A03B9"/>
    <w:rsid w:val="008A258E"/>
    <w:rsid w:val="008B3F43"/>
    <w:rsid w:val="008B538B"/>
    <w:rsid w:val="008D6B81"/>
    <w:rsid w:val="008D7124"/>
    <w:rsid w:val="008F3361"/>
    <w:rsid w:val="008F35F1"/>
    <w:rsid w:val="009028FD"/>
    <w:rsid w:val="009035BA"/>
    <w:rsid w:val="0090366D"/>
    <w:rsid w:val="0090773E"/>
    <w:rsid w:val="00915B47"/>
    <w:rsid w:val="00921F48"/>
    <w:rsid w:val="009258BF"/>
    <w:rsid w:val="00931639"/>
    <w:rsid w:val="009337FD"/>
    <w:rsid w:val="00935961"/>
    <w:rsid w:val="00953969"/>
    <w:rsid w:val="00957771"/>
    <w:rsid w:val="00974A6C"/>
    <w:rsid w:val="0097625A"/>
    <w:rsid w:val="00977E97"/>
    <w:rsid w:val="00985F65"/>
    <w:rsid w:val="009862B0"/>
    <w:rsid w:val="009938D1"/>
    <w:rsid w:val="0099681A"/>
    <w:rsid w:val="009A125B"/>
    <w:rsid w:val="009A6F88"/>
    <w:rsid w:val="009D6FD6"/>
    <w:rsid w:val="009D7C16"/>
    <w:rsid w:val="009E2EE9"/>
    <w:rsid w:val="009F1869"/>
    <w:rsid w:val="009F555D"/>
    <w:rsid w:val="009F6EB7"/>
    <w:rsid w:val="00A007CC"/>
    <w:rsid w:val="00A01275"/>
    <w:rsid w:val="00A045AD"/>
    <w:rsid w:val="00A07156"/>
    <w:rsid w:val="00A30AE7"/>
    <w:rsid w:val="00A3350E"/>
    <w:rsid w:val="00A378A2"/>
    <w:rsid w:val="00A37D97"/>
    <w:rsid w:val="00A454BE"/>
    <w:rsid w:val="00A473E7"/>
    <w:rsid w:val="00A567DA"/>
    <w:rsid w:val="00A80A1B"/>
    <w:rsid w:val="00A86B9E"/>
    <w:rsid w:val="00A872C6"/>
    <w:rsid w:val="00A90500"/>
    <w:rsid w:val="00A97BC2"/>
    <w:rsid w:val="00AA25EC"/>
    <w:rsid w:val="00AA48A8"/>
    <w:rsid w:val="00AA4AC1"/>
    <w:rsid w:val="00AB067B"/>
    <w:rsid w:val="00AC0FD5"/>
    <w:rsid w:val="00AC1CE0"/>
    <w:rsid w:val="00AF529D"/>
    <w:rsid w:val="00B04FFB"/>
    <w:rsid w:val="00B1530D"/>
    <w:rsid w:val="00B21DB0"/>
    <w:rsid w:val="00B22A87"/>
    <w:rsid w:val="00B30917"/>
    <w:rsid w:val="00B33BE9"/>
    <w:rsid w:val="00B34BCC"/>
    <w:rsid w:val="00B35454"/>
    <w:rsid w:val="00B42482"/>
    <w:rsid w:val="00B43BD4"/>
    <w:rsid w:val="00B46242"/>
    <w:rsid w:val="00B536C2"/>
    <w:rsid w:val="00B53DA6"/>
    <w:rsid w:val="00B606F4"/>
    <w:rsid w:val="00B7242E"/>
    <w:rsid w:val="00B77306"/>
    <w:rsid w:val="00B77DDC"/>
    <w:rsid w:val="00B83D93"/>
    <w:rsid w:val="00BA13B6"/>
    <w:rsid w:val="00BA57C0"/>
    <w:rsid w:val="00BB2079"/>
    <w:rsid w:val="00BB2C61"/>
    <w:rsid w:val="00BB4D15"/>
    <w:rsid w:val="00BC0782"/>
    <w:rsid w:val="00BC2D78"/>
    <w:rsid w:val="00BC5AB1"/>
    <w:rsid w:val="00BD2386"/>
    <w:rsid w:val="00BD4343"/>
    <w:rsid w:val="00BE0730"/>
    <w:rsid w:val="00BE31CE"/>
    <w:rsid w:val="00BE4088"/>
    <w:rsid w:val="00BE601A"/>
    <w:rsid w:val="00C01B37"/>
    <w:rsid w:val="00C043BC"/>
    <w:rsid w:val="00C10E01"/>
    <w:rsid w:val="00C128F1"/>
    <w:rsid w:val="00C146E8"/>
    <w:rsid w:val="00C1615C"/>
    <w:rsid w:val="00C238B3"/>
    <w:rsid w:val="00C320E1"/>
    <w:rsid w:val="00C35764"/>
    <w:rsid w:val="00C42669"/>
    <w:rsid w:val="00C42BA1"/>
    <w:rsid w:val="00C45B30"/>
    <w:rsid w:val="00C45B99"/>
    <w:rsid w:val="00C539F0"/>
    <w:rsid w:val="00C56D14"/>
    <w:rsid w:val="00C66ECE"/>
    <w:rsid w:val="00C67E9C"/>
    <w:rsid w:val="00C77F99"/>
    <w:rsid w:val="00C824BB"/>
    <w:rsid w:val="00C949C0"/>
    <w:rsid w:val="00CA12F0"/>
    <w:rsid w:val="00CB7464"/>
    <w:rsid w:val="00CD19ED"/>
    <w:rsid w:val="00CD3AC2"/>
    <w:rsid w:val="00CE4554"/>
    <w:rsid w:val="00CF0866"/>
    <w:rsid w:val="00D04256"/>
    <w:rsid w:val="00D061C8"/>
    <w:rsid w:val="00D06952"/>
    <w:rsid w:val="00D12A49"/>
    <w:rsid w:val="00D20332"/>
    <w:rsid w:val="00D222A3"/>
    <w:rsid w:val="00D25527"/>
    <w:rsid w:val="00D43092"/>
    <w:rsid w:val="00D514C2"/>
    <w:rsid w:val="00D51DDB"/>
    <w:rsid w:val="00D60868"/>
    <w:rsid w:val="00D64159"/>
    <w:rsid w:val="00D73D95"/>
    <w:rsid w:val="00D84E91"/>
    <w:rsid w:val="00DA521E"/>
    <w:rsid w:val="00DA788F"/>
    <w:rsid w:val="00DB6EE3"/>
    <w:rsid w:val="00DB7830"/>
    <w:rsid w:val="00DC6B89"/>
    <w:rsid w:val="00DF7718"/>
    <w:rsid w:val="00E220BA"/>
    <w:rsid w:val="00E31FE2"/>
    <w:rsid w:val="00E3452A"/>
    <w:rsid w:val="00E3511A"/>
    <w:rsid w:val="00E43BC8"/>
    <w:rsid w:val="00E46782"/>
    <w:rsid w:val="00E47B72"/>
    <w:rsid w:val="00E47BB9"/>
    <w:rsid w:val="00E51E28"/>
    <w:rsid w:val="00E74149"/>
    <w:rsid w:val="00E80645"/>
    <w:rsid w:val="00E87237"/>
    <w:rsid w:val="00EA13BF"/>
    <w:rsid w:val="00EC1A15"/>
    <w:rsid w:val="00ED70FE"/>
    <w:rsid w:val="00EE63A3"/>
    <w:rsid w:val="00EE6E43"/>
    <w:rsid w:val="00EF6205"/>
    <w:rsid w:val="00F0050B"/>
    <w:rsid w:val="00F201A1"/>
    <w:rsid w:val="00F262D1"/>
    <w:rsid w:val="00F275E1"/>
    <w:rsid w:val="00F35B80"/>
    <w:rsid w:val="00F45BA0"/>
    <w:rsid w:val="00F5003F"/>
    <w:rsid w:val="00F52B69"/>
    <w:rsid w:val="00F70015"/>
    <w:rsid w:val="00F702F6"/>
    <w:rsid w:val="00F82DB3"/>
    <w:rsid w:val="00F82F92"/>
    <w:rsid w:val="00F929A3"/>
    <w:rsid w:val="00FA32A7"/>
    <w:rsid w:val="00FA4760"/>
    <w:rsid w:val="00FB0002"/>
    <w:rsid w:val="00FB6C89"/>
    <w:rsid w:val="00FB7818"/>
    <w:rsid w:val="00FC3A5C"/>
    <w:rsid w:val="00FC4E32"/>
    <w:rsid w:val="00FC6D49"/>
    <w:rsid w:val="00FD1E02"/>
    <w:rsid w:val="00FD217E"/>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7621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5BA0"/>
    <w:pPr>
      <w:spacing w:after="200" w:line="276" w:lineRule="auto"/>
    </w:pPr>
    <w:rPr>
      <w:rFonts w:asciiTheme="minorHAnsi" w:eastAsiaTheme="minorHAnsi" w:hAnsiTheme="minorHAnsi" w:cstheme="minorBidi"/>
      <w:sz w:val="22"/>
      <w:szCs w:val="22"/>
      <w:lang w:val="en-US" w:eastAsia="en-US"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
    <w:name w:val="Absatz"/>
    <w:basedOn w:val="Standard"/>
    <w:pPr>
      <w:spacing w:line="360" w:lineRule="auto"/>
      <w:ind w:firstLine="709"/>
    </w:pPr>
    <w:rPr>
      <w:rFonts w:ascii="Arial" w:hAnsi="Arial"/>
    </w:rPr>
  </w:style>
  <w:style w:type="paragraph" w:customStyle="1" w:styleId="bild">
    <w:name w:val="bild"/>
    <w:basedOn w:val="Standard"/>
    <w:pPr>
      <w:spacing w:line="360" w:lineRule="auto"/>
    </w:pPr>
    <w:rPr>
      <w:rFonts w:ascii="Arial" w:hAnsi="Arial"/>
      <w:i/>
    </w:rPr>
  </w:style>
  <w:style w:type="paragraph" w:customStyle="1" w:styleId="DDElas-Text">
    <w:name w:val="DDElas-Text"/>
    <w:basedOn w:val="Standard"/>
    <w:pPr>
      <w:tabs>
        <w:tab w:val="left" w:pos="6521"/>
      </w:tabs>
      <w:spacing w:line="360" w:lineRule="auto"/>
    </w:pPr>
    <w:rPr>
      <w:rFonts w:ascii="Garamond" w:hAnsi="Garamond"/>
    </w:rPr>
  </w:style>
  <w:style w:type="paragraph" w:customStyle="1" w:styleId="Pressemitteilung">
    <w:name w:val="Pressemitteilung"/>
    <w:basedOn w:val="Standard"/>
    <w:next w:val="Standard"/>
    <w:pPr>
      <w:spacing w:before="360" w:line="360" w:lineRule="auto"/>
      <w:jc w:val="center"/>
    </w:pPr>
    <w:rPr>
      <w:rFonts w:ascii="Arial" w:hAnsi="Arial"/>
      <w:b/>
      <w:sz w:val="48"/>
    </w:rPr>
  </w:style>
  <w:style w:type="paragraph" w:customStyle="1" w:styleId="textmitpunkt">
    <w:name w:val="text mit punkt"/>
    <w:basedOn w:val="Standard"/>
    <w:pPr>
      <w:spacing w:before="120" w:line="360" w:lineRule="auto"/>
      <w:ind w:left="284" w:hanging="284"/>
    </w:pPr>
    <w:rPr>
      <w:rFonts w:ascii="Arial" w:hAnsi="Arial"/>
    </w:rPr>
  </w:style>
  <w:style w:type="paragraph" w:customStyle="1" w:styleId="textnachPunkt">
    <w:name w:val="text nach Punkt"/>
    <w:basedOn w:val="Standard"/>
    <w:next w:val="Standard"/>
    <w:pPr>
      <w:spacing w:before="120" w:line="360" w:lineRule="auto"/>
    </w:pPr>
    <w:rPr>
      <w:rFonts w:ascii="Arial" w:hAnsi="Arial"/>
    </w:rPr>
  </w:style>
  <w:style w:type="paragraph" w:customStyle="1" w:styleId="berschrift1Zeile">
    <w:name w:val="Überschrift 1. Zeile"/>
    <w:basedOn w:val="Standard"/>
    <w:next w:val="Standard"/>
    <w:pPr>
      <w:tabs>
        <w:tab w:val="left" w:pos="6521"/>
      </w:tabs>
    </w:pPr>
    <w:rPr>
      <w:b/>
      <w:caps/>
    </w:rPr>
  </w:style>
  <w:style w:type="paragraph" w:customStyle="1" w:styleId="berschrift1Zeile0">
    <w:name w:val="Überschrift 1.Zeile"/>
    <w:pPr>
      <w:spacing w:before="240" w:line="360" w:lineRule="auto"/>
      <w:ind w:firstLine="709"/>
    </w:pPr>
    <w:rPr>
      <w:b/>
      <w:caps/>
      <w:noProof/>
      <w:sz w:val="24"/>
    </w:rPr>
  </w:style>
  <w:style w:type="paragraph" w:customStyle="1" w:styleId="berschrift16p">
    <w:name w:val="Überschrift 16p"/>
    <w:basedOn w:val="Standard"/>
    <w:next w:val="Standard"/>
    <w:pPr>
      <w:spacing w:before="360" w:line="360" w:lineRule="auto"/>
    </w:pPr>
    <w:rPr>
      <w:rFonts w:ascii="Arial" w:hAnsi="Arial"/>
      <w:b/>
      <w:sz w:val="32"/>
    </w:rPr>
  </w:style>
  <w:style w:type="paragraph" w:customStyle="1" w:styleId="berschrift18p">
    <w:name w:val="Überschrift 18p"/>
    <w:basedOn w:val="Standard"/>
    <w:next w:val="Standard"/>
    <w:pPr>
      <w:spacing w:before="360" w:line="360" w:lineRule="auto"/>
    </w:pPr>
    <w:rPr>
      <w:rFonts w:ascii="Arial" w:hAnsi="Arial"/>
      <w:b/>
      <w:sz w:val="36"/>
    </w:rPr>
  </w:style>
  <w:style w:type="paragraph" w:customStyle="1" w:styleId="berschrift2Zeile">
    <w:name w:val="Überschrift 2. Zeile"/>
    <w:basedOn w:val="berschrift1Zeile"/>
    <w:rPr>
      <w:u w:val="single"/>
    </w:rPr>
  </w:style>
  <w:style w:type="paragraph" w:customStyle="1" w:styleId="berschriftfett">
    <w:name w:val="überschrift fett"/>
    <w:basedOn w:val="Standard"/>
    <w:next w:val="Standard"/>
    <w:pPr>
      <w:spacing w:before="480" w:line="360" w:lineRule="auto"/>
    </w:pPr>
    <w:rPr>
      <w:rFonts w:ascii="Arial" w:hAnsi="Arial"/>
      <w:b/>
    </w:rPr>
  </w:style>
  <w:style w:type="paragraph" w:customStyle="1" w:styleId="berschrift-Haupt">
    <w:name w:val="Überschrift-Haupt"/>
    <w:next w:val="Standard"/>
    <w:pPr>
      <w:spacing w:after="360"/>
    </w:pPr>
    <w:rPr>
      <w:rFonts w:ascii="Arial Narrow" w:hAnsi="Arial Narrow"/>
      <w:b/>
      <w:sz w:val="48"/>
    </w:rPr>
  </w:style>
  <w:style w:type="paragraph" w:customStyle="1" w:styleId="berschrift-Zwischen">
    <w:name w:val="Überschrift-Zwischen"/>
    <w:basedOn w:val="berschrift-Haupt"/>
    <w:next w:val="Standard"/>
    <w:pPr>
      <w:spacing w:before="480" w:after="0"/>
    </w:pPr>
    <w:rPr>
      <w:sz w:val="36"/>
    </w:rPr>
  </w:style>
  <w:style w:type="paragraph" w:customStyle="1" w:styleId="Vorspann">
    <w:name w:val="Vorspann"/>
    <w:basedOn w:val="Standard"/>
    <w:next w:val="Standard"/>
    <w:pPr>
      <w:spacing w:after="360"/>
    </w:pPr>
    <w:rPr>
      <w:rFonts w:ascii="Arial" w:hAnsi="Arial"/>
      <w:b/>
      <w:i/>
    </w:rPr>
  </w:style>
  <w:style w:type="paragraph" w:customStyle="1" w:styleId="berschrift-Zw-1">
    <w:name w:val="Überschrift-Zw-1"/>
    <w:basedOn w:val="Standard"/>
    <w:next w:val="Standard"/>
    <w:pPr>
      <w:keepNext/>
      <w:spacing w:after="120"/>
      <w:outlineLvl w:val="0"/>
    </w:pPr>
    <w:rPr>
      <w:rFonts w:ascii="Arial" w:hAnsi="Arial"/>
      <w:b/>
      <w:sz w:val="28"/>
    </w:rPr>
  </w:style>
  <w:style w:type="paragraph" w:styleId="Verzeichnis1">
    <w:name w:val="toc 1"/>
    <w:basedOn w:val="Standard"/>
    <w:next w:val="Standard"/>
    <w:semiHidden/>
    <w:rsid w:val="00345675"/>
    <w:pPr>
      <w:spacing w:before="120" w:after="120"/>
    </w:pPr>
    <w:rPr>
      <w:szCs w:val="24"/>
    </w:rPr>
  </w:style>
  <w:style w:type="paragraph" w:styleId="Kopfzeile">
    <w:name w:val="header"/>
    <w:basedOn w:val="Standard"/>
    <w:link w:val="KopfzeileZchn"/>
    <w:uiPriority w:val="99"/>
    <w:unhideWhenUsed/>
    <w:rsid w:val="00F45BA0"/>
    <w:pPr>
      <w:tabs>
        <w:tab w:val="center" w:pos="4536"/>
        <w:tab w:val="right" w:pos="9072"/>
      </w:tabs>
    </w:pPr>
  </w:style>
  <w:style w:type="character" w:customStyle="1" w:styleId="KopfzeileZchn">
    <w:name w:val="Kopfzeile Zchn"/>
    <w:basedOn w:val="Absatz-Standardschriftart"/>
    <w:link w:val="Kopfzeile"/>
    <w:uiPriority w:val="99"/>
    <w:rsid w:val="00F45BA0"/>
    <w:rPr>
      <w:color w:val="000000"/>
      <w:sz w:val="24"/>
      <w:lang w:eastAsia="en-US"/>
    </w:rPr>
  </w:style>
  <w:style w:type="paragraph" w:styleId="Fuzeile">
    <w:name w:val="footer"/>
    <w:basedOn w:val="Standard"/>
    <w:link w:val="FuzeileZchn"/>
    <w:uiPriority w:val="99"/>
    <w:unhideWhenUsed/>
    <w:rsid w:val="00F45BA0"/>
    <w:pPr>
      <w:tabs>
        <w:tab w:val="center" w:pos="4536"/>
        <w:tab w:val="right" w:pos="9072"/>
      </w:tabs>
    </w:pPr>
  </w:style>
  <w:style w:type="character" w:customStyle="1" w:styleId="FuzeileZchn">
    <w:name w:val="Fußzeile Zchn"/>
    <w:basedOn w:val="Absatz-Standardschriftart"/>
    <w:link w:val="Fuzeile"/>
    <w:uiPriority w:val="99"/>
    <w:rsid w:val="00F45BA0"/>
    <w:rPr>
      <w:color w:val="000000"/>
      <w:sz w:val="24"/>
      <w:lang w:eastAsia="en-US"/>
    </w:rPr>
  </w:style>
  <w:style w:type="paragraph" w:styleId="Sprechblasentext">
    <w:name w:val="Balloon Text"/>
    <w:basedOn w:val="Standard"/>
    <w:link w:val="SprechblasentextZchn"/>
    <w:uiPriority w:val="99"/>
    <w:semiHidden/>
    <w:unhideWhenUsed/>
    <w:rsid w:val="00F45BA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5BA0"/>
    <w:rPr>
      <w:rFonts w:ascii="Tahoma" w:hAnsi="Tahoma" w:cs="Tahoma"/>
      <w:color w:val="000000"/>
      <w:sz w:val="16"/>
      <w:szCs w:val="16"/>
      <w:lang w:eastAsia="en-US"/>
    </w:rPr>
  </w:style>
  <w:style w:type="table" w:styleId="Tabellenraster">
    <w:name w:val="Table Grid"/>
    <w:basedOn w:val="NormaleTabelle"/>
    <w:uiPriority w:val="59"/>
    <w:rsid w:val="00F45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45BA0"/>
    <w:rPr>
      <w:color w:val="0000FF" w:themeColor="hyperlink"/>
      <w:u w:val="single"/>
    </w:rPr>
  </w:style>
  <w:style w:type="character" w:styleId="Kommentarzeichen">
    <w:name w:val="annotation reference"/>
    <w:basedOn w:val="Absatz-Standardschriftart"/>
    <w:uiPriority w:val="99"/>
    <w:semiHidden/>
    <w:unhideWhenUsed/>
    <w:rsid w:val="00795BD0"/>
    <w:rPr>
      <w:sz w:val="16"/>
      <w:szCs w:val="16"/>
    </w:rPr>
  </w:style>
  <w:style w:type="paragraph" w:styleId="Kommentartext">
    <w:name w:val="annotation text"/>
    <w:basedOn w:val="Standard"/>
    <w:link w:val="KommentartextZchn"/>
    <w:uiPriority w:val="99"/>
    <w:semiHidden/>
    <w:unhideWhenUsed/>
    <w:rsid w:val="00795BD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95BD0"/>
    <w:rPr>
      <w:rFonts w:asciiTheme="minorHAnsi" w:eastAsiaTheme="minorHAnsi" w:hAnsiTheme="minorHAnsi" w:cstheme="minorBidi"/>
      <w:lang w:val="en-US" w:eastAsia="en-US" w:bidi="he-IL"/>
    </w:rPr>
  </w:style>
  <w:style w:type="paragraph" w:styleId="Kommentarthema">
    <w:name w:val="annotation subject"/>
    <w:basedOn w:val="Kommentartext"/>
    <w:next w:val="Kommentartext"/>
    <w:link w:val="KommentarthemaZchn"/>
    <w:uiPriority w:val="99"/>
    <w:semiHidden/>
    <w:unhideWhenUsed/>
    <w:rsid w:val="00795BD0"/>
    <w:rPr>
      <w:b/>
      <w:bCs/>
    </w:rPr>
  </w:style>
  <w:style w:type="character" w:customStyle="1" w:styleId="KommentarthemaZchn">
    <w:name w:val="Kommentarthema Zchn"/>
    <w:basedOn w:val="KommentartextZchn"/>
    <w:link w:val="Kommentarthema"/>
    <w:uiPriority w:val="99"/>
    <w:semiHidden/>
    <w:rsid w:val="00795BD0"/>
    <w:rPr>
      <w:rFonts w:asciiTheme="minorHAnsi" w:eastAsiaTheme="minorHAnsi" w:hAnsiTheme="minorHAnsi" w:cstheme="minorBidi"/>
      <w:b/>
      <w:bCs/>
      <w:lang w:val="en-US" w:eastAsia="en-US"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45BA0"/>
    <w:pPr>
      <w:spacing w:after="200" w:line="276" w:lineRule="auto"/>
    </w:pPr>
    <w:rPr>
      <w:rFonts w:asciiTheme="minorHAnsi" w:eastAsiaTheme="minorHAnsi" w:hAnsiTheme="minorHAnsi" w:cstheme="minorBidi"/>
      <w:sz w:val="22"/>
      <w:szCs w:val="22"/>
      <w:lang w:val="en-US" w:eastAsia="en-US"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
    <w:name w:val="Absatz"/>
    <w:basedOn w:val="Standard"/>
    <w:pPr>
      <w:spacing w:line="360" w:lineRule="auto"/>
      <w:ind w:firstLine="709"/>
    </w:pPr>
    <w:rPr>
      <w:rFonts w:ascii="Arial" w:hAnsi="Arial"/>
    </w:rPr>
  </w:style>
  <w:style w:type="paragraph" w:customStyle="1" w:styleId="bild">
    <w:name w:val="bild"/>
    <w:basedOn w:val="Standard"/>
    <w:pPr>
      <w:spacing w:line="360" w:lineRule="auto"/>
    </w:pPr>
    <w:rPr>
      <w:rFonts w:ascii="Arial" w:hAnsi="Arial"/>
      <w:i/>
    </w:rPr>
  </w:style>
  <w:style w:type="paragraph" w:customStyle="1" w:styleId="DDElas-Text">
    <w:name w:val="DDElas-Text"/>
    <w:basedOn w:val="Standard"/>
    <w:pPr>
      <w:tabs>
        <w:tab w:val="left" w:pos="6521"/>
      </w:tabs>
      <w:spacing w:line="360" w:lineRule="auto"/>
    </w:pPr>
    <w:rPr>
      <w:rFonts w:ascii="Garamond" w:hAnsi="Garamond"/>
    </w:rPr>
  </w:style>
  <w:style w:type="paragraph" w:customStyle="1" w:styleId="Pressemitteilung">
    <w:name w:val="Pressemitteilung"/>
    <w:basedOn w:val="Standard"/>
    <w:next w:val="Standard"/>
    <w:pPr>
      <w:spacing w:before="360" w:line="360" w:lineRule="auto"/>
      <w:jc w:val="center"/>
    </w:pPr>
    <w:rPr>
      <w:rFonts w:ascii="Arial" w:hAnsi="Arial"/>
      <w:b/>
      <w:sz w:val="48"/>
    </w:rPr>
  </w:style>
  <w:style w:type="paragraph" w:customStyle="1" w:styleId="textmitpunkt">
    <w:name w:val="text mit punkt"/>
    <w:basedOn w:val="Standard"/>
    <w:pPr>
      <w:spacing w:before="120" w:line="360" w:lineRule="auto"/>
      <w:ind w:left="284" w:hanging="284"/>
    </w:pPr>
    <w:rPr>
      <w:rFonts w:ascii="Arial" w:hAnsi="Arial"/>
    </w:rPr>
  </w:style>
  <w:style w:type="paragraph" w:customStyle="1" w:styleId="textnachPunkt">
    <w:name w:val="text nach Punkt"/>
    <w:basedOn w:val="Standard"/>
    <w:next w:val="Standard"/>
    <w:pPr>
      <w:spacing w:before="120" w:line="360" w:lineRule="auto"/>
    </w:pPr>
    <w:rPr>
      <w:rFonts w:ascii="Arial" w:hAnsi="Arial"/>
    </w:rPr>
  </w:style>
  <w:style w:type="paragraph" w:customStyle="1" w:styleId="berschrift1Zeile">
    <w:name w:val="Überschrift 1. Zeile"/>
    <w:basedOn w:val="Standard"/>
    <w:next w:val="Standard"/>
    <w:pPr>
      <w:tabs>
        <w:tab w:val="left" w:pos="6521"/>
      </w:tabs>
    </w:pPr>
    <w:rPr>
      <w:b/>
      <w:caps/>
    </w:rPr>
  </w:style>
  <w:style w:type="paragraph" w:customStyle="1" w:styleId="berschrift1Zeile0">
    <w:name w:val="Überschrift 1.Zeile"/>
    <w:pPr>
      <w:spacing w:before="240" w:line="360" w:lineRule="auto"/>
      <w:ind w:firstLine="709"/>
    </w:pPr>
    <w:rPr>
      <w:b/>
      <w:caps/>
      <w:noProof/>
      <w:sz w:val="24"/>
    </w:rPr>
  </w:style>
  <w:style w:type="paragraph" w:customStyle="1" w:styleId="berschrift16p">
    <w:name w:val="Überschrift 16p"/>
    <w:basedOn w:val="Standard"/>
    <w:next w:val="Standard"/>
    <w:pPr>
      <w:spacing w:before="360" w:line="360" w:lineRule="auto"/>
    </w:pPr>
    <w:rPr>
      <w:rFonts w:ascii="Arial" w:hAnsi="Arial"/>
      <w:b/>
      <w:sz w:val="32"/>
    </w:rPr>
  </w:style>
  <w:style w:type="paragraph" w:customStyle="1" w:styleId="berschrift18p">
    <w:name w:val="Überschrift 18p"/>
    <w:basedOn w:val="Standard"/>
    <w:next w:val="Standard"/>
    <w:pPr>
      <w:spacing w:before="360" w:line="360" w:lineRule="auto"/>
    </w:pPr>
    <w:rPr>
      <w:rFonts w:ascii="Arial" w:hAnsi="Arial"/>
      <w:b/>
      <w:sz w:val="36"/>
    </w:rPr>
  </w:style>
  <w:style w:type="paragraph" w:customStyle="1" w:styleId="berschrift2Zeile">
    <w:name w:val="Überschrift 2. Zeile"/>
    <w:basedOn w:val="berschrift1Zeile"/>
    <w:rPr>
      <w:u w:val="single"/>
    </w:rPr>
  </w:style>
  <w:style w:type="paragraph" w:customStyle="1" w:styleId="berschriftfett">
    <w:name w:val="überschrift fett"/>
    <w:basedOn w:val="Standard"/>
    <w:next w:val="Standard"/>
    <w:pPr>
      <w:spacing w:before="480" w:line="360" w:lineRule="auto"/>
    </w:pPr>
    <w:rPr>
      <w:rFonts w:ascii="Arial" w:hAnsi="Arial"/>
      <w:b/>
    </w:rPr>
  </w:style>
  <w:style w:type="paragraph" w:customStyle="1" w:styleId="berschrift-Haupt">
    <w:name w:val="Überschrift-Haupt"/>
    <w:next w:val="Standard"/>
    <w:pPr>
      <w:spacing w:after="360"/>
    </w:pPr>
    <w:rPr>
      <w:rFonts w:ascii="Arial Narrow" w:hAnsi="Arial Narrow"/>
      <w:b/>
      <w:sz w:val="48"/>
    </w:rPr>
  </w:style>
  <w:style w:type="paragraph" w:customStyle="1" w:styleId="berschrift-Zwischen">
    <w:name w:val="Überschrift-Zwischen"/>
    <w:basedOn w:val="berschrift-Haupt"/>
    <w:next w:val="Standard"/>
    <w:pPr>
      <w:spacing w:before="480" w:after="0"/>
    </w:pPr>
    <w:rPr>
      <w:sz w:val="36"/>
    </w:rPr>
  </w:style>
  <w:style w:type="paragraph" w:customStyle="1" w:styleId="Vorspann">
    <w:name w:val="Vorspann"/>
    <w:basedOn w:val="Standard"/>
    <w:next w:val="Standard"/>
    <w:pPr>
      <w:spacing w:after="360"/>
    </w:pPr>
    <w:rPr>
      <w:rFonts w:ascii="Arial" w:hAnsi="Arial"/>
      <w:b/>
      <w:i/>
    </w:rPr>
  </w:style>
  <w:style w:type="paragraph" w:customStyle="1" w:styleId="berschrift-Zw-1">
    <w:name w:val="Überschrift-Zw-1"/>
    <w:basedOn w:val="Standard"/>
    <w:next w:val="Standard"/>
    <w:pPr>
      <w:keepNext/>
      <w:spacing w:after="120"/>
      <w:outlineLvl w:val="0"/>
    </w:pPr>
    <w:rPr>
      <w:rFonts w:ascii="Arial" w:hAnsi="Arial"/>
      <w:b/>
      <w:sz w:val="28"/>
    </w:rPr>
  </w:style>
  <w:style w:type="paragraph" w:styleId="Verzeichnis1">
    <w:name w:val="toc 1"/>
    <w:basedOn w:val="Standard"/>
    <w:next w:val="Standard"/>
    <w:semiHidden/>
    <w:rsid w:val="00345675"/>
    <w:pPr>
      <w:spacing w:before="120" w:after="120"/>
    </w:pPr>
    <w:rPr>
      <w:szCs w:val="24"/>
    </w:rPr>
  </w:style>
  <w:style w:type="paragraph" w:styleId="Kopfzeile">
    <w:name w:val="header"/>
    <w:basedOn w:val="Standard"/>
    <w:link w:val="KopfzeileZchn"/>
    <w:uiPriority w:val="99"/>
    <w:unhideWhenUsed/>
    <w:rsid w:val="00F45BA0"/>
    <w:pPr>
      <w:tabs>
        <w:tab w:val="center" w:pos="4536"/>
        <w:tab w:val="right" w:pos="9072"/>
      </w:tabs>
    </w:pPr>
  </w:style>
  <w:style w:type="character" w:customStyle="1" w:styleId="KopfzeileZchn">
    <w:name w:val="Kopfzeile Zchn"/>
    <w:basedOn w:val="Absatz-Standardschriftart"/>
    <w:link w:val="Kopfzeile"/>
    <w:uiPriority w:val="99"/>
    <w:rsid w:val="00F45BA0"/>
    <w:rPr>
      <w:color w:val="000000"/>
      <w:sz w:val="24"/>
      <w:lang w:eastAsia="en-US"/>
    </w:rPr>
  </w:style>
  <w:style w:type="paragraph" w:styleId="Fuzeile">
    <w:name w:val="footer"/>
    <w:basedOn w:val="Standard"/>
    <w:link w:val="FuzeileZchn"/>
    <w:uiPriority w:val="99"/>
    <w:unhideWhenUsed/>
    <w:rsid w:val="00F45BA0"/>
    <w:pPr>
      <w:tabs>
        <w:tab w:val="center" w:pos="4536"/>
        <w:tab w:val="right" w:pos="9072"/>
      </w:tabs>
    </w:pPr>
  </w:style>
  <w:style w:type="character" w:customStyle="1" w:styleId="FuzeileZchn">
    <w:name w:val="Fußzeile Zchn"/>
    <w:basedOn w:val="Absatz-Standardschriftart"/>
    <w:link w:val="Fuzeile"/>
    <w:uiPriority w:val="99"/>
    <w:rsid w:val="00F45BA0"/>
    <w:rPr>
      <w:color w:val="000000"/>
      <w:sz w:val="24"/>
      <w:lang w:eastAsia="en-US"/>
    </w:rPr>
  </w:style>
  <w:style w:type="paragraph" w:styleId="Sprechblasentext">
    <w:name w:val="Balloon Text"/>
    <w:basedOn w:val="Standard"/>
    <w:link w:val="SprechblasentextZchn"/>
    <w:uiPriority w:val="99"/>
    <w:semiHidden/>
    <w:unhideWhenUsed/>
    <w:rsid w:val="00F45BA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5BA0"/>
    <w:rPr>
      <w:rFonts w:ascii="Tahoma" w:hAnsi="Tahoma" w:cs="Tahoma"/>
      <w:color w:val="000000"/>
      <w:sz w:val="16"/>
      <w:szCs w:val="16"/>
      <w:lang w:eastAsia="en-US"/>
    </w:rPr>
  </w:style>
  <w:style w:type="table" w:styleId="Tabellenraster">
    <w:name w:val="Table Grid"/>
    <w:basedOn w:val="NormaleTabelle"/>
    <w:uiPriority w:val="59"/>
    <w:rsid w:val="00F45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F45BA0"/>
    <w:rPr>
      <w:color w:val="0000FF" w:themeColor="hyperlink"/>
      <w:u w:val="single"/>
    </w:rPr>
  </w:style>
  <w:style w:type="character" w:styleId="Kommentarzeichen">
    <w:name w:val="annotation reference"/>
    <w:basedOn w:val="Absatz-Standardschriftart"/>
    <w:uiPriority w:val="99"/>
    <w:semiHidden/>
    <w:unhideWhenUsed/>
    <w:rsid w:val="00795BD0"/>
    <w:rPr>
      <w:sz w:val="16"/>
      <w:szCs w:val="16"/>
    </w:rPr>
  </w:style>
  <w:style w:type="paragraph" w:styleId="Kommentartext">
    <w:name w:val="annotation text"/>
    <w:basedOn w:val="Standard"/>
    <w:link w:val="KommentartextZchn"/>
    <w:uiPriority w:val="99"/>
    <w:semiHidden/>
    <w:unhideWhenUsed/>
    <w:rsid w:val="00795BD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95BD0"/>
    <w:rPr>
      <w:rFonts w:asciiTheme="minorHAnsi" w:eastAsiaTheme="minorHAnsi" w:hAnsiTheme="minorHAnsi" w:cstheme="minorBidi"/>
      <w:lang w:val="en-US" w:eastAsia="en-US" w:bidi="he-IL"/>
    </w:rPr>
  </w:style>
  <w:style w:type="paragraph" w:styleId="Kommentarthema">
    <w:name w:val="annotation subject"/>
    <w:basedOn w:val="Kommentartext"/>
    <w:next w:val="Kommentartext"/>
    <w:link w:val="KommentarthemaZchn"/>
    <w:uiPriority w:val="99"/>
    <w:semiHidden/>
    <w:unhideWhenUsed/>
    <w:rsid w:val="00795BD0"/>
    <w:rPr>
      <w:b/>
      <w:bCs/>
    </w:rPr>
  </w:style>
  <w:style w:type="character" w:customStyle="1" w:styleId="KommentarthemaZchn">
    <w:name w:val="Kommentarthema Zchn"/>
    <w:basedOn w:val="KommentartextZchn"/>
    <w:link w:val="Kommentarthema"/>
    <w:uiPriority w:val="99"/>
    <w:semiHidden/>
    <w:rsid w:val="00795BD0"/>
    <w:rPr>
      <w:rFonts w:asciiTheme="minorHAnsi" w:eastAsiaTheme="minorHAnsi" w:hAnsiTheme="minorHAnsi" w:cstheme="minorBidi"/>
      <w:b/>
      <w:bCs/>
      <w:lang w:val="en-US"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02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17" Type="http://schemas.microsoft.com/office/2011/relationships/people" Target="people.xml"/><Relationship Id="rId2" Type="http://schemas.microsoft.com/office/2007/relationships/stylesWithEffects" Target="stylesWithEffects.xml"/><Relationship Id="rId16" Type="http://schemas.microsoft.com/office/2011/relationships/commentsExtended" Target="commentsExtended.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627C934B.dotm</Template>
  <TotalTime>0</TotalTime>
  <Pages>2</Pages>
  <Words>430</Words>
  <Characters>2458</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Jörg Wolters</dc:creator>
  <cp:lastModifiedBy>Jörg Wolters</cp:lastModifiedBy>
  <cp:revision>3</cp:revision>
  <dcterms:created xsi:type="dcterms:W3CDTF">2018-06-29T12:56:00Z</dcterms:created>
  <dcterms:modified xsi:type="dcterms:W3CDTF">2018-09-17T17:05:00Z</dcterms:modified>
</cp:coreProperties>
</file>