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DB0" w:rsidRPr="004D1B22" w:rsidRDefault="006022DA" w:rsidP="006022DA">
      <w:pPr>
        <w:tabs>
          <w:tab w:val="left" w:pos="3220"/>
        </w:tabs>
        <w:ind w:left="1440" w:right="720"/>
        <w:jc w:val="center"/>
        <w:rPr>
          <w:rFonts w:ascii="Arial" w:hAnsi="Arial" w:cs="Arial"/>
          <w:b/>
          <w:color w:val="000000" w:themeColor="text1"/>
          <w:sz w:val="22"/>
          <w:szCs w:val="22"/>
        </w:rPr>
      </w:pPr>
      <w:bookmarkStart w:id="0" w:name="_GoBack"/>
      <w:bookmarkEnd w:id="0"/>
      <w:r>
        <w:rPr>
          <w:rFonts w:ascii="Arial" w:hAnsi="Arial" w:cs="Arial"/>
          <w:b/>
          <w:color w:val="000000" w:themeColor="text1"/>
          <w:sz w:val="22"/>
          <w:szCs w:val="22"/>
        </w:rPr>
        <w:t xml:space="preserve">Chemours </w:t>
      </w:r>
      <w:r w:rsidR="00603CF6">
        <w:rPr>
          <w:rFonts w:ascii="Arial" w:hAnsi="Arial" w:cs="Arial"/>
          <w:b/>
          <w:color w:val="000000" w:themeColor="text1"/>
          <w:sz w:val="22"/>
          <w:szCs w:val="22"/>
        </w:rPr>
        <w:t xml:space="preserve">to </w:t>
      </w:r>
      <w:r w:rsidR="00936C3B">
        <w:rPr>
          <w:rFonts w:ascii="Arial" w:hAnsi="Arial" w:cs="Arial"/>
          <w:b/>
          <w:color w:val="000000" w:themeColor="text1"/>
          <w:sz w:val="22"/>
          <w:szCs w:val="22"/>
        </w:rPr>
        <w:t>Unveil</w:t>
      </w:r>
      <w:r w:rsidR="00603CF6">
        <w:rPr>
          <w:rFonts w:ascii="Arial" w:hAnsi="Arial" w:cs="Arial"/>
          <w:b/>
          <w:color w:val="000000" w:themeColor="text1"/>
          <w:sz w:val="22"/>
          <w:szCs w:val="22"/>
        </w:rPr>
        <w:t xml:space="preserve"> New</w:t>
      </w:r>
      <w:r>
        <w:rPr>
          <w:rFonts w:ascii="Arial" w:hAnsi="Arial" w:cs="Arial"/>
          <w:b/>
          <w:color w:val="000000" w:themeColor="text1"/>
          <w:sz w:val="22"/>
          <w:szCs w:val="22"/>
        </w:rPr>
        <w:t xml:space="preserve"> Low</w:t>
      </w:r>
      <w:r w:rsidR="00936C3B">
        <w:rPr>
          <w:rFonts w:ascii="Arial" w:hAnsi="Arial" w:cs="Arial"/>
          <w:b/>
          <w:color w:val="000000" w:themeColor="text1"/>
          <w:sz w:val="22"/>
          <w:szCs w:val="22"/>
        </w:rPr>
        <w:t>er</w:t>
      </w:r>
      <w:r>
        <w:rPr>
          <w:rFonts w:ascii="Arial" w:hAnsi="Arial" w:cs="Arial"/>
          <w:b/>
          <w:color w:val="000000" w:themeColor="text1"/>
          <w:sz w:val="22"/>
          <w:szCs w:val="22"/>
        </w:rPr>
        <w:t xml:space="preserve"> GWP Refrigerants at Chillventa 2016</w:t>
      </w:r>
    </w:p>
    <w:p w:rsidR="004D1B22" w:rsidRPr="004D1B22" w:rsidRDefault="00C34D4B" w:rsidP="006022DA">
      <w:pPr>
        <w:tabs>
          <w:tab w:val="left" w:pos="3220"/>
        </w:tabs>
        <w:ind w:left="1440" w:right="720"/>
        <w:jc w:val="center"/>
        <w:rPr>
          <w:rFonts w:ascii="Arial" w:hAnsi="Arial" w:cs="Arial"/>
          <w:i/>
          <w:color w:val="000000" w:themeColor="text1"/>
          <w:sz w:val="22"/>
          <w:szCs w:val="22"/>
        </w:rPr>
      </w:pPr>
      <w:r>
        <w:rPr>
          <w:rFonts w:ascii="Arial" w:hAnsi="Arial" w:cs="Arial"/>
          <w:i/>
          <w:color w:val="000000" w:themeColor="text1"/>
          <w:sz w:val="22"/>
          <w:szCs w:val="22"/>
        </w:rPr>
        <w:t xml:space="preserve">New Offerings </w:t>
      </w:r>
      <w:r w:rsidR="00390215">
        <w:rPr>
          <w:rFonts w:ascii="Arial" w:hAnsi="Arial" w:cs="Arial"/>
          <w:i/>
          <w:color w:val="000000" w:themeColor="text1"/>
          <w:sz w:val="22"/>
          <w:szCs w:val="22"/>
        </w:rPr>
        <w:t>P</w:t>
      </w:r>
      <w:r>
        <w:rPr>
          <w:rFonts w:ascii="Arial" w:hAnsi="Arial" w:cs="Arial"/>
          <w:i/>
          <w:color w:val="000000" w:themeColor="text1"/>
          <w:sz w:val="22"/>
          <w:szCs w:val="22"/>
        </w:rPr>
        <w:t>rovide Optimal Balance of Properties for New Equipment Designs</w:t>
      </w:r>
    </w:p>
    <w:p w:rsidR="00BF6DB0" w:rsidRPr="00BF6DB0" w:rsidRDefault="00BF6DB0" w:rsidP="006022DA">
      <w:pPr>
        <w:tabs>
          <w:tab w:val="left" w:pos="3220"/>
        </w:tabs>
        <w:ind w:left="1440" w:right="720"/>
        <w:rPr>
          <w:rFonts w:ascii="Arial" w:hAnsi="Arial" w:cs="Arial"/>
          <w:color w:val="000000" w:themeColor="text1"/>
          <w:sz w:val="20"/>
          <w:szCs w:val="20"/>
        </w:rPr>
      </w:pPr>
    </w:p>
    <w:p w:rsidR="006A2352" w:rsidRDefault="00814AC8" w:rsidP="006022DA">
      <w:pPr>
        <w:tabs>
          <w:tab w:val="left" w:pos="3220"/>
        </w:tabs>
        <w:ind w:left="1440" w:right="720"/>
        <w:rPr>
          <w:rFonts w:ascii="Arial" w:hAnsi="Arial" w:cs="Arial"/>
          <w:color w:val="000000" w:themeColor="text1"/>
          <w:sz w:val="20"/>
          <w:szCs w:val="20"/>
        </w:rPr>
      </w:pPr>
      <w:r>
        <w:rPr>
          <w:rFonts w:ascii="Arial" w:hAnsi="Arial" w:cs="Arial"/>
          <w:b/>
          <w:color w:val="000000" w:themeColor="text1"/>
          <w:sz w:val="20"/>
          <w:szCs w:val="20"/>
        </w:rPr>
        <w:t>Geneva/Switzerland</w:t>
      </w:r>
      <w:r w:rsidR="004D1B22">
        <w:rPr>
          <w:rFonts w:ascii="Arial" w:hAnsi="Arial" w:cs="Arial"/>
          <w:color w:val="000000" w:themeColor="text1"/>
          <w:sz w:val="20"/>
          <w:szCs w:val="20"/>
        </w:rPr>
        <w:t xml:space="preserve">, </w:t>
      </w:r>
      <w:r w:rsidR="00245BBF">
        <w:rPr>
          <w:rFonts w:ascii="Arial" w:hAnsi="Arial" w:cs="Arial"/>
          <w:color w:val="000000" w:themeColor="text1"/>
          <w:sz w:val="20"/>
          <w:szCs w:val="20"/>
        </w:rPr>
        <w:t>September</w:t>
      </w:r>
      <w:r w:rsidR="00936C3B">
        <w:rPr>
          <w:rFonts w:ascii="Arial" w:hAnsi="Arial" w:cs="Arial"/>
          <w:color w:val="000000" w:themeColor="text1"/>
          <w:sz w:val="20"/>
          <w:szCs w:val="20"/>
        </w:rPr>
        <w:t xml:space="preserve"> XX,</w:t>
      </w:r>
      <w:r w:rsidR="00245BBF">
        <w:rPr>
          <w:rFonts w:ascii="Arial" w:hAnsi="Arial" w:cs="Arial"/>
          <w:color w:val="000000" w:themeColor="text1"/>
          <w:sz w:val="20"/>
          <w:szCs w:val="20"/>
        </w:rPr>
        <w:t xml:space="preserve"> 2016</w:t>
      </w:r>
      <w:r w:rsidR="00B131F6">
        <w:rPr>
          <w:rFonts w:ascii="Arial" w:hAnsi="Arial" w:cs="Arial"/>
          <w:color w:val="000000" w:themeColor="text1"/>
          <w:sz w:val="20"/>
          <w:szCs w:val="20"/>
        </w:rPr>
        <w:t xml:space="preserve"> – The Chemours Company (</w:t>
      </w:r>
      <w:r w:rsidR="00BF6DB0" w:rsidRPr="00BF6DB0">
        <w:rPr>
          <w:rFonts w:ascii="Arial" w:hAnsi="Arial" w:cs="Arial"/>
          <w:color w:val="000000" w:themeColor="text1"/>
          <w:sz w:val="20"/>
          <w:szCs w:val="20"/>
        </w:rPr>
        <w:t xml:space="preserve">Chemours) (NYSE: CC), a global </w:t>
      </w:r>
      <w:r w:rsidR="00B131F6">
        <w:rPr>
          <w:rFonts w:ascii="Arial" w:hAnsi="Arial" w:cs="Arial"/>
          <w:color w:val="000000" w:themeColor="text1"/>
          <w:sz w:val="20"/>
          <w:szCs w:val="20"/>
        </w:rPr>
        <w:t>chemistry</w:t>
      </w:r>
      <w:r w:rsidR="00BF6DB0" w:rsidRPr="00BF6DB0">
        <w:rPr>
          <w:rFonts w:ascii="Arial" w:hAnsi="Arial" w:cs="Arial"/>
          <w:color w:val="000000" w:themeColor="text1"/>
          <w:sz w:val="20"/>
          <w:szCs w:val="20"/>
        </w:rPr>
        <w:t xml:space="preserve"> company with leading market positions in titanium technologies, </w:t>
      </w:r>
      <w:proofErr w:type="spellStart"/>
      <w:r w:rsidR="00BF6DB0" w:rsidRPr="00BF6DB0">
        <w:rPr>
          <w:rFonts w:ascii="Arial" w:hAnsi="Arial" w:cs="Arial"/>
          <w:color w:val="000000" w:themeColor="text1"/>
          <w:sz w:val="20"/>
          <w:szCs w:val="20"/>
        </w:rPr>
        <w:t>fluoroproducts</w:t>
      </w:r>
      <w:proofErr w:type="spellEnd"/>
      <w:r w:rsidR="00BF6DB0" w:rsidRPr="00BF6DB0">
        <w:rPr>
          <w:rFonts w:ascii="Arial" w:hAnsi="Arial" w:cs="Arial"/>
          <w:color w:val="000000" w:themeColor="text1"/>
          <w:sz w:val="20"/>
          <w:szCs w:val="20"/>
        </w:rPr>
        <w:t xml:space="preserve"> and chemical solutions</w:t>
      </w:r>
      <w:r w:rsidR="00314FD4">
        <w:rPr>
          <w:rFonts w:ascii="Arial" w:hAnsi="Arial" w:cs="Arial"/>
          <w:color w:val="000000" w:themeColor="text1"/>
          <w:sz w:val="20"/>
          <w:szCs w:val="20"/>
        </w:rPr>
        <w:t>,</w:t>
      </w:r>
      <w:r w:rsidR="00245BBF">
        <w:rPr>
          <w:rFonts w:ascii="Arial" w:hAnsi="Arial" w:cs="Arial"/>
          <w:color w:val="000000" w:themeColor="text1"/>
          <w:sz w:val="20"/>
          <w:szCs w:val="20"/>
        </w:rPr>
        <w:t xml:space="preserve"> </w:t>
      </w:r>
      <w:r w:rsidR="00314FD4">
        <w:rPr>
          <w:rFonts w:ascii="Arial" w:hAnsi="Arial" w:cs="Arial"/>
          <w:color w:val="000000" w:themeColor="text1"/>
          <w:sz w:val="20"/>
          <w:szCs w:val="20"/>
        </w:rPr>
        <w:t>plans to showcase</w:t>
      </w:r>
      <w:r w:rsidR="000B3634">
        <w:rPr>
          <w:rFonts w:ascii="Arial" w:hAnsi="Arial" w:cs="Arial"/>
          <w:color w:val="000000" w:themeColor="text1"/>
          <w:sz w:val="20"/>
          <w:szCs w:val="20"/>
        </w:rPr>
        <w:t xml:space="preserve"> </w:t>
      </w:r>
      <w:r w:rsidR="006A2352">
        <w:rPr>
          <w:rFonts w:ascii="Arial" w:hAnsi="Arial" w:cs="Arial"/>
          <w:color w:val="000000" w:themeColor="text1"/>
          <w:sz w:val="20"/>
          <w:szCs w:val="20"/>
        </w:rPr>
        <w:t xml:space="preserve">its </w:t>
      </w:r>
      <w:r w:rsidR="00314FD4">
        <w:rPr>
          <w:rFonts w:ascii="Arial" w:hAnsi="Arial" w:cs="Arial"/>
          <w:color w:val="000000" w:themeColor="text1"/>
          <w:sz w:val="20"/>
          <w:szCs w:val="20"/>
        </w:rPr>
        <w:t xml:space="preserve">expanding </w:t>
      </w:r>
      <w:r w:rsidR="00C07EF9">
        <w:rPr>
          <w:rFonts w:ascii="Arial" w:hAnsi="Arial" w:cs="Arial"/>
          <w:color w:val="000000" w:themeColor="text1"/>
          <w:sz w:val="20"/>
          <w:szCs w:val="20"/>
        </w:rPr>
        <w:t xml:space="preserve">portfolio of </w:t>
      </w:r>
      <w:r w:rsidR="000B3634">
        <w:rPr>
          <w:rFonts w:ascii="Arial" w:hAnsi="Arial" w:cs="Arial"/>
          <w:color w:val="000000" w:themeColor="text1"/>
          <w:sz w:val="20"/>
          <w:szCs w:val="20"/>
        </w:rPr>
        <w:t xml:space="preserve">low </w:t>
      </w:r>
      <w:r w:rsidR="00314FD4">
        <w:rPr>
          <w:rFonts w:ascii="Arial" w:hAnsi="Arial" w:cs="Arial"/>
          <w:color w:val="000000" w:themeColor="text1"/>
          <w:sz w:val="20"/>
          <w:szCs w:val="20"/>
        </w:rPr>
        <w:t xml:space="preserve">global warming potential (GWP) </w:t>
      </w:r>
      <w:r w:rsidR="000B3634">
        <w:rPr>
          <w:rFonts w:ascii="Arial" w:hAnsi="Arial" w:cs="Arial"/>
          <w:color w:val="000000" w:themeColor="text1"/>
          <w:sz w:val="20"/>
          <w:szCs w:val="20"/>
        </w:rPr>
        <w:t xml:space="preserve">refrigerant solutions </w:t>
      </w:r>
      <w:r w:rsidR="00245BBF">
        <w:rPr>
          <w:rFonts w:ascii="Arial" w:hAnsi="Arial" w:cs="Arial"/>
          <w:color w:val="000000" w:themeColor="text1"/>
          <w:sz w:val="20"/>
          <w:szCs w:val="20"/>
        </w:rPr>
        <w:t xml:space="preserve">at </w:t>
      </w:r>
      <w:r w:rsidR="00314FD4">
        <w:rPr>
          <w:rFonts w:ascii="Arial" w:hAnsi="Arial" w:cs="Arial"/>
          <w:color w:val="000000" w:themeColor="text1"/>
          <w:sz w:val="20"/>
          <w:szCs w:val="20"/>
        </w:rPr>
        <w:t xml:space="preserve">the 2016 </w:t>
      </w:r>
      <w:r w:rsidR="00245BBF">
        <w:rPr>
          <w:rFonts w:ascii="Arial" w:hAnsi="Arial" w:cs="Arial"/>
          <w:color w:val="000000" w:themeColor="text1"/>
          <w:sz w:val="20"/>
          <w:szCs w:val="20"/>
        </w:rPr>
        <w:t xml:space="preserve">Chillventa </w:t>
      </w:r>
      <w:r w:rsidR="00314FD4">
        <w:rPr>
          <w:rFonts w:ascii="Arial" w:hAnsi="Arial" w:cs="Arial"/>
          <w:color w:val="000000" w:themeColor="text1"/>
          <w:sz w:val="20"/>
          <w:szCs w:val="20"/>
        </w:rPr>
        <w:t xml:space="preserve">International Exhibition in Nuremberg, Germany </w:t>
      </w:r>
      <w:r w:rsidR="00245BBF">
        <w:rPr>
          <w:rFonts w:ascii="Arial" w:hAnsi="Arial" w:cs="Arial"/>
          <w:color w:val="000000" w:themeColor="text1"/>
          <w:sz w:val="20"/>
          <w:szCs w:val="20"/>
        </w:rPr>
        <w:t xml:space="preserve">(hall 7, stand </w:t>
      </w:r>
      <w:r w:rsidR="00245BBF" w:rsidRPr="00245BBF">
        <w:rPr>
          <w:rFonts w:ascii="Arial" w:hAnsi="Arial" w:cs="Arial"/>
          <w:color w:val="000000" w:themeColor="text1"/>
          <w:sz w:val="20"/>
          <w:szCs w:val="20"/>
        </w:rPr>
        <w:t>7-224</w:t>
      </w:r>
      <w:r w:rsidR="006A2352">
        <w:rPr>
          <w:rFonts w:ascii="Arial" w:hAnsi="Arial" w:cs="Arial"/>
          <w:color w:val="000000" w:themeColor="text1"/>
          <w:sz w:val="20"/>
          <w:szCs w:val="20"/>
        </w:rPr>
        <w:t>).</w:t>
      </w:r>
    </w:p>
    <w:p w:rsidR="006A2352" w:rsidRDefault="006A2352" w:rsidP="006022DA">
      <w:pPr>
        <w:tabs>
          <w:tab w:val="left" w:pos="3220"/>
        </w:tabs>
        <w:ind w:left="1440" w:right="720"/>
        <w:rPr>
          <w:rFonts w:ascii="Arial" w:hAnsi="Arial" w:cs="Arial"/>
          <w:color w:val="000000" w:themeColor="text1"/>
          <w:sz w:val="20"/>
          <w:szCs w:val="20"/>
        </w:rPr>
      </w:pPr>
    </w:p>
    <w:p w:rsidR="006A2352" w:rsidRDefault="00DA3FFC" w:rsidP="006022DA">
      <w:pPr>
        <w:tabs>
          <w:tab w:val="left" w:pos="3220"/>
        </w:tabs>
        <w:ind w:left="1440" w:right="720"/>
        <w:rPr>
          <w:rFonts w:ascii="Arial" w:hAnsi="Arial" w:cs="Arial"/>
          <w:color w:val="000000" w:themeColor="text1"/>
          <w:sz w:val="20"/>
          <w:szCs w:val="20"/>
        </w:rPr>
      </w:pPr>
      <w:r>
        <w:rPr>
          <w:rFonts w:ascii="Arial" w:hAnsi="Arial" w:cs="Arial"/>
          <w:color w:val="000000" w:themeColor="text1"/>
          <w:sz w:val="20"/>
          <w:szCs w:val="20"/>
        </w:rPr>
        <w:t>H</w:t>
      </w:r>
      <w:r w:rsidR="003F56DC">
        <w:rPr>
          <w:rFonts w:ascii="Arial" w:hAnsi="Arial" w:cs="Arial"/>
          <w:color w:val="000000" w:themeColor="text1"/>
          <w:sz w:val="20"/>
          <w:szCs w:val="20"/>
        </w:rPr>
        <w:t xml:space="preserve">ighlights </w:t>
      </w:r>
      <w:r>
        <w:rPr>
          <w:rFonts w:ascii="Arial" w:hAnsi="Arial" w:cs="Arial"/>
          <w:color w:val="000000" w:themeColor="text1"/>
          <w:sz w:val="20"/>
          <w:szCs w:val="20"/>
        </w:rPr>
        <w:t>will include</w:t>
      </w:r>
      <w:r w:rsidR="006D325E">
        <w:rPr>
          <w:rFonts w:ascii="Arial" w:hAnsi="Arial" w:cs="Arial"/>
          <w:color w:val="000000" w:themeColor="text1"/>
          <w:sz w:val="20"/>
          <w:szCs w:val="20"/>
        </w:rPr>
        <w:t xml:space="preserve"> a</w:t>
      </w:r>
      <w:r w:rsidR="00C07EF9">
        <w:rPr>
          <w:rFonts w:ascii="Arial" w:hAnsi="Arial" w:cs="Arial"/>
          <w:color w:val="000000" w:themeColor="text1"/>
          <w:sz w:val="20"/>
          <w:szCs w:val="20"/>
        </w:rPr>
        <w:t xml:space="preserve"> </w:t>
      </w:r>
      <w:r w:rsidR="006A2352">
        <w:rPr>
          <w:rFonts w:ascii="Arial" w:hAnsi="Arial" w:cs="Arial"/>
          <w:color w:val="000000" w:themeColor="text1"/>
          <w:sz w:val="20"/>
          <w:szCs w:val="20"/>
        </w:rPr>
        <w:t>brand-</w:t>
      </w:r>
      <w:r w:rsidR="00C07EF9">
        <w:rPr>
          <w:rFonts w:ascii="Arial" w:hAnsi="Arial" w:cs="Arial"/>
          <w:color w:val="000000" w:themeColor="text1"/>
          <w:sz w:val="20"/>
          <w:szCs w:val="20"/>
        </w:rPr>
        <w:t>new</w:t>
      </w:r>
      <w:r w:rsidR="006D325E">
        <w:rPr>
          <w:rFonts w:ascii="Arial" w:hAnsi="Arial" w:cs="Arial"/>
          <w:color w:val="000000" w:themeColor="text1"/>
          <w:sz w:val="20"/>
          <w:szCs w:val="20"/>
        </w:rPr>
        <w:t xml:space="preserve"> line of lower </w:t>
      </w:r>
      <w:r w:rsidR="00314FD4">
        <w:rPr>
          <w:rFonts w:ascii="Arial" w:hAnsi="Arial" w:cs="Arial"/>
          <w:color w:val="000000" w:themeColor="text1"/>
          <w:sz w:val="20"/>
          <w:szCs w:val="20"/>
        </w:rPr>
        <w:t>GWP</w:t>
      </w:r>
      <w:r w:rsidR="006D325E">
        <w:rPr>
          <w:rFonts w:ascii="Arial" w:hAnsi="Arial" w:cs="Arial"/>
          <w:color w:val="000000" w:themeColor="text1"/>
          <w:sz w:val="20"/>
          <w:szCs w:val="20"/>
        </w:rPr>
        <w:t xml:space="preserve"> refrigerants</w:t>
      </w:r>
      <w:r w:rsidR="00314FD4">
        <w:rPr>
          <w:rFonts w:ascii="Arial" w:hAnsi="Arial" w:cs="Arial"/>
          <w:color w:val="000000" w:themeColor="text1"/>
          <w:sz w:val="20"/>
          <w:szCs w:val="20"/>
        </w:rPr>
        <w:t>, the Opteon™ XL Series,</w:t>
      </w:r>
      <w:r w:rsidR="00C874C0">
        <w:rPr>
          <w:rFonts w:ascii="Arial" w:hAnsi="Arial" w:cs="Arial"/>
          <w:color w:val="000000" w:themeColor="text1"/>
          <w:sz w:val="20"/>
          <w:szCs w:val="20"/>
        </w:rPr>
        <w:t xml:space="preserve"> </w:t>
      </w:r>
      <w:r w:rsidR="00314FD4">
        <w:rPr>
          <w:rFonts w:ascii="Arial" w:hAnsi="Arial" w:cs="Arial"/>
          <w:color w:val="000000" w:themeColor="text1"/>
          <w:sz w:val="20"/>
          <w:szCs w:val="20"/>
        </w:rPr>
        <w:t>which can be used to further reduce CO</w:t>
      </w:r>
      <w:r w:rsidR="00314FD4" w:rsidRPr="00F2125E">
        <w:rPr>
          <w:rFonts w:ascii="Arial" w:hAnsi="Arial" w:cs="Arial"/>
          <w:color w:val="000000" w:themeColor="text1"/>
          <w:sz w:val="20"/>
          <w:szCs w:val="20"/>
          <w:vertAlign w:val="subscript"/>
        </w:rPr>
        <w:t>2</w:t>
      </w:r>
      <w:r w:rsidR="00314FD4">
        <w:rPr>
          <w:rFonts w:ascii="Arial" w:hAnsi="Arial" w:cs="Arial"/>
          <w:color w:val="000000" w:themeColor="text1"/>
          <w:sz w:val="20"/>
          <w:szCs w:val="20"/>
        </w:rPr>
        <w:t>-equivalents in</w:t>
      </w:r>
      <w:r w:rsidR="00EB7509">
        <w:rPr>
          <w:rFonts w:ascii="Arial" w:hAnsi="Arial" w:cs="Arial"/>
          <w:color w:val="000000" w:themeColor="text1"/>
          <w:sz w:val="20"/>
          <w:szCs w:val="20"/>
        </w:rPr>
        <w:t xml:space="preserve"> new equipment designs</w:t>
      </w:r>
      <w:r w:rsidR="00314FD4">
        <w:rPr>
          <w:rFonts w:ascii="Arial" w:hAnsi="Arial" w:cs="Arial"/>
          <w:color w:val="000000" w:themeColor="text1"/>
          <w:sz w:val="20"/>
          <w:szCs w:val="20"/>
        </w:rPr>
        <w:t xml:space="preserve"> while maintaining or increasing performance</w:t>
      </w:r>
      <w:r w:rsidR="006A2352">
        <w:rPr>
          <w:rFonts w:ascii="Arial" w:hAnsi="Arial" w:cs="Arial"/>
          <w:color w:val="000000" w:themeColor="text1"/>
          <w:sz w:val="20"/>
          <w:szCs w:val="20"/>
        </w:rPr>
        <w:t xml:space="preserve">. Furthermore, the company will </w:t>
      </w:r>
      <w:r w:rsidR="005961AE">
        <w:rPr>
          <w:rFonts w:ascii="Arial" w:hAnsi="Arial" w:cs="Arial"/>
          <w:color w:val="000000" w:themeColor="text1"/>
          <w:sz w:val="20"/>
          <w:szCs w:val="20"/>
        </w:rPr>
        <w:t>present</w:t>
      </w:r>
      <w:r w:rsidR="006A2352">
        <w:rPr>
          <w:rFonts w:ascii="Arial" w:hAnsi="Arial" w:cs="Arial"/>
          <w:color w:val="000000" w:themeColor="text1"/>
          <w:sz w:val="20"/>
          <w:szCs w:val="20"/>
        </w:rPr>
        <w:t xml:space="preserve"> </w:t>
      </w:r>
      <w:r w:rsidR="005961AE">
        <w:rPr>
          <w:rFonts w:ascii="Arial" w:hAnsi="Arial" w:cs="Arial"/>
          <w:color w:val="000000" w:themeColor="text1"/>
          <w:sz w:val="20"/>
          <w:szCs w:val="20"/>
        </w:rPr>
        <w:t>recent</w:t>
      </w:r>
      <w:r w:rsidR="006A2352">
        <w:rPr>
          <w:rFonts w:ascii="Arial" w:hAnsi="Arial" w:cs="Arial"/>
          <w:color w:val="000000" w:themeColor="text1"/>
          <w:sz w:val="20"/>
          <w:szCs w:val="20"/>
        </w:rPr>
        <w:t xml:space="preserve"> </w:t>
      </w:r>
      <w:r w:rsidR="005961AE">
        <w:rPr>
          <w:rFonts w:ascii="Arial" w:hAnsi="Arial" w:cs="Arial"/>
          <w:color w:val="000000" w:themeColor="text1"/>
          <w:sz w:val="20"/>
          <w:szCs w:val="20"/>
        </w:rPr>
        <w:t>adoptions</w:t>
      </w:r>
      <w:r w:rsidR="006A2352">
        <w:rPr>
          <w:rFonts w:ascii="Arial" w:hAnsi="Arial" w:cs="Arial"/>
          <w:color w:val="000000" w:themeColor="text1"/>
          <w:sz w:val="20"/>
          <w:szCs w:val="20"/>
        </w:rPr>
        <w:t xml:space="preserve"> of its </w:t>
      </w:r>
      <w:r w:rsidR="006C28AF" w:rsidRPr="006C28AF">
        <w:rPr>
          <w:rFonts w:ascii="Arial" w:hAnsi="Arial" w:cs="Arial"/>
          <w:color w:val="000000" w:themeColor="text1"/>
          <w:sz w:val="20"/>
          <w:szCs w:val="20"/>
        </w:rPr>
        <w:t>Opteon</w:t>
      </w:r>
      <w:r w:rsidR="006C28AF" w:rsidRPr="006C28AF">
        <w:rPr>
          <w:rFonts w:ascii="Arial" w:hAnsi="Arial" w:cs="Arial"/>
          <w:color w:val="000000" w:themeColor="text1"/>
          <w:sz w:val="20"/>
          <w:szCs w:val="20"/>
          <w:vertAlign w:val="superscript"/>
        </w:rPr>
        <w:t>™</w:t>
      </w:r>
      <w:r w:rsidR="006C28AF">
        <w:rPr>
          <w:rFonts w:ascii="Arial" w:hAnsi="Arial" w:cs="Arial"/>
          <w:color w:val="000000" w:themeColor="text1"/>
          <w:sz w:val="20"/>
          <w:szCs w:val="20"/>
        </w:rPr>
        <w:t xml:space="preserve"> XP </w:t>
      </w:r>
      <w:r w:rsidR="00EA096F">
        <w:rPr>
          <w:rFonts w:ascii="Arial" w:hAnsi="Arial" w:cs="Arial"/>
          <w:color w:val="000000" w:themeColor="text1"/>
          <w:sz w:val="20"/>
          <w:szCs w:val="20"/>
        </w:rPr>
        <w:t>S</w:t>
      </w:r>
      <w:r w:rsidR="005961AE">
        <w:rPr>
          <w:rFonts w:ascii="Arial" w:hAnsi="Arial" w:cs="Arial"/>
          <w:color w:val="000000" w:themeColor="text1"/>
          <w:sz w:val="20"/>
          <w:szCs w:val="20"/>
        </w:rPr>
        <w:t>eries</w:t>
      </w:r>
      <w:r w:rsidR="00BC6E30">
        <w:rPr>
          <w:rFonts w:ascii="Arial" w:hAnsi="Arial" w:cs="Arial"/>
          <w:color w:val="000000" w:themeColor="text1"/>
          <w:sz w:val="20"/>
          <w:szCs w:val="20"/>
        </w:rPr>
        <w:t>, launched at Chillventa 2014,</w:t>
      </w:r>
      <w:r w:rsidR="00260A04">
        <w:rPr>
          <w:rFonts w:ascii="Arial" w:hAnsi="Arial" w:cs="Arial"/>
          <w:color w:val="000000" w:themeColor="text1"/>
          <w:sz w:val="20"/>
          <w:szCs w:val="20"/>
        </w:rPr>
        <w:t xml:space="preserve"> for new equipment and retrofit</w:t>
      </w:r>
      <w:r w:rsidR="004E3456">
        <w:rPr>
          <w:rFonts w:ascii="Arial" w:hAnsi="Arial" w:cs="Arial"/>
          <w:color w:val="000000" w:themeColor="text1"/>
          <w:sz w:val="20"/>
          <w:szCs w:val="20"/>
        </w:rPr>
        <w:t xml:space="preserve"> of existing refrigeration systems</w:t>
      </w:r>
      <w:r w:rsidR="00AE0475">
        <w:rPr>
          <w:rFonts w:ascii="Arial" w:hAnsi="Arial" w:cs="Arial"/>
          <w:color w:val="000000" w:themeColor="text1"/>
          <w:sz w:val="20"/>
          <w:szCs w:val="20"/>
        </w:rPr>
        <w:t xml:space="preserve">. </w:t>
      </w:r>
      <w:r w:rsidR="009C76D1">
        <w:rPr>
          <w:rFonts w:ascii="Arial" w:hAnsi="Arial" w:cs="Arial"/>
          <w:color w:val="000000" w:themeColor="text1"/>
          <w:sz w:val="20"/>
          <w:szCs w:val="20"/>
        </w:rPr>
        <w:t xml:space="preserve">Chemours will also give an outlook on new low GWP alternatives for </w:t>
      </w:r>
      <w:r w:rsidR="006E5E73">
        <w:rPr>
          <w:rFonts w:ascii="Arial" w:hAnsi="Arial" w:cs="Arial"/>
          <w:color w:val="000000" w:themeColor="text1"/>
          <w:sz w:val="20"/>
          <w:szCs w:val="20"/>
        </w:rPr>
        <w:t xml:space="preserve">high-temperature </w:t>
      </w:r>
      <w:r w:rsidR="009C76D1">
        <w:rPr>
          <w:rFonts w:ascii="Arial" w:hAnsi="Arial" w:cs="Arial"/>
          <w:color w:val="000000" w:themeColor="text1"/>
          <w:sz w:val="20"/>
          <w:szCs w:val="20"/>
        </w:rPr>
        <w:t xml:space="preserve">heat pumps and </w:t>
      </w:r>
      <w:r w:rsidR="00314FD4">
        <w:rPr>
          <w:rFonts w:ascii="Arial" w:hAnsi="Arial" w:cs="Arial"/>
          <w:color w:val="000000" w:themeColor="text1"/>
          <w:sz w:val="20"/>
          <w:szCs w:val="20"/>
        </w:rPr>
        <w:t>o</w:t>
      </w:r>
      <w:r w:rsidR="009C76D1">
        <w:rPr>
          <w:rFonts w:ascii="Arial" w:hAnsi="Arial" w:cs="Arial"/>
          <w:color w:val="000000" w:themeColor="text1"/>
          <w:sz w:val="20"/>
          <w:szCs w:val="20"/>
        </w:rPr>
        <w:t xml:space="preserve">rganic </w:t>
      </w:r>
      <w:proofErr w:type="spellStart"/>
      <w:r w:rsidR="00314FD4">
        <w:rPr>
          <w:rFonts w:ascii="Arial" w:hAnsi="Arial" w:cs="Arial"/>
          <w:color w:val="000000" w:themeColor="text1"/>
          <w:sz w:val="20"/>
          <w:szCs w:val="20"/>
        </w:rPr>
        <w:t>r</w:t>
      </w:r>
      <w:r w:rsidR="009C76D1">
        <w:rPr>
          <w:rFonts w:ascii="Arial" w:hAnsi="Arial" w:cs="Arial"/>
          <w:color w:val="000000" w:themeColor="text1"/>
          <w:sz w:val="20"/>
          <w:szCs w:val="20"/>
        </w:rPr>
        <w:t>ankine</w:t>
      </w:r>
      <w:proofErr w:type="spellEnd"/>
      <w:r w:rsidR="009C76D1">
        <w:rPr>
          <w:rFonts w:ascii="Arial" w:hAnsi="Arial" w:cs="Arial"/>
          <w:color w:val="000000" w:themeColor="text1"/>
          <w:sz w:val="20"/>
          <w:szCs w:val="20"/>
        </w:rPr>
        <w:t xml:space="preserve"> </w:t>
      </w:r>
      <w:r w:rsidR="00314FD4">
        <w:rPr>
          <w:rFonts w:ascii="Arial" w:hAnsi="Arial" w:cs="Arial"/>
          <w:color w:val="000000" w:themeColor="text1"/>
          <w:sz w:val="20"/>
          <w:szCs w:val="20"/>
        </w:rPr>
        <w:t>c</w:t>
      </w:r>
      <w:r w:rsidR="009C76D1">
        <w:rPr>
          <w:rFonts w:ascii="Arial" w:hAnsi="Arial" w:cs="Arial"/>
          <w:color w:val="000000" w:themeColor="text1"/>
          <w:sz w:val="20"/>
          <w:szCs w:val="20"/>
        </w:rPr>
        <w:t>ycles (ORC).</w:t>
      </w:r>
    </w:p>
    <w:p w:rsidR="006A2352" w:rsidRDefault="006A2352" w:rsidP="006022DA">
      <w:pPr>
        <w:tabs>
          <w:tab w:val="left" w:pos="3220"/>
        </w:tabs>
        <w:ind w:left="1440" w:right="720"/>
        <w:rPr>
          <w:rFonts w:ascii="Arial" w:hAnsi="Arial" w:cs="Arial"/>
          <w:color w:val="000000" w:themeColor="text1"/>
          <w:sz w:val="20"/>
          <w:szCs w:val="20"/>
        </w:rPr>
      </w:pPr>
    </w:p>
    <w:p w:rsidR="004D1B22" w:rsidRDefault="006A2352" w:rsidP="006022DA">
      <w:pPr>
        <w:tabs>
          <w:tab w:val="left" w:pos="3220"/>
        </w:tabs>
        <w:ind w:left="1440" w:right="720"/>
        <w:rPr>
          <w:rFonts w:ascii="Arial" w:hAnsi="Arial" w:cs="Arial"/>
          <w:color w:val="000000" w:themeColor="text1"/>
          <w:sz w:val="20"/>
          <w:szCs w:val="20"/>
        </w:rPr>
      </w:pPr>
      <w:r>
        <w:rPr>
          <w:rFonts w:ascii="Arial" w:hAnsi="Arial" w:cs="Arial"/>
          <w:color w:val="000000" w:themeColor="text1"/>
          <w:sz w:val="20"/>
          <w:szCs w:val="20"/>
        </w:rPr>
        <w:t xml:space="preserve">At the Specialists Forums </w:t>
      </w:r>
      <w:r w:rsidRPr="00BF7CB3">
        <w:rPr>
          <w:rFonts w:ascii="Arial" w:hAnsi="Arial" w:cs="Arial"/>
          <w:color w:val="000000" w:themeColor="text1"/>
          <w:sz w:val="20"/>
          <w:szCs w:val="20"/>
        </w:rPr>
        <w:t>(https://www.chillventa.de/en/events/1/specialist-forums/13988)</w:t>
      </w:r>
      <w:r>
        <w:rPr>
          <w:rFonts w:ascii="Arial" w:hAnsi="Arial" w:cs="Arial"/>
          <w:color w:val="000000" w:themeColor="text1"/>
          <w:sz w:val="20"/>
          <w:szCs w:val="20"/>
        </w:rPr>
        <w:t xml:space="preserve">, </w:t>
      </w:r>
      <w:r w:rsidR="00BF7CB3">
        <w:rPr>
          <w:rFonts w:ascii="Arial" w:hAnsi="Arial" w:cs="Arial"/>
          <w:color w:val="000000" w:themeColor="text1"/>
          <w:sz w:val="20"/>
          <w:szCs w:val="20"/>
        </w:rPr>
        <w:t xml:space="preserve">Chemours </w:t>
      </w:r>
      <w:r w:rsidR="00BF7CB3" w:rsidRPr="00BF7CB3">
        <w:rPr>
          <w:rFonts w:ascii="Arial" w:hAnsi="Arial" w:cs="Arial"/>
          <w:color w:val="000000" w:themeColor="text1"/>
          <w:sz w:val="20"/>
          <w:szCs w:val="20"/>
        </w:rPr>
        <w:t>experts will present papers about new products</w:t>
      </w:r>
      <w:r>
        <w:rPr>
          <w:rFonts w:ascii="Arial" w:hAnsi="Arial" w:cs="Arial"/>
          <w:color w:val="000000" w:themeColor="text1"/>
          <w:sz w:val="20"/>
          <w:szCs w:val="20"/>
        </w:rPr>
        <w:t xml:space="preserve"> and applications</w:t>
      </w:r>
      <w:r w:rsidR="00BF7CB3" w:rsidRPr="00BF7CB3">
        <w:rPr>
          <w:rFonts w:ascii="Arial" w:hAnsi="Arial" w:cs="Arial"/>
          <w:color w:val="000000" w:themeColor="text1"/>
          <w:sz w:val="20"/>
          <w:szCs w:val="20"/>
        </w:rPr>
        <w:t>.</w:t>
      </w:r>
    </w:p>
    <w:p w:rsidR="00171ECC" w:rsidRDefault="00171ECC" w:rsidP="006022DA">
      <w:pPr>
        <w:tabs>
          <w:tab w:val="left" w:pos="3220"/>
        </w:tabs>
        <w:ind w:left="1440" w:right="720"/>
        <w:rPr>
          <w:rFonts w:ascii="Arial" w:hAnsi="Arial" w:cs="Arial"/>
          <w:color w:val="000000" w:themeColor="text1"/>
          <w:sz w:val="20"/>
          <w:szCs w:val="20"/>
        </w:rPr>
      </w:pPr>
    </w:p>
    <w:p w:rsidR="00AD2235" w:rsidRDefault="00AD2235" w:rsidP="00AD2235">
      <w:pPr>
        <w:tabs>
          <w:tab w:val="left" w:pos="3220"/>
        </w:tabs>
        <w:ind w:left="1440" w:right="720"/>
        <w:rPr>
          <w:rFonts w:ascii="Arial" w:hAnsi="Arial" w:cs="Arial"/>
          <w:color w:val="000000" w:themeColor="text1"/>
          <w:sz w:val="20"/>
          <w:szCs w:val="20"/>
        </w:rPr>
      </w:pPr>
      <w:r w:rsidRPr="002D4A7B">
        <w:rPr>
          <w:rFonts w:ascii="Arial" w:hAnsi="Arial" w:cs="Arial"/>
          <w:color w:val="000000" w:themeColor="text1"/>
          <w:sz w:val="20"/>
          <w:szCs w:val="20"/>
        </w:rPr>
        <w:t xml:space="preserve">The </w:t>
      </w:r>
      <w:proofErr w:type="spellStart"/>
      <w:r w:rsidRPr="002D4A7B">
        <w:rPr>
          <w:rFonts w:ascii="Arial" w:hAnsi="Arial" w:cs="Arial"/>
          <w:color w:val="000000" w:themeColor="text1"/>
          <w:sz w:val="20"/>
          <w:szCs w:val="20"/>
        </w:rPr>
        <w:t>Opteon</w:t>
      </w:r>
      <w:proofErr w:type="spellEnd"/>
      <w:r w:rsidRPr="002D4A7B">
        <w:rPr>
          <w:rFonts w:ascii="Arial" w:hAnsi="Arial" w:cs="Arial"/>
          <w:color w:val="000000" w:themeColor="text1"/>
          <w:sz w:val="20"/>
          <w:szCs w:val="20"/>
        </w:rPr>
        <w:t xml:space="preserve">™ portfolio of </w:t>
      </w:r>
      <w:proofErr w:type="spellStart"/>
      <w:r w:rsidRPr="002D4A7B">
        <w:rPr>
          <w:rFonts w:ascii="Arial" w:hAnsi="Arial" w:cs="Arial"/>
          <w:color w:val="000000" w:themeColor="text1"/>
          <w:sz w:val="20"/>
          <w:szCs w:val="20"/>
        </w:rPr>
        <w:t>fluorochemicals</w:t>
      </w:r>
      <w:proofErr w:type="spellEnd"/>
      <w:r w:rsidRPr="002D4A7B">
        <w:rPr>
          <w:rFonts w:ascii="Arial" w:hAnsi="Arial" w:cs="Arial"/>
          <w:color w:val="000000" w:themeColor="text1"/>
          <w:sz w:val="20"/>
          <w:szCs w:val="20"/>
        </w:rPr>
        <w:t xml:space="preserve"> from </w:t>
      </w:r>
      <w:proofErr w:type="spellStart"/>
      <w:r w:rsidRPr="002D4A7B">
        <w:rPr>
          <w:rFonts w:ascii="Arial" w:hAnsi="Arial" w:cs="Arial"/>
          <w:color w:val="000000" w:themeColor="text1"/>
          <w:sz w:val="20"/>
          <w:szCs w:val="20"/>
        </w:rPr>
        <w:t>Chemours</w:t>
      </w:r>
      <w:proofErr w:type="spellEnd"/>
      <w:r w:rsidRPr="002D4A7B">
        <w:rPr>
          <w:rFonts w:ascii="Arial" w:hAnsi="Arial" w:cs="Arial"/>
          <w:color w:val="000000" w:themeColor="text1"/>
          <w:sz w:val="20"/>
          <w:szCs w:val="20"/>
        </w:rPr>
        <w:t xml:space="preserve"> represents a breakthrough line of low GWP solutions. They were developed to help meet increasingly stringent global regulations while </w:t>
      </w:r>
      <w:r>
        <w:rPr>
          <w:rFonts w:ascii="Arial" w:hAnsi="Arial" w:cs="Arial"/>
          <w:color w:val="000000" w:themeColor="text1"/>
          <w:sz w:val="20"/>
          <w:szCs w:val="20"/>
        </w:rPr>
        <w:t>generally</w:t>
      </w:r>
      <w:r w:rsidRPr="002D4A7B">
        <w:rPr>
          <w:rFonts w:ascii="Arial" w:hAnsi="Arial" w:cs="Arial"/>
          <w:color w:val="000000" w:themeColor="text1"/>
          <w:sz w:val="20"/>
          <w:szCs w:val="20"/>
        </w:rPr>
        <w:t xml:space="preserve"> maintaining or improving performance compared to </w:t>
      </w:r>
      <w:r>
        <w:rPr>
          <w:rFonts w:ascii="Arial" w:hAnsi="Arial" w:cs="Arial"/>
          <w:color w:val="000000" w:themeColor="text1"/>
          <w:sz w:val="20"/>
          <w:szCs w:val="20"/>
        </w:rPr>
        <w:t>the</w:t>
      </w:r>
      <w:r w:rsidRPr="002D4A7B">
        <w:rPr>
          <w:rFonts w:ascii="Arial" w:hAnsi="Arial" w:cs="Arial"/>
          <w:color w:val="000000" w:themeColor="text1"/>
          <w:sz w:val="20"/>
          <w:szCs w:val="20"/>
        </w:rPr>
        <w:t xml:space="preserve"> products</w:t>
      </w:r>
      <w:r>
        <w:rPr>
          <w:rFonts w:ascii="Arial" w:hAnsi="Arial" w:cs="Arial"/>
          <w:color w:val="000000" w:themeColor="text1"/>
          <w:sz w:val="20"/>
          <w:szCs w:val="20"/>
        </w:rPr>
        <w:t xml:space="preserve"> they replace</w:t>
      </w:r>
      <w:r w:rsidRPr="002D4A7B">
        <w:rPr>
          <w:rFonts w:ascii="Arial" w:hAnsi="Arial" w:cs="Arial"/>
          <w:color w:val="000000" w:themeColor="text1"/>
          <w:sz w:val="20"/>
          <w:szCs w:val="20"/>
        </w:rPr>
        <w:t xml:space="preserve">. </w:t>
      </w:r>
      <w:r w:rsidRPr="00C0713C">
        <w:rPr>
          <w:rFonts w:ascii="Arial" w:hAnsi="Arial" w:cs="Arial"/>
          <w:color w:val="000000" w:themeColor="text1"/>
          <w:sz w:val="20"/>
          <w:szCs w:val="20"/>
        </w:rPr>
        <w:t xml:space="preserve">As the leading supplier of more environmentally sustainable refrigerants, </w:t>
      </w:r>
      <w:r w:rsidRPr="002D4A7B">
        <w:rPr>
          <w:rFonts w:ascii="Arial" w:hAnsi="Arial" w:cs="Arial"/>
          <w:color w:val="000000" w:themeColor="text1"/>
          <w:sz w:val="20"/>
          <w:szCs w:val="20"/>
        </w:rPr>
        <w:t>Chemours</w:t>
      </w:r>
      <w:r>
        <w:rPr>
          <w:rFonts w:ascii="Arial" w:hAnsi="Arial" w:cs="Arial"/>
          <w:color w:val="000000" w:themeColor="text1"/>
          <w:sz w:val="20"/>
          <w:szCs w:val="20"/>
        </w:rPr>
        <w:t xml:space="preserve"> has and continues to</w:t>
      </w:r>
      <w:r w:rsidRPr="002D4A7B">
        <w:rPr>
          <w:rFonts w:ascii="Arial" w:hAnsi="Arial" w:cs="Arial"/>
          <w:color w:val="000000" w:themeColor="text1"/>
          <w:sz w:val="20"/>
          <w:szCs w:val="20"/>
        </w:rPr>
        <w:t xml:space="preserve"> invest </w:t>
      </w:r>
      <w:r>
        <w:rPr>
          <w:rFonts w:ascii="Arial" w:hAnsi="Arial" w:cs="Arial"/>
          <w:color w:val="000000" w:themeColor="text1"/>
          <w:sz w:val="20"/>
          <w:szCs w:val="20"/>
        </w:rPr>
        <w:t xml:space="preserve">hundreds of </w:t>
      </w:r>
      <w:r w:rsidRPr="002D4A7B">
        <w:rPr>
          <w:rFonts w:ascii="Arial" w:hAnsi="Arial" w:cs="Arial"/>
          <w:color w:val="000000" w:themeColor="text1"/>
          <w:sz w:val="20"/>
          <w:szCs w:val="20"/>
        </w:rPr>
        <w:t xml:space="preserve">millions of dollars to </w:t>
      </w:r>
      <w:r>
        <w:rPr>
          <w:rFonts w:ascii="Arial" w:hAnsi="Arial" w:cs="Arial"/>
          <w:color w:val="000000" w:themeColor="text1"/>
          <w:sz w:val="20"/>
          <w:szCs w:val="20"/>
        </w:rPr>
        <w:t xml:space="preserve">develop this portfolio of </w:t>
      </w:r>
      <w:r w:rsidRPr="002D4A7B">
        <w:rPr>
          <w:rFonts w:ascii="Arial" w:hAnsi="Arial" w:cs="Arial"/>
          <w:color w:val="000000" w:themeColor="text1"/>
          <w:sz w:val="20"/>
          <w:szCs w:val="20"/>
        </w:rPr>
        <w:t xml:space="preserve">new products and additional capacity as the need for low GWP solutions grows throughout the world. </w:t>
      </w:r>
    </w:p>
    <w:p w:rsidR="00BF6DB0" w:rsidRPr="00BF6DB0" w:rsidRDefault="00BF6DB0" w:rsidP="00936C3B">
      <w:pPr>
        <w:tabs>
          <w:tab w:val="left" w:pos="3220"/>
        </w:tabs>
        <w:ind w:right="720"/>
        <w:rPr>
          <w:rFonts w:ascii="Arial" w:hAnsi="Arial" w:cs="Arial"/>
          <w:b/>
          <w:color w:val="E36C0A" w:themeColor="accent6" w:themeShade="BF"/>
          <w:sz w:val="20"/>
          <w:szCs w:val="20"/>
        </w:rPr>
      </w:pPr>
    </w:p>
    <w:p w:rsidR="00BF6DB0" w:rsidRPr="00BF6DB0" w:rsidRDefault="00BF6DB0" w:rsidP="006022DA">
      <w:pPr>
        <w:tabs>
          <w:tab w:val="left" w:pos="3220"/>
        </w:tabs>
        <w:ind w:left="1440" w:right="720"/>
        <w:rPr>
          <w:rFonts w:ascii="Arial" w:hAnsi="Arial" w:cs="Arial"/>
          <w:b/>
          <w:color w:val="E36C0A" w:themeColor="accent6" w:themeShade="BF"/>
          <w:sz w:val="20"/>
          <w:szCs w:val="20"/>
        </w:rPr>
      </w:pPr>
      <w:r w:rsidRPr="00BF6DB0">
        <w:rPr>
          <w:rFonts w:ascii="Arial" w:hAnsi="Arial" w:cs="Arial"/>
          <w:b/>
          <w:color w:val="E36C0A" w:themeColor="accent6" w:themeShade="BF"/>
          <w:sz w:val="20"/>
          <w:szCs w:val="20"/>
        </w:rPr>
        <w:t>About The Chemours Company</w:t>
      </w:r>
    </w:p>
    <w:p w:rsidR="00BF6DB0" w:rsidRPr="00BF6DB0" w:rsidRDefault="00814AC8" w:rsidP="006022DA">
      <w:pPr>
        <w:tabs>
          <w:tab w:val="left" w:pos="3220"/>
        </w:tabs>
        <w:ind w:left="1440" w:right="720"/>
        <w:rPr>
          <w:rFonts w:ascii="Arial" w:hAnsi="Arial" w:cs="Arial"/>
          <w:color w:val="000000" w:themeColor="text1"/>
          <w:sz w:val="20"/>
          <w:szCs w:val="20"/>
        </w:rPr>
      </w:pPr>
      <w:r w:rsidRPr="00814AC8">
        <w:rPr>
          <w:rFonts w:ascii="Arial" w:hAnsi="Arial" w:cs="Arial"/>
          <w:color w:val="000000" w:themeColor="text1"/>
          <w:sz w:val="20"/>
          <w:szCs w:val="20"/>
        </w:rPr>
        <w:t>The Chemours Company (NYSE: CC) helps create a colorful, capable and cleaner world through the power of chemistry.</w:t>
      </w:r>
      <w:r w:rsidR="009B3D7B">
        <w:rPr>
          <w:rFonts w:ascii="Arial" w:hAnsi="Arial" w:cs="Arial"/>
          <w:color w:val="000000" w:themeColor="text1"/>
          <w:sz w:val="20"/>
          <w:szCs w:val="20"/>
        </w:rPr>
        <w:t xml:space="preserve"> </w:t>
      </w:r>
      <w:r w:rsidRPr="00814AC8">
        <w:rPr>
          <w:rFonts w:ascii="Arial" w:hAnsi="Arial" w:cs="Arial"/>
          <w:color w:val="000000" w:themeColor="text1"/>
          <w:sz w:val="20"/>
          <w:szCs w:val="20"/>
        </w:rPr>
        <w:t xml:space="preserve">Chemours is a global leader in titanium technologies, </w:t>
      </w:r>
      <w:proofErr w:type="spellStart"/>
      <w:r w:rsidRPr="00814AC8">
        <w:rPr>
          <w:rFonts w:ascii="Arial" w:hAnsi="Arial" w:cs="Arial"/>
          <w:color w:val="000000" w:themeColor="text1"/>
          <w:sz w:val="20"/>
          <w:szCs w:val="20"/>
        </w:rPr>
        <w:t>fluoroproducts</w:t>
      </w:r>
      <w:proofErr w:type="spellEnd"/>
      <w:r w:rsidRPr="00814AC8">
        <w:rPr>
          <w:rFonts w:ascii="Arial" w:hAnsi="Arial" w:cs="Arial"/>
          <w:color w:val="000000" w:themeColor="text1"/>
          <w:sz w:val="20"/>
          <w:szCs w:val="20"/>
        </w:rPr>
        <w:t xml:space="preserve"> and chemical solutions, providing its customers with solutions in a wide range of industries with market-defining products, application expertise and chemistry-based innovations.</w:t>
      </w:r>
      <w:r w:rsidR="009B3D7B">
        <w:rPr>
          <w:rFonts w:ascii="Arial" w:hAnsi="Arial" w:cs="Arial"/>
          <w:color w:val="000000" w:themeColor="text1"/>
          <w:sz w:val="20"/>
          <w:szCs w:val="20"/>
        </w:rPr>
        <w:t xml:space="preserve"> </w:t>
      </w:r>
      <w:r w:rsidRPr="00814AC8">
        <w:rPr>
          <w:rFonts w:ascii="Arial" w:hAnsi="Arial" w:cs="Arial"/>
          <w:color w:val="000000" w:themeColor="text1"/>
          <w:sz w:val="20"/>
          <w:szCs w:val="20"/>
        </w:rPr>
        <w:t>Chemours ingredients are found in plastics and coatings, refrigeration and air conditioning, mining and oil refining operations and general industrial manufacturing.</w:t>
      </w:r>
      <w:r w:rsidR="009B3D7B">
        <w:rPr>
          <w:rFonts w:ascii="Arial" w:hAnsi="Arial" w:cs="Arial"/>
          <w:color w:val="000000" w:themeColor="text1"/>
          <w:sz w:val="20"/>
          <w:szCs w:val="20"/>
        </w:rPr>
        <w:t xml:space="preserve"> </w:t>
      </w:r>
      <w:r w:rsidRPr="00814AC8">
        <w:rPr>
          <w:rFonts w:ascii="Arial" w:hAnsi="Arial" w:cs="Arial"/>
          <w:color w:val="000000" w:themeColor="text1"/>
          <w:sz w:val="20"/>
          <w:szCs w:val="20"/>
        </w:rPr>
        <w:t xml:space="preserve">Our flagship products include prominent brands such as Teflon™, </w:t>
      </w:r>
      <w:proofErr w:type="spellStart"/>
      <w:r w:rsidRPr="00814AC8">
        <w:rPr>
          <w:rFonts w:ascii="Arial" w:hAnsi="Arial" w:cs="Arial"/>
          <w:color w:val="000000" w:themeColor="text1"/>
          <w:sz w:val="20"/>
          <w:szCs w:val="20"/>
        </w:rPr>
        <w:t>Ti</w:t>
      </w:r>
      <w:proofErr w:type="spellEnd"/>
      <w:r w:rsidRPr="00814AC8">
        <w:rPr>
          <w:rFonts w:ascii="Arial" w:hAnsi="Arial" w:cs="Arial"/>
          <w:color w:val="000000" w:themeColor="text1"/>
          <w:sz w:val="20"/>
          <w:szCs w:val="20"/>
        </w:rPr>
        <w:t xml:space="preserve">-Pure™, </w:t>
      </w:r>
      <w:proofErr w:type="spellStart"/>
      <w:r w:rsidRPr="00814AC8">
        <w:rPr>
          <w:rFonts w:ascii="Arial" w:hAnsi="Arial" w:cs="Arial"/>
          <w:color w:val="000000" w:themeColor="text1"/>
          <w:sz w:val="20"/>
          <w:szCs w:val="20"/>
        </w:rPr>
        <w:t>Krytox</w:t>
      </w:r>
      <w:proofErr w:type="spellEnd"/>
      <w:r w:rsidRPr="00814AC8">
        <w:rPr>
          <w:rFonts w:ascii="Arial" w:hAnsi="Arial" w:cs="Arial"/>
          <w:color w:val="000000" w:themeColor="text1"/>
          <w:sz w:val="20"/>
          <w:szCs w:val="20"/>
        </w:rPr>
        <w:t xml:space="preserve">™, Viton™, </w:t>
      </w:r>
      <w:proofErr w:type="spellStart"/>
      <w:r w:rsidRPr="00814AC8">
        <w:rPr>
          <w:rFonts w:ascii="Arial" w:hAnsi="Arial" w:cs="Arial"/>
          <w:color w:val="000000" w:themeColor="text1"/>
          <w:sz w:val="20"/>
          <w:szCs w:val="20"/>
        </w:rPr>
        <w:t>Opteon</w:t>
      </w:r>
      <w:proofErr w:type="spellEnd"/>
      <w:r w:rsidRPr="00814AC8">
        <w:rPr>
          <w:rFonts w:ascii="Arial" w:hAnsi="Arial" w:cs="Arial"/>
          <w:color w:val="000000" w:themeColor="text1"/>
          <w:sz w:val="20"/>
          <w:szCs w:val="20"/>
        </w:rPr>
        <w:t xml:space="preserve">™ and </w:t>
      </w:r>
      <w:proofErr w:type="spellStart"/>
      <w:r w:rsidRPr="00814AC8">
        <w:rPr>
          <w:rFonts w:ascii="Arial" w:hAnsi="Arial" w:cs="Arial"/>
          <w:color w:val="000000" w:themeColor="text1"/>
          <w:sz w:val="20"/>
          <w:szCs w:val="20"/>
        </w:rPr>
        <w:t>Nafion</w:t>
      </w:r>
      <w:proofErr w:type="spellEnd"/>
      <w:r w:rsidRPr="00814AC8">
        <w:rPr>
          <w:rFonts w:ascii="Arial" w:hAnsi="Arial" w:cs="Arial"/>
          <w:color w:val="000000" w:themeColor="text1"/>
          <w:sz w:val="20"/>
          <w:szCs w:val="20"/>
        </w:rPr>
        <w:t>™</w:t>
      </w:r>
      <w:r w:rsidR="00D87769">
        <w:rPr>
          <w:rFonts w:ascii="Arial" w:hAnsi="Arial" w:cs="Arial"/>
          <w:color w:val="000000" w:themeColor="text1"/>
          <w:sz w:val="20"/>
          <w:szCs w:val="20"/>
        </w:rPr>
        <w:t>. Chemours has approximately 8,0</w:t>
      </w:r>
      <w:r w:rsidRPr="00814AC8">
        <w:rPr>
          <w:rFonts w:ascii="Arial" w:hAnsi="Arial" w:cs="Arial"/>
          <w:color w:val="000000" w:themeColor="text1"/>
          <w:sz w:val="20"/>
          <w:szCs w:val="20"/>
        </w:rPr>
        <w:t>00 employees across 35 manufacturing sites serving more than 5,000 customers in North America, Latin America, Asia-Pacific and Europe. Chemours is headquartered in Wilmington, Delaware and is listed on the NYSE under the symbol CC. For more information, please visit chemours.com or follow Chemours on Twitter at @</w:t>
      </w:r>
      <w:proofErr w:type="spellStart"/>
      <w:r w:rsidRPr="00814AC8">
        <w:rPr>
          <w:rFonts w:ascii="Arial" w:hAnsi="Arial" w:cs="Arial"/>
          <w:color w:val="000000" w:themeColor="text1"/>
          <w:sz w:val="20"/>
          <w:szCs w:val="20"/>
        </w:rPr>
        <w:t>chemours</w:t>
      </w:r>
      <w:proofErr w:type="spellEnd"/>
      <w:r w:rsidRPr="00814AC8">
        <w:rPr>
          <w:rFonts w:ascii="Arial" w:hAnsi="Arial" w:cs="Arial"/>
          <w:color w:val="000000" w:themeColor="text1"/>
          <w:sz w:val="20"/>
          <w:szCs w:val="20"/>
        </w:rPr>
        <w:t>.</w:t>
      </w:r>
    </w:p>
    <w:p w:rsidR="00BF6DB0" w:rsidRPr="00BF6DB0" w:rsidRDefault="00BF6DB0" w:rsidP="006022DA">
      <w:pPr>
        <w:tabs>
          <w:tab w:val="left" w:pos="3220"/>
        </w:tabs>
        <w:ind w:left="1440" w:right="720"/>
        <w:rPr>
          <w:rFonts w:ascii="Arial" w:hAnsi="Arial" w:cs="Arial"/>
          <w:color w:val="000000" w:themeColor="text1"/>
          <w:sz w:val="20"/>
          <w:szCs w:val="20"/>
        </w:rPr>
      </w:pPr>
    </w:p>
    <w:p w:rsidR="00BF6DB0" w:rsidRPr="00BF6DB0" w:rsidRDefault="00BF6DB0" w:rsidP="006022DA">
      <w:pPr>
        <w:tabs>
          <w:tab w:val="left" w:pos="3220"/>
        </w:tabs>
        <w:ind w:left="1440" w:right="720"/>
        <w:jc w:val="center"/>
        <w:rPr>
          <w:rFonts w:ascii="Arial" w:hAnsi="Arial" w:cs="Arial"/>
          <w:color w:val="000000" w:themeColor="text1"/>
          <w:sz w:val="20"/>
          <w:szCs w:val="20"/>
        </w:rPr>
      </w:pPr>
      <w:r w:rsidRPr="00BF6DB0">
        <w:rPr>
          <w:rFonts w:ascii="Arial" w:hAnsi="Arial" w:cs="Arial"/>
          <w:color w:val="000000" w:themeColor="text1"/>
          <w:sz w:val="20"/>
          <w:szCs w:val="20"/>
        </w:rPr>
        <w:t># # #</w:t>
      </w:r>
    </w:p>
    <w:p w:rsidR="00C46634" w:rsidRPr="00A606E6" w:rsidRDefault="00C46634" w:rsidP="00AF3265">
      <w:pPr>
        <w:tabs>
          <w:tab w:val="left" w:pos="3220"/>
        </w:tabs>
        <w:ind w:left="1418" w:right="720"/>
        <w:rPr>
          <w:rFonts w:ascii="Arial" w:hAnsi="Arial" w:cs="Arial"/>
          <w:b/>
          <w:color w:val="000000" w:themeColor="text1"/>
          <w:sz w:val="20"/>
          <w:szCs w:val="20"/>
        </w:rPr>
      </w:pPr>
    </w:p>
    <w:p w:rsidR="00C46634" w:rsidRPr="006022DA" w:rsidRDefault="00C46634" w:rsidP="006022DA">
      <w:pPr>
        <w:tabs>
          <w:tab w:val="left" w:pos="3220"/>
        </w:tabs>
        <w:ind w:left="1440" w:right="720"/>
        <w:rPr>
          <w:rFonts w:ascii="Arial" w:hAnsi="Arial" w:cs="Arial"/>
          <w:b/>
          <w:color w:val="000000" w:themeColor="text1"/>
          <w:sz w:val="20"/>
          <w:szCs w:val="20"/>
        </w:rPr>
      </w:pPr>
      <w:r w:rsidRPr="006022DA">
        <w:rPr>
          <w:rFonts w:ascii="Arial" w:hAnsi="Arial" w:cs="Arial"/>
          <w:b/>
          <w:color w:val="000000" w:themeColor="text1"/>
          <w:sz w:val="20"/>
          <w:szCs w:val="20"/>
        </w:rPr>
        <w:t>CONTACT:</w:t>
      </w:r>
    </w:p>
    <w:p w:rsidR="005A2143" w:rsidRPr="009216D4" w:rsidRDefault="005A2143" w:rsidP="006022DA">
      <w:pPr>
        <w:pStyle w:val="Kontakt"/>
        <w:rPr>
          <w:rFonts w:ascii="Arial" w:hAnsi="Arial" w:cs="Arial"/>
          <w:i/>
          <w:lang w:val="en-US"/>
        </w:rPr>
      </w:pPr>
      <w:proofErr w:type="spellStart"/>
      <w:r w:rsidRPr="009216D4">
        <w:rPr>
          <w:rFonts w:ascii="Arial" w:hAnsi="Arial" w:cs="Arial"/>
          <w:i/>
          <w:lang w:val="en-US"/>
        </w:rPr>
        <w:t>Konsens</w:t>
      </w:r>
      <w:proofErr w:type="spellEnd"/>
      <w:r w:rsidRPr="009216D4">
        <w:rPr>
          <w:rFonts w:ascii="Arial" w:hAnsi="Arial" w:cs="Arial"/>
          <w:i/>
          <w:lang w:val="en-US"/>
        </w:rPr>
        <w:t xml:space="preserve"> PR GmbH &amp; Co. KG</w:t>
      </w:r>
    </w:p>
    <w:p w:rsidR="005A2143" w:rsidRPr="00FC2C12" w:rsidRDefault="005A2143" w:rsidP="006022DA">
      <w:pPr>
        <w:pStyle w:val="Kontakt"/>
        <w:rPr>
          <w:rFonts w:ascii="Arial" w:hAnsi="Arial" w:cs="Arial"/>
          <w:i/>
          <w:lang w:val="en-US"/>
        </w:rPr>
      </w:pPr>
      <w:r w:rsidRPr="00FC2C12">
        <w:rPr>
          <w:rFonts w:ascii="Arial" w:hAnsi="Arial" w:cs="Arial"/>
          <w:i/>
          <w:lang w:val="en-US"/>
        </w:rPr>
        <w:t>Barbara Welsch</w:t>
      </w:r>
    </w:p>
    <w:p w:rsidR="005A2143" w:rsidRDefault="005A2143" w:rsidP="006022DA">
      <w:pPr>
        <w:pStyle w:val="Kontakt"/>
        <w:rPr>
          <w:rFonts w:ascii="Arial" w:hAnsi="Arial" w:cs="Arial"/>
          <w:i/>
        </w:rPr>
      </w:pPr>
      <w:r>
        <w:rPr>
          <w:rFonts w:ascii="Arial" w:hAnsi="Arial" w:cs="Arial"/>
          <w:i/>
        </w:rPr>
        <w:t>Hans-Kudlich-Str. 25</w:t>
      </w:r>
    </w:p>
    <w:p w:rsidR="005A2143" w:rsidRDefault="005A2143" w:rsidP="006022DA">
      <w:pPr>
        <w:pStyle w:val="Kontakt"/>
        <w:rPr>
          <w:rFonts w:ascii="Arial" w:hAnsi="Arial" w:cs="Arial"/>
          <w:i/>
        </w:rPr>
      </w:pPr>
      <w:r>
        <w:rPr>
          <w:rFonts w:ascii="Arial" w:hAnsi="Arial" w:cs="Arial"/>
          <w:i/>
        </w:rPr>
        <w:t>D-64823 Groß-Umstadt</w:t>
      </w:r>
    </w:p>
    <w:p w:rsidR="005A2143" w:rsidRPr="00FC2C12" w:rsidRDefault="005A2143" w:rsidP="006022DA">
      <w:pPr>
        <w:pStyle w:val="Kontakt"/>
        <w:rPr>
          <w:rFonts w:ascii="Arial" w:hAnsi="Arial" w:cs="Arial"/>
          <w:i/>
          <w:lang w:val="fr-FR"/>
        </w:rPr>
      </w:pPr>
      <w:r w:rsidRPr="00FC2C12">
        <w:rPr>
          <w:rFonts w:ascii="Arial" w:hAnsi="Arial" w:cs="Arial"/>
          <w:i/>
          <w:lang w:val="fr-FR"/>
        </w:rPr>
        <w:t>Phone: 06078/93 63-14</w:t>
      </w:r>
    </w:p>
    <w:p w:rsidR="005A2143" w:rsidRPr="00FC2C12" w:rsidRDefault="005A2143" w:rsidP="006022DA">
      <w:pPr>
        <w:pStyle w:val="Kontakt"/>
        <w:rPr>
          <w:rStyle w:val="Hyperlink"/>
          <w:rFonts w:ascii="Arial" w:hAnsi="Arial" w:cs="Arial"/>
          <w:i/>
          <w:szCs w:val="20"/>
          <w:lang w:val="fr-FR"/>
        </w:rPr>
      </w:pPr>
      <w:r w:rsidRPr="00FC2C12">
        <w:rPr>
          <w:rFonts w:ascii="Arial" w:hAnsi="Arial" w:cs="Arial"/>
          <w:i/>
          <w:lang w:val="fr-FR"/>
        </w:rPr>
        <w:t>E-mail: mail@konsens.de</w:t>
      </w:r>
    </w:p>
    <w:p w:rsidR="000E67B3" w:rsidRPr="00FC2C12" w:rsidRDefault="000E67B3" w:rsidP="006022DA">
      <w:pPr>
        <w:tabs>
          <w:tab w:val="left" w:pos="3220"/>
        </w:tabs>
        <w:ind w:left="1440" w:right="720"/>
        <w:rPr>
          <w:rFonts w:ascii="Arial" w:hAnsi="Arial" w:cs="Arial"/>
          <w:color w:val="000000" w:themeColor="text1"/>
          <w:sz w:val="20"/>
          <w:szCs w:val="20"/>
          <w:lang w:val="fr-FR"/>
        </w:rPr>
      </w:pPr>
    </w:p>
    <w:p w:rsidR="005A2143" w:rsidRPr="005A2143" w:rsidRDefault="005A2143" w:rsidP="006022DA">
      <w:pPr>
        <w:tabs>
          <w:tab w:val="left" w:pos="3220"/>
        </w:tabs>
        <w:ind w:left="1440" w:right="720"/>
        <w:rPr>
          <w:rFonts w:ascii="Arial" w:hAnsi="Arial" w:cs="Arial"/>
          <w:b/>
          <w:color w:val="000000" w:themeColor="text1"/>
          <w:sz w:val="20"/>
          <w:szCs w:val="20"/>
        </w:rPr>
      </w:pPr>
      <w:r w:rsidRPr="005A2143">
        <w:rPr>
          <w:rFonts w:ascii="Arial" w:hAnsi="Arial" w:cs="Arial"/>
          <w:b/>
          <w:color w:val="000000" w:themeColor="text1"/>
          <w:sz w:val="20"/>
          <w:szCs w:val="20"/>
        </w:rPr>
        <w:t>MEDIA:</w:t>
      </w:r>
    </w:p>
    <w:p w:rsidR="005A2143" w:rsidRPr="005A2143" w:rsidRDefault="005A2143" w:rsidP="006022DA">
      <w:pPr>
        <w:tabs>
          <w:tab w:val="left" w:pos="3220"/>
        </w:tabs>
        <w:ind w:left="1440" w:right="720"/>
        <w:rPr>
          <w:rFonts w:ascii="Arial" w:hAnsi="Arial" w:cs="Arial"/>
          <w:i/>
          <w:color w:val="000000" w:themeColor="text1"/>
          <w:sz w:val="20"/>
          <w:szCs w:val="20"/>
        </w:rPr>
      </w:pPr>
      <w:r w:rsidRPr="005A2143">
        <w:rPr>
          <w:rFonts w:ascii="Arial" w:hAnsi="Arial" w:cs="Arial"/>
          <w:i/>
          <w:color w:val="000000" w:themeColor="text1"/>
          <w:sz w:val="20"/>
          <w:szCs w:val="20"/>
        </w:rPr>
        <w:t>Andrew Abloeser</w:t>
      </w:r>
    </w:p>
    <w:p w:rsidR="005A2143" w:rsidRPr="005A2143" w:rsidRDefault="005A2143" w:rsidP="006022DA">
      <w:pPr>
        <w:tabs>
          <w:tab w:val="left" w:pos="3220"/>
        </w:tabs>
        <w:ind w:left="1440" w:right="720"/>
        <w:rPr>
          <w:rFonts w:ascii="Arial" w:hAnsi="Arial" w:cs="Arial"/>
          <w:i/>
          <w:color w:val="000000" w:themeColor="text1"/>
          <w:sz w:val="20"/>
          <w:szCs w:val="20"/>
        </w:rPr>
      </w:pPr>
      <w:r w:rsidRPr="005A2143">
        <w:rPr>
          <w:rFonts w:ascii="Arial" w:hAnsi="Arial" w:cs="Arial"/>
          <w:i/>
          <w:color w:val="000000" w:themeColor="text1"/>
          <w:sz w:val="20"/>
          <w:szCs w:val="20"/>
        </w:rPr>
        <w:t>Global Marketing Communications Consultant</w:t>
      </w:r>
    </w:p>
    <w:p w:rsidR="005A2143" w:rsidRPr="00421802" w:rsidRDefault="005A2143" w:rsidP="006022DA">
      <w:pPr>
        <w:tabs>
          <w:tab w:val="left" w:pos="3220"/>
        </w:tabs>
        <w:ind w:left="1440" w:right="720"/>
        <w:rPr>
          <w:rFonts w:ascii="Arial" w:hAnsi="Arial" w:cs="Arial"/>
          <w:i/>
          <w:color w:val="000000" w:themeColor="text1"/>
          <w:sz w:val="20"/>
          <w:szCs w:val="20"/>
          <w:lang w:val="fr-FR"/>
        </w:rPr>
      </w:pPr>
      <w:r w:rsidRPr="00421802">
        <w:rPr>
          <w:rFonts w:ascii="Arial" w:hAnsi="Arial" w:cs="Arial"/>
          <w:i/>
          <w:color w:val="000000" w:themeColor="text1"/>
          <w:sz w:val="20"/>
          <w:szCs w:val="20"/>
          <w:lang w:val="fr-FR"/>
        </w:rPr>
        <w:t>Phone: +1.302.773.4502</w:t>
      </w:r>
    </w:p>
    <w:p w:rsidR="005A2143" w:rsidRPr="00421802" w:rsidRDefault="005A2143" w:rsidP="006022DA">
      <w:pPr>
        <w:tabs>
          <w:tab w:val="left" w:pos="3220"/>
        </w:tabs>
        <w:ind w:left="1440" w:right="720"/>
        <w:rPr>
          <w:rFonts w:ascii="Arial" w:hAnsi="Arial" w:cs="Arial"/>
          <w:i/>
          <w:color w:val="000000" w:themeColor="text1"/>
          <w:sz w:val="20"/>
          <w:szCs w:val="20"/>
          <w:lang w:val="fr-FR"/>
        </w:rPr>
      </w:pPr>
      <w:r w:rsidRPr="00421802">
        <w:rPr>
          <w:rFonts w:ascii="Arial" w:hAnsi="Arial" w:cs="Arial"/>
          <w:i/>
          <w:color w:val="000000" w:themeColor="text1"/>
          <w:sz w:val="20"/>
          <w:szCs w:val="20"/>
          <w:lang w:val="fr-FR"/>
        </w:rPr>
        <w:t>E-mail: andrew.abloeser@chemours.com</w:t>
      </w:r>
    </w:p>
    <w:sectPr w:rsidR="005A2143" w:rsidRPr="00421802" w:rsidSect="001D1E8D">
      <w:headerReference w:type="even" r:id="rId9"/>
      <w:headerReference w:type="default" r:id="rId10"/>
      <w:footerReference w:type="even" r:id="rId11"/>
      <w:footerReference w:type="default" r:id="rId12"/>
      <w:pgSz w:w="11907" w:h="16839" w:code="9"/>
      <w:pgMar w:top="1440" w:right="720" w:bottom="1440" w:left="0" w:header="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B5D" w:rsidRDefault="00A52B5D" w:rsidP="00240804">
      <w:r>
        <w:separator/>
      </w:r>
    </w:p>
  </w:endnote>
  <w:endnote w:type="continuationSeparator" w:id="0">
    <w:p w:rsidR="00A52B5D" w:rsidRDefault="00A52B5D" w:rsidP="00240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PMingLiU">
    <w:altName w:val="新細明體"/>
    <w:panose1 w:val="02020300000000000000"/>
    <w:charset w:val="88"/>
    <w:family w:val="roman"/>
    <w:pitch w:val="variable"/>
    <w:sig w:usb0="00000003" w:usb1="080E0000" w:usb2="00000016" w:usb3="00000000" w:csb0="00100001" w:csb1="00000000"/>
  </w:font>
  <w:font w:name="Lucida Grande">
    <w:altName w:val="Times New Roman"/>
    <w:panose1 w:val="00000000000000000000"/>
    <w:charset w:val="00"/>
    <w:family w:val="roman"/>
    <w:notTrueType/>
    <w:pitch w:val="default"/>
  </w:font>
  <w:font w:name="Chemours Sans Book">
    <w:altName w:val="Times New Roman"/>
    <w:panose1 w:val="02000000000000000000"/>
    <w:charset w:val="00"/>
    <w:family w:val="modern"/>
    <w:notTrueType/>
    <w:pitch w:val="variable"/>
    <w:sig w:usb0="A10002FF" w:usb1="5001607B" w:usb2="0000001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02" w:rsidRDefault="00F254D7">
    <w:pPr>
      <w:pStyle w:val="Fuzeile"/>
    </w:pPr>
    <w:sdt>
      <w:sdtPr>
        <w:id w:val="969400743"/>
        <w:temporary/>
        <w:showingPlcHdr/>
      </w:sdtPr>
      <w:sdtEndPr/>
      <w:sdtContent>
        <w:r w:rsidR="00DD0302">
          <w:t>[Type text]</w:t>
        </w:r>
      </w:sdtContent>
    </w:sdt>
    <w:r w:rsidR="00DD0302">
      <w:ptab w:relativeTo="margin" w:alignment="center" w:leader="none"/>
    </w:r>
    <w:sdt>
      <w:sdtPr>
        <w:id w:val="969400748"/>
        <w:temporary/>
        <w:showingPlcHdr/>
      </w:sdtPr>
      <w:sdtEndPr/>
      <w:sdtContent>
        <w:r w:rsidR="00DD0302">
          <w:t>[Type text]</w:t>
        </w:r>
      </w:sdtContent>
    </w:sdt>
    <w:r w:rsidR="00DD0302">
      <w:ptab w:relativeTo="margin" w:alignment="right" w:leader="none"/>
    </w:r>
    <w:sdt>
      <w:sdtPr>
        <w:id w:val="969400753"/>
        <w:temporary/>
        <w:showingPlcHdr/>
      </w:sdtPr>
      <w:sdtEndPr/>
      <w:sdtContent>
        <w:r w:rsidR="00DD0302">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02" w:rsidRPr="00FC24FF" w:rsidRDefault="00DD0302" w:rsidP="00FC24FF">
    <w:pPr>
      <w:pStyle w:val="Fuzeile"/>
      <w:ind w:right="-720"/>
    </w:pPr>
    <w:r>
      <w:rPr>
        <w:noProof/>
        <w:lang w:val="de-DE" w:eastAsia="de-DE"/>
      </w:rPr>
      <w:drawing>
        <wp:inline distT="0" distB="0" distL="0" distR="0" wp14:anchorId="59A7399F" wp14:editId="7F5A7D6C">
          <wp:extent cx="7768355" cy="2286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ours_footer.jpg"/>
                  <pic:cNvPicPr/>
                </pic:nvPicPr>
                <pic:blipFill>
                  <a:blip r:embed="rId1">
                    <a:extLst>
                      <a:ext uri="{28A0092B-C50C-407E-A947-70E740481C1C}">
                        <a14:useLocalDpi xmlns:a14="http://schemas.microsoft.com/office/drawing/2010/main" val="0"/>
                      </a:ext>
                    </a:extLst>
                  </a:blip>
                  <a:stretch>
                    <a:fillRect/>
                  </a:stretch>
                </pic:blipFill>
                <pic:spPr>
                  <a:xfrm>
                    <a:off x="0" y="0"/>
                    <a:ext cx="7781570" cy="22898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B5D" w:rsidRDefault="00A52B5D" w:rsidP="00240804">
      <w:r>
        <w:separator/>
      </w:r>
    </w:p>
  </w:footnote>
  <w:footnote w:type="continuationSeparator" w:id="0">
    <w:p w:rsidR="00A52B5D" w:rsidRDefault="00A52B5D" w:rsidP="002408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5128"/>
      <w:gridCol w:w="1252"/>
      <w:gridCol w:w="4879"/>
    </w:tblGrid>
    <w:tr w:rsidR="00DD0302" w:rsidRPr="008E0D90" w:rsidTr="00240804">
      <w:trPr>
        <w:trHeight w:val="151"/>
      </w:trPr>
      <w:tc>
        <w:tcPr>
          <w:tcW w:w="2389" w:type="pct"/>
          <w:tcBorders>
            <w:top w:val="nil"/>
            <w:left w:val="nil"/>
            <w:bottom w:val="single" w:sz="4" w:space="0" w:color="4F81BD" w:themeColor="accent1"/>
            <w:right w:val="nil"/>
          </w:tcBorders>
        </w:tcPr>
        <w:p w:rsidR="00DD0302" w:rsidRPr="008E0D90" w:rsidRDefault="00DD0302">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DD0302" w:rsidRPr="008E0D90" w:rsidRDefault="00F254D7" w:rsidP="00240804">
          <w:pPr>
            <w:pStyle w:val="KeinLeerraum"/>
            <w:rPr>
              <w:rFonts w:ascii="Cambria" w:hAnsi="Cambria"/>
              <w:color w:val="4F81BD" w:themeColor="accent1"/>
              <w:szCs w:val="20"/>
            </w:rPr>
          </w:pPr>
          <w:sdt>
            <w:sdtPr>
              <w:rPr>
                <w:rFonts w:ascii="Cambria" w:hAnsi="Cambria"/>
                <w:color w:val="4F81BD" w:themeColor="accent1"/>
              </w:rPr>
              <w:id w:val="95367809"/>
              <w:temporary/>
              <w:showingPlcHdr/>
            </w:sdtPr>
            <w:sdtEndPr/>
            <w:sdtContent>
              <w:r w:rsidR="00DD0302" w:rsidRPr="008E0D90">
                <w:rPr>
                  <w:rFonts w:ascii="Cambria" w:hAnsi="Cambria"/>
                  <w:color w:val="4F81BD" w:themeColor="accent1"/>
                </w:rPr>
                <w:t>[Type text]</w:t>
              </w:r>
            </w:sdtContent>
          </w:sdt>
        </w:p>
      </w:tc>
      <w:tc>
        <w:tcPr>
          <w:tcW w:w="2278" w:type="pct"/>
          <w:tcBorders>
            <w:top w:val="nil"/>
            <w:left w:val="nil"/>
            <w:bottom w:val="single" w:sz="4" w:space="0" w:color="4F81BD" w:themeColor="accent1"/>
            <w:right w:val="nil"/>
          </w:tcBorders>
        </w:tcPr>
        <w:p w:rsidR="00DD0302" w:rsidRPr="008E0D90" w:rsidRDefault="00DD0302">
          <w:pPr>
            <w:pStyle w:val="Kopfzeile"/>
            <w:spacing w:line="276" w:lineRule="auto"/>
            <w:rPr>
              <w:rFonts w:ascii="Cambria" w:eastAsiaTheme="majorEastAsia" w:hAnsi="Cambria" w:cstheme="majorBidi"/>
              <w:b/>
              <w:bCs/>
              <w:color w:val="4F81BD" w:themeColor="accent1"/>
            </w:rPr>
          </w:pPr>
        </w:p>
      </w:tc>
    </w:tr>
    <w:tr w:rsidR="00DD0302" w:rsidRPr="008E0D90" w:rsidTr="00240804">
      <w:trPr>
        <w:trHeight w:val="150"/>
      </w:trPr>
      <w:tc>
        <w:tcPr>
          <w:tcW w:w="2389" w:type="pct"/>
          <w:tcBorders>
            <w:top w:val="single" w:sz="4" w:space="0" w:color="4F81BD" w:themeColor="accent1"/>
            <w:left w:val="nil"/>
            <w:bottom w:val="nil"/>
            <w:right w:val="nil"/>
          </w:tcBorders>
        </w:tcPr>
        <w:p w:rsidR="00DD0302" w:rsidRPr="008E0D90" w:rsidRDefault="00DD0302">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DD0302" w:rsidRPr="008E0D90" w:rsidRDefault="00DD0302">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DD0302" w:rsidRPr="008E0D90" w:rsidRDefault="00DD0302">
          <w:pPr>
            <w:pStyle w:val="Kopfzeile"/>
            <w:spacing w:line="276" w:lineRule="auto"/>
            <w:rPr>
              <w:rFonts w:ascii="Cambria" w:eastAsiaTheme="majorEastAsia" w:hAnsi="Cambria" w:cstheme="majorBidi"/>
              <w:b/>
              <w:bCs/>
              <w:color w:val="4F81BD" w:themeColor="accent1"/>
            </w:rPr>
          </w:pPr>
        </w:p>
      </w:tc>
    </w:tr>
  </w:tbl>
  <w:p w:rsidR="00DD0302" w:rsidRDefault="00DD030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02" w:rsidRDefault="00DD0302" w:rsidP="00FC24FF">
    <w:pPr>
      <w:pStyle w:val="Kopfzeile"/>
      <w:ind w:right="-720"/>
    </w:pPr>
    <w:r>
      <w:rPr>
        <w:noProof/>
        <w:lang w:val="de-DE" w:eastAsia="de-DE"/>
      </w:rPr>
      <w:drawing>
        <wp:inline distT="0" distB="0" distL="0" distR="0" wp14:anchorId="69B83435" wp14:editId="5AB7D65B">
          <wp:extent cx="7772400" cy="1258920"/>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ours_header.jpg"/>
                  <pic:cNvPicPr/>
                </pic:nvPicPr>
                <pic:blipFill>
                  <a:blip r:embed="rId1">
                    <a:extLst>
                      <a:ext uri="{28A0092B-C50C-407E-A947-70E740481C1C}">
                        <a14:useLocalDpi xmlns:a14="http://schemas.microsoft.com/office/drawing/2010/main" val="0"/>
                      </a:ext>
                    </a:extLst>
                  </a:blip>
                  <a:stretch>
                    <a:fillRect/>
                  </a:stretch>
                </pic:blipFill>
                <pic:spPr>
                  <a:xfrm>
                    <a:off x="0" y="0"/>
                    <a:ext cx="7781873" cy="1260454"/>
                  </a:xfrm>
                  <a:prstGeom prst="rect">
                    <a:avLst/>
                  </a:prstGeom>
                </pic:spPr>
              </pic:pic>
            </a:graphicData>
          </a:graphic>
        </wp:inline>
      </w:drawing>
    </w:r>
  </w:p>
  <w:p w:rsidR="00EE0F6E" w:rsidRDefault="00EE0F6E" w:rsidP="00FC24FF">
    <w:pPr>
      <w:pStyle w:val="Kopfzeile"/>
      <w:ind w:right="-720"/>
    </w:pPr>
  </w:p>
  <w:p w:rsidR="00EE0F6E" w:rsidRDefault="00EE0F6E" w:rsidP="00FC24FF">
    <w:pPr>
      <w:pStyle w:val="Kopfzeile"/>
      <w:ind w:right="-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1242FE"/>
    <w:multiLevelType w:val="hybridMultilevel"/>
    <w:tmpl w:val="7A5A4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D01066"/>
    <w:multiLevelType w:val="hybridMultilevel"/>
    <w:tmpl w:val="B28E7FD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35C505B0"/>
    <w:multiLevelType w:val="hybridMultilevel"/>
    <w:tmpl w:val="A80C6D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3D996915"/>
    <w:multiLevelType w:val="hybridMultilevel"/>
    <w:tmpl w:val="1D280B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3E434ADD"/>
    <w:multiLevelType w:val="hybridMultilevel"/>
    <w:tmpl w:val="A33CC7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511975A6"/>
    <w:multiLevelType w:val="hybridMultilevel"/>
    <w:tmpl w:val="722A53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74430F03"/>
    <w:multiLevelType w:val="hybridMultilevel"/>
    <w:tmpl w:val="55062A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6"/>
  </w:num>
  <w:num w:numId="2">
    <w:abstractNumId w:val="1"/>
  </w:num>
  <w:num w:numId="3">
    <w:abstractNumId w:val="2"/>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2DA"/>
    <w:rsid w:val="0003054E"/>
    <w:rsid w:val="00046D39"/>
    <w:rsid w:val="00095CCA"/>
    <w:rsid w:val="000B3634"/>
    <w:rsid w:val="000C361B"/>
    <w:rsid w:val="000E67B3"/>
    <w:rsid w:val="0012798A"/>
    <w:rsid w:val="00171ECC"/>
    <w:rsid w:val="001D1E8D"/>
    <w:rsid w:val="001E3A9F"/>
    <w:rsid w:val="002375F2"/>
    <w:rsid w:val="00240804"/>
    <w:rsid w:val="00245BBF"/>
    <w:rsid w:val="00260A04"/>
    <w:rsid w:val="00264AF8"/>
    <w:rsid w:val="002A405F"/>
    <w:rsid w:val="002D5560"/>
    <w:rsid w:val="002E2096"/>
    <w:rsid w:val="00314FD4"/>
    <w:rsid w:val="00390215"/>
    <w:rsid w:val="00395F52"/>
    <w:rsid w:val="003C2996"/>
    <w:rsid w:val="003F56DC"/>
    <w:rsid w:val="0041637C"/>
    <w:rsid w:val="00421802"/>
    <w:rsid w:val="004845D2"/>
    <w:rsid w:val="00495698"/>
    <w:rsid w:val="004965A2"/>
    <w:rsid w:val="004D1B22"/>
    <w:rsid w:val="004D5501"/>
    <w:rsid w:val="004E3018"/>
    <w:rsid w:val="004E3456"/>
    <w:rsid w:val="004E5401"/>
    <w:rsid w:val="004F4B68"/>
    <w:rsid w:val="005345DC"/>
    <w:rsid w:val="00541F30"/>
    <w:rsid w:val="00563DE0"/>
    <w:rsid w:val="005961AE"/>
    <w:rsid w:val="005A2143"/>
    <w:rsid w:val="006022DA"/>
    <w:rsid w:val="00603CF6"/>
    <w:rsid w:val="006939EB"/>
    <w:rsid w:val="006A2352"/>
    <w:rsid w:val="006A726E"/>
    <w:rsid w:val="006C28AF"/>
    <w:rsid w:val="006D325E"/>
    <w:rsid w:val="006D3521"/>
    <w:rsid w:val="006D7F81"/>
    <w:rsid w:val="006E5E73"/>
    <w:rsid w:val="007C1F49"/>
    <w:rsid w:val="007E4106"/>
    <w:rsid w:val="00814AC8"/>
    <w:rsid w:val="00831B1F"/>
    <w:rsid w:val="00834058"/>
    <w:rsid w:val="00866CFA"/>
    <w:rsid w:val="0087460C"/>
    <w:rsid w:val="008B20DA"/>
    <w:rsid w:val="008C27B5"/>
    <w:rsid w:val="008C3BF6"/>
    <w:rsid w:val="008F4C2D"/>
    <w:rsid w:val="00926080"/>
    <w:rsid w:val="00933881"/>
    <w:rsid w:val="009357B8"/>
    <w:rsid w:val="00936C3B"/>
    <w:rsid w:val="009B3D7B"/>
    <w:rsid w:val="009C76D1"/>
    <w:rsid w:val="009D3441"/>
    <w:rsid w:val="00A424A1"/>
    <w:rsid w:val="00A479B7"/>
    <w:rsid w:val="00A52B5D"/>
    <w:rsid w:val="00A606E6"/>
    <w:rsid w:val="00A701DD"/>
    <w:rsid w:val="00A74345"/>
    <w:rsid w:val="00AD2235"/>
    <w:rsid w:val="00AE0475"/>
    <w:rsid w:val="00AF3265"/>
    <w:rsid w:val="00B131F6"/>
    <w:rsid w:val="00B36214"/>
    <w:rsid w:val="00B95921"/>
    <w:rsid w:val="00BC6E30"/>
    <w:rsid w:val="00BE29B6"/>
    <w:rsid w:val="00BF6DB0"/>
    <w:rsid w:val="00BF7CB3"/>
    <w:rsid w:val="00C038D7"/>
    <w:rsid w:val="00C05079"/>
    <w:rsid w:val="00C07EF9"/>
    <w:rsid w:val="00C34D4B"/>
    <w:rsid w:val="00C46634"/>
    <w:rsid w:val="00C874C0"/>
    <w:rsid w:val="00C90FC3"/>
    <w:rsid w:val="00CC57DB"/>
    <w:rsid w:val="00CD05CB"/>
    <w:rsid w:val="00D84D9F"/>
    <w:rsid w:val="00D87769"/>
    <w:rsid w:val="00DA3FFC"/>
    <w:rsid w:val="00DC2B7A"/>
    <w:rsid w:val="00DD0302"/>
    <w:rsid w:val="00DF4FC1"/>
    <w:rsid w:val="00E233DF"/>
    <w:rsid w:val="00E75CD6"/>
    <w:rsid w:val="00E83CF0"/>
    <w:rsid w:val="00E9105F"/>
    <w:rsid w:val="00EA054E"/>
    <w:rsid w:val="00EA096F"/>
    <w:rsid w:val="00EB7509"/>
    <w:rsid w:val="00ED08D1"/>
    <w:rsid w:val="00ED20E0"/>
    <w:rsid w:val="00EE0F6E"/>
    <w:rsid w:val="00EE4309"/>
    <w:rsid w:val="00EE49F7"/>
    <w:rsid w:val="00F23869"/>
    <w:rsid w:val="00F254D7"/>
    <w:rsid w:val="00F5061F"/>
    <w:rsid w:val="00F54429"/>
    <w:rsid w:val="00FC24FF"/>
    <w:rsid w:val="00FC2C1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40804"/>
    <w:pPr>
      <w:tabs>
        <w:tab w:val="center" w:pos="4320"/>
        <w:tab w:val="right" w:pos="8640"/>
      </w:tabs>
    </w:pPr>
  </w:style>
  <w:style w:type="character" w:customStyle="1" w:styleId="KopfzeileZchn">
    <w:name w:val="Kopfzeile Zchn"/>
    <w:basedOn w:val="Absatz-Standardschriftart"/>
    <w:link w:val="Kopfzeile"/>
    <w:uiPriority w:val="99"/>
    <w:rsid w:val="00240804"/>
  </w:style>
  <w:style w:type="paragraph" w:styleId="Fuzeile">
    <w:name w:val="footer"/>
    <w:basedOn w:val="Standard"/>
    <w:link w:val="FuzeileZchn"/>
    <w:uiPriority w:val="99"/>
    <w:unhideWhenUsed/>
    <w:rsid w:val="00240804"/>
    <w:pPr>
      <w:tabs>
        <w:tab w:val="center" w:pos="4320"/>
        <w:tab w:val="right" w:pos="8640"/>
      </w:tabs>
    </w:pPr>
  </w:style>
  <w:style w:type="character" w:customStyle="1" w:styleId="FuzeileZchn">
    <w:name w:val="Fußzeile Zchn"/>
    <w:basedOn w:val="Absatz-Standardschriftart"/>
    <w:link w:val="Fuzeile"/>
    <w:uiPriority w:val="99"/>
    <w:rsid w:val="00240804"/>
  </w:style>
  <w:style w:type="paragraph" w:styleId="KeinLeerraum">
    <w:name w:val="No Spacing"/>
    <w:link w:val="KeinLeerraumZchn"/>
    <w:qFormat/>
    <w:rsid w:val="00240804"/>
    <w:rPr>
      <w:rFonts w:ascii="PMingLiU" w:hAnsi="PMingLiU"/>
      <w:sz w:val="22"/>
      <w:szCs w:val="22"/>
    </w:rPr>
  </w:style>
  <w:style w:type="character" w:customStyle="1" w:styleId="KeinLeerraumZchn">
    <w:name w:val="Kein Leerraum Zchn"/>
    <w:basedOn w:val="Absatz-Standardschriftart"/>
    <w:link w:val="KeinLeerraum"/>
    <w:rsid w:val="00240804"/>
    <w:rPr>
      <w:rFonts w:ascii="PMingLiU" w:hAnsi="PMingLiU"/>
      <w:sz w:val="22"/>
      <w:szCs w:val="22"/>
    </w:rPr>
  </w:style>
  <w:style w:type="paragraph" w:styleId="Sprechblasentext">
    <w:name w:val="Balloon Text"/>
    <w:basedOn w:val="Standard"/>
    <w:link w:val="SprechblasentextZchn"/>
    <w:uiPriority w:val="99"/>
    <w:semiHidden/>
    <w:unhideWhenUsed/>
    <w:rsid w:val="00FC24FF"/>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C24FF"/>
    <w:rPr>
      <w:rFonts w:ascii="Lucida Grande" w:hAnsi="Lucida Grande"/>
      <w:sz w:val="18"/>
      <w:szCs w:val="18"/>
    </w:rPr>
  </w:style>
  <w:style w:type="paragraph" w:styleId="Listenabsatz">
    <w:name w:val="List Paragraph"/>
    <w:basedOn w:val="Standard"/>
    <w:uiPriority w:val="34"/>
    <w:qFormat/>
    <w:rsid w:val="00C05079"/>
    <w:pPr>
      <w:ind w:left="720"/>
      <w:contextualSpacing/>
    </w:pPr>
  </w:style>
  <w:style w:type="character" w:styleId="Hyperlink">
    <w:name w:val="Hyperlink"/>
    <w:basedOn w:val="Absatz-Standardschriftart"/>
    <w:uiPriority w:val="99"/>
    <w:unhideWhenUsed/>
    <w:rsid w:val="000E67B3"/>
    <w:rPr>
      <w:color w:val="0000FF" w:themeColor="hyperlink"/>
      <w:u w:val="single"/>
    </w:rPr>
  </w:style>
  <w:style w:type="character" w:styleId="Kommentarzeichen">
    <w:name w:val="annotation reference"/>
    <w:basedOn w:val="Absatz-Standardschriftart"/>
    <w:uiPriority w:val="99"/>
    <w:semiHidden/>
    <w:unhideWhenUsed/>
    <w:rsid w:val="00264AF8"/>
    <w:rPr>
      <w:sz w:val="16"/>
      <w:szCs w:val="16"/>
    </w:rPr>
  </w:style>
  <w:style w:type="paragraph" w:styleId="Kommentartext">
    <w:name w:val="annotation text"/>
    <w:basedOn w:val="Standard"/>
    <w:link w:val="KommentartextZchn"/>
    <w:uiPriority w:val="99"/>
    <w:semiHidden/>
    <w:unhideWhenUsed/>
    <w:rsid w:val="00264AF8"/>
    <w:rPr>
      <w:sz w:val="20"/>
      <w:szCs w:val="20"/>
    </w:rPr>
  </w:style>
  <w:style w:type="character" w:customStyle="1" w:styleId="KommentartextZchn">
    <w:name w:val="Kommentartext Zchn"/>
    <w:basedOn w:val="Absatz-Standardschriftart"/>
    <w:link w:val="Kommentartext"/>
    <w:uiPriority w:val="99"/>
    <w:semiHidden/>
    <w:rsid w:val="00264AF8"/>
    <w:rPr>
      <w:sz w:val="20"/>
      <w:szCs w:val="20"/>
    </w:rPr>
  </w:style>
  <w:style w:type="paragraph" w:styleId="Kommentarthema">
    <w:name w:val="annotation subject"/>
    <w:basedOn w:val="Kommentartext"/>
    <w:next w:val="Kommentartext"/>
    <w:link w:val="KommentarthemaZchn"/>
    <w:uiPriority w:val="99"/>
    <w:semiHidden/>
    <w:unhideWhenUsed/>
    <w:rsid w:val="00264AF8"/>
    <w:rPr>
      <w:b/>
      <w:bCs/>
    </w:rPr>
  </w:style>
  <w:style w:type="character" w:customStyle="1" w:styleId="KommentarthemaZchn">
    <w:name w:val="Kommentarthema Zchn"/>
    <w:basedOn w:val="KommentartextZchn"/>
    <w:link w:val="Kommentarthema"/>
    <w:uiPriority w:val="99"/>
    <w:semiHidden/>
    <w:rsid w:val="00264AF8"/>
    <w:rPr>
      <w:b/>
      <w:bCs/>
      <w:sz w:val="20"/>
      <w:szCs w:val="20"/>
    </w:rPr>
  </w:style>
  <w:style w:type="character" w:customStyle="1" w:styleId="xn-location">
    <w:name w:val="xn-location"/>
    <w:basedOn w:val="Absatz-Standardschriftart"/>
    <w:rsid w:val="004845D2"/>
  </w:style>
  <w:style w:type="character" w:customStyle="1" w:styleId="xn-chron">
    <w:name w:val="xn-chron"/>
    <w:basedOn w:val="Absatz-Standardschriftart"/>
    <w:rsid w:val="004845D2"/>
  </w:style>
  <w:style w:type="paragraph" w:customStyle="1" w:styleId="Kontakt">
    <w:name w:val="Kontakt"/>
    <w:basedOn w:val="Standard"/>
    <w:link w:val="KontaktZchn"/>
    <w:qFormat/>
    <w:rsid w:val="005A2143"/>
    <w:pPr>
      <w:ind w:left="1418"/>
    </w:pPr>
    <w:rPr>
      <w:rFonts w:ascii="Chemours Sans Book" w:hAnsi="Chemours Sans Book"/>
      <w:sz w:val="20"/>
      <w:lang w:val="de-DE"/>
    </w:rPr>
  </w:style>
  <w:style w:type="character" w:customStyle="1" w:styleId="KontaktZchn">
    <w:name w:val="Kontakt Zchn"/>
    <w:basedOn w:val="Absatz-Standardschriftart"/>
    <w:link w:val="Kontakt"/>
    <w:rsid w:val="005A2143"/>
    <w:rPr>
      <w:rFonts w:ascii="Chemours Sans Book" w:hAnsi="Chemours Sans Book"/>
      <w:sz w:val="20"/>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40804"/>
    <w:pPr>
      <w:tabs>
        <w:tab w:val="center" w:pos="4320"/>
        <w:tab w:val="right" w:pos="8640"/>
      </w:tabs>
    </w:pPr>
  </w:style>
  <w:style w:type="character" w:customStyle="1" w:styleId="KopfzeileZchn">
    <w:name w:val="Kopfzeile Zchn"/>
    <w:basedOn w:val="Absatz-Standardschriftart"/>
    <w:link w:val="Kopfzeile"/>
    <w:uiPriority w:val="99"/>
    <w:rsid w:val="00240804"/>
  </w:style>
  <w:style w:type="paragraph" w:styleId="Fuzeile">
    <w:name w:val="footer"/>
    <w:basedOn w:val="Standard"/>
    <w:link w:val="FuzeileZchn"/>
    <w:uiPriority w:val="99"/>
    <w:unhideWhenUsed/>
    <w:rsid w:val="00240804"/>
    <w:pPr>
      <w:tabs>
        <w:tab w:val="center" w:pos="4320"/>
        <w:tab w:val="right" w:pos="8640"/>
      </w:tabs>
    </w:pPr>
  </w:style>
  <w:style w:type="character" w:customStyle="1" w:styleId="FuzeileZchn">
    <w:name w:val="Fußzeile Zchn"/>
    <w:basedOn w:val="Absatz-Standardschriftart"/>
    <w:link w:val="Fuzeile"/>
    <w:uiPriority w:val="99"/>
    <w:rsid w:val="00240804"/>
  </w:style>
  <w:style w:type="paragraph" w:styleId="KeinLeerraum">
    <w:name w:val="No Spacing"/>
    <w:link w:val="KeinLeerraumZchn"/>
    <w:qFormat/>
    <w:rsid w:val="00240804"/>
    <w:rPr>
      <w:rFonts w:ascii="PMingLiU" w:hAnsi="PMingLiU"/>
      <w:sz w:val="22"/>
      <w:szCs w:val="22"/>
    </w:rPr>
  </w:style>
  <w:style w:type="character" w:customStyle="1" w:styleId="KeinLeerraumZchn">
    <w:name w:val="Kein Leerraum Zchn"/>
    <w:basedOn w:val="Absatz-Standardschriftart"/>
    <w:link w:val="KeinLeerraum"/>
    <w:rsid w:val="00240804"/>
    <w:rPr>
      <w:rFonts w:ascii="PMingLiU" w:hAnsi="PMingLiU"/>
      <w:sz w:val="22"/>
      <w:szCs w:val="22"/>
    </w:rPr>
  </w:style>
  <w:style w:type="paragraph" w:styleId="Sprechblasentext">
    <w:name w:val="Balloon Text"/>
    <w:basedOn w:val="Standard"/>
    <w:link w:val="SprechblasentextZchn"/>
    <w:uiPriority w:val="99"/>
    <w:semiHidden/>
    <w:unhideWhenUsed/>
    <w:rsid w:val="00FC24FF"/>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C24FF"/>
    <w:rPr>
      <w:rFonts w:ascii="Lucida Grande" w:hAnsi="Lucida Grande"/>
      <w:sz w:val="18"/>
      <w:szCs w:val="18"/>
    </w:rPr>
  </w:style>
  <w:style w:type="paragraph" w:styleId="Listenabsatz">
    <w:name w:val="List Paragraph"/>
    <w:basedOn w:val="Standard"/>
    <w:uiPriority w:val="34"/>
    <w:qFormat/>
    <w:rsid w:val="00C05079"/>
    <w:pPr>
      <w:ind w:left="720"/>
      <w:contextualSpacing/>
    </w:pPr>
  </w:style>
  <w:style w:type="character" w:styleId="Hyperlink">
    <w:name w:val="Hyperlink"/>
    <w:basedOn w:val="Absatz-Standardschriftart"/>
    <w:uiPriority w:val="99"/>
    <w:unhideWhenUsed/>
    <w:rsid w:val="000E67B3"/>
    <w:rPr>
      <w:color w:val="0000FF" w:themeColor="hyperlink"/>
      <w:u w:val="single"/>
    </w:rPr>
  </w:style>
  <w:style w:type="character" w:styleId="Kommentarzeichen">
    <w:name w:val="annotation reference"/>
    <w:basedOn w:val="Absatz-Standardschriftart"/>
    <w:uiPriority w:val="99"/>
    <w:semiHidden/>
    <w:unhideWhenUsed/>
    <w:rsid w:val="00264AF8"/>
    <w:rPr>
      <w:sz w:val="16"/>
      <w:szCs w:val="16"/>
    </w:rPr>
  </w:style>
  <w:style w:type="paragraph" w:styleId="Kommentartext">
    <w:name w:val="annotation text"/>
    <w:basedOn w:val="Standard"/>
    <w:link w:val="KommentartextZchn"/>
    <w:uiPriority w:val="99"/>
    <w:semiHidden/>
    <w:unhideWhenUsed/>
    <w:rsid w:val="00264AF8"/>
    <w:rPr>
      <w:sz w:val="20"/>
      <w:szCs w:val="20"/>
    </w:rPr>
  </w:style>
  <w:style w:type="character" w:customStyle="1" w:styleId="KommentartextZchn">
    <w:name w:val="Kommentartext Zchn"/>
    <w:basedOn w:val="Absatz-Standardschriftart"/>
    <w:link w:val="Kommentartext"/>
    <w:uiPriority w:val="99"/>
    <w:semiHidden/>
    <w:rsid w:val="00264AF8"/>
    <w:rPr>
      <w:sz w:val="20"/>
      <w:szCs w:val="20"/>
    </w:rPr>
  </w:style>
  <w:style w:type="paragraph" w:styleId="Kommentarthema">
    <w:name w:val="annotation subject"/>
    <w:basedOn w:val="Kommentartext"/>
    <w:next w:val="Kommentartext"/>
    <w:link w:val="KommentarthemaZchn"/>
    <w:uiPriority w:val="99"/>
    <w:semiHidden/>
    <w:unhideWhenUsed/>
    <w:rsid w:val="00264AF8"/>
    <w:rPr>
      <w:b/>
      <w:bCs/>
    </w:rPr>
  </w:style>
  <w:style w:type="character" w:customStyle="1" w:styleId="KommentarthemaZchn">
    <w:name w:val="Kommentarthema Zchn"/>
    <w:basedOn w:val="KommentartextZchn"/>
    <w:link w:val="Kommentarthema"/>
    <w:uiPriority w:val="99"/>
    <w:semiHidden/>
    <w:rsid w:val="00264AF8"/>
    <w:rPr>
      <w:b/>
      <w:bCs/>
      <w:sz w:val="20"/>
      <w:szCs w:val="20"/>
    </w:rPr>
  </w:style>
  <w:style w:type="character" w:customStyle="1" w:styleId="xn-location">
    <w:name w:val="xn-location"/>
    <w:basedOn w:val="Absatz-Standardschriftart"/>
    <w:rsid w:val="004845D2"/>
  </w:style>
  <w:style w:type="character" w:customStyle="1" w:styleId="xn-chron">
    <w:name w:val="xn-chron"/>
    <w:basedOn w:val="Absatz-Standardschriftart"/>
    <w:rsid w:val="004845D2"/>
  </w:style>
  <w:style w:type="paragraph" w:customStyle="1" w:styleId="Kontakt">
    <w:name w:val="Kontakt"/>
    <w:basedOn w:val="Standard"/>
    <w:link w:val="KontaktZchn"/>
    <w:qFormat/>
    <w:rsid w:val="005A2143"/>
    <w:pPr>
      <w:ind w:left="1418"/>
    </w:pPr>
    <w:rPr>
      <w:rFonts w:ascii="Chemours Sans Book" w:hAnsi="Chemours Sans Book"/>
      <w:sz w:val="20"/>
      <w:lang w:val="de-DE"/>
    </w:rPr>
  </w:style>
  <w:style w:type="character" w:customStyle="1" w:styleId="KontaktZchn">
    <w:name w:val="Kontakt Zchn"/>
    <w:basedOn w:val="Absatz-Standardschriftart"/>
    <w:link w:val="Kontakt"/>
    <w:rsid w:val="005A2143"/>
    <w:rPr>
      <w:rFonts w:ascii="Chemours Sans Book" w:hAnsi="Chemours Sans Book"/>
      <w:sz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daten\WINWORD\VORLAGEN\Chemours%20PM_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839BE-FF2A-430F-B23D-BC065DAFA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Chemours PM_E.dotx</Template>
  <TotalTime>0</TotalTime>
  <Pages>1</Pages>
  <Words>421</Words>
  <Characters>2653</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TLG</Company>
  <LinksUpToDate>false</LinksUpToDate>
  <CharactersWithSpaces>3068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Welsch</dc:creator>
  <cp:lastModifiedBy>Barbara Welsch</cp:lastModifiedBy>
  <cp:revision>2</cp:revision>
  <cp:lastPrinted>2015-06-17T23:03:00Z</cp:lastPrinted>
  <dcterms:created xsi:type="dcterms:W3CDTF">2016-09-08T07:04:00Z</dcterms:created>
  <dcterms:modified xsi:type="dcterms:W3CDTF">2016-09-08T07:04:00Z</dcterms:modified>
</cp:coreProperties>
</file>