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94F" w:rsidRPr="003F3126" w:rsidRDefault="002C3A40" w:rsidP="0053673F">
      <w:pPr>
        <w:spacing w:after="0" w:line="400" w:lineRule="exact"/>
        <w:ind w:right="-143"/>
        <w:rPr>
          <w:rFonts w:ascii="Arial" w:eastAsia="Times New Roman" w:hAnsi="Arial" w:cs="Arial"/>
          <w:sz w:val="28"/>
          <w:szCs w:val="28"/>
          <w:lang w:val="de-DE" w:eastAsia="en-GB"/>
        </w:rPr>
      </w:pPr>
      <w:r w:rsidRPr="003F3126">
        <w:rPr>
          <w:rFonts w:ascii="Arial" w:eastAsia="Times New Roman" w:hAnsi="Arial" w:cs="Arial"/>
          <w:sz w:val="28"/>
          <w:szCs w:val="28"/>
          <w:lang w:val="de-DE" w:eastAsia="en-GB"/>
        </w:rPr>
        <w:t xml:space="preserve">HRSflow </w:t>
      </w:r>
      <w:r w:rsidR="00070BB7" w:rsidRPr="003F3126">
        <w:rPr>
          <w:rFonts w:ascii="Arial" w:eastAsia="Times New Roman" w:hAnsi="Arial" w:cs="Arial"/>
          <w:sz w:val="28"/>
          <w:szCs w:val="28"/>
          <w:lang w:val="de-DE" w:eastAsia="en-GB"/>
        </w:rPr>
        <w:t>auf der</w:t>
      </w:r>
      <w:r w:rsidR="00A326AD" w:rsidRPr="003F3126">
        <w:rPr>
          <w:rFonts w:ascii="Arial" w:eastAsia="Times New Roman" w:hAnsi="Arial" w:cs="Arial"/>
          <w:sz w:val="28"/>
          <w:szCs w:val="28"/>
          <w:lang w:val="de-DE" w:eastAsia="en-GB"/>
        </w:rPr>
        <w:t xml:space="preserve"> NPE2018</w:t>
      </w:r>
    </w:p>
    <w:p w:rsidR="0062094F" w:rsidRPr="003F3126" w:rsidRDefault="00070BB7" w:rsidP="0053673F">
      <w:pPr>
        <w:spacing w:after="0" w:line="400" w:lineRule="exact"/>
        <w:ind w:right="-143"/>
        <w:rPr>
          <w:rFonts w:ascii="Arial" w:eastAsia="Times New Roman" w:hAnsi="Arial" w:cs="Arial"/>
          <w:sz w:val="36"/>
          <w:szCs w:val="36"/>
          <w:lang w:val="de-DE" w:eastAsia="en-GB"/>
        </w:rPr>
      </w:pPr>
      <w:r w:rsidRPr="003F3126">
        <w:rPr>
          <w:rFonts w:ascii="Arial" w:eastAsia="Times New Roman" w:hAnsi="Arial" w:cs="Arial"/>
          <w:sz w:val="36"/>
          <w:szCs w:val="36"/>
          <w:lang w:val="de-DE" w:eastAsia="en-GB"/>
        </w:rPr>
        <w:t>Die FLEXflow Technologie live erleben</w:t>
      </w:r>
    </w:p>
    <w:p w:rsidR="00352C82" w:rsidRPr="003F3126" w:rsidRDefault="00352C82" w:rsidP="0062094F">
      <w:pPr>
        <w:spacing w:after="0" w:line="240" w:lineRule="auto"/>
        <w:rPr>
          <w:rFonts w:ascii="Arial" w:eastAsia="Times New Roman" w:hAnsi="Arial" w:cs="Arial"/>
          <w:b/>
          <w:i/>
          <w:sz w:val="24"/>
          <w:szCs w:val="24"/>
          <w:lang w:val="de-DE" w:eastAsia="en-GB"/>
        </w:rPr>
      </w:pPr>
    </w:p>
    <w:p w:rsidR="0053673F" w:rsidRPr="003F3126" w:rsidRDefault="0053673F" w:rsidP="0053673F">
      <w:pPr>
        <w:spacing w:after="0" w:line="240" w:lineRule="auto"/>
        <w:rPr>
          <w:rFonts w:ascii="Arial" w:hAnsi="Arial" w:cs="Arial"/>
          <w:lang w:val="de-DE"/>
        </w:rPr>
      </w:pPr>
      <w:r w:rsidRPr="003F3126">
        <w:rPr>
          <w:rFonts w:ascii="Arial" w:hAnsi="Arial" w:cs="Arial"/>
          <w:noProof/>
          <w:lang w:val="de-DE" w:eastAsia="de-DE"/>
        </w:rPr>
        <w:drawing>
          <wp:inline distT="0" distB="0" distL="0" distR="0">
            <wp:extent cx="5923722" cy="3317045"/>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_driven_valve_gate_technolog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6687" cy="3318705"/>
                    </a:xfrm>
                    <a:prstGeom prst="rect">
                      <a:avLst/>
                    </a:prstGeom>
                  </pic:spPr>
                </pic:pic>
              </a:graphicData>
            </a:graphic>
          </wp:inline>
        </w:drawing>
      </w:r>
    </w:p>
    <w:p w:rsidR="0053673F" w:rsidRPr="003F3126" w:rsidRDefault="0053673F" w:rsidP="0053673F">
      <w:pPr>
        <w:spacing w:before="120" w:after="0" w:line="240" w:lineRule="auto"/>
        <w:ind w:right="140"/>
        <w:rPr>
          <w:rFonts w:ascii="Arial" w:eastAsia="Times New Roman" w:hAnsi="Arial" w:cs="Arial"/>
          <w:i/>
          <w:sz w:val="20"/>
          <w:szCs w:val="20"/>
          <w:lang w:val="de-DE" w:eastAsia="en-GB"/>
        </w:rPr>
      </w:pPr>
      <w:proofErr w:type="spellStart"/>
      <w:r w:rsidRPr="003F3126">
        <w:rPr>
          <w:rFonts w:ascii="Arial" w:eastAsia="Times New Roman" w:hAnsi="Arial" w:cs="Arial"/>
          <w:i/>
          <w:sz w:val="20"/>
          <w:szCs w:val="20"/>
          <w:lang w:val="de-DE" w:eastAsia="en-GB"/>
        </w:rPr>
        <w:t>Servoelektrisch</w:t>
      </w:r>
      <w:proofErr w:type="spellEnd"/>
      <w:r w:rsidRPr="003F3126">
        <w:rPr>
          <w:rFonts w:ascii="Arial" w:eastAsia="Times New Roman" w:hAnsi="Arial" w:cs="Arial"/>
          <w:i/>
          <w:sz w:val="20"/>
          <w:szCs w:val="20"/>
          <w:lang w:val="de-DE" w:eastAsia="en-GB"/>
        </w:rPr>
        <w:t xml:space="preserve"> angetriebenen </w:t>
      </w:r>
      <w:proofErr w:type="spellStart"/>
      <w:r w:rsidRPr="003F3126">
        <w:rPr>
          <w:rFonts w:ascii="Arial" w:eastAsia="Times New Roman" w:hAnsi="Arial" w:cs="Arial"/>
          <w:i/>
          <w:sz w:val="20"/>
          <w:szCs w:val="20"/>
          <w:lang w:val="de-DE" w:eastAsia="en-GB"/>
        </w:rPr>
        <w:t>FLEXflow</w:t>
      </w:r>
      <w:proofErr w:type="spellEnd"/>
      <w:r w:rsidRPr="003F3126">
        <w:rPr>
          <w:rFonts w:ascii="Arial" w:eastAsia="Times New Roman" w:hAnsi="Arial" w:cs="Arial"/>
          <w:i/>
          <w:sz w:val="20"/>
          <w:szCs w:val="20"/>
          <w:lang w:val="de-DE" w:eastAsia="en-GB"/>
        </w:rPr>
        <w:t xml:space="preserve"> Nadelverschlusslösungen von HRSflow: Präzise Steuerung der Nadelöffnungs- und Schließvorgänge. © HRSflow</w:t>
      </w:r>
    </w:p>
    <w:p w:rsidR="0053673F" w:rsidRPr="003F3126" w:rsidRDefault="0053673F" w:rsidP="0053673F">
      <w:pPr>
        <w:spacing w:before="120" w:after="0" w:line="360" w:lineRule="exact"/>
        <w:ind w:right="141"/>
        <w:rPr>
          <w:rFonts w:ascii="Arial" w:eastAsia="Times New Roman" w:hAnsi="Arial" w:cs="Arial"/>
          <w:sz w:val="24"/>
          <w:szCs w:val="24"/>
          <w:lang w:val="de-DE" w:eastAsia="en-GB"/>
        </w:rPr>
      </w:pPr>
    </w:p>
    <w:p w:rsidR="0053673F" w:rsidRPr="003F3126" w:rsidRDefault="00352C82" w:rsidP="0053673F">
      <w:pPr>
        <w:spacing w:before="120" w:after="0" w:line="360" w:lineRule="exact"/>
        <w:ind w:right="141"/>
        <w:rPr>
          <w:rFonts w:ascii="Arial" w:eastAsia="Times New Roman" w:hAnsi="Arial" w:cs="Arial"/>
          <w:sz w:val="24"/>
          <w:szCs w:val="24"/>
          <w:lang w:val="de-DE" w:eastAsia="en-GB"/>
        </w:rPr>
      </w:pPr>
      <w:r w:rsidRPr="003F3126">
        <w:rPr>
          <w:rFonts w:ascii="Arial" w:eastAsia="Times New Roman" w:hAnsi="Arial" w:cs="Arial"/>
          <w:sz w:val="24"/>
          <w:szCs w:val="24"/>
          <w:lang w:val="de-DE" w:eastAsia="en-GB"/>
        </w:rPr>
        <w:t>San Polo di Piave, Ital</w:t>
      </w:r>
      <w:r w:rsidR="00070BB7" w:rsidRPr="003F3126">
        <w:rPr>
          <w:rFonts w:ascii="Arial" w:eastAsia="Times New Roman" w:hAnsi="Arial" w:cs="Arial"/>
          <w:sz w:val="24"/>
          <w:szCs w:val="24"/>
          <w:lang w:val="de-DE" w:eastAsia="en-GB"/>
        </w:rPr>
        <w:t>ien</w:t>
      </w:r>
      <w:r w:rsidRPr="003F3126">
        <w:rPr>
          <w:rFonts w:ascii="Arial" w:eastAsia="Times New Roman" w:hAnsi="Arial" w:cs="Arial"/>
          <w:sz w:val="24"/>
          <w:szCs w:val="24"/>
          <w:lang w:val="de-DE" w:eastAsia="en-GB"/>
        </w:rPr>
        <w:t xml:space="preserve">, </w:t>
      </w:r>
      <w:r w:rsidR="00070BB7" w:rsidRPr="003F3126">
        <w:rPr>
          <w:rFonts w:ascii="Arial" w:eastAsia="Times New Roman" w:hAnsi="Arial" w:cs="Arial"/>
          <w:sz w:val="24"/>
          <w:szCs w:val="24"/>
          <w:lang w:val="de-DE" w:eastAsia="en-GB"/>
        </w:rPr>
        <w:t xml:space="preserve">März </w:t>
      </w:r>
      <w:r w:rsidRPr="003F3126">
        <w:rPr>
          <w:rFonts w:ascii="Arial" w:eastAsia="Times New Roman" w:hAnsi="Arial" w:cs="Arial"/>
          <w:sz w:val="24"/>
          <w:szCs w:val="24"/>
          <w:lang w:val="de-DE" w:eastAsia="en-GB"/>
        </w:rPr>
        <w:t xml:space="preserve">2018 – </w:t>
      </w:r>
      <w:r w:rsidR="00070BB7" w:rsidRPr="003F3126">
        <w:rPr>
          <w:rFonts w:ascii="Arial" w:eastAsia="Times New Roman" w:hAnsi="Arial" w:cs="Arial"/>
          <w:sz w:val="24"/>
          <w:szCs w:val="24"/>
          <w:lang w:val="de-DE" w:eastAsia="en-GB"/>
        </w:rPr>
        <w:t xml:space="preserve">Auf der NPE 2018 </w:t>
      </w:r>
      <w:r w:rsidR="0053673F" w:rsidRPr="003F3126">
        <w:rPr>
          <w:rFonts w:ascii="Arial" w:eastAsia="Times New Roman" w:hAnsi="Arial" w:cs="Arial"/>
          <w:sz w:val="24"/>
          <w:szCs w:val="24"/>
          <w:lang w:val="de-DE" w:eastAsia="en-GB"/>
        </w:rPr>
        <w:t>präsentiert</w:t>
      </w:r>
      <w:r w:rsidR="00070BB7" w:rsidRPr="003F3126">
        <w:rPr>
          <w:rFonts w:ascii="Arial" w:eastAsia="Times New Roman" w:hAnsi="Arial" w:cs="Arial"/>
          <w:sz w:val="24"/>
          <w:szCs w:val="24"/>
          <w:lang w:val="de-DE" w:eastAsia="en-GB"/>
        </w:rPr>
        <w:t xml:space="preserve"> der italienische Heißkanalspezialist HRSflow auf Stand W991, West Hall Level 2, seine </w:t>
      </w:r>
      <w:proofErr w:type="spellStart"/>
      <w:r w:rsidR="00070BB7" w:rsidRPr="003F3126">
        <w:rPr>
          <w:rFonts w:ascii="Arial" w:eastAsia="Times New Roman" w:hAnsi="Arial" w:cs="Arial"/>
          <w:sz w:val="24"/>
          <w:szCs w:val="24"/>
          <w:lang w:val="de-DE" w:eastAsia="en-GB"/>
        </w:rPr>
        <w:t>FLEXflow</w:t>
      </w:r>
      <w:proofErr w:type="spellEnd"/>
      <w:r w:rsidR="00070BB7" w:rsidRPr="003F3126">
        <w:rPr>
          <w:rFonts w:ascii="Arial" w:eastAsia="Times New Roman" w:hAnsi="Arial" w:cs="Arial"/>
          <w:sz w:val="24"/>
          <w:szCs w:val="24"/>
          <w:lang w:val="de-DE" w:eastAsia="en-GB"/>
        </w:rPr>
        <w:t xml:space="preserve"> Technologie der </w:t>
      </w:r>
      <w:proofErr w:type="spellStart"/>
      <w:r w:rsidR="0053673F" w:rsidRPr="003F3126">
        <w:rPr>
          <w:rFonts w:ascii="Arial" w:eastAsia="Times New Roman" w:hAnsi="Arial" w:cs="Arial"/>
          <w:sz w:val="24"/>
          <w:szCs w:val="24"/>
          <w:lang w:val="de-DE" w:eastAsia="en-GB"/>
        </w:rPr>
        <w:t>servo</w:t>
      </w:r>
      <w:r w:rsidR="00070BB7" w:rsidRPr="003F3126">
        <w:rPr>
          <w:rFonts w:ascii="Arial" w:eastAsia="Times New Roman" w:hAnsi="Arial" w:cs="Arial"/>
          <w:sz w:val="24"/>
          <w:szCs w:val="24"/>
          <w:lang w:val="de-DE" w:eastAsia="en-GB"/>
        </w:rPr>
        <w:t>elektrisch</w:t>
      </w:r>
      <w:proofErr w:type="spellEnd"/>
      <w:r w:rsidR="00070BB7" w:rsidRPr="003F3126">
        <w:rPr>
          <w:rFonts w:ascii="Arial" w:eastAsia="Times New Roman" w:hAnsi="Arial" w:cs="Arial"/>
          <w:sz w:val="24"/>
          <w:szCs w:val="24"/>
          <w:lang w:val="de-DE" w:eastAsia="en-GB"/>
        </w:rPr>
        <w:t xml:space="preserve"> angetriebenen Nadelverschlusslösungen für Automobil- und Nicht-Automobil-Anwendungen. </w:t>
      </w:r>
      <w:r w:rsidR="0053673F" w:rsidRPr="003F3126">
        <w:rPr>
          <w:rFonts w:ascii="Arial" w:eastAsia="Times New Roman" w:hAnsi="Arial" w:cs="Arial"/>
          <w:sz w:val="24"/>
          <w:szCs w:val="24"/>
          <w:lang w:val="de-DE" w:eastAsia="en-GB"/>
        </w:rPr>
        <w:t>Messeb</w:t>
      </w:r>
      <w:r w:rsidR="00070BB7" w:rsidRPr="003F3126">
        <w:rPr>
          <w:rFonts w:ascii="Arial" w:eastAsia="Times New Roman" w:hAnsi="Arial" w:cs="Arial"/>
          <w:sz w:val="24"/>
          <w:szCs w:val="24"/>
          <w:lang w:val="de-DE" w:eastAsia="en-GB"/>
        </w:rPr>
        <w:t xml:space="preserve">esucher haben darüber hinaus Gelegenheit, </w:t>
      </w:r>
      <w:r w:rsidR="0053673F" w:rsidRPr="003F3126">
        <w:rPr>
          <w:rFonts w:ascii="Arial" w:eastAsia="Times New Roman" w:hAnsi="Arial" w:cs="Arial"/>
          <w:sz w:val="24"/>
          <w:szCs w:val="24"/>
          <w:lang w:val="de-DE" w:eastAsia="en-GB"/>
        </w:rPr>
        <w:t>entsprechende Systeme</w:t>
      </w:r>
      <w:r w:rsidR="00070BB7" w:rsidRPr="003F3126">
        <w:rPr>
          <w:rFonts w:ascii="Arial" w:eastAsia="Times New Roman" w:hAnsi="Arial" w:cs="Arial"/>
          <w:sz w:val="24"/>
          <w:szCs w:val="24"/>
          <w:lang w:val="de-DE" w:eastAsia="en-GB"/>
        </w:rPr>
        <w:t xml:space="preserve">, mit </w:t>
      </w:r>
      <w:r w:rsidR="0053673F" w:rsidRPr="003F3126">
        <w:rPr>
          <w:rFonts w:ascii="Arial" w:eastAsia="Times New Roman" w:hAnsi="Arial" w:cs="Arial"/>
          <w:sz w:val="24"/>
          <w:szCs w:val="24"/>
          <w:lang w:val="de-DE" w:eastAsia="en-GB"/>
        </w:rPr>
        <w:t xml:space="preserve">denen </w:t>
      </w:r>
      <w:r w:rsidR="00070BB7" w:rsidRPr="003F3126">
        <w:rPr>
          <w:rFonts w:ascii="Arial" w:eastAsia="Times New Roman" w:hAnsi="Arial" w:cs="Arial"/>
          <w:sz w:val="24"/>
          <w:szCs w:val="24"/>
          <w:lang w:val="de-DE" w:eastAsia="en-GB"/>
        </w:rPr>
        <w:t>sich der Werkzeugfüllvorgang optimal beherrschen und erfassen lässt, live im Rahmen von vier Vorführungen zu erleben, die HRSflow in Zusammenarbeit mit Partnern aus der Rohstofferzeugung, dem Werkzeug- und Spritzgießmaschinenbau präsentieren wird</w:t>
      </w:r>
      <w:r w:rsidR="003A529B" w:rsidRPr="003F3126">
        <w:rPr>
          <w:rFonts w:ascii="Arial" w:eastAsia="Times New Roman" w:hAnsi="Arial" w:cs="Arial"/>
          <w:sz w:val="24"/>
          <w:szCs w:val="24"/>
          <w:lang w:val="de-DE" w:eastAsia="en-GB"/>
        </w:rPr>
        <w:t>.</w:t>
      </w:r>
    </w:p>
    <w:p w:rsidR="0053673F" w:rsidRPr="003F3126" w:rsidRDefault="0053673F">
      <w:pPr>
        <w:rPr>
          <w:rFonts w:ascii="Arial" w:eastAsia="Times New Roman" w:hAnsi="Arial" w:cs="Arial"/>
          <w:sz w:val="24"/>
          <w:szCs w:val="24"/>
          <w:lang w:val="de-DE" w:eastAsia="en-GB"/>
        </w:rPr>
      </w:pPr>
      <w:r w:rsidRPr="003F3126">
        <w:rPr>
          <w:rFonts w:ascii="Arial" w:eastAsia="Times New Roman" w:hAnsi="Arial" w:cs="Arial"/>
          <w:sz w:val="24"/>
          <w:szCs w:val="24"/>
          <w:lang w:val="de-DE" w:eastAsia="en-GB"/>
        </w:rPr>
        <w:br w:type="page"/>
      </w:r>
    </w:p>
    <w:p w:rsidR="00CF32C4" w:rsidRPr="003F3126" w:rsidRDefault="00070BB7" w:rsidP="0053673F">
      <w:pPr>
        <w:spacing w:before="120" w:after="0" w:line="360" w:lineRule="exact"/>
        <w:ind w:right="141"/>
        <w:rPr>
          <w:rFonts w:ascii="Arial" w:eastAsia="Times New Roman" w:hAnsi="Arial" w:cs="Arial"/>
          <w:b/>
          <w:sz w:val="24"/>
          <w:szCs w:val="24"/>
          <w:lang w:val="de-DE" w:eastAsia="en-GB"/>
        </w:rPr>
      </w:pPr>
      <w:r w:rsidRPr="003F3126">
        <w:rPr>
          <w:rFonts w:ascii="Arial" w:eastAsia="Times New Roman" w:hAnsi="Arial" w:cs="Arial"/>
          <w:b/>
          <w:sz w:val="24"/>
          <w:szCs w:val="24"/>
          <w:lang w:val="de-DE" w:eastAsia="en-GB"/>
        </w:rPr>
        <w:lastRenderedPageBreak/>
        <w:t xml:space="preserve">Anwendungen von </w:t>
      </w:r>
      <w:r w:rsidR="001750A3" w:rsidRPr="003F3126">
        <w:rPr>
          <w:rFonts w:ascii="Arial" w:eastAsia="Times New Roman" w:hAnsi="Arial" w:cs="Arial"/>
          <w:b/>
          <w:sz w:val="24"/>
          <w:szCs w:val="24"/>
          <w:lang w:val="de-DE" w:eastAsia="en-GB"/>
        </w:rPr>
        <w:t>FLEXflow</w:t>
      </w:r>
      <w:r w:rsidRPr="003F3126">
        <w:rPr>
          <w:rFonts w:ascii="Arial" w:eastAsia="Times New Roman" w:hAnsi="Arial" w:cs="Arial"/>
          <w:b/>
          <w:sz w:val="24"/>
          <w:szCs w:val="24"/>
          <w:lang w:val="de-DE" w:eastAsia="en-GB"/>
        </w:rPr>
        <w:t xml:space="preserve"> bei Projektpartnern </w:t>
      </w:r>
      <w:r w:rsidR="00DF752F" w:rsidRPr="003F3126">
        <w:rPr>
          <w:rFonts w:ascii="Arial" w:eastAsia="Times New Roman" w:hAnsi="Arial" w:cs="Arial"/>
          <w:b/>
          <w:sz w:val="24"/>
          <w:szCs w:val="24"/>
          <w:lang w:val="de-DE" w:eastAsia="en-GB"/>
        </w:rPr>
        <w:t xml:space="preserve">live </w:t>
      </w:r>
      <w:r w:rsidRPr="003F3126">
        <w:rPr>
          <w:rFonts w:ascii="Arial" w:eastAsia="Times New Roman" w:hAnsi="Arial" w:cs="Arial"/>
          <w:b/>
          <w:sz w:val="24"/>
          <w:szCs w:val="24"/>
          <w:lang w:val="de-DE" w:eastAsia="en-GB"/>
        </w:rPr>
        <w:t>erleben</w:t>
      </w:r>
    </w:p>
    <w:p w:rsidR="00CF32C4" w:rsidRPr="003F3126" w:rsidRDefault="00070BB7" w:rsidP="0053673F">
      <w:pPr>
        <w:spacing w:before="120" w:after="0" w:line="360" w:lineRule="exact"/>
        <w:ind w:right="141"/>
        <w:rPr>
          <w:rFonts w:ascii="Arial" w:eastAsia="Times New Roman" w:hAnsi="Arial" w:cs="Arial"/>
          <w:sz w:val="24"/>
          <w:szCs w:val="24"/>
          <w:lang w:val="de-DE" w:eastAsia="en-GB"/>
        </w:rPr>
      </w:pPr>
      <w:r w:rsidRPr="003F3126">
        <w:rPr>
          <w:rFonts w:ascii="Arial" w:eastAsia="Times New Roman" w:hAnsi="Arial" w:cs="Arial"/>
          <w:sz w:val="24"/>
          <w:szCs w:val="24"/>
          <w:lang w:val="de-DE" w:eastAsia="en-GB"/>
        </w:rPr>
        <w:t>Im Rahmen dieser Vorführungen konzentriert sich HRSflow auf maßgeschneiderte Heißkanallösungen für die Herstellung k</w:t>
      </w:r>
      <w:r w:rsidR="009D2F1A" w:rsidRPr="003F3126">
        <w:rPr>
          <w:rFonts w:ascii="Arial" w:eastAsia="Times New Roman" w:hAnsi="Arial" w:cs="Arial"/>
          <w:sz w:val="24"/>
          <w:szCs w:val="24"/>
          <w:lang w:val="de-DE" w:eastAsia="en-GB"/>
        </w:rPr>
        <w:t>omplex</w:t>
      </w:r>
      <w:r w:rsidRPr="003F3126">
        <w:rPr>
          <w:rFonts w:ascii="Arial" w:eastAsia="Times New Roman" w:hAnsi="Arial" w:cs="Arial"/>
          <w:sz w:val="24"/>
          <w:szCs w:val="24"/>
          <w:lang w:val="de-DE" w:eastAsia="en-GB"/>
        </w:rPr>
        <w:t>er</w:t>
      </w:r>
      <w:r w:rsidR="009D2F1A" w:rsidRPr="003F3126">
        <w:rPr>
          <w:rFonts w:ascii="Arial" w:eastAsia="Times New Roman" w:hAnsi="Arial" w:cs="Arial"/>
          <w:sz w:val="24"/>
          <w:szCs w:val="24"/>
          <w:lang w:val="de-DE" w:eastAsia="en-GB"/>
        </w:rPr>
        <w:t xml:space="preserve">, </w:t>
      </w:r>
      <w:r w:rsidRPr="003F3126">
        <w:rPr>
          <w:rFonts w:ascii="Arial" w:eastAsia="Times New Roman" w:hAnsi="Arial" w:cs="Arial"/>
          <w:sz w:val="24"/>
          <w:szCs w:val="24"/>
          <w:lang w:val="de-DE" w:eastAsia="en-GB"/>
        </w:rPr>
        <w:t>großformatiger Teile mit hohen Qualitätsansprüchen.</w:t>
      </w:r>
    </w:p>
    <w:p w:rsidR="007A7AE5" w:rsidRPr="003F3126" w:rsidRDefault="003B789B" w:rsidP="0053673F">
      <w:pPr>
        <w:numPr>
          <w:ilvl w:val="0"/>
          <w:numId w:val="15"/>
        </w:numPr>
        <w:spacing w:before="120" w:after="0" w:line="360" w:lineRule="exact"/>
        <w:ind w:left="0" w:right="141" w:firstLine="0"/>
        <w:rPr>
          <w:rFonts w:ascii="Arial" w:eastAsia="Times New Roman" w:hAnsi="Arial" w:cs="Arial"/>
          <w:sz w:val="24"/>
          <w:szCs w:val="24"/>
          <w:lang w:val="de-DE" w:eastAsia="en-GB"/>
        </w:rPr>
      </w:pPr>
      <w:r w:rsidRPr="003F3126">
        <w:rPr>
          <w:rFonts w:ascii="Arial" w:eastAsia="Times New Roman" w:hAnsi="Arial" w:cs="Arial"/>
          <w:b/>
          <w:sz w:val="24"/>
          <w:szCs w:val="24"/>
          <w:lang w:val="de-DE" w:eastAsia="en-GB"/>
        </w:rPr>
        <w:t xml:space="preserve">Wittmann </w:t>
      </w:r>
      <w:proofErr w:type="spellStart"/>
      <w:r w:rsidRPr="003F3126">
        <w:rPr>
          <w:rFonts w:ascii="Arial" w:eastAsia="Times New Roman" w:hAnsi="Arial" w:cs="Arial"/>
          <w:b/>
          <w:sz w:val="24"/>
          <w:szCs w:val="24"/>
          <w:lang w:val="de-DE" w:eastAsia="en-GB"/>
        </w:rPr>
        <w:t>Battenfeld</w:t>
      </w:r>
      <w:proofErr w:type="spellEnd"/>
      <w:r w:rsidRPr="003F3126">
        <w:rPr>
          <w:rFonts w:ascii="Arial" w:eastAsia="Times New Roman" w:hAnsi="Arial" w:cs="Arial"/>
          <w:sz w:val="24"/>
          <w:szCs w:val="24"/>
          <w:lang w:val="de-DE" w:eastAsia="en-GB"/>
        </w:rPr>
        <w:t xml:space="preserve"> </w:t>
      </w:r>
      <w:r w:rsidR="0053673F" w:rsidRPr="003F3126">
        <w:rPr>
          <w:rFonts w:ascii="Arial" w:eastAsia="Times New Roman" w:hAnsi="Arial" w:cs="Arial"/>
          <w:sz w:val="24"/>
          <w:szCs w:val="24"/>
          <w:lang w:val="de-DE" w:eastAsia="en-GB"/>
        </w:rPr>
        <w:t xml:space="preserve">fertigt auf </w:t>
      </w:r>
      <w:r w:rsidR="00070BB7" w:rsidRPr="003F3126">
        <w:rPr>
          <w:rFonts w:ascii="Arial" w:eastAsia="Times New Roman" w:hAnsi="Arial" w:cs="Arial"/>
          <w:sz w:val="24"/>
          <w:szCs w:val="24"/>
          <w:lang w:val="de-DE" w:eastAsia="en-GB"/>
        </w:rPr>
        <w:t xml:space="preserve">Stand </w:t>
      </w:r>
      <w:r w:rsidRPr="003F3126">
        <w:rPr>
          <w:rFonts w:ascii="Arial" w:eastAsia="Times New Roman" w:hAnsi="Arial" w:cs="Arial"/>
          <w:sz w:val="24"/>
          <w:szCs w:val="24"/>
          <w:lang w:val="de-DE" w:eastAsia="en-GB"/>
        </w:rPr>
        <w:t>W3742</w:t>
      </w:r>
      <w:r w:rsidR="0053673F" w:rsidRPr="003F3126">
        <w:rPr>
          <w:rFonts w:ascii="Arial" w:eastAsia="Times New Roman" w:hAnsi="Arial" w:cs="Arial"/>
          <w:sz w:val="24"/>
          <w:szCs w:val="24"/>
          <w:lang w:val="de-DE" w:eastAsia="en-GB"/>
        </w:rPr>
        <w:t xml:space="preserve"> einen</w:t>
      </w:r>
      <w:r w:rsidR="00070BB7" w:rsidRPr="003F3126">
        <w:rPr>
          <w:rFonts w:ascii="Arial" w:eastAsia="Times New Roman" w:hAnsi="Arial" w:cs="Arial"/>
          <w:sz w:val="24"/>
          <w:szCs w:val="24"/>
          <w:lang w:val="de-DE" w:eastAsia="en-GB"/>
        </w:rPr>
        <w:t xml:space="preserve"> Kfz-</w:t>
      </w:r>
      <w:r w:rsidR="0053673F" w:rsidRPr="003F3126">
        <w:rPr>
          <w:rFonts w:ascii="Arial" w:eastAsia="Times New Roman" w:hAnsi="Arial" w:cs="Arial"/>
          <w:sz w:val="24"/>
          <w:szCs w:val="24"/>
          <w:lang w:val="de-DE" w:eastAsia="en-GB"/>
        </w:rPr>
        <w:t>Spoiler,</w:t>
      </w:r>
      <w:r w:rsidR="00070BB7" w:rsidRPr="003F3126">
        <w:rPr>
          <w:rFonts w:ascii="Arial" w:eastAsia="Times New Roman" w:hAnsi="Arial" w:cs="Arial"/>
          <w:sz w:val="24"/>
          <w:szCs w:val="24"/>
          <w:lang w:val="de-DE" w:eastAsia="en-GB"/>
        </w:rPr>
        <w:t xml:space="preserve"> </w:t>
      </w:r>
      <w:r w:rsidR="0053673F" w:rsidRPr="003F3126">
        <w:rPr>
          <w:rFonts w:ascii="Arial" w:eastAsia="Times New Roman" w:hAnsi="Arial" w:cs="Arial"/>
          <w:sz w:val="24"/>
          <w:szCs w:val="24"/>
          <w:lang w:val="de-DE" w:eastAsia="en-GB"/>
        </w:rPr>
        <w:t>der höchste</w:t>
      </w:r>
      <w:r w:rsidR="00070BB7" w:rsidRPr="003F3126">
        <w:rPr>
          <w:rFonts w:ascii="Arial" w:eastAsia="Times New Roman" w:hAnsi="Arial" w:cs="Arial"/>
          <w:sz w:val="24"/>
          <w:szCs w:val="24"/>
          <w:lang w:val="de-DE" w:eastAsia="en-GB"/>
        </w:rPr>
        <w:t xml:space="preserve"> Anforderungen an die Oberflächenqualität</w:t>
      </w:r>
      <w:r w:rsidR="0053673F" w:rsidRPr="003F3126">
        <w:rPr>
          <w:rFonts w:ascii="Arial" w:eastAsia="Times New Roman" w:hAnsi="Arial" w:cs="Arial"/>
          <w:sz w:val="24"/>
          <w:szCs w:val="24"/>
          <w:lang w:val="de-DE" w:eastAsia="en-GB"/>
        </w:rPr>
        <w:t xml:space="preserve"> erfüllt</w:t>
      </w:r>
      <w:r w:rsidRPr="003F3126">
        <w:rPr>
          <w:rFonts w:ascii="Arial" w:eastAsia="Times New Roman" w:hAnsi="Arial" w:cs="Arial"/>
          <w:sz w:val="24"/>
          <w:szCs w:val="24"/>
          <w:lang w:val="de-DE" w:eastAsia="en-GB"/>
        </w:rPr>
        <w:t xml:space="preserve">. </w:t>
      </w:r>
      <w:r w:rsidR="00070BB7" w:rsidRPr="003F3126">
        <w:rPr>
          <w:rFonts w:ascii="Arial" w:eastAsia="Times New Roman" w:hAnsi="Arial" w:cs="Arial"/>
          <w:sz w:val="24"/>
          <w:szCs w:val="24"/>
          <w:lang w:val="de-DE" w:eastAsia="en-GB"/>
        </w:rPr>
        <w:t>Schwerpunkte bilden dabei eine gleichmäßige Fließfront und Druckverteilung während des Einspritzens</w:t>
      </w:r>
      <w:r w:rsidR="007A7AE5" w:rsidRPr="003F3126">
        <w:rPr>
          <w:rFonts w:ascii="Arial" w:eastAsia="Times New Roman" w:hAnsi="Arial" w:cs="Arial"/>
          <w:sz w:val="24"/>
          <w:szCs w:val="24"/>
          <w:lang w:val="de-DE" w:eastAsia="en-GB"/>
        </w:rPr>
        <w:t xml:space="preserve">, </w:t>
      </w:r>
      <w:r w:rsidR="00070BB7" w:rsidRPr="003F3126">
        <w:rPr>
          <w:rFonts w:ascii="Arial" w:eastAsia="Times New Roman" w:hAnsi="Arial" w:cs="Arial"/>
          <w:sz w:val="24"/>
          <w:szCs w:val="24"/>
          <w:lang w:val="de-DE" w:eastAsia="en-GB"/>
        </w:rPr>
        <w:t>die Vermeidung von</w:t>
      </w:r>
      <w:r w:rsidR="005D217C" w:rsidRPr="003F3126">
        <w:rPr>
          <w:rFonts w:ascii="Arial" w:eastAsia="Times New Roman" w:hAnsi="Arial" w:cs="Arial"/>
          <w:sz w:val="24"/>
          <w:szCs w:val="24"/>
          <w:lang w:val="de-DE" w:eastAsia="en-GB"/>
        </w:rPr>
        <w:t xml:space="preserve"> </w:t>
      </w:r>
      <w:r w:rsidR="005D217C" w:rsidRPr="00A67CD7">
        <w:rPr>
          <w:rFonts w:ascii="Arial" w:eastAsia="Times New Roman" w:hAnsi="Arial" w:cs="Arial"/>
          <w:sz w:val="24"/>
          <w:szCs w:val="24"/>
          <w:lang w:val="de-DE" w:eastAsia="en-GB"/>
        </w:rPr>
        <w:t xml:space="preserve">Druck- und </w:t>
      </w:r>
      <w:r w:rsidR="003F3126" w:rsidRPr="00A67CD7">
        <w:rPr>
          <w:rFonts w:ascii="Arial" w:eastAsia="Times New Roman" w:hAnsi="Arial" w:cs="Arial"/>
          <w:sz w:val="24"/>
          <w:szCs w:val="24"/>
          <w:lang w:val="de-DE" w:eastAsia="en-GB"/>
        </w:rPr>
        <w:t>Fließ</w:t>
      </w:r>
      <w:r w:rsidR="005D217C" w:rsidRPr="00A67CD7">
        <w:rPr>
          <w:rFonts w:ascii="Arial" w:eastAsia="Times New Roman" w:hAnsi="Arial" w:cs="Arial"/>
          <w:sz w:val="24"/>
          <w:szCs w:val="24"/>
          <w:lang w:val="de-DE" w:eastAsia="en-GB"/>
        </w:rPr>
        <w:t xml:space="preserve">linien </w:t>
      </w:r>
      <w:r w:rsidR="00070BB7" w:rsidRPr="003F3126">
        <w:rPr>
          <w:rFonts w:ascii="Arial" w:eastAsia="Times New Roman" w:hAnsi="Arial" w:cs="Arial"/>
          <w:sz w:val="24"/>
          <w:szCs w:val="24"/>
          <w:lang w:val="de-DE" w:eastAsia="en-GB"/>
        </w:rPr>
        <w:t>sowie die Optimierung von Farbwechseln</w:t>
      </w:r>
      <w:r w:rsidR="007A7AE5" w:rsidRPr="003F3126">
        <w:rPr>
          <w:rFonts w:ascii="Arial" w:eastAsia="Times New Roman" w:hAnsi="Arial" w:cs="Arial"/>
          <w:sz w:val="24"/>
          <w:szCs w:val="24"/>
          <w:lang w:val="de-DE" w:eastAsia="en-GB"/>
        </w:rPr>
        <w:t>.</w:t>
      </w:r>
    </w:p>
    <w:p w:rsidR="003B789B" w:rsidRPr="003F3126" w:rsidRDefault="003B789B" w:rsidP="0053673F">
      <w:pPr>
        <w:numPr>
          <w:ilvl w:val="0"/>
          <w:numId w:val="15"/>
        </w:numPr>
        <w:spacing w:before="120" w:after="0" w:line="360" w:lineRule="exact"/>
        <w:ind w:left="0" w:right="141" w:firstLine="0"/>
        <w:rPr>
          <w:rFonts w:ascii="Arial" w:eastAsia="Times New Roman" w:hAnsi="Arial" w:cs="Arial"/>
          <w:sz w:val="24"/>
          <w:szCs w:val="24"/>
          <w:lang w:val="de-DE" w:eastAsia="en-GB"/>
        </w:rPr>
      </w:pPr>
      <w:proofErr w:type="spellStart"/>
      <w:r w:rsidRPr="003F3126">
        <w:rPr>
          <w:rFonts w:ascii="Arial" w:eastAsia="Times New Roman" w:hAnsi="Arial" w:cs="Arial"/>
          <w:b/>
          <w:sz w:val="24"/>
          <w:szCs w:val="24"/>
          <w:lang w:val="de-DE" w:eastAsia="en-GB"/>
        </w:rPr>
        <w:t>Yizumi</w:t>
      </w:r>
      <w:proofErr w:type="spellEnd"/>
      <w:r w:rsidRPr="003F3126">
        <w:rPr>
          <w:rFonts w:ascii="Arial" w:eastAsia="Times New Roman" w:hAnsi="Arial" w:cs="Arial"/>
          <w:sz w:val="24"/>
          <w:szCs w:val="24"/>
          <w:lang w:val="de-DE" w:eastAsia="en-GB"/>
        </w:rPr>
        <w:t xml:space="preserve"> </w:t>
      </w:r>
      <w:r w:rsidR="00070BB7" w:rsidRPr="003F3126">
        <w:rPr>
          <w:rFonts w:ascii="Arial" w:eastAsia="Times New Roman" w:hAnsi="Arial" w:cs="Arial"/>
          <w:sz w:val="24"/>
          <w:szCs w:val="24"/>
          <w:lang w:val="de-DE" w:eastAsia="en-GB"/>
        </w:rPr>
        <w:t xml:space="preserve">fertigt auf Stand </w:t>
      </w:r>
      <w:r w:rsidRPr="003F3126">
        <w:rPr>
          <w:rFonts w:ascii="Arial" w:eastAsia="Times New Roman" w:hAnsi="Arial" w:cs="Arial"/>
          <w:sz w:val="24"/>
          <w:szCs w:val="24"/>
          <w:lang w:val="de-DE" w:eastAsia="en-GB"/>
        </w:rPr>
        <w:t>W3343</w:t>
      </w:r>
      <w:r w:rsidR="00070BB7" w:rsidRPr="003F3126">
        <w:rPr>
          <w:rFonts w:ascii="Arial" w:eastAsia="Times New Roman" w:hAnsi="Arial" w:cs="Arial"/>
          <w:sz w:val="24"/>
          <w:szCs w:val="24"/>
          <w:lang w:val="de-DE" w:eastAsia="en-GB"/>
        </w:rPr>
        <w:t xml:space="preserve"> ein</w:t>
      </w:r>
      <w:r w:rsidR="0053673F" w:rsidRPr="003F3126">
        <w:rPr>
          <w:rFonts w:ascii="Arial" w:eastAsia="Times New Roman" w:hAnsi="Arial" w:cs="Arial"/>
          <w:sz w:val="24"/>
          <w:szCs w:val="24"/>
          <w:lang w:val="de-DE" w:eastAsia="en-GB"/>
        </w:rPr>
        <w:t>en</w:t>
      </w:r>
      <w:r w:rsidR="00070BB7" w:rsidRPr="003F3126">
        <w:rPr>
          <w:rFonts w:ascii="Arial" w:eastAsia="Times New Roman" w:hAnsi="Arial" w:cs="Arial"/>
          <w:sz w:val="24"/>
          <w:szCs w:val="24"/>
          <w:lang w:val="de-DE" w:eastAsia="en-GB"/>
        </w:rPr>
        <w:t xml:space="preserve"> hochwertige</w:t>
      </w:r>
      <w:r w:rsidR="0053673F" w:rsidRPr="003F3126">
        <w:rPr>
          <w:rFonts w:ascii="Arial" w:eastAsia="Times New Roman" w:hAnsi="Arial" w:cs="Arial"/>
          <w:sz w:val="24"/>
          <w:szCs w:val="24"/>
          <w:lang w:val="de-DE" w:eastAsia="en-GB"/>
        </w:rPr>
        <w:t>n</w:t>
      </w:r>
      <w:r w:rsidR="00070BB7" w:rsidRPr="003F3126">
        <w:rPr>
          <w:rFonts w:ascii="Arial" w:eastAsia="Times New Roman" w:hAnsi="Arial" w:cs="Arial"/>
          <w:sz w:val="24"/>
          <w:szCs w:val="24"/>
          <w:lang w:val="de-DE" w:eastAsia="en-GB"/>
        </w:rPr>
        <w:t>, leichtgewichtig</w:t>
      </w:r>
      <w:r w:rsidR="0053673F" w:rsidRPr="003F3126">
        <w:rPr>
          <w:rFonts w:ascii="Arial" w:eastAsia="Times New Roman" w:hAnsi="Arial" w:cs="Arial"/>
          <w:sz w:val="24"/>
          <w:szCs w:val="24"/>
          <w:lang w:val="de-DE" w:eastAsia="en-GB"/>
        </w:rPr>
        <w:t>en</w:t>
      </w:r>
      <w:r w:rsidR="00070BB7" w:rsidRPr="003F3126">
        <w:rPr>
          <w:rFonts w:ascii="Arial" w:eastAsia="Times New Roman" w:hAnsi="Arial" w:cs="Arial"/>
          <w:sz w:val="24"/>
          <w:szCs w:val="24"/>
          <w:lang w:val="de-DE" w:eastAsia="en-GB"/>
        </w:rPr>
        <w:t xml:space="preserve"> Werkzeug</w:t>
      </w:r>
      <w:r w:rsidR="0053673F" w:rsidRPr="003F3126">
        <w:rPr>
          <w:rFonts w:ascii="Arial" w:eastAsia="Times New Roman" w:hAnsi="Arial" w:cs="Arial"/>
          <w:sz w:val="24"/>
          <w:szCs w:val="24"/>
          <w:lang w:val="de-DE" w:eastAsia="en-GB"/>
        </w:rPr>
        <w:t xml:space="preserve">koffer </w:t>
      </w:r>
      <w:r w:rsidR="00070BB7" w:rsidRPr="003F3126">
        <w:rPr>
          <w:rFonts w:ascii="Arial" w:eastAsia="Times New Roman" w:hAnsi="Arial" w:cs="Arial"/>
          <w:sz w:val="24"/>
          <w:szCs w:val="24"/>
          <w:lang w:val="de-DE" w:eastAsia="en-GB"/>
        </w:rPr>
        <w:t xml:space="preserve">unter Verwendung eines FLEXflow Dreifachfach-Heißkanalsystems sowie der </w:t>
      </w:r>
      <w:proofErr w:type="spellStart"/>
      <w:r w:rsidR="007A7AE5" w:rsidRPr="003F3126">
        <w:rPr>
          <w:rFonts w:ascii="Arial" w:eastAsia="Times New Roman" w:hAnsi="Arial" w:cs="Arial"/>
          <w:sz w:val="24"/>
          <w:szCs w:val="24"/>
          <w:lang w:val="de-DE" w:eastAsia="en-GB"/>
        </w:rPr>
        <w:t>MuCell</w:t>
      </w:r>
      <w:proofErr w:type="spellEnd"/>
      <w:r w:rsidR="007B2E15" w:rsidRPr="003F3126">
        <w:rPr>
          <w:rFonts w:ascii="Arial" w:eastAsia="Times New Roman" w:hAnsi="Arial" w:cs="Arial"/>
          <w:sz w:val="24"/>
          <w:szCs w:val="24"/>
          <w:vertAlign w:val="superscript"/>
          <w:lang w:val="de-DE" w:eastAsia="en-GB"/>
        </w:rPr>
        <w:t>®</w:t>
      </w:r>
      <w:r w:rsidR="00070BB7" w:rsidRPr="003F3126">
        <w:rPr>
          <w:rFonts w:ascii="Arial" w:eastAsia="Times New Roman" w:hAnsi="Arial" w:cs="Arial"/>
          <w:sz w:val="24"/>
          <w:szCs w:val="24"/>
          <w:lang w:val="de-DE" w:eastAsia="en-GB"/>
        </w:rPr>
        <w:t xml:space="preserve">-Technologie mit rückwärtiger </w:t>
      </w:r>
      <w:proofErr w:type="spellStart"/>
      <w:r w:rsidR="00070BB7" w:rsidRPr="003F3126">
        <w:rPr>
          <w:rFonts w:ascii="Arial" w:eastAsia="Times New Roman" w:hAnsi="Arial" w:cs="Arial"/>
          <w:sz w:val="24"/>
          <w:szCs w:val="24"/>
          <w:lang w:val="de-DE" w:eastAsia="en-GB"/>
        </w:rPr>
        <w:t>Anspritzung</w:t>
      </w:r>
      <w:proofErr w:type="spellEnd"/>
      <w:r w:rsidR="007A7AE5" w:rsidRPr="003F3126">
        <w:rPr>
          <w:rFonts w:ascii="Arial" w:eastAsia="Times New Roman" w:hAnsi="Arial" w:cs="Arial"/>
          <w:sz w:val="24"/>
          <w:szCs w:val="24"/>
          <w:lang w:val="de-DE" w:eastAsia="en-GB"/>
        </w:rPr>
        <w:t>.</w:t>
      </w:r>
    </w:p>
    <w:p w:rsidR="009963F3" w:rsidRPr="00A67CD7" w:rsidRDefault="00070BB7" w:rsidP="0053673F">
      <w:pPr>
        <w:numPr>
          <w:ilvl w:val="0"/>
          <w:numId w:val="15"/>
        </w:numPr>
        <w:spacing w:before="120" w:after="0" w:line="360" w:lineRule="exact"/>
        <w:ind w:left="0" w:right="141" w:firstLine="0"/>
        <w:rPr>
          <w:rFonts w:ascii="Arial" w:eastAsia="Times New Roman" w:hAnsi="Arial" w:cs="Arial"/>
          <w:sz w:val="24"/>
          <w:szCs w:val="24"/>
          <w:lang w:val="de-DE" w:eastAsia="en-GB"/>
        </w:rPr>
      </w:pPr>
      <w:r w:rsidRPr="00A67CD7">
        <w:rPr>
          <w:rFonts w:ascii="Arial" w:eastAsia="Times New Roman" w:hAnsi="Arial" w:cs="Arial"/>
          <w:sz w:val="24"/>
          <w:szCs w:val="24"/>
          <w:lang w:val="de-DE" w:eastAsia="en-GB"/>
        </w:rPr>
        <w:t xml:space="preserve">Am Beispiel einer in Zusammenarbeit mit in </w:t>
      </w:r>
      <w:proofErr w:type="spellStart"/>
      <w:r w:rsidRPr="00A67CD7">
        <w:rPr>
          <w:rFonts w:ascii="Arial" w:eastAsia="Times New Roman" w:hAnsi="Arial" w:cs="Arial"/>
          <w:sz w:val="24"/>
          <w:szCs w:val="24"/>
          <w:lang w:val="de-DE" w:eastAsia="en-GB"/>
        </w:rPr>
        <w:t>ProperTooling</w:t>
      </w:r>
      <w:proofErr w:type="spellEnd"/>
      <w:r w:rsidRPr="00A67CD7">
        <w:rPr>
          <w:rFonts w:ascii="Arial" w:eastAsia="Times New Roman" w:hAnsi="Arial" w:cs="Arial"/>
          <w:sz w:val="24"/>
          <w:szCs w:val="24"/>
          <w:lang w:val="de-DE" w:eastAsia="en-GB"/>
        </w:rPr>
        <w:t xml:space="preserve"> realisierten Armlehne für eine Kfz-Mittelkonsole demonstriert </w:t>
      </w:r>
      <w:proofErr w:type="spellStart"/>
      <w:r w:rsidR="005D217C" w:rsidRPr="00A67CD7">
        <w:rPr>
          <w:rFonts w:ascii="Arial" w:eastAsia="Times New Roman" w:hAnsi="Arial" w:cs="Arial"/>
          <w:b/>
          <w:sz w:val="24"/>
          <w:szCs w:val="24"/>
          <w:lang w:val="de-DE" w:eastAsia="en-GB"/>
        </w:rPr>
        <w:t>Krauss</w:t>
      </w:r>
      <w:r w:rsidRPr="00A67CD7">
        <w:rPr>
          <w:rFonts w:ascii="Arial" w:eastAsia="Times New Roman" w:hAnsi="Arial" w:cs="Arial"/>
          <w:b/>
          <w:sz w:val="24"/>
          <w:szCs w:val="24"/>
          <w:lang w:val="de-DE" w:eastAsia="en-GB"/>
        </w:rPr>
        <w:t>Maffei</w:t>
      </w:r>
      <w:proofErr w:type="spellEnd"/>
      <w:r w:rsidRPr="00A67CD7">
        <w:rPr>
          <w:rFonts w:ascii="Arial" w:eastAsia="Times New Roman" w:hAnsi="Arial" w:cs="Arial"/>
          <w:sz w:val="24"/>
          <w:szCs w:val="24"/>
          <w:lang w:val="de-DE" w:eastAsia="en-GB"/>
        </w:rPr>
        <w:t xml:space="preserve"> auf Stand </w:t>
      </w:r>
      <w:r w:rsidR="009963F3" w:rsidRPr="00A67CD7">
        <w:rPr>
          <w:rFonts w:ascii="Arial" w:eastAsia="Times New Roman" w:hAnsi="Arial" w:cs="Arial"/>
          <w:sz w:val="24"/>
          <w:szCs w:val="24"/>
          <w:lang w:val="de-DE" w:eastAsia="en-GB"/>
        </w:rPr>
        <w:t>W403</w:t>
      </w:r>
      <w:r w:rsidRPr="00A67CD7">
        <w:rPr>
          <w:rFonts w:ascii="Arial" w:eastAsia="Times New Roman" w:hAnsi="Arial" w:cs="Arial"/>
          <w:sz w:val="24"/>
          <w:szCs w:val="24"/>
          <w:lang w:val="de-DE" w:eastAsia="en-GB"/>
        </w:rPr>
        <w:t xml:space="preserve"> eine T</w:t>
      </w:r>
      <w:r w:rsidR="009963F3" w:rsidRPr="00A67CD7">
        <w:rPr>
          <w:rFonts w:ascii="Arial" w:eastAsia="Times New Roman" w:hAnsi="Arial" w:cs="Arial"/>
          <w:sz w:val="24"/>
          <w:szCs w:val="24"/>
          <w:lang w:val="de-DE" w:eastAsia="en-GB"/>
        </w:rPr>
        <w:t>echnolog</w:t>
      </w:r>
      <w:r w:rsidRPr="00A67CD7">
        <w:rPr>
          <w:rFonts w:ascii="Arial" w:eastAsia="Times New Roman" w:hAnsi="Arial" w:cs="Arial"/>
          <w:sz w:val="24"/>
          <w:szCs w:val="24"/>
          <w:lang w:val="de-DE" w:eastAsia="en-GB"/>
        </w:rPr>
        <w:t>ie</w:t>
      </w:r>
      <w:r w:rsidR="009963F3" w:rsidRPr="00A67CD7">
        <w:rPr>
          <w:rFonts w:ascii="Arial" w:eastAsia="Times New Roman" w:hAnsi="Arial" w:cs="Arial"/>
          <w:sz w:val="24"/>
          <w:szCs w:val="24"/>
          <w:lang w:val="de-DE" w:eastAsia="en-GB"/>
        </w:rPr>
        <w:t xml:space="preserve"> </w:t>
      </w:r>
      <w:r w:rsidRPr="00A67CD7">
        <w:rPr>
          <w:rFonts w:ascii="Arial" w:eastAsia="Times New Roman" w:hAnsi="Arial" w:cs="Arial"/>
          <w:sz w:val="24"/>
          <w:szCs w:val="24"/>
          <w:lang w:val="de-DE" w:eastAsia="en-GB"/>
        </w:rPr>
        <w:t>für die Fertigung von Teilen für gewichtsreduzierte Fahrzeuge der nächsten Generation</w:t>
      </w:r>
      <w:r w:rsidR="0049567A" w:rsidRPr="00A67CD7">
        <w:rPr>
          <w:rFonts w:ascii="Arial" w:eastAsia="Times New Roman" w:hAnsi="Arial" w:cs="Arial"/>
          <w:sz w:val="24"/>
          <w:szCs w:val="24"/>
          <w:lang w:val="de-DE" w:eastAsia="en-GB"/>
        </w:rPr>
        <w:t>.</w:t>
      </w:r>
      <w:r w:rsidR="0036281B" w:rsidRPr="00A67CD7">
        <w:rPr>
          <w:rFonts w:ascii="Arial" w:eastAsia="Times New Roman" w:hAnsi="Arial" w:cs="Arial"/>
          <w:sz w:val="24"/>
          <w:szCs w:val="24"/>
          <w:lang w:val="de-DE" w:eastAsia="en-GB"/>
        </w:rPr>
        <w:t xml:space="preserve"> </w:t>
      </w:r>
      <w:r w:rsidRPr="00A67CD7">
        <w:rPr>
          <w:rFonts w:ascii="Arial" w:eastAsia="Times New Roman" w:hAnsi="Arial" w:cs="Arial"/>
          <w:sz w:val="24"/>
          <w:szCs w:val="24"/>
          <w:lang w:val="de-DE" w:eastAsia="en-GB"/>
        </w:rPr>
        <w:t xml:space="preserve">Bei der Herstellung dieses leichten </w:t>
      </w:r>
      <w:r w:rsidR="0053673F" w:rsidRPr="00A67CD7">
        <w:rPr>
          <w:rFonts w:ascii="Arial" w:eastAsia="Times New Roman" w:hAnsi="Arial" w:cs="Arial"/>
          <w:sz w:val="24"/>
          <w:szCs w:val="24"/>
          <w:lang w:val="de-DE" w:eastAsia="en-GB"/>
        </w:rPr>
        <w:t>Zweik</w:t>
      </w:r>
      <w:r w:rsidRPr="00A67CD7">
        <w:rPr>
          <w:rFonts w:ascii="Arial" w:eastAsia="Times New Roman" w:hAnsi="Arial" w:cs="Arial"/>
          <w:sz w:val="24"/>
          <w:szCs w:val="24"/>
          <w:lang w:val="de-DE" w:eastAsia="en-GB"/>
        </w:rPr>
        <w:t xml:space="preserve">omponententeils mit einer </w:t>
      </w:r>
      <w:r w:rsidR="007A1762" w:rsidRPr="00A67CD7">
        <w:rPr>
          <w:rFonts w:ascii="Arial" w:eastAsia="Times New Roman" w:hAnsi="Arial" w:cs="Arial"/>
          <w:sz w:val="24"/>
          <w:szCs w:val="24"/>
          <w:lang w:val="de-DE" w:eastAsia="en-GB"/>
        </w:rPr>
        <w:t>TPV</w:t>
      </w:r>
      <w:r w:rsidRPr="00A67CD7">
        <w:rPr>
          <w:rFonts w:ascii="Arial" w:eastAsia="Times New Roman" w:hAnsi="Arial" w:cs="Arial"/>
          <w:sz w:val="24"/>
          <w:szCs w:val="24"/>
          <w:lang w:val="de-DE" w:eastAsia="en-GB"/>
        </w:rPr>
        <w:t>-</w:t>
      </w:r>
      <w:proofErr w:type="spellStart"/>
      <w:r w:rsidRPr="00A67CD7">
        <w:rPr>
          <w:rFonts w:ascii="Arial" w:eastAsia="Times New Roman" w:hAnsi="Arial" w:cs="Arial"/>
          <w:sz w:val="24"/>
          <w:szCs w:val="24"/>
          <w:lang w:val="de-DE" w:eastAsia="en-GB"/>
        </w:rPr>
        <w:t>Umspritzung</w:t>
      </w:r>
      <w:proofErr w:type="spellEnd"/>
      <w:r w:rsidRPr="00A67CD7">
        <w:rPr>
          <w:rFonts w:ascii="Arial" w:eastAsia="Times New Roman" w:hAnsi="Arial" w:cs="Arial"/>
          <w:sz w:val="24"/>
          <w:szCs w:val="24"/>
          <w:lang w:val="de-DE" w:eastAsia="en-GB"/>
        </w:rPr>
        <w:t xml:space="preserve"> kommen ein Zwei- und ein Dreifach-FLEXflow-System von HRSflow zum Einsatz</w:t>
      </w:r>
      <w:r w:rsidR="0036281B" w:rsidRPr="00A67CD7">
        <w:rPr>
          <w:rFonts w:ascii="Arial" w:eastAsia="Times New Roman" w:hAnsi="Arial" w:cs="Arial"/>
          <w:sz w:val="24"/>
          <w:szCs w:val="24"/>
          <w:lang w:val="de-DE" w:eastAsia="en-GB"/>
        </w:rPr>
        <w:t>.</w:t>
      </w:r>
      <w:r w:rsidR="007934B7" w:rsidRPr="00A67CD7">
        <w:rPr>
          <w:rFonts w:ascii="Arial" w:eastAsia="Times New Roman" w:hAnsi="Arial" w:cs="Arial"/>
          <w:sz w:val="24"/>
          <w:szCs w:val="24"/>
          <w:lang w:val="de-DE" w:eastAsia="en-GB"/>
        </w:rPr>
        <w:t xml:space="preserve"> </w:t>
      </w:r>
    </w:p>
    <w:p w:rsidR="00A514BF" w:rsidRPr="003F3126" w:rsidRDefault="00A514BF" w:rsidP="0053673F">
      <w:pPr>
        <w:numPr>
          <w:ilvl w:val="0"/>
          <w:numId w:val="15"/>
        </w:numPr>
        <w:spacing w:before="120" w:after="0" w:line="360" w:lineRule="exact"/>
        <w:ind w:left="0" w:right="141" w:firstLine="0"/>
        <w:rPr>
          <w:rFonts w:ascii="Arial" w:eastAsia="Times New Roman" w:hAnsi="Arial" w:cs="Arial"/>
          <w:sz w:val="24"/>
          <w:szCs w:val="24"/>
          <w:lang w:val="de-DE" w:eastAsia="en-GB"/>
        </w:rPr>
      </w:pPr>
      <w:r w:rsidRPr="00A67CD7">
        <w:rPr>
          <w:rFonts w:ascii="Arial" w:eastAsia="Times New Roman" w:hAnsi="Arial" w:cs="Arial"/>
          <w:b/>
          <w:sz w:val="24"/>
          <w:szCs w:val="24"/>
          <w:lang w:val="de-DE" w:eastAsia="en-GB"/>
        </w:rPr>
        <w:t>E</w:t>
      </w:r>
      <w:r w:rsidR="005D217C" w:rsidRPr="00A67CD7">
        <w:rPr>
          <w:rFonts w:ascii="Arial" w:eastAsia="Times New Roman" w:hAnsi="Arial" w:cs="Arial"/>
          <w:b/>
          <w:sz w:val="24"/>
          <w:szCs w:val="24"/>
          <w:lang w:val="de-DE" w:eastAsia="en-GB"/>
        </w:rPr>
        <w:t xml:space="preserve">NGEL </w:t>
      </w:r>
      <w:r w:rsidR="00070BB7" w:rsidRPr="00A67CD7">
        <w:rPr>
          <w:rFonts w:ascii="Arial" w:eastAsia="Times New Roman" w:hAnsi="Arial" w:cs="Arial"/>
          <w:sz w:val="24"/>
          <w:szCs w:val="24"/>
          <w:lang w:val="de-DE" w:eastAsia="en-GB"/>
        </w:rPr>
        <w:t xml:space="preserve">fertigt auf Stand </w:t>
      </w:r>
      <w:r w:rsidR="00EA591F" w:rsidRPr="00A67CD7">
        <w:rPr>
          <w:rFonts w:ascii="Arial" w:eastAsia="Times New Roman" w:hAnsi="Arial" w:cs="Arial"/>
          <w:sz w:val="24"/>
          <w:szCs w:val="24"/>
          <w:lang w:val="de-DE" w:eastAsia="en-GB"/>
        </w:rPr>
        <w:t>W3303</w:t>
      </w:r>
      <w:r w:rsidR="00070BB7" w:rsidRPr="00A67CD7">
        <w:rPr>
          <w:rFonts w:ascii="Arial" w:eastAsia="Times New Roman" w:hAnsi="Arial" w:cs="Arial"/>
          <w:sz w:val="24"/>
          <w:szCs w:val="24"/>
          <w:lang w:val="de-DE" w:eastAsia="en-GB"/>
        </w:rPr>
        <w:t xml:space="preserve"> ein Kfz-Innenraumteil mit optimierten haptischen Eigenschaften</w:t>
      </w:r>
      <w:r w:rsidR="00EA591F" w:rsidRPr="00A67CD7">
        <w:rPr>
          <w:rFonts w:ascii="Arial" w:eastAsia="Times New Roman" w:hAnsi="Arial" w:cs="Arial"/>
          <w:sz w:val="24"/>
          <w:szCs w:val="24"/>
          <w:lang w:val="de-DE" w:eastAsia="en-GB"/>
        </w:rPr>
        <w:t>.</w:t>
      </w:r>
      <w:r w:rsidR="00551F60" w:rsidRPr="00A67CD7">
        <w:rPr>
          <w:rFonts w:ascii="Arial" w:eastAsia="Times New Roman" w:hAnsi="Arial" w:cs="Arial"/>
          <w:sz w:val="24"/>
          <w:szCs w:val="24"/>
          <w:lang w:val="de-DE" w:eastAsia="en-GB"/>
        </w:rPr>
        <w:t xml:space="preserve"> </w:t>
      </w:r>
      <w:r w:rsidR="00070BB7" w:rsidRPr="00A67CD7">
        <w:rPr>
          <w:rFonts w:ascii="Arial" w:eastAsia="Times New Roman" w:hAnsi="Arial" w:cs="Arial"/>
          <w:sz w:val="24"/>
          <w:szCs w:val="24"/>
          <w:lang w:val="de-DE" w:eastAsia="en-GB"/>
        </w:rPr>
        <w:t>Das Teil erhält seine hochwertige genarbte Oberfläche mit Hilfe der In-</w:t>
      </w:r>
      <w:proofErr w:type="spellStart"/>
      <w:r w:rsidR="00070BB7" w:rsidRPr="00A67CD7">
        <w:rPr>
          <w:rFonts w:ascii="Arial" w:eastAsia="Times New Roman" w:hAnsi="Arial" w:cs="Arial"/>
          <w:sz w:val="24"/>
          <w:szCs w:val="24"/>
          <w:lang w:val="de-DE" w:eastAsia="en-GB"/>
        </w:rPr>
        <w:t>Mold</w:t>
      </w:r>
      <w:proofErr w:type="spellEnd"/>
      <w:r w:rsidR="00070BB7" w:rsidRPr="00A67CD7">
        <w:rPr>
          <w:rFonts w:ascii="Arial" w:eastAsia="Times New Roman" w:hAnsi="Arial" w:cs="Arial"/>
          <w:sz w:val="24"/>
          <w:szCs w:val="24"/>
          <w:lang w:val="de-DE" w:eastAsia="en-GB"/>
        </w:rPr>
        <w:t>-</w:t>
      </w:r>
      <w:proofErr w:type="spellStart"/>
      <w:r w:rsidR="00070BB7" w:rsidRPr="00A67CD7">
        <w:rPr>
          <w:rFonts w:ascii="Arial" w:eastAsia="Times New Roman" w:hAnsi="Arial" w:cs="Arial"/>
          <w:sz w:val="24"/>
          <w:szCs w:val="24"/>
          <w:lang w:val="de-DE" w:eastAsia="en-GB"/>
        </w:rPr>
        <w:t>Graining</w:t>
      </w:r>
      <w:proofErr w:type="spellEnd"/>
      <w:r w:rsidR="00070BB7" w:rsidRPr="00A67CD7">
        <w:rPr>
          <w:rFonts w:ascii="Arial" w:eastAsia="Times New Roman" w:hAnsi="Arial" w:cs="Arial"/>
          <w:sz w:val="24"/>
          <w:szCs w:val="24"/>
          <w:lang w:val="de-DE" w:eastAsia="en-GB"/>
        </w:rPr>
        <w:t>-Technolog</w:t>
      </w:r>
      <w:r w:rsidR="005D217C" w:rsidRPr="00A67CD7">
        <w:rPr>
          <w:rFonts w:ascii="Arial" w:eastAsia="Times New Roman" w:hAnsi="Arial" w:cs="Arial"/>
          <w:sz w:val="24"/>
          <w:szCs w:val="24"/>
          <w:lang w:val="de-DE" w:eastAsia="en-GB"/>
        </w:rPr>
        <w:t>ie</w:t>
      </w:r>
      <w:r w:rsidR="00070BB7" w:rsidRPr="00A67CD7">
        <w:rPr>
          <w:rFonts w:ascii="Arial" w:eastAsia="Times New Roman" w:hAnsi="Arial" w:cs="Arial"/>
          <w:sz w:val="24"/>
          <w:szCs w:val="24"/>
          <w:lang w:val="de-DE" w:eastAsia="en-GB"/>
        </w:rPr>
        <w:t xml:space="preserve"> bei gleichzeitigem Einsatz des rückwärtigen Anspritzens von PP im </w:t>
      </w:r>
      <w:proofErr w:type="spellStart"/>
      <w:r w:rsidR="00432564" w:rsidRPr="00A67CD7">
        <w:rPr>
          <w:rFonts w:ascii="Arial" w:eastAsia="Times New Roman" w:hAnsi="Arial" w:cs="Arial"/>
          <w:sz w:val="24"/>
          <w:szCs w:val="24"/>
          <w:lang w:val="de-DE" w:eastAsia="en-GB"/>
        </w:rPr>
        <w:t>M</w:t>
      </w:r>
      <w:r w:rsidR="002735EA" w:rsidRPr="00A67CD7">
        <w:rPr>
          <w:rFonts w:ascii="Arial" w:eastAsia="Times New Roman" w:hAnsi="Arial" w:cs="Arial"/>
          <w:sz w:val="24"/>
          <w:szCs w:val="24"/>
          <w:lang w:val="de-DE" w:eastAsia="en-GB"/>
        </w:rPr>
        <w:t>uCell</w:t>
      </w:r>
      <w:proofErr w:type="spellEnd"/>
      <w:r w:rsidR="00432564" w:rsidRPr="00A67CD7">
        <w:rPr>
          <w:rFonts w:ascii="Arial" w:eastAsia="Times New Roman" w:hAnsi="Arial" w:cs="Arial"/>
          <w:sz w:val="24"/>
          <w:szCs w:val="24"/>
          <w:vertAlign w:val="superscript"/>
          <w:lang w:val="de-DE" w:eastAsia="en-GB"/>
        </w:rPr>
        <w:t>®</w:t>
      </w:r>
      <w:r w:rsidR="00070BB7" w:rsidRPr="00A67CD7">
        <w:rPr>
          <w:rFonts w:ascii="Arial" w:eastAsia="Times New Roman" w:hAnsi="Arial" w:cs="Arial"/>
          <w:sz w:val="24"/>
          <w:szCs w:val="24"/>
          <w:lang w:val="de-DE" w:eastAsia="en-GB"/>
        </w:rPr>
        <w:t>-Verfahren, eines Fünffach-</w:t>
      </w:r>
      <w:proofErr w:type="spellStart"/>
      <w:r w:rsidRPr="00A67CD7">
        <w:rPr>
          <w:rFonts w:ascii="Arial" w:eastAsia="Times New Roman" w:hAnsi="Arial" w:cs="Arial"/>
          <w:sz w:val="24"/>
          <w:szCs w:val="24"/>
          <w:lang w:val="de-DE" w:eastAsia="en-GB"/>
        </w:rPr>
        <w:t>FLEXflow</w:t>
      </w:r>
      <w:proofErr w:type="spellEnd"/>
      <w:r w:rsidR="00070BB7" w:rsidRPr="00A67CD7">
        <w:rPr>
          <w:rFonts w:ascii="Arial" w:eastAsia="Times New Roman" w:hAnsi="Arial" w:cs="Arial"/>
          <w:sz w:val="24"/>
          <w:szCs w:val="24"/>
          <w:lang w:val="de-DE" w:eastAsia="en-GB"/>
        </w:rPr>
        <w:t xml:space="preserve">-Systems und von </w:t>
      </w:r>
      <w:proofErr w:type="spellStart"/>
      <w:r w:rsidR="008468D2" w:rsidRPr="00A67CD7">
        <w:rPr>
          <w:rFonts w:ascii="Arial" w:eastAsia="Times New Roman" w:hAnsi="Arial" w:cs="Arial"/>
          <w:sz w:val="24"/>
          <w:szCs w:val="24"/>
          <w:lang w:val="de-DE" w:eastAsia="en-GB"/>
        </w:rPr>
        <w:t>DecoJ</w:t>
      </w:r>
      <w:r w:rsidR="005D217C" w:rsidRPr="00A67CD7">
        <w:rPr>
          <w:rFonts w:ascii="Arial" w:eastAsia="Times New Roman" w:hAnsi="Arial" w:cs="Arial"/>
          <w:sz w:val="24"/>
          <w:szCs w:val="24"/>
          <w:lang w:val="de-DE" w:eastAsia="en-GB"/>
        </w:rPr>
        <w:t>e</w:t>
      </w:r>
      <w:r w:rsidR="008468D2" w:rsidRPr="00A67CD7">
        <w:rPr>
          <w:rFonts w:ascii="Arial" w:eastAsia="Times New Roman" w:hAnsi="Arial" w:cs="Arial"/>
          <w:sz w:val="24"/>
          <w:szCs w:val="24"/>
          <w:lang w:val="de-DE" w:eastAsia="en-GB"/>
        </w:rPr>
        <w:t>ct</w:t>
      </w:r>
      <w:proofErr w:type="spellEnd"/>
      <w:r w:rsidR="008468D2" w:rsidRPr="00A67CD7">
        <w:rPr>
          <w:rFonts w:ascii="Arial" w:eastAsia="Times New Roman" w:hAnsi="Arial" w:cs="Arial"/>
          <w:sz w:val="24"/>
          <w:szCs w:val="24"/>
          <w:lang w:val="de-DE" w:eastAsia="en-GB"/>
        </w:rPr>
        <w:t xml:space="preserve"> </w:t>
      </w:r>
      <w:r w:rsidR="00070BB7" w:rsidRPr="00A67CD7">
        <w:rPr>
          <w:rFonts w:ascii="Arial" w:eastAsia="Times New Roman" w:hAnsi="Arial" w:cs="Arial"/>
          <w:sz w:val="24"/>
          <w:szCs w:val="24"/>
          <w:lang w:val="de-DE" w:eastAsia="en-GB"/>
        </w:rPr>
        <w:t xml:space="preserve">Folien von </w:t>
      </w:r>
      <w:r w:rsidR="008468D2" w:rsidRPr="00A67CD7">
        <w:rPr>
          <w:rFonts w:ascii="Arial" w:eastAsia="Times New Roman" w:hAnsi="Arial" w:cs="Arial"/>
          <w:sz w:val="24"/>
          <w:szCs w:val="24"/>
          <w:lang w:val="de-DE" w:eastAsia="en-GB"/>
        </w:rPr>
        <w:t>B</w:t>
      </w:r>
      <w:r w:rsidR="008468D2" w:rsidRPr="003F3126">
        <w:rPr>
          <w:rFonts w:ascii="Arial" w:eastAsia="Times New Roman" w:hAnsi="Arial" w:cs="Arial"/>
          <w:sz w:val="24"/>
          <w:szCs w:val="24"/>
          <w:lang w:val="de-DE" w:eastAsia="en-GB"/>
        </w:rPr>
        <w:t>e</w:t>
      </w:r>
      <w:r w:rsidRPr="003F3126">
        <w:rPr>
          <w:rFonts w:ascii="Arial" w:eastAsia="Times New Roman" w:hAnsi="Arial" w:cs="Arial"/>
          <w:sz w:val="24"/>
          <w:szCs w:val="24"/>
          <w:lang w:val="de-DE" w:eastAsia="en-GB"/>
        </w:rPr>
        <w:t>necke</w:t>
      </w:r>
      <w:r w:rsidR="008468D2" w:rsidRPr="003F3126">
        <w:rPr>
          <w:rFonts w:ascii="Arial" w:eastAsia="Times New Roman" w:hAnsi="Arial" w:cs="Arial"/>
          <w:sz w:val="24"/>
          <w:szCs w:val="24"/>
          <w:lang w:val="de-DE" w:eastAsia="en-GB"/>
        </w:rPr>
        <w:t xml:space="preserve"> Kaliko.</w:t>
      </w:r>
    </w:p>
    <w:p w:rsidR="009963F3" w:rsidRPr="003F3126" w:rsidRDefault="00070BB7" w:rsidP="0053673F">
      <w:pPr>
        <w:spacing w:before="120" w:after="0" w:line="360" w:lineRule="exact"/>
        <w:ind w:right="141"/>
        <w:rPr>
          <w:rFonts w:ascii="Arial" w:eastAsia="Times New Roman" w:hAnsi="Arial" w:cs="Arial"/>
          <w:b/>
          <w:sz w:val="24"/>
          <w:szCs w:val="24"/>
          <w:lang w:val="de-DE" w:eastAsia="en-GB"/>
        </w:rPr>
      </w:pPr>
      <w:r w:rsidRPr="003F3126">
        <w:rPr>
          <w:rFonts w:ascii="Arial" w:eastAsia="Times New Roman" w:hAnsi="Arial" w:cs="Arial"/>
          <w:b/>
          <w:sz w:val="24"/>
          <w:szCs w:val="24"/>
          <w:lang w:val="de-DE" w:eastAsia="en-GB"/>
        </w:rPr>
        <w:t>Die FLEXflow-</w:t>
      </w:r>
      <w:r w:rsidR="007E430A" w:rsidRPr="003F3126">
        <w:rPr>
          <w:rFonts w:ascii="Arial" w:eastAsia="Times New Roman" w:hAnsi="Arial" w:cs="Arial"/>
          <w:b/>
          <w:sz w:val="24"/>
          <w:szCs w:val="24"/>
          <w:lang w:val="de-DE" w:eastAsia="en-GB"/>
        </w:rPr>
        <w:t>Famil</w:t>
      </w:r>
      <w:r w:rsidRPr="003F3126">
        <w:rPr>
          <w:rFonts w:ascii="Arial" w:eastAsia="Times New Roman" w:hAnsi="Arial" w:cs="Arial"/>
          <w:b/>
          <w:sz w:val="24"/>
          <w:szCs w:val="24"/>
          <w:lang w:val="de-DE" w:eastAsia="en-GB"/>
        </w:rPr>
        <w:t>ie</w:t>
      </w:r>
      <w:r w:rsidR="007E430A" w:rsidRPr="003F3126">
        <w:rPr>
          <w:rFonts w:ascii="Arial" w:eastAsia="Times New Roman" w:hAnsi="Arial" w:cs="Arial"/>
          <w:b/>
          <w:sz w:val="24"/>
          <w:szCs w:val="24"/>
          <w:lang w:val="de-DE" w:eastAsia="en-GB"/>
        </w:rPr>
        <w:t xml:space="preserve">: </w:t>
      </w:r>
      <w:r w:rsidRPr="003F3126">
        <w:rPr>
          <w:rFonts w:ascii="Arial" w:eastAsia="Times New Roman" w:hAnsi="Arial" w:cs="Arial"/>
          <w:b/>
          <w:sz w:val="24"/>
          <w:szCs w:val="24"/>
          <w:lang w:val="de-DE" w:eastAsia="en-GB"/>
        </w:rPr>
        <w:t>Einfach, sicher und sauber</w:t>
      </w:r>
    </w:p>
    <w:p w:rsidR="00070BB7" w:rsidRPr="003F3126" w:rsidRDefault="00070BB7" w:rsidP="0053673F">
      <w:pPr>
        <w:spacing w:before="120" w:after="0" w:line="360" w:lineRule="exact"/>
        <w:ind w:right="141"/>
        <w:rPr>
          <w:rFonts w:ascii="Arial" w:eastAsia="Times New Roman" w:hAnsi="Arial" w:cs="Arial"/>
          <w:sz w:val="24"/>
          <w:szCs w:val="24"/>
          <w:lang w:val="de-DE" w:eastAsia="en-GB"/>
        </w:rPr>
      </w:pPr>
      <w:r w:rsidRPr="003F3126">
        <w:rPr>
          <w:rFonts w:ascii="Arial" w:eastAsia="Times New Roman" w:hAnsi="Arial" w:cs="Arial"/>
          <w:sz w:val="24"/>
          <w:szCs w:val="24"/>
          <w:lang w:val="de-DE" w:eastAsia="en-GB"/>
        </w:rPr>
        <w:t xml:space="preserve">Die </w:t>
      </w:r>
      <w:proofErr w:type="spellStart"/>
      <w:r w:rsidRPr="003F3126">
        <w:rPr>
          <w:rFonts w:ascii="Arial" w:eastAsia="Times New Roman" w:hAnsi="Arial" w:cs="Arial"/>
          <w:sz w:val="24"/>
          <w:szCs w:val="24"/>
          <w:lang w:val="de-DE" w:eastAsia="en-GB"/>
        </w:rPr>
        <w:t>FLEXflow</w:t>
      </w:r>
      <w:proofErr w:type="spellEnd"/>
      <w:r w:rsidRPr="003F3126">
        <w:rPr>
          <w:rFonts w:ascii="Arial" w:eastAsia="Times New Roman" w:hAnsi="Arial" w:cs="Arial"/>
          <w:sz w:val="24"/>
          <w:szCs w:val="24"/>
          <w:lang w:val="de-DE" w:eastAsia="en-GB"/>
        </w:rPr>
        <w:t xml:space="preserve">-Familie von </w:t>
      </w:r>
      <w:proofErr w:type="spellStart"/>
      <w:r w:rsidRPr="003F3126">
        <w:rPr>
          <w:rFonts w:ascii="Arial" w:eastAsia="Times New Roman" w:hAnsi="Arial" w:cs="Arial"/>
          <w:sz w:val="24"/>
          <w:szCs w:val="24"/>
          <w:lang w:val="de-DE" w:eastAsia="en-GB"/>
        </w:rPr>
        <w:t>HRSflow</w:t>
      </w:r>
      <w:proofErr w:type="spellEnd"/>
      <w:r w:rsidRPr="003F3126">
        <w:rPr>
          <w:rFonts w:ascii="Arial" w:eastAsia="Times New Roman" w:hAnsi="Arial" w:cs="Arial"/>
          <w:sz w:val="24"/>
          <w:szCs w:val="24"/>
          <w:lang w:val="de-DE" w:eastAsia="en-GB"/>
        </w:rPr>
        <w:t xml:space="preserve"> umfasst die </w:t>
      </w:r>
      <w:proofErr w:type="spellStart"/>
      <w:r w:rsidRPr="003F3126">
        <w:rPr>
          <w:rFonts w:ascii="Arial" w:eastAsia="Times New Roman" w:hAnsi="Arial" w:cs="Arial"/>
          <w:sz w:val="24"/>
          <w:szCs w:val="24"/>
          <w:lang w:val="de-DE" w:eastAsia="en-GB"/>
        </w:rPr>
        <w:t>servo</w:t>
      </w:r>
      <w:r w:rsidR="0053673F" w:rsidRPr="003F3126">
        <w:rPr>
          <w:rFonts w:ascii="Arial" w:eastAsia="Times New Roman" w:hAnsi="Arial" w:cs="Arial"/>
          <w:sz w:val="24"/>
          <w:szCs w:val="24"/>
          <w:lang w:val="de-DE" w:eastAsia="en-GB"/>
        </w:rPr>
        <w:t>moto</w:t>
      </w:r>
      <w:r w:rsidRPr="003F3126">
        <w:rPr>
          <w:rFonts w:ascii="Arial" w:eastAsia="Times New Roman" w:hAnsi="Arial" w:cs="Arial"/>
          <w:sz w:val="24"/>
          <w:szCs w:val="24"/>
          <w:lang w:val="de-DE" w:eastAsia="en-GB"/>
        </w:rPr>
        <w:t>rischen</w:t>
      </w:r>
      <w:proofErr w:type="spellEnd"/>
      <w:r w:rsidRPr="003F3126">
        <w:rPr>
          <w:rFonts w:ascii="Arial" w:eastAsia="Times New Roman" w:hAnsi="Arial" w:cs="Arial"/>
          <w:sz w:val="24"/>
          <w:szCs w:val="24"/>
          <w:lang w:val="de-DE" w:eastAsia="en-GB"/>
        </w:rPr>
        <w:t xml:space="preserve"> Nadelverschluss-Systeme der Typen </w:t>
      </w:r>
      <w:proofErr w:type="spellStart"/>
      <w:r w:rsidRPr="003F3126">
        <w:rPr>
          <w:rFonts w:ascii="Arial" w:eastAsia="Times New Roman" w:hAnsi="Arial" w:cs="Arial"/>
          <w:sz w:val="24"/>
          <w:szCs w:val="24"/>
          <w:lang w:val="de-DE" w:eastAsia="en-GB"/>
        </w:rPr>
        <w:t>FLEXflow</w:t>
      </w:r>
      <w:proofErr w:type="spellEnd"/>
      <w:r w:rsidRPr="003F3126">
        <w:rPr>
          <w:rFonts w:ascii="Arial" w:eastAsia="Times New Roman" w:hAnsi="Arial" w:cs="Arial"/>
          <w:sz w:val="24"/>
          <w:szCs w:val="24"/>
          <w:lang w:val="de-DE" w:eastAsia="en-GB"/>
        </w:rPr>
        <w:t xml:space="preserve"> und </w:t>
      </w:r>
      <w:proofErr w:type="spellStart"/>
      <w:r w:rsidRPr="003F3126">
        <w:rPr>
          <w:rFonts w:ascii="Arial" w:eastAsia="Times New Roman" w:hAnsi="Arial" w:cs="Arial"/>
          <w:sz w:val="24"/>
          <w:szCs w:val="24"/>
          <w:lang w:val="de-DE" w:eastAsia="en-GB"/>
        </w:rPr>
        <w:t>FLEXflow</w:t>
      </w:r>
      <w:proofErr w:type="spellEnd"/>
      <w:r w:rsidRPr="003F3126">
        <w:rPr>
          <w:rFonts w:ascii="Arial" w:eastAsia="Times New Roman" w:hAnsi="Arial" w:cs="Arial"/>
          <w:sz w:val="24"/>
          <w:szCs w:val="24"/>
          <w:lang w:val="de-DE" w:eastAsia="en-GB"/>
        </w:rPr>
        <w:t xml:space="preserve"> </w:t>
      </w:r>
      <w:proofErr w:type="spellStart"/>
      <w:r w:rsidRPr="003F3126">
        <w:rPr>
          <w:rFonts w:ascii="Arial" w:eastAsia="Times New Roman" w:hAnsi="Arial" w:cs="Arial"/>
          <w:sz w:val="24"/>
          <w:szCs w:val="24"/>
          <w:lang w:val="de-DE" w:eastAsia="en-GB"/>
        </w:rPr>
        <w:t>One</w:t>
      </w:r>
      <w:proofErr w:type="spellEnd"/>
      <w:r w:rsidR="005D217C" w:rsidRPr="003F3126">
        <w:rPr>
          <w:rFonts w:ascii="Arial" w:eastAsia="Times New Roman" w:hAnsi="Arial" w:cs="Arial"/>
          <w:sz w:val="24"/>
          <w:szCs w:val="24"/>
          <w:lang w:val="de-DE" w:eastAsia="en-GB"/>
        </w:rPr>
        <w:t xml:space="preserve">, wobei es sich bei letzterer um eine </w:t>
      </w:r>
      <w:proofErr w:type="spellStart"/>
      <w:r w:rsidR="005D217C" w:rsidRPr="003F3126">
        <w:rPr>
          <w:rFonts w:ascii="Arial" w:eastAsia="Times New Roman" w:hAnsi="Arial" w:cs="Arial"/>
          <w:sz w:val="24"/>
          <w:szCs w:val="24"/>
          <w:lang w:val="de-DE" w:eastAsia="en-GB"/>
        </w:rPr>
        <w:t>Standalone</w:t>
      </w:r>
      <w:proofErr w:type="spellEnd"/>
      <w:r w:rsidR="005D217C" w:rsidRPr="003F3126">
        <w:rPr>
          <w:rFonts w:ascii="Arial" w:eastAsia="Times New Roman" w:hAnsi="Arial" w:cs="Arial"/>
          <w:sz w:val="24"/>
          <w:szCs w:val="24"/>
          <w:lang w:val="de-DE" w:eastAsia="en-GB"/>
        </w:rPr>
        <w:t>-Heißkanallösung handelt</w:t>
      </w:r>
      <w:r w:rsidR="007E430A" w:rsidRPr="003F3126">
        <w:rPr>
          <w:rFonts w:ascii="Arial" w:eastAsia="Times New Roman" w:hAnsi="Arial" w:cs="Arial"/>
          <w:sz w:val="24"/>
          <w:szCs w:val="24"/>
          <w:lang w:val="de-DE" w:eastAsia="en-GB"/>
        </w:rPr>
        <w:t>.</w:t>
      </w:r>
      <w:r w:rsidRPr="003F3126">
        <w:rPr>
          <w:rFonts w:ascii="Arial" w:eastAsia="Times New Roman" w:hAnsi="Arial" w:cs="Arial"/>
          <w:sz w:val="24"/>
          <w:szCs w:val="24"/>
          <w:lang w:val="de-DE" w:eastAsia="en-GB"/>
        </w:rPr>
        <w:t xml:space="preserve"> Deren präzise, einfach zu bedienende und flexible Steuerung ermöglicht die unabhängige Einstellung von Hub, Geschwindigkeit und Kraft für jede einzelne Düsennadel während der Öffnungs- und Schließphasen. Damit geben beide Varianten eine Antwort auf den in der Automobilindustrie stetig wachsenden Bedarf für eine flexible Regelung des Werkzeugfüllvorgangs als Voraussetzung für die Herstellung von Teilen, die höchste Qualitätsansprüche erfüllen. </w:t>
      </w:r>
    </w:p>
    <w:p w:rsidR="006B0B02" w:rsidRDefault="006B0B02">
      <w:pPr>
        <w:rPr>
          <w:rFonts w:ascii="Arial" w:eastAsia="Times New Roman" w:hAnsi="Arial"/>
          <w:b/>
          <w:sz w:val="18"/>
          <w:szCs w:val="18"/>
          <w:lang w:val="de-DE" w:eastAsia="en-GB"/>
        </w:rPr>
      </w:pPr>
      <w:r>
        <w:rPr>
          <w:rFonts w:ascii="Arial" w:eastAsia="Times New Roman" w:hAnsi="Arial"/>
          <w:b/>
          <w:sz w:val="18"/>
          <w:szCs w:val="18"/>
          <w:lang w:val="de-DE" w:eastAsia="en-GB"/>
        </w:rPr>
        <w:br w:type="page"/>
      </w:r>
    </w:p>
    <w:p w:rsidR="0053673F" w:rsidRPr="003F3126" w:rsidRDefault="0053673F" w:rsidP="0053673F">
      <w:pPr>
        <w:spacing w:before="240" w:after="120" w:line="240" w:lineRule="auto"/>
        <w:rPr>
          <w:rFonts w:ascii="Arial" w:eastAsia="Times New Roman" w:hAnsi="Arial"/>
          <w:sz w:val="18"/>
          <w:szCs w:val="18"/>
          <w:lang w:val="de-DE" w:eastAsia="en-GB"/>
        </w:rPr>
      </w:pPr>
      <w:r w:rsidRPr="003F3126">
        <w:rPr>
          <w:rFonts w:ascii="Arial" w:eastAsia="Times New Roman" w:hAnsi="Arial"/>
          <w:b/>
          <w:sz w:val="18"/>
          <w:szCs w:val="18"/>
          <w:lang w:val="de-DE" w:eastAsia="en-GB"/>
        </w:rPr>
        <w:lastRenderedPageBreak/>
        <w:t>HRSflow</w:t>
      </w:r>
      <w:r w:rsidRPr="003F3126">
        <w:rPr>
          <w:rFonts w:ascii="Arial" w:eastAsia="Times New Roman" w:hAnsi="Arial"/>
          <w:sz w:val="18"/>
          <w:szCs w:val="18"/>
          <w:lang w:val="de-DE" w:eastAsia="en-GB"/>
        </w:rPr>
        <w:t xml:space="preserve"> (www.hrsflow.com) ist ein Geschäftsbereich der </w:t>
      </w:r>
      <w:proofErr w:type="spellStart"/>
      <w:r w:rsidRPr="003F3126">
        <w:rPr>
          <w:rFonts w:ascii="Arial" w:eastAsia="Times New Roman" w:hAnsi="Arial" w:cs="Arial"/>
          <w:sz w:val="18"/>
          <w:szCs w:val="18"/>
          <w:lang w:val="de-DE" w:eastAsia="en-GB"/>
        </w:rPr>
        <w:t>INglass</w:t>
      </w:r>
      <w:proofErr w:type="spellEnd"/>
      <w:r w:rsidRPr="003F3126">
        <w:rPr>
          <w:rFonts w:ascii="Arial" w:eastAsia="Times New Roman" w:hAnsi="Arial" w:cs="Arial"/>
          <w:sz w:val="18"/>
          <w:szCs w:val="18"/>
          <w:lang w:val="de-DE" w:eastAsia="en-GB"/>
        </w:rPr>
        <w:t xml:space="preserve"> </w:t>
      </w:r>
      <w:proofErr w:type="spellStart"/>
      <w:r w:rsidRPr="003F3126">
        <w:rPr>
          <w:rFonts w:ascii="Arial" w:eastAsia="Times New Roman" w:hAnsi="Arial" w:cs="Arial"/>
          <w:sz w:val="18"/>
          <w:szCs w:val="18"/>
          <w:lang w:val="de-DE" w:eastAsia="en-GB"/>
        </w:rPr>
        <w:t>S.p.A</w:t>
      </w:r>
      <w:proofErr w:type="spellEnd"/>
      <w:r w:rsidRPr="003F3126">
        <w:rPr>
          <w:rFonts w:ascii="Arial" w:eastAsia="Times New Roman" w:hAnsi="Arial" w:cs="Arial"/>
          <w:sz w:val="18"/>
          <w:szCs w:val="18"/>
          <w:lang w:val="de-DE" w:eastAsia="en-GB"/>
        </w:rPr>
        <w:t>.</w:t>
      </w:r>
      <w:r w:rsidRPr="003F3126">
        <w:rPr>
          <w:rFonts w:ascii="Arial" w:eastAsia="Times New Roman" w:hAnsi="Arial"/>
          <w:sz w:val="18"/>
          <w:szCs w:val="18"/>
          <w:lang w:val="de-DE" w:eastAsia="en-GB"/>
        </w:rPr>
        <w:t xml:space="preserve"> (www.inglass.it) mit Sitz in San Polo di Piave/Italien, spezialisiert auf die Entwicklung und die Produktion anspruchsvoller und innovativer Heißkanalsysteme für die Spritzgießindustrie. Die Unternehmensgruppe beschäftigt mehr als 1.100 Mitarbeiter und ist weltweit in allen wichtigen Märkten präsent. HRSflow produziert Heißkanalsysteme im europäischen Headquarters San Polo di Piave/Italien, in Asien im Werk Hangzhou/China sowie im Werk Byron Center nahe Grand Rapids, MI/USA. </w:t>
      </w:r>
    </w:p>
    <w:p w:rsidR="0053673F" w:rsidRPr="003F3126" w:rsidRDefault="0053673F" w:rsidP="0053673F">
      <w:pPr>
        <w:spacing w:before="240" w:after="0" w:line="240" w:lineRule="auto"/>
        <w:rPr>
          <w:rFonts w:ascii="Arial" w:eastAsia="Times New Roman" w:hAnsi="Arial" w:cs="Arial"/>
          <w:u w:val="single"/>
          <w:lang w:val="de-DE" w:eastAsia="en-GB"/>
        </w:rPr>
      </w:pPr>
      <w:r w:rsidRPr="003F3126">
        <w:rPr>
          <w:rFonts w:ascii="Arial" w:eastAsia="Times New Roman" w:hAnsi="Arial" w:cs="Arial"/>
          <w:u w:val="single"/>
          <w:lang w:val="de-DE" w:eastAsia="en-GB"/>
        </w:rPr>
        <w:t>Kontakt und weitere Informationen</w:t>
      </w:r>
    </w:p>
    <w:p w:rsidR="0053673F" w:rsidRPr="003F3126" w:rsidRDefault="005D217C" w:rsidP="0053673F">
      <w:pPr>
        <w:spacing w:after="0" w:line="240" w:lineRule="auto"/>
        <w:rPr>
          <w:rFonts w:ascii="Arial" w:eastAsia="Times New Roman" w:hAnsi="Arial" w:cs="Arial"/>
          <w:lang w:val="de-DE" w:eastAsia="en-GB"/>
        </w:rPr>
      </w:pPr>
      <w:r w:rsidRPr="003F3126">
        <w:rPr>
          <w:rFonts w:ascii="Arial" w:eastAsia="Times New Roman" w:hAnsi="Arial" w:cs="Arial"/>
          <w:lang w:val="de-DE" w:eastAsia="en-GB"/>
        </w:rPr>
        <w:t>Grit Feistkorn, Marketing Manager D-A-CH</w:t>
      </w:r>
    </w:p>
    <w:p w:rsidR="0053673F" w:rsidRPr="003F3126" w:rsidRDefault="0053673F" w:rsidP="0053673F">
      <w:pPr>
        <w:spacing w:after="0" w:line="240" w:lineRule="auto"/>
        <w:rPr>
          <w:rFonts w:ascii="Arial" w:eastAsia="Times New Roman" w:hAnsi="Arial" w:cs="Arial"/>
          <w:lang w:val="de-DE" w:eastAsia="en-GB"/>
        </w:rPr>
      </w:pPr>
      <w:r w:rsidRPr="003F3126">
        <w:rPr>
          <w:rFonts w:ascii="Arial" w:eastAsia="Times New Roman" w:hAnsi="Arial" w:cs="Arial"/>
          <w:lang w:val="de-DE" w:eastAsia="en-GB"/>
        </w:rPr>
        <w:t>Tel.: +49 160 7407058, E-Mail: grit.feistkorn@hrsflow.com</w:t>
      </w:r>
    </w:p>
    <w:p w:rsidR="0053673F" w:rsidRPr="003F3126" w:rsidRDefault="005D217C" w:rsidP="0053673F">
      <w:pPr>
        <w:spacing w:after="0" w:line="240" w:lineRule="auto"/>
        <w:rPr>
          <w:rFonts w:ascii="Arial" w:eastAsia="Times New Roman" w:hAnsi="Arial" w:cs="Arial"/>
          <w:lang w:val="de-DE" w:eastAsia="en-GB"/>
        </w:rPr>
      </w:pPr>
      <w:r w:rsidRPr="003F3126">
        <w:rPr>
          <w:rFonts w:ascii="Arial" w:eastAsia="Times New Roman" w:hAnsi="Arial" w:cs="Arial"/>
          <w:lang w:val="de-DE" w:eastAsia="en-GB"/>
        </w:rPr>
        <w:t xml:space="preserve">HQ: </w:t>
      </w:r>
      <w:r w:rsidR="0053673F" w:rsidRPr="003F3126">
        <w:rPr>
          <w:rFonts w:ascii="Arial" w:eastAsia="Times New Roman" w:hAnsi="Arial" w:cs="Arial"/>
          <w:lang w:val="de-DE" w:eastAsia="en-GB"/>
        </w:rPr>
        <w:t>HRSflow, Via Piave 4, 31020 San Polo di Piave (TV), Italien</w:t>
      </w:r>
    </w:p>
    <w:p w:rsidR="0053673F" w:rsidRPr="003F3126" w:rsidRDefault="0053673F" w:rsidP="0053673F">
      <w:pPr>
        <w:spacing w:after="0" w:line="240" w:lineRule="auto"/>
        <w:rPr>
          <w:rFonts w:ascii="Arial" w:eastAsia="Times New Roman" w:hAnsi="Arial" w:cs="Arial"/>
          <w:lang w:val="de-DE" w:eastAsia="en-GB"/>
        </w:rPr>
      </w:pPr>
      <w:r w:rsidRPr="003F3126">
        <w:rPr>
          <w:rFonts w:ascii="Arial" w:eastAsia="Times New Roman" w:hAnsi="Arial" w:cs="Arial"/>
          <w:lang w:val="de-DE" w:eastAsia="en-GB"/>
        </w:rPr>
        <w:t xml:space="preserve">Tel.: </w:t>
      </w:r>
      <w:r w:rsidR="00C754DC">
        <w:rPr>
          <w:rFonts w:ascii="Arial" w:eastAsia="Times New Roman" w:hAnsi="Arial" w:cs="Arial"/>
          <w:lang w:val="de-DE" w:eastAsia="en-GB"/>
        </w:rPr>
        <w:t>+39 0422 750 111, E-Mail: info@</w:t>
      </w:r>
      <w:bookmarkStart w:id="0" w:name="_GoBack"/>
      <w:bookmarkEnd w:id="0"/>
      <w:r w:rsidRPr="003F3126">
        <w:rPr>
          <w:rFonts w:ascii="Arial" w:eastAsia="Times New Roman" w:hAnsi="Arial" w:cs="Arial"/>
          <w:lang w:val="de-DE" w:eastAsia="en-GB"/>
        </w:rPr>
        <w:t>hrsflow.com, www.hrsflow.com </w:t>
      </w:r>
    </w:p>
    <w:p w:rsidR="0053673F" w:rsidRPr="003F3126" w:rsidRDefault="0053673F" w:rsidP="0053673F">
      <w:pPr>
        <w:spacing w:before="240" w:after="0" w:line="240" w:lineRule="auto"/>
        <w:rPr>
          <w:rFonts w:ascii="Arial" w:eastAsia="Times New Roman" w:hAnsi="Arial" w:cs="Arial"/>
          <w:u w:val="single"/>
          <w:lang w:val="de-DE" w:eastAsia="en-GB"/>
        </w:rPr>
      </w:pPr>
      <w:r w:rsidRPr="003F3126">
        <w:rPr>
          <w:rFonts w:ascii="Arial" w:eastAsia="Times New Roman" w:hAnsi="Arial" w:cs="Arial"/>
          <w:u w:val="single"/>
          <w:lang w:val="de-DE" w:eastAsia="en-GB"/>
        </w:rPr>
        <w:t>Redaktioneller Kontakt und Belegexemplare:</w:t>
      </w:r>
    </w:p>
    <w:p w:rsidR="0053673F" w:rsidRPr="003F3126" w:rsidRDefault="0053673F" w:rsidP="0053673F">
      <w:pPr>
        <w:spacing w:after="0" w:line="240" w:lineRule="auto"/>
        <w:rPr>
          <w:rFonts w:ascii="Arial" w:eastAsia="Times New Roman" w:hAnsi="Arial" w:cs="Arial"/>
          <w:lang w:val="de-DE" w:eastAsia="en-GB"/>
        </w:rPr>
      </w:pPr>
      <w:r w:rsidRPr="003F3126">
        <w:rPr>
          <w:rFonts w:ascii="Arial" w:eastAsia="Times New Roman" w:hAnsi="Arial" w:cs="Arial"/>
          <w:lang w:val="de-DE" w:eastAsia="en-GB"/>
        </w:rPr>
        <w:t xml:space="preserve">Dr.-Ing. Jörg Wolters, Konsens PR GmbH &amp; Co. KG, </w:t>
      </w:r>
    </w:p>
    <w:p w:rsidR="0053673F" w:rsidRPr="003F3126" w:rsidRDefault="0053673F" w:rsidP="0053673F">
      <w:pPr>
        <w:spacing w:after="0" w:line="240" w:lineRule="auto"/>
        <w:rPr>
          <w:rFonts w:ascii="Arial" w:eastAsia="Times New Roman" w:hAnsi="Arial" w:cs="Arial"/>
          <w:lang w:val="de-DE" w:eastAsia="en-GB"/>
        </w:rPr>
      </w:pPr>
      <w:r w:rsidRPr="003F3126">
        <w:rPr>
          <w:rFonts w:ascii="Arial" w:eastAsia="Times New Roman" w:hAnsi="Arial" w:cs="Arial"/>
          <w:lang w:val="de-DE" w:eastAsia="en-GB"/>
        </w:rPr>
        <w:t>Hans-Kudlich-Straße 25, D-64823 Groß-Umstadt – www.konsens.de</w:t>
      </w:r>
    </w:p>
    <w:p w:rsidR="0053673F" w:rsidRPr="003F3126" w:rsidRDefault="0053673F" w:rsidP="0053673F">
      <w:pPr>
        <w:spacing w:after="0" w:line="240" w:lineRule="auto"/>
        <w:rPr>
          <w:rFonts w:ascii="Arial" w:eastAsia="Times New Roman" w:hAnsi="Arial" w:cs="Arial"/>
          <w:lang w:val="de-DE" w:eastAsia="en-GB"/>
        </w:rPr>
      </w:pPr>
      <w:r w:rsidRPr="003F3126">
        <w:rPr>
          <w:rFonts w:ascii="Arial" w:eastAsia="Times New Roman" w:hAnsi="Arial" w:cs="Arial"/>
          <w:lang w:val="de-DE" w:eastAsia="en-GB"/>
        </w:rPr>
        <w:t xml:space="preserve">Tel.: +49 (0) 60 78 / 93 63 0,  E-Mail: </w:t>
      </w:r>
      <w:hyperlink r:id="rId9" w:history="1">
        <w:r w:rsidRPr="003F3126">
          <w:rPr>
            <w:rStyle w:val="Hyperlink"/>
            <w:rFonts w:ascii="Arial" w:eastAsia="Times New Roman" w:hAnsi="Arial" w:cs="Arial"/>
            <w:lang w:val="de-DE" w:eastAsia="en-GB"/>
          </w:rPr>
          <w:t>mail@konsens.de</w:t>
        </w:r>
      </w:hyperlink>
    </w:p>
    <w:p w:rsidR="0053673F" w:rsidRPr="003F3126" w:rsidRDefault="0053673F" w:rsidP="0053673F">
      <w:pPr>
        <w:pBdr>
          <w:top w:val="single" w:sz="4" w:space="4" w:color="auto"/>
          <w:left w:val="single" w:sz="4" w:space="0" w:color="auto"/>
          <w:bottom w:val="single" w:sz="4" w:space="5" w:color="auto"/>
          <w:right w:val="single" w:sz="4" w:space="0" w:color="auto"/>
        </w:pBdr>
        <w:tabs>
          <w:tab w:val="left" w:pos="851"/>
        </w:tabs>
        <w:spacing w:before="240" w:after="0" w:line="240" w:lineRule="auto"/>
        <w:jc w:val="center"/>
        <w:rPr>
          <w:rFonts w:ascii="Arial" w:eastAsia="Times New Roman" w:hAnsi="Arial" w:cs="Arial"/>
          <w:b/>
          <w:i/>
          <w:lang w:val="de-DE" w:eastAsia="en-GB"/>
        </w:rPr>
      </w:pPr>
      <w:r w:rsidRPr="003F3126">
        <w:rPr>
          <w:rFonts w:ascii="Arial" w:eastAsia="Times New Roman" w:hAnsi="Arial" w:cs="Arial"/>
          <w:i/>
          <w:lang w:val="de-DE" w:eastAsia="en-GB"/>
        </w:rPr>
        <w:t xml:space="preserve">Presseinformationen von HRSflow mit Text (deutsch und englisch) sowie Bildern in druckfähiger Auflösung stehen unter </w:t>
      </w:r>
      <w:hyperlink r:id="rId10" w:history="1">
        <w:r w:rsidRPr="003F3126">
          <w:rPr>
            <w:rStyle w:val="Hyperlink"/>
            <w:rFonts w:ascii="Arial" w:eastAsia="Times New Roman" w:hAnsi="Arial" w:cs="Arial"/>
            <w:i/>
            <w:lang w:val="de-DE" w:eastAsia="en-GB"/>
          </w:rPr>
          <w:t>www.konsens.de/hrsflow.html</w:t>
        </w:r>
      </w:hyperlink>
      <w:r w:rsidRPr="003F3126">
        <w:rPr>
          <w:rFonts w:ascii="Arial" w:eastAsia="Times New Roman" w:hAnsi="Arial" w:cs="Arial"/>
          <w:i/>
          <w:lang w:val="de-DE" w:eastAsia="en-GB"/>
        </w:rPr>
        <w:t xml:space="preserve"> zum Download bereit</w:t>
      </w:r>
    </w:p>
    <w:p w:rsidR="00C64CC7" w:rsidRPr="003F3126" w:rsidRDefault="00C64CC7" w:rsidP="0053673F">
      <w:pPr>
        <w:spacing w:line="260" w:lineRule="exact"/>
        <w:rPr>
          <w:rFonts w:ascii="Arial" w:hAnsi="Arial" w:cs="Arial"/>
          <w:sz w:val="20"/>
          <w:szCs w:val="20"/>
          <w:lang w:val="de-DE"/>
        </w:rPr>
      </w:pPr>
    </w:p>
    <w:sectPr w:rsidR="00C64CC7" w:rsidRPr="003F3126" w:rsidSect="0053673F">
      <w:headerReference w:type="default" r:id="rId11"/>
      <w:headerReference w:type="first" r:id="rId12"/>
      <w:pgSz w:w="12240" w:h="15840"/>
      <w:pgMar w:top="1440" w:right="1440" w:bottom="127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F82" w:rsidRDefault="00DA4F82" w:rsidP="007F353A">
      <w:pPr>
        <w:spacing w:after="0" w:line="240" w:lineRule="auto"/>
      </w:pPr>
      <w:r>
        <w:separator/>
      </w:r>
    </w:p>
  </w:endnote>
  <w:endnote w:type="continuationSeparator" w:id="0">
    <w:p w:rsidR="00DA4F82" w:rsidRDefault="00DA4F82" w:rsidP="007F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F82" w:rsidRDefault="00DA4F82" w:rsidP="007F353A">
      <w:pPr>
        <w:spacing w:after="0" w:line="240" w:lineRule="auto"/>
      </w:pPr>
      <w:r>
        <w:separator/>
      </w:r>
    </w:p>
  </w:footnote>
  <w:footnote w:type="continuationSeparator" w:id="0">
    <w:p w:rsidR="00DA4F82" w:rsidRDefault="00DA4F82" w:rsidP="007F3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3F" w:rsidRPr="005D217C" w:rsidRDefault="0053673F" w:rsidP="0053673F">
    <w:pPr>
      <w:pBdr>
        <w:bottom w:val="single" w:sz="4" w:space="1" w:color="auto"/>
      </w:pBdr>
      <w:tabs>
        <w:tab w:val="center" w:pos="6663"/>
      </w:tabs>
      <w:spacing w:after="0" w:line="240" w:lineRule="auto"/>
      <w:rPr>
        <w:rFonts w:ascii="Arial" w:eastAsia="Times New Roman" w:hAnsi="Arial" w:cs="Arial"/>
        <w:sz w:val="24"/>
        <w:szCs w:val="24"/>
        <w:lang w:val="de-DE" w:eastAsia="en-GB"/>
      </w:rPr>
    </w:pPr>
    <w:r w:rsidRPr="005D217C">
      <w:rPr>
        <w:rFonts w:ascii="Arial" w:eastAsia="Times New Roman" w:hAnsi="Arial" w:cs="Arial"/>
        <w:sz w:val="24"/>
        <w:szCs w:val="24"/>
        <w:lang w:val="de-DE" w:eastAsia="en-GB"/>
      </w:rPr>
      <w:t xml:space="preserve">Seite </w:t>
    </w:r>
    <w:r w:rsidRPr="00207830">
      <w:rPr>
        <w:rFonts w:ascii="Arial" w:eastAsia="Times New Roman" w:hAnsi="Arial" w:cs="Arial"/>
        <w:sz w:val="24"/>
        <w:szCs w:val="24"/>
        <w:lang w:val="en-GB" w:eastAsia="en-GB"/>
      </w:rPr>
      <w:fldChar w:fldCharType="begin"/>
    </w:r>
    <w:r w:rsidRPr="005D217C">
      <w:rPr>
        <w:rFonts w:ascii="Arial" w:eastAsia="Times New Roman" w:hAnsi="Arial" w:cs="Arial"/>
        <w:sz w:val="24"/>
        <w:szCs w:val="24"/>
        <w:lang w:val="de-DE" w:eastAsia="en-GB"/>
      </w:rPr>
      <w:instrText>PAGE   \* MERGEFORMAT</w:instrText>
    </w:r>
    <w:r w:rsidRPr="00207830">
      <w:rPr>
        <w:rFonts w:ascii="Arial" w:eastAsia="Times New Roman" w:hAnsi="Arial" w:cs="Arial"/>
        <w:sz w:val="24"/>
        <w:szCs w:val="24"/>
        <w:lang w:val="en-GB" w:eastAsia="en-GB"/>
      </w:rPr>
      <w:fldChar w:fldCharType="separate"/>
    </w:r>
    <w:r w:rsidR="00C754DC">
      <w:rPr>
        <w:rFonts w:ascii="Arial" w:eastAsia="Times New Roman" w:hAnsi="Arial" w:cs="Arial"/>
        <w:noProof/>
        <w:sz w:val="24"/>
        <w:szCs w:val="24"/>
        <w:lang w:val="de-DE" w:eastAsia="en-GB"/>
      </w:rPr>
      <w:t>3</w:t>
    </w:r>
    <w:r w:rsidRPr="00207830">
      <w:rPr>
        <w:rFonts w:ascii="Arial" w:eastAsia="Times New Roman" w:hAnsi="Arial" w:cs="Arial"/>
        <w:sz w:val="24"/>
        <w:szCs w:val="24"/>
        <w:lang w:val="en-GB" w:eastAsia="en-GB"/>
      </w:rPr>
      <w:fldChar w:fldCharType="end"/>
    </w:r>
    <w:r w:rsidRPr="005D217C">
      <w:rPr>
        <w:rFonts w:ascii="Arial" w:eastAsia="Times New Roman" w:hAnsi="Arial" w:cs="Arial"/>
        <w:sz w:val="24"/>
        <w:szCs w:val="24"/>
        <w:lang w:val="de-DE" w:eastAsia="en-GB"/>
      </w:rPr>
      <w:t xml:space="preserve"> zur Pressemitteilung:</w:t>
    </w:r>
    <w:r w:rsidRPr="005D217C">
      <w:rPr>
        <w:rFonts w:ascii="Arial" w:eastAsia="Times New Roman" w:hAnsi="Arial" w:cs="Arial"/>
        <w:sz w:val="24"/>
        <w:szCs w:val="24"/>
        <w:lang w:val="de-DE" w:eastAsia="en-GB"/>
      </w:rPr>
      <w:br/>
      <w:t>HRSflow auf der NPE2018 – Die FLEXflow Technologie live erleben</w:t>
    </w:r>
  </w:p>
  <w:p w:rsidR="007F353A" w:rsidRPr="005D217C" w:rsidRDefault="007F353A">
    <w:pPr>
      <w:pStyle w:val="Kopfzeile"/>
      <w:rPr>
        <w:lang w:val="de-DE"/>
      </w:rPr>
    </w:pPr>
  </w:p>
  <w:p w:rsidR="0053673F" w:rsidRPr="005D217C" w:rsidRDefault="0053673F">
    <w:pPr>
      <w:pStyle w:val="Kopfzeile"/>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046"/>
    </w:tblGrid>
    <w:tr w:rsidR="0053673F" w:rsidTr="00F67283">
      <w:tc>
        <w:tcPr>
          <w:tcW w:w="4196" w:type="dxa"/>
          <w:vAlign w:val="bottom"/>
        </w:tcPr>
        <w:p w:rsidR="0053673F" w:rsidRDefault="0053673F" w:rsidP="00F67283">
          <w:pPr>
            <w:tabs>
              <w:tab w:val="center" w:pos="6663"/>
            </w:tabs>
            <w:rPr>
              <w:sz w:val="24"/>
              <w:szCs w:val="24"/>
              <w:lang w:val="en-GB" w:eastAsia="en-GB"/>
            </w:rPr>
          </w:pPr>
          <w:r>
            <w:rPr>
              <w:noProof/>
              <w:sz w:val="24"/>
              <w:szCs w:val="24"/>
              <w:lang w:val="de-DE" w:eastAsia="de-DE"/>
            </w:rPr>
            <w:drawing>
              <wp:anchor distT="0" distB="0" distL="114300" distR="114300" simplePos="0" relativeHeight="251659264" behindDoc="0" locked="0" layoutInCell="1" allowOverlap="1" wp14:anchorId="29959935" wp14:editId="6B233FF2">
                <wp:simplePos x="0" y="0"/>
                <wp:positionH relativeFrom="column">
                  <wp:posOffset>-68580</wp:posOffset>
                </wp:positionH>
                <wp:positionV relativeFrom="paragraph">
                  <wp:posOffset>-1099820</wp:posOffset>
                </wp:positionV>
                <wp:extent cx="1085850" cy="10858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E_logo.jpg"/>
                        <pic:cNvPicPr/>
                      </pic:nvPicPr>
                      <pic:blipFill>
                        <a:blip r:embed="rId1">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p>
        <w:p w:rsidR="0053673F" w:rsidRDefault="0053673F" w:rsidP="00F67283">
          <w:pPr>
            <w:tabs>
              <w:tab w:val="center" w:pos="4536"/>
              <w:tab w:val="right" w:pos="9072"/>
            </w:tabs>
            <w:rPr>
              <w:rFonts w:ascii="Arial" w:hAnsi="Arial" w:cs="Arial"/>
              <w:lang w:eastAsia="en-GB"/>
            </w:rPr>
          </w:pPr>
        </w:p>
        <w:p w:rsidR="0053673F" w:rsidRPr="00880B08" w:rsidRDefault="0053673F" w:rsidP="00F67283">
          <w:pPr>
            <w:tabs>
              <w:tab w:val="center" w:pos="4536"/>
              <w:tab w:val="right" w:pos="9072"/>
            </w:tabs>
            <w:rPr>
              <w:rFonts w:ascii="Arial" w:hAnsi="Arial" w:cs="Arial"/>
              <w:lang w:eastAsia="en-GB"/>
            </w:rPr>
          </w:pPr>
          <w:r>
            <w:rPr>
              <w:rFonts w:ascii="Arial" w:hAnsi="Arial" w:cs="Arial"/>
              <w:lang w:eastAsia="en-GB"/>
            </w:rPr>
            <w:t>Stand W991</w:t>
          </w:r>
          <w:r w:rsidRPr="00880B08">
            <w:rPr>
              <w:rFonts w:ascii="Arial" w:hAnsi="Arial" w:cs="Arial"/>
              <w:lang w:eastAsia="en-GB"/>
            </w:rPr>
            <w:br/>
          </w:r>
          <w:r>
            <w:rPr>
              <w:rFonts w:ascii="Arial" w:hAnsi="Arial" w:cs="Arial"/>
              <w:lang w:eastAsia="en-GB"/>
            </w:rPr>
            <w:t>West Hall Level 2</w:t>
          </w:r>
        </w:p>
      </w:tc>
      <w:tc>
        <w:tcPr>
          <w:tcW w:w="5046" w:type="dxa"/>
          <w:vAlign w:val="bottom"/>
        </w:tcPr>
        <w:p w:rsidR="0053673F" w:rsidRDefault="0053673F" w:rsidP="00F67283">
          <w:pPr>
            <w:tabs>
              <w:tab w:val="center" w:pos="6663"/>
            </w:tabs>
            <w:jc w:val="right"/>
            <w:rPr>
              <w:sz w:val="24"/>
              <w:szCs w:val="24"/>
              <w:lang w:val="en-GB" w:eastAsia="en-GB"/>
            </w:rPr>
          </w:pPr>
          <w:r w:rsidRPr="00B70152">
            <w:rPr>
              <w:noProof/>
              <w:sz w:val="24"/>
              <w:szCs w:val="24"/>
              <w:lang w:val="de-DE" w:eastAsia="de-DE"/>
            </w:rPr>
            <w:drawing>
              <wp:inline distT="0" distB="0" distL="0" distR="0" wp14:anchorId="425921DF" wp14:editId="707544B2">
                <wp:extent cx="2914650" cy="544794"/>
                <wp:effectExtent l="0" t="0" r="0" b="8255"/>
                <wp:docPr id="4" name="Grafik 3" descr="HRSflo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HRSflow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47707" cy="550973"/>
                        </a:xfrm>
                        <a:prstGeom prst="rect">
                          <a:avLst/>
                        </a:prstGeom>
                        <a:noFill/>
                        <a:ln>
                          <a:noFill/>
                        </a:ln>
                      </pic:spPr>
                    </pic:pic>
                  </a:graphicData>
                </a:graphic>
              </wp:inline>
            </w:drawing>
          </w:r>
        </w:p>
        <w:p w:rsidR="0053673F" w:rsidRDefault="0053673F" w:rsidP="00F67283">
          <w:pPr>
            <w:tabs>
              <w:tab w:val="center" w:pos="6663"/>
            </w:tabs>
            <w:jc w:val="right"/>
            <w:rPr>
              <w:sz w:val="24"/>
              <w:szCs w:val="24"/>
              <w:lang w:val="en-GB" w:eastAsia="en-GB"/>
            </w:rPr>
          </w:pPr>
        </w:p>
        <w:p w:rsidR="0053673F" w:rsidRDefault="0053673F" w:rsidP="00F67283">
          <w:pPr>
            <w:tabs>
              <w:tab w:val="center" w:pos="6663"/>
            </w:tabs>
            <w:jc w:val="right"/>
            <w:rPr>
              <w:sz w:val="24"/>
              <w:szCs w:val="24"/>
              <w:lang w:val="en-GB" w:eastAsia="en-GB"/>
            </w:rPr>
          </w:pPr>
        </w:p>
        <w:p w:rsidR="0053673F" w:rsidRDefault="0053673F" w:rsidP="00F67283">
          <w:pPr>
            <w:tabs>
              <w:tab w:val="center" w:pos="6663"/>
            </w:tabs>
            <w:jc w:val="right"/>
            <w:rPr>
              <w:sz w:val="24"/>
              <w:szCs w:val="24"/>
              <w:lang w:val="en-GB" w:eastAsia="en-GB"/>
            </w:rPr>
          </w:pPr>
        </w:p>
        <w:p w:rsidR="0053673F" w:rsidRDefault="0053673F" w:rsidP="00F67283">
          <w:pPr>
            <w:jc w:val="right"/>
            <w:rPr>
              <w:rFonts w:ascii="Arial" w:hAnsi="Arial"/>
              <w:color w:val="595959"/>
              <w:spacing w:val="60"/>
              <w:sz w:val="28"/>
              <w:szCs w:val="28"/>
              <w:lang w:eastAsia="en-GB"/>
            </w:rPr>
          </w:pPr>
        </w:p>
        <w:p w:rsidR="0053673F" w:rsidRDefault="0053673F" w:rsidP="00F67283">
          <w:pPr>
            <w:jc w:val="right"/>
            <w:rPr>
              <w:rFonts w:ascii="Arial" w:hAnsi="Arial"/>
              <w:color w:val="595959"/>
              <w:spacing w:val="60"/>
              <w:sz w:val="28"/>
              <w:szCs w:val="28"/>
              <w:lang w:eastAsia="en-GB"/>
            </w:rPr>
          </w:pPr>
        </w:p>
        <w:p w:rsidR="0053673F" w:rsidRDefault="0053673F" w:rsidP="00F67283">
          <w:pPr>
            <w:jc w:val="right"/>
            <w:rPr>
              <w:sz w:val="24"/>
              <w:szCs w:val="24"/>
              <w:lang w:val="en-GB" w:eastAsia="en-GB"/>
            </w:rPr>
          </w:pPr>
          <w:r w:rsidRPr="00F43A4F">
            <w:rPr>
              <w:rFonts w:ascii="Arial" w:hAnsi="Arial"/>
              <w:color w:val="595959"/>
              <w:spacing w:val="60"/>
              <w:sz w:val="28"/>
              <w:szCs w:val="28"/>
              <w:lang w:eastAsia="en-GB"/>
            </w:rPr>
            <w:t>PRESS</w:t>
          </w:r>
          <w:r>
            <w:rPr>
              <w:rFonts w:ascii="Arial" w:hAnsi="Arial"/>
              <w:color w:val="595959"/>
              <w:spacing w:val="60"/>
              <w:sz w:val="28"/>
              <w:szCs w:val="28"/>
              <w:lang w:eastAsia="en-GB"/>
            </w:rPr>
            <w:t>EMITTEILUNG</w:t>
          </w:r>
        </w:p>
      </w:tc>
    </w:tr>
  </w:tbl>
  <w:p w:rsidR="0053673F" w:rsidRDefault="0053673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CD9"/>
    <w:multiLevelType w:val="hybridMultilevel"/>
    <w:tmpl w:val="32E8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B2FE0"/>
    <w:multiLevelType w:val="hybridMultilevel"/>
    <w:tmpl w:val="C85C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112246"/>
    <w:multiLevelType w:val="hybridMultilevel"/>
    <w:tmpl w:val="FF24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45255F"/>
    <w:multiLevelType w:val="multilevel"/>
    <w:tmpl w:val="E476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D24AC7"/>
    <w:multiLevelType w:val="hybridMultilevel"/>
    <w:tmpl w:val="0A1A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C82005"/>
    <w:multiLevelType w:val="hybridMultilevel"/>
    <w:tmpl w:val="FBF0CB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E14554"/>
    <w:multiLevelType w:val="hybridMultilevel"/>
    <w:tmpl w:val="D0E0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E856DB"/>
    <w:multiLevelType w:val="hybridMultilevel"/>
    <w:tmpl w:val="DDFC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FE7E89"/>
    <w:multiLevelType w:val="hybridMultilevel"/>
    <w:tmpl w:val="C7FC83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3E76BA5"/>
    <w:multiLevelType w:val="hybridMultilevel"/>
    <w:tmpl w:val="C532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1D2226"/>
    <w:multiLevelType w:val="hybridMultilevel"/>
    <w:tmpl w:val="A4E6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006ED6"/>
    <w:multiLevelType w:val="hybridMultilevel"/>
    <w:tmpl w:val="B19E7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4424E2"/>
    <w:multiLevelType w:val="hybridMultilevel"/>
    <w:tmpl w:val="3226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0C19A4"/>
    <w:multiLevelType w:val="hybridMultilevel"/>
    <w:tmpl w:val="CF4C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E85FC2"/>
    <w:multiLevelType w:val="hybridMultilevel"/>
    <w:tmpl w:val="999692D0"/>
    <w:lvl w:ilvl="0" w:tplc="4FD4C8DE">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B70F2E"/>
    <w:multiLevelType w:val="hybridMultilevel"/>
    <w:tmpl w:val="290C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1"/>
  </w:num>
  <w:num w:numId="5">
    <w:abstractNumId w:val="0"/>
  </w:num>
  <w:num w:numId="6">
    <w:abstractNumId w:val="10"/>
  </w:num>
  <w:num w:numId="7">
    <w:abstractNumId w:val="4"/>
  </w:num>
  <w:num w:numId="8">
    <w:abstractNumId w:val="6"/>
  </w:num>
  <w:num w:numId="9">
    <w:abstractNumId w:val="15"/>
  </w:num>
  <w:num w:numId="10">
    <w:abstractNumId w:val="12"/>
  </w:num>
  <w:num w:numId="11">
    <w:abstractNumId w:val="3"/>
  </w:num>
  <w:num w:numId="12">
    <w:abstractNumId w:val="2"/>
  </w:num>
  <w:num w:numId="13">
    <w:abstractNumId w:val="14"/>
  </w:num>
  <w:num w:numId="14">
    <w:abstractNumId w:val="5"/>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DA5"/>
    <w:rsid w:val="0000373E"/>
    <w:rsid w:val="00006862"/>
    <w:rsid w:val="000169FB"/>
    <w:rsid w:val="0003083D"/>
    <w:rsid w:val="00054537"/>
    <w:rsid w:val="000666BC"/>
    <w:rsid w:val="00066C10"/>
    <w:rsid w:val="00066E5D"/>
    <w:rsid w:val="00070BB7"/>
    <w:rsid w:val="0007164B"/>
    <w:rsid w:val="00084227"/>
    <w:rsid w:val="00084BA0"/>
    <w:rsid w:val="00096B91"/>
    <w:rsid w:val="000A1EFC"/>
    <w:rsid w:val="000A4220"/>
    <w:rsid w:val="000B1B36"/>
    <w:rsid w:val="000B2841"/>
    <w:rsid w:val="000D6443"/>
    <w:rsid w:val="00106B37"/>
    <w:rsid w:val="001073F8"/>
    <w:rsid w:val="00110D31"/>
    <w:rsid w:val="00110E3E"/>
    <w:rsid w:val="001240DD"/>
    <w:rsid w:val="00124B3C"/>
    <w:rsid w:val="0012525D"/>
    <w:rsid w:val="00137C21"/>
    <w:rsid w:val="00141EE3"/>
    <w:rsid w:val="00145253"/>
    <w:rsid w:val="00146C52"/>
    <w:rsid w:val="0015066F"/>
    <w:rsid w:val="00155E1D"/>
    <w:rsid w:val="00156434"/>
    <w:rsid w:val="001619AB"/>
    <w:rsid w:val="00164D7F"/>
    <w:rsid w:val="001750A3"/>
    <w:rsid w:val="00186359"/>
    <w:rsid w:val="00197CDB"/>
    <w:rsid w:val="001B22FA"/>
    <w:rsid w:val="001B4726"/>
    <w:rsid w:val="0022435A"/>
    <w:rsid w:val="002255CE"/>
    <w:rsid w:val="002326A5"/>
    <w:rsid w:val="00237762"/>
    <w:rsid w:val="002444EB"/>
    <w:rsid w:val="002728FD"/>
    <w:rsid w:val="002735EA"/>
    <w:rsid w:val="002750D6"/>
    <w:rsid w:val="00275786"/>
    <w:rsid w:val="00283F56"/>
    <w:rsid w:val="00285C40"/>
    <w:rsid w:val="002912AD"/>
    <w:rsid w:val="0029348E"/>
    <w:rsid w:val="002C20E4"/>
    <w:rsid w:val="002C3A40"/>
    <w:rsid w:val="002D13B4"/>
    <w:rsid w:val="002E2573"/>
    <w:rsid w:val="002E3B3B"/>
    <w:rsid w:val="003253D2"/>
    <w:rsid w:val="00336143"/>
    <w:rsid w:val="00347940"/>
    <w:rsid w:val="00352C82"/>
    <w:rsid w:val="0036281B"/>
    <w:rsid w:val="00364C67"/>
    <w:rsid w:val="00365C02"/>
    <w:rsid w:val="00392E8C"/>
    <w:rsid w:val="003A529B"/>
    <w:rsid w:val="003A5543"/>
    <w:rsid w:val="003B789B"/>
    <w:rsid w:val="003D361F"/>
    <w:rsid w:val="003E04FE"/>
    <w:rsid w:val="003F16E3"/>
    <w:rsid w:val="003F3126"/>
    <w:rsid w:val="00414506"/>
    <w:rsid w:val="00417350"/>
    <w:rsid w:val="00432564"/>
    <w:rsid w:val="00446BB3"/>
    <w:rsid w:val="00453F48"/>
    <w:rsid w:val="004761B4"/>
    <w:rsid w:val="00477A9B"/>
    <w:rsid w:val="00482621"/>
    <w:rsid w:val="0049567A"/>
    <w:rsid w:val="004A4449"/>
    <w:rsid w:val="004A6CEA"/>
    <w:rsid w:val="004B1826"/>
    <w:rsid w:val="004B2669"/>
    <w:rsid w:val="004C0DA3"/>
    <w:rsid w:val="004C1C91"/>
    <w:rsid w:val="004C59D5"/>
    <w:rsid w:val="004C7E0A"/>
    <w:rsid w:val="004E2E81"/>
    <w:rsid w:val="004F7178"/>
    <w:rsid w:val="0050112B"/>
    <w:rsid w:val="0053673F"/>
    <w:rsid w:val="00536AE3"/>
    <w:rsid w:val="00542ACA"/>
    <w:rsid w:val="00551F60"/>
    <w:rsid w:val="0055222D"/>
    <w:rsid w:val="0055694B"/>
    <w:rsid w:val="00562BD7"/>
    <w:rsid w:val="00562CD3"/>
    <w:rsid w:val="00564AA1"/>
    <w:rsid w:val="00576973"/>
    <w:rsid w:val="005B0806"/>
    <w:rsid w:val="005B275A"/>
    <w:rsid w:val="005C1CB9"/>
    <w:rsid w:val="005D1C19"/>
    <w:rsid w:val="005D217C"/>
    <w:rsid w:val="005D532F"/>
    <w:rsid w:val="005D73D8"/>
    <w:rsid w:val="005E0733"/>
    <w:rsid w:val="005E52EA"/>
    <w:rsid w:val="005F44FF"/>
    <w:rsid w:val="00600F54"/>
    <w:rsid w:val="0060637F"/>
    <w:rsid w:val="0062094F"/>
    <w:rsid w:val="00621263"/>
    <w:rsid w:val="00622131"/>
    <w:rsid w:val="00624957"/>
    <w:rsid w:val="00630453"/>
    <w:rsid w:val="00632DA5"/>
    <w:rsid w:val="00632FA3"/>
    <w:rsid w:val="00650ABB"/>
    <w:rsid w:val="00651653"/>
    <w:rsid w:val="0065196F"/>
    <w:rsid w:val="006622A8"/>
    <w:rsid w:val="00677514"/>
    <w:rsid w:val="006A2C1F"/>
    <w:rsid w:val="006B097D"/>
    <w:rsid w:val="006B0B02"/>
    <w:rsid w:val="006C05A0"/>
    <w:rsid w:val="006D288A"/>
    <w:rsid w:val="006E6276"/>
    <w:rsid w:val="0071256A"/>
    <w:rsid w:val="00714CF6"/>
    <w:rsid w:val="00717DEC"/>
    <w:rsid w:val="0072172F"/>
    <w:rsid w:val="00721CC2"/>
    <w:rsid w:val="00734754"/>
    <w:rsid w:val="00734E41"/>
    <w:rsid w:val="0073678D"/>
    <w:rsid w:val="007448FA"/>
    <w:rsid w:val="00750ED8"/>
    <w:rsid w:val="00751561"/>
    <w:rsid w:val="00754CFC"/>
    <w:rsid w:val="00762039"/>
    <w:rsid w:val="00763A12"/>
    <w:rsid w:val="00771E80"/>
    <w:rsid w:val="0077433D"/>
    <w:rsid w:val="00782748"/>
    <w:rsid w:val="007934B7"/>
    <w:rsid w:val="007A1762"/>
    <w:rsid w:val="007A7AE5"/>
    <w:rsid w:val="007B2E15"/>
    <w:rsid w:val="007C2713"/>
    <w:rsid w:val="007C419C"/>
    <w:rsid w:val="007C46B0"/>
    <w:rsid w:val="007C5344"/>
    <w:rsid w:val="007D2F0C"/>
    <w:rsid w:val="007E0E5D"/>
    <w:rsid w:val="007E388B"/>
    <w:rsid w:val="007E430A"/>
    <w:rsid w:val="007E439A"/>
    <w:rsid w:val="007F353A"/>
    <w:rsid w:val="007F5117"/>
    <w:rsid w:val="007F6EC8"/>
    <w:rsid w:val="0080783A"/>
    <w:rsid w:val="008122FF"/>
    <w:rsid w:val="00835080"/>
    <w:rsid w:val="00836CFD"/>
    <w:rsid w:val="0084150D"/>
    <w:rsid w:val="008468D2"/>
    <w:rsid w:val="00870CF3"/>
    <w:rsid w:val="00872BEC"/>
    <w:rsid w:val="00875F40"/>
    <w:rsid w:val="00885266"/>
    <w:rsid w:val="00887497"/>
    <w:rsid w:val="00890BB4"/>
    <w:rsid w:val="00894041"/>
    <w:rsid w:val="008951B3"/>
    <w:rsid w:val="008A3350"/>
    <w:rsid w:val="008A4780"/>
    <w:rsid w:val="008B2837"/>
    <w:rsid w:val="008B50EC"/>
    <w:rsid w:val="008B5409"/>
    <w:rsid w:val="008C0EFC"/>
    <w:rsid w:val="008C212F"/>
    <w:rsid w:val="008C59A1"/>
    <w:rsid w:val="008D7A34"/>
    <w:rsid w:val="008E21C6"/>
    <w:rsid w:val="00900B75"/>
    <w:rsid w:val="00910CE1"/>
    <w:rsid w:val="0091577B"/>
    <w:rsid w:val="00925CBA"/>
    <w:rsid w:val="00937418"/>
    <w:rsid w:val="00937E5D"/>
    <w:rsid w:val="00953213"/>
    <w:rsid w:val="00970D94"/>
    <w:rsid w:val="00977A7C"/>
    <w:rsid w:val="0098521B"/>
    <w:rsid w:val="00992072"/>
    <w:rsid w:val="0099570E"/>
    <w:rsid w:val="009963F3"/>
    <w:rsid w:val="00996779"/>
    <w:rsid w:val="009A6C1C"/>
    <w:rsid w:val="009B1507"/>
    <w:rsid w:val="009B2263"/>
    <w:rsid w:val="009D2F1A"/>
    <w:rsid w:val="009E7895"/>
    <w:rsid w:val="00A04BC6"/>
    <w:rsid w:val="00A11D0A"/>
    <w:rsid w:val="00A12B6C"/>
    <w:rsid w:val="00A150BE"/>
    <w:rsid w:val="00A1538F"/>
    <w:rsid w:val="00A25E68"/>
    <w:rsid w:val="00A326AD"/>
    <w:rsid w:val="00A40468"/>
    <w:rsid w:val="00A514BF"/>
    <w:rsid w:val="00A6037A"/>
    <w:rsid w:val="00A62068"/>
    <w:rsid w:val="00A63D70"/>
    <w:rsid w:val="00A66CA1"/>
    <w:rsid w:val="00A67CD7"/>
    <w:rsid w:val="00A711E7"/>
    <w:rsid w:val="00A843B5"/>
    <w:rsid w:val="00A86085"/>
    <w:rsid w:val="00A94515"/>
    <w:rsid w:val="00AA1638"/>
    <w:rsid w:val="00AB5CC2"/>
    <w:rsid w:val="00AB6599"/>
    <w:rsid w:val="00AB6C39"/>
    <w:rsid w:val="00AC0256"/>
    <w:rsid w:val="00AC4ACB"/>
    <w:rsid w:val="00AC54F4"/>
    <w:rsid w:val="00AC645F"/>
    <w:rsid w:val="00AD2636"/>
    <w:rsid w:val="00AD3179"/>
    <w:rsid w:val="00B01B0A"/>
    <w:rsid w:val="00B10FB8"/>
    <w:rsid w:val="00B12E43"/>
    <w:rsid w:val="00B14A13"/>
    <w:rsid w:val="00B17377"/>
    <w:rsid w:val="00B44631"/>
    <w:rsid w:val="00B450FC"/>
    <w:rsid w:val="00B60A9F"/>
    <w:rsid w:val="00B66972"/>
    <w:rsid w:val="00B7198F"/>
    <w:rsid w:val="00B752F4"/>
    <w:rsid w:val="00B75548"/>
    <w:rsid w:val="00B828B0"/>
    <w:rsid w:val="00B8659F"/>
    <w:rsid w:val="00B9586F"/>
    <w:rsid w:val="00BB1038"/>
    <w:rsid w:val="00BB535B"/>
    <w:rsid w:val="00BC7BDC"/>
    <w:rsid w:val="00BD025C"/>
    <w:rsid w:val="00BE3810"/>
    <w:rsid w:val="00BF2472"/>
    <w:rsid w:val="00C01A3A"/>
    <w:rsid w:val="00C02D4F"/>
    <w:rsid w:val="00C031DC"/>
    <w:rsid w:val="00C15583"/>
    <w:rsid w:val="00C25C70"/>
    <w:rsid w:val="00C351EF"/>
    <w:rsid w:val="00C37783"/>
    <w:rsid w:val="00C437C8"/>
    <w:rsid w:val="00C44D01"/>
    <w:rsid w:val="00C51DA5"/>
    <w:rsid w:val="00C53FFC"/>
    <w:rsid w:val="00C55822"/>
    <w:rsid w:val="00C62137"/>
    <w:rsid w:val="00C64CC7"/>
    <w:rsid w:val="00C65605"/>
    <w:rsid w:val="00C74157"/>
    <w:rsid w:val="00C754DC"/>
    <w:rsid w:val="00C75E6E"/>
    <w:rsid w:val="00C85D0F"/>
    <w:rsid w:val="00CA00FB"/>
    <w:rsid w:val="00CA36AB"/>
    <w:rsid w:val="00CA69F1"/>
    <w:rsid w:val="00CB5A35"/>
    <w:rsid w:val="00CB651A"/>
    <w:rsid w:val="00CD3462"/>
    <w:rsid w:val="00CD4C4C"/>
    <w:rsid w:val="00CD5A3E"/>
    <w:rsid w:val="00CE01BE"/>
    <w:rsid w:val="00CE2D30"/>
    <w:rsid w:val="00CE3575"/>
    <w:rsid w:val="00CF32C4"/>
    <w:rsid w:val="00CF4DE8"/>
    <w:rsid w:val="00CF5601"/>
    <w:rsid w:val="00D04889"/>
    <w:rsid w:val="00D37CC9"/>
    <w:rsid w:val="00D4341B"/>
    <w:rsid w:val="00D63808"/>
    <w:rsid w:val="00D865E3"/>
    <w:rsid w:val="00D9086A"/>
    <w:rsid w:val="00DA4F82"/>
    <w:rsid w:val="00DB32E5"/>
    <w:rsid w:val="00DC327E"/>
    <w:rsid w:val="00DD3168"/>
    <w:rsid w:val="00DF0348"/>
    <w:rsid w:val="00DF752F"/>
    <w:rsid w:val="00E06DAC"/>
    <w:rsid w:val="00E24539"/>
    <w:rsid w:val="00E27C70"/>
    <w:rsid w:val="00E328B1"/>
    <w:rsid w:val="00E40D13"/>
    <w:rsid w:val="00E4557A"/>
    <w:rsid w:val="00E47BE6"/>
    <w:rsid w:val="00E50CF0"/>
    <w:rsid w:val="00E5691D"/>
    <w:rsid w:val="00E64910"/>
    <w:rsid w:val="00E6798F"/>
    <w:rsid w:val="00E70AA3"/>
    <w:rsid w:val="00E81186"/>
    <w:rsid w:val="00E841D9"/>
    <w:rsid w:val="00E85DCF"/>
    <w:rsid w:val="00EA591F"/>
    <w:rsid w:val="00EB0562"/>
    <w:rsid w:val="00EB31CA"/>
    <w:rsid w:val="00EB7D9C"/>
    <w:rsid w:val="00ED7C47"/>
    <w:rsid w:val="00EE46D3"/>
    <w:rsid w:val="00F0171F"/>
    <w:rsid w:val="00F10B39"/>
    <w:rsid w:val="00F12555"/>
    <w:rsid w:val="00F15EDD"/>
    <w:rsid w:val="00F40634"/>
    <w:rsid w:val="00F40D09"/>
    <w:rsid w:val="00F528BA"/>
    <w:rsid w:val="00F61CC7"/>
    <w:rsid w:val="00F7765D"/>
    <w:rsid w:val="00F85B0F"/>
    <w:rsid w:val="00FA0C22"/>
    <w:rsid w:val="00FA1100"/>
    <w:rsid w:val="00FB2389"/>
    <w:rsid w:val="00FB75CD"/>
    <w:rsid w:val="00FC76DA"/>
    <w:rsid w:val="00FE51A5"/>
    <w:rsid w:val="00FF52C3"/>
    <w:rsid w:val="00FF7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32D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4">
    <w:name w:val="heading 4"/>
    <w:basedOn w:val="Standard"/>
    <w:next w:val="Standard"/>
    <w:link w:val="berschrift4Zchn"/>
    <w:uiPriority w:val="9"/>
    <w:semiHidden/>
    <w:unhideWhenUsed/>
    <w:qFormat/>
    <w:rsid w:val="00285C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2DA5"/>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632DA5"/>
    <w:pPr>
      <w:ind w:left="720"/>
      <w:contextualSpacing/>
    </w:pPr>
  </w:style>
  <w:style w:type="character" w:customStyle="1" w:styleId="berschrift4Zchn">
    <w:name w:val="Überschrift 4 Zchn"/>
    <w:basedOn w:val="Absatz-Standardschriftart"/>
    <w:link w:val="berschrift4"/>
    <w:uiPriority w:val="9"/>
    <w:semiHidden/>
    <w:rsid w:val="00285C40"/>
    <w:rPr>
      <w:rFonts w:asciiTheme="majorHAnsi" w:eastAsiaTheme="majorEastAsia" w:hAnsiTheme="majorHAnsi" w:cstheme="majorBidi"/>
      <w:i/>
      <w:iCs/>
      <w:color w:val="2F5496" w:themeColor="accent1" w:themeShade="BF"/>
    </w:rPr>
  </w:style>
  <w:style w:type="paragraph" w:styleId="StandardWeb">
    <w:name w:val="Normal (Web)"/>
    <w:basedOn w:val="Standard"/>
    <w:uiPriority w:val="99"/>
    <w:semiHidden/>
    <w:unhideWhenUsed/>
    <w:rsid w:val="00285C40"/>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285C40"/>
    <w:rPr>
      <w:b/>
      <w:bCs/>
    </w:rPr>
  </w:style>
  <w:style w:type="paragraph" w:styleId="Kopfzeile">
    <w:name w:val="header"/>
    <w:basedOn w:val="Standard"/>
    <w:link w:val="KopfzeileZchn"/>
    <w:uiPriority w:val="99"/>
    <w:unhideWhenUsed/>
    <w:rsid w:val="007F353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F353A"/>
  </w:style>
  <w:style w:type="paragraph" w:styleId="Fuzeile">
    <w:name w:val="footer"/>
    <w:basedOn w:val="Standard"/>
    <w:link w:val="FuzeileZchn"/>
    <w:uiPriority w:val="99"/>
    <w:unhideWhenUsed/>
    <w:rsid w:val="007F353A"/>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F353A"/>
  </w:style>
  <w:style w:type="table" w:styleId="Tabellenraster">
    <w:name w:val="Table Grid"/>
    <w:basedOn w:val="NormaleTabelle"/>
    <w:uiPriority w:val="59"/>
    <w:rsid w:val="007F35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3045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30453"/>
    <w:rPr>
      <w:rFonts w:ascii="Segoe UI" w:hAnsi="Segoe UI" w:cs="Segoe UI"/>
      <w:sz w:val="18"/>
      <w:szCs w:val="18"/>
    </w:rPr>
  </w:style>
  <w:style w:type="character" w:styleId="Hyperlink">
    <w:name w:val="Hyperlink"/>
    <w:uiPriority w:val="99"/>
    <w:unhideWhenUsed/>
    <w:rsid w:val="0053673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32D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4">
    <w:name w:val="heading 4"/>
    <w:basedOn w:val="Standard"/>
    <w:next w:val="Standard"/>
    <w:link w:val="berschrift4Zchn"/>
    <w:uiPriority w:val="9"/>
    <w:semiHidden/>
    <w:unhideWhenUsed/>
    <w:qFormat/>
    <w:rsid w:val="00285C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2DA5"/>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632DA5"/>
    <w:pPr>
      <w:ind w:left="720"/>
      <w:contextualSpacing/>
    </w:pPr>
  </w:style>
  <w:style w:type="character" w:customStyle="1" w:styleId="berschrift4Zchn">
    <w:name w:val="Überschrift 4 Zchn"/>
    <w:basedOn w:val="Absatz-Standardschriftart"/>
    <w:link w:val="berschrift4"/>
    <w:uiPriority w:val="9"/>
    <w:semiHidden/>
    <w:rsid w:val="00285C40"/>
    <w:rPr>
      <w:rFonts w:asciiTheme="majorHAnsi" w:eastAsiaTheme="majorEastAsia" w:hAnsiTheme="majorHAnsi" w:cstheme="majorBidi"/>
      <w:i/>
      <w:iCs/>
      <w:color w:val="2F5496" w:themeColor="accent1" w:themeShade="BF"/>
    </w:rPr>
  </w:style>
  <w:style w:type="paragraph" w:styleId="StandardWeb">
    <w:name w:val="Normal (Web)"/>
    <w:basedOn w:val="Standard"/>
    <w:uiPriority w:val="99"/>
    <w:semiHidden/>
    <w:unhideWhenUsed/>
    <w:rsid w:val="00285C40"/>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285C40"/>
    <w:rPr>
      <w:b/>
      <w:bCs/>
    </w:rPr>
  </w:style>
  <w:style w:type="paragraph" w:styleId="Kopfzeile">
    <w:name w:val="header"/>
    <w:basedOn w:val="Standard"/>
    <w:link w:val="KopfzeileZchn"/>
    <w:uiPriority w:val="99"/>
    <w:unhideWhenUsed/>
    <w:rsid w:val="007F353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F353A"/>
  </w:style>
  <w:style w:type="paragraph" w:styleId="Fuzeile">
    <w:name w:val="footer"/>
    <w:basedOn w:val="Standard"/>
    <w:link w:val="FuzeileZchn"/>
    <w:uiPriority w:val="99"/>
    <w:unhideWhenUsed/>
    <w:rsid w:val="007F353A"/>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F353A"/>
  </w:style>
  <w:style w:type="table" w:styleId="Tabellenraster">
    <w:name w:val="Table Grid"/>
    <w:basedOn w:val="NormaleTabelle"/>
    <w:uiPriority w:val="59"/>
    <w:rsid w:val="007F35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3045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30453"/>
    <w:rPr>
      <w:rFonts w:ascii="Segoe UI" w:hAnsi="Segoe UI" w:cs="Segoe UI"/>
      <w:sz w:val="18"/>
      <w:szCs w:val="18"/>
    </w:rPr>
  </w:style>
  <w:style w:type="character" w:styleId="Hyperlink">
    <w:name w:val="Hyperlink"/>
    <w:uiPriority w:val="99"/>
    <w:unhideWhenUsed/>
    <w:rsid w:val="005367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4586">
      <w:bodyDiv w:val="1"/>
      <w:marLeft w:val="0"/>
      <w:marRight w:val="0"/>
      <w:marTop w:val="0"/>
      <w:marBottom w:val="0"/>
      <w:divBdr>
        <w:top w:val="none" w:sz="0" w:space="0" w:color="auto"/>
        <w:left w:val="none" w:sz="0" w:space="0" w:color="auto"/>
        <w:bottom w:val="none" w:sz="0" w:space="0" w:color="auto"/>
        <w:right w:val="none" w:sz="0" w:space="0" w:color="auto"/>
      </w:divBdr>
    </w:div>
    <w:div w:id="786853075">
      <w:bodyDiv w:val="1"/>
      <w:marLeft w:val="0"/>
      <w:marRight w:val="0"/>
      <w:marTop w:val="0"/>
      <w:marBottom w:val="0"/>
      <w:divBdr>
        <w:top w:val="none" w:sz="0" w:space="0" w:color="auto"/>
        <w:left w:val="none" w:sz="0" w:space="0" w:color="auto"/>
        <w:bottom w:val="none" w:sz="0" w:space="0" w:color="auto"/>
        <w:right w:val="none" w:sz="0" w:space="0" w:color="auto"/>
      </w:divBdr>
    </w:div>
    <w:div w:id="929896142">
      <w:bodyDiv w:val="1"/>
      <w:marLeft w:val="0"/>
      <w:marRight w:val="0"/>
      <w:marTop w:val="0"/>
      <w:marBottom w:val="0"/>
      <w:divBdr>
        <w:top w:val="none" w:sz="0" w:space="0" w:color="auto"/>
        <w:left w:val="none" w:sz="0" w:space="0" w:color="auto"/>
        <w:bottom w:val="none" w:sz="0" w:space="0" w:color="auto"/>
        <w:right w:val="none" w:sz="0" w:space="0" w:color="auto"/>
      </w:divBdr>
    </w:div>
    <w:div w:id="94785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onsens.de/hrsflow.html" TargetMode="External"/><Relationship Id="rId4" Type="http://schemas.openxmlformats.org/officeDocument/2006/relationships/settings" Target="settings.xml"/><Relationship Id="rId9" Type="http://schemas.openxmlformats.org/officeDocument/2006/relationships/hyperlink" Target="mailto:mail@konsens.d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2C90B092.dotm</Template>
  <TotalTime>0</TotalTime>
  <Pages>3</Pages>
  <Words>590</Words>
  <Characters>3721</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Gaggiato Erica</dc:creator>
  <cp:lastModifiedBy>Ursula Herrmann</cp:lastModifiedBy>
  <cp:revision>4</cp:revision>
  <cp:lastPrinted>2018-02-23T12:22:00Z</cp:lastPrinted>
  <dcterms:created xsi:type="dcterms:W3CDTF">2018-03-08T16:23:00Z</dcterms:created>
  <dcterms:modified xsi:type="dcterms:W3CDTF">2018-03-13T12:25:00Z</dcterms:modified>
</cp:coreProperties>
</file>