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F4BA6" w14:textId="77777777" w:rsidR="002210A8" w:rsidRPr="009B6C11" w:rsidRDefault="002210A8" w:rsidP="00A46BB8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FR" w:eastAsia="en-GB"/>
        </w:rPr>
      </w:pPr>
      <w:bookmarkStart w:id="0" w:name="_GoBack"/>
      <w:bookmarkEnd w:id="0"/>
    </w:p>
    <w:p w14:paraId="0485EE4D" w14:textId="57ED0C19" w:rsidR="00546771" w:rsidRPr="009B6C11" w:rsidRDefault="008552C4" w:rsidP="008552C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36"/>
          <w:szCs w:val="36"/>
          <w:lang w:val="fr-FR" w:eastAsia="en-GB"/>
        </w:rPr>
      </w:pPr>
      <w:r w:rsidRPr="009B6C11">
        <w:rPr>
          <w:rFonts w:ascii="Arial" w:eastAsia="Times New Roman" w:hAnsi="Arial" w:cs="Arial"/>
          <w:sz w:val="28"/>
          <w:szCs w:val="28"/>
          <w:lang w:val="fr-FR" w:eastAsia="en-GB"/>
        </w:rPr>
        <w:t xml:space="preserve">HRSflow </w:t>
      </w:r>
      <w:r w:rsidR="000D4BE2" w:rsidRPr="009B6C11">
        <w:rPr>
          <w:rFonts w:ascii="Arial" w:eastAsia="Times New Roman" w:hAnsi="Arial" w:cs="Arial"/>
          <w:sz w:val="28"/>
          <w:szCs w:val="28"/>
          <w:lang w:val="fr-FR" w:eastAsia="en-GB"/>
        </w:rPr>
        <w:t>au salon</w:t>
      </w:r>
      <w:r w:rsidRPr="009B6C11">
        <w:rPr>
          <w:rFonts w:ascii="Arial" w:eastAsia="Times New Roman" w:hAnsi="Arial" w:cs="Arial"/>
          <w:sz w:val="28"/>
          <w:szCs w:val="28"/>
          <w:lang w:val="fr-FR" w:eastAsia="en-GB"/>
        </w:rPr>
        <w:t xml:space="preserve"> K</w:t>
      </w:r>
      <w:r w:rsidR="000D4BE2" w:rsidRPr="009B6C11">
        <w:rPr>
          <w:rFonts w:ascii="Arial" w:eastAsia="Times New Roman" w:hAnsi="Arial" w:cs="Arial"/>
          <w:sz w:val="28"/>
          <w:szCs w:val="28"/>
          <w:lang w:val="fr-FR" w:eastAsia="en-GB"/>
        </w:rPr>
        <w:t> :</w:t>
      </w:r>
      <w:r w:rsidRPr="009B6C11">
        <w:rPr>
          <w:rFonts w:ascii="Arial" w:eastAsia="Times New Roman" w:hAnsi="Arial" w:cs="Arial"/>
          <w:sz w:val="28"/>
          <w:szCs w:val="28"/>
          <w:lang w:val="fr-FR" w:eastAsia="en-GB"/>
        </w:rPr>
        <w:t xml:space="preserve"> </w:t>
      </w:r>
      <w:r w:rsidRPr="009B6C11">
        <w:rPr>
          <w:rFonts w:ascii="Arial" w:eastAsia="Times New Roman" w:hAnsi="Arial" w:cs="Arial"/>
          <w:sz w:val="28"/>
          <w:szCs w:val="28"/>
          <w:lang w:val="fr-FR" w:eastAsia="en-GB"/>
        </w:rPr>
        <w:br/>
      </w:r>
      <w:r w:rsidR="000D4BE2" w:rsidRPr="009B6C11">
        <w:rPr>
          <w:rFonts w:ascii="Arial" w:eastAsia="Times New Roman" w:hAnsi="Arial" w:cs="Arial"/>
          <w:sz w:val="36"/>
          <w:szCs w:val="36"/>
          <w:lang w:val="fr-FR" w:eastAsia="en-GB"/>
        </w:rPr>
        <w:t>De nouvelles solutions canaux chauds pour optimiser le moulage par injection</w:t>
      </w:r>
    </w:p>
    <w:p w14:paraId="6435F34E" w14:textId="6C2A643E" w:rsidR="005F697B" w:rsidRPr="009B6C11" w:rsidRDefault="005F697B" w:rsidP="005F697B">
      <w:pPr>
        <w:spacing w:before="120" w:after="0" w:line="240" w:lineRule="auto"/>
        <w:rPr>
          <w:rFonts w:ascii="Arial" w:eastAsia="Times New Roman" w:hAnsi="Arial" w:cs="Arial"/>
          <w:i/>
          <w:sz w:val="24"/>
          <w:szCs w:val="24"/>
          <w:lang w:val="fr-FR" w:eastAsia="en-GB"/>
        </w:rPr>
      </w:pPr>
      <w:r w:rsidRPr="009B6C11">
        <w:rPr>
          <w:rFonts w:ascii="Arial" w:eastAsia="Times New Roman" w:hAnsi="Arial" w:cs="Arial"/>
          <w:i/>
          <w:noProof/>
          <w:sz w:val="24"/>
          <w:szCs w:val="24"/>
          <w:lang w:eastAsia="de-DE"/>
        </w:rPr>
        <w:drawing>
          <wp:inline distT="0" distB="0" distL="0" distR="0" wp14:anchorId="31549835" wp14:editId="5892A3FF">
            <wp:extent cx="5668323" cy="3948546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FLEXflow servo driven valve gate cylinders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091" cy="394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08613" w14:textId="4877A452" w:rsidR="000B1167" w:rsidRPr="00BA6F6B" w:rsidRDefault="002B2A97" w:rsidP="008552C4">
      <w:pPr>
        <w:spacing w:before="120" w:after="0" w:line="380" w:lineRule="exact"/>
        <w:rPr>
          <w:rFonts w:ascii="Arial" w:eastAsia="Times New Roman" w:hAnsi="Arial" w:cs="Arial"/>
          <w:strike/>
          <w:sz w:val="24"/>
          <w:szCs w:val="24"/>
          <w:lang w:val="fr-FR" w:eastAsia="en-GB"/>
        </w:rPr>
      </w:pP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San Polo di Piave / </w:t>
      </w:r>
      <w:r w:rsidR="000D4BE2" w:rsidRPr="009B6C11">
        <w:rPr>
          <w:rFonts w:ascii="Arial" w:eastAsia="Times New Roman" w:hAnsi="Arial" w:cs="Arial"/>
          <w:sz w:val="24"/>
          <w:szCs w:val="24"/>
          <w:lang w:val="fr-FR" w:eastAsia="en-GB"/>
        </w:rPr>
        <w:t>Italie, s</w:t>
      </w:r>
      <w:r w:rsidR="005F697B" w:rsidRPr="009B6C11">
        <w:rPr>
          <w:rFonts w:ascii="Arial" w:eastAsia="Times New Roman" w:hAnsi="Arial" w:cs="Arial"/>
          <w:sz w:val="24"/>
          <w:szCs w:val="24"/>
          <w:lang w:val="fr-FR" w:eastAsia="en-GB"/>
        </w:rPr>
        <w:t>eptembr</w:t>
      </w:r>
      <w:r w:rsidR="000D4BE2" w:rsidRPr="009B6C11">
        <w:rPr>
          <w:rFonts w:ascii="Arial" w:eastAsia="Times New Roman" w:hAnsi="Arial" w:cs="Arial"/>
          <w:sz w:val="24"/>
          <w:szCs w:val="24"/>
          <w:lang w:val="fr-FR" w:eastAsia="en-GB"/>
        </w:rPr>
        <w:t>e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2019 --- </w:t>
      </w:r>
      <w:r w:rsidR="000D4BE2" w:rsidRPr="009B6C11">
        <w:rPr>
          <w:rFonts w:ascii="Arial" w:eastAsia="Times New Roman" w:hAnsi="Arial" w:cs="Arial"/>
          <w:sz w:val="24"/>
          <w:szCs w:val="24"/>
          <w:lang w:val="fr-FR" w:eastAsia="en-GB"/>
        </w:rPr>
        <w:t>Au salon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>K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2019, </w:t>
      </w:r>
      <w:r w:rsidR="000D4BE2" w:rsidRPr="009B6C11">
        <w:rPr>
          <w:rFonts w:ascii="Arial" w:eastAsia="Times New Roman" w:hAnsi="Arial" w:cs="Arial"/>
          <w:sz w:val="24"/>
          <w:szCs w:val="24"/>
          <w:lang w:val="fr-FR" w:eastAsia="en-GB"/>
        </w:rPr>
        <w:t>qui se tiendra du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>16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0D4BE2" w:rsidRPr="009B6C11">
        <w:rPr>
          <w:rFonts w:ascii="Arial" w:eastAsia="Times New Roman" w:hAnsi="Arial" w:cs="Arial"/>
          <w:sz w:val="24"/>
          <w:szCs w:val="24"/>
          <w:lang w:val="fr-FR" w:eastAsia="en-GB"/>
        </w:rPr>
        <w:t>au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2</w:t>
      </w:r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>3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0D4BE2" w:rsidRPr="009B6C11">
        <w:rPr>
          <w:rFonts w:ascii="Arial" w:eastAsia="Times New Roman" w:hAnsi="Arial" w:cs="Arial"/>
          <w:sz w:val="24"/>
          <w:szCs w:val="24"/>
          <w:lang w:val="fr-FR" w:eastAsia="en-GB"/>
        </w:rPr>
        <w:t>o</w:t>
      </w:r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>ctobr</w:t>
      </w:r>
      <w:r w:rsidR="000D4BE2" w:rsidRPr="009B6C11">
        <w:rPr>
          <w:rFonts w:ascii="Arial" w:eastAsia="Times New Roman" w:hAnsi="Arial" w:cs="Arial"/>
          <w:sz w:val="24"/>
          <w:szCs w:val="24"/>
          <w:lang w:val="fr-FR" w:eastAsia="en-GB"/>
        </w:rPr>
        <w:t>e à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>Düsseldorf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, </w:t>
      </w:r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>HRSflow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0D4BE2" w:rsidRPr="009B6C11">
        <w:rPr>
          <w:rFonts w:ascii="Arial" w:eastAsia="Times New Roman" w:hAnsi="Arial" w:cs="Arial"/>
          <w:sz w:val="24"/>
          <w:szCs w:val="24"/>
          <w:lang w:val="fr-FR" w:eastAsia="en-GB"/>
        </w:rPr>
        <w:t>présentera</w:t>
      </w:r>
      <w:r w:rsidR="0037720E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–</w:t>
      </w:r>
      <w:r w:rsidR="000D4BE2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Stand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D05</w:t>
      </w:r>
      <w:r w:rsidR="0037720E">
        <w:rPr>
          <w:rFonts w:ascii="Arial" w:eastAsia="Times New Roman" w:hAnsi="Arial" w:cs="Arial"/>
          <w:sz w:val="24"/>
          <w:szCs w:val="24"/>
          <w:lang w:val="fr-FR" w:eastAsia="en-GB"/>
        </w:rPr>
        <w:t>,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0B1167" w:rsidRPr="009B6C11">
        <w:rPr>
          <w:rFonts w:ascii="Arial" w:eastAsia="Times New Roman" w:hAnsi="Arial" w:cs="Arial"/>
          <w:sz w:val="24"/>
          <w:szCs w:val="24"/>
          <w:lang w:val="fr-FR" w:eastAsia="en-GB"/>
        </w:rPr>
        <w:t>H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>all 1</w:t>
      </w:r>
      <w:r w:rsidR="0037720E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–</w:t>
      </w:r>
      <w:r w:rsidR="000D4BE2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des applications complexes de sa technologie </w:t>
      </w:r>
      <w:r w:rsidR="0037720E" w:rsidRPr="009B6C11">
        <w:rPr>
          <w:rFonts w:ascii="Arial" w:eastAsia="Times New Roman" w:hAnsi="Arial" w:cs="Arial"/>
          <w:sz w:val="24"/>
          <w:szCs w:val="24"/>
          <w:lang w:val="fr-FR" w:eastAsia="en-GB"/>
        </w:rPr>
        <w:t>FLEXflow</w:t>
      </w:r>
      <w:r w:rsidR="0037720E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pour les systèmes à </w:t>
      </w:r>
      <w:r w:rsidR="000D4BE2" w:rsidRPr="009B6C11">
        <w:rPr>
          <w:rFonts w:ascii="Arial" w:eastAsia="Times New Roman" w:hAnsi="Arial" w:cs="Arial"/>
          <w:sz w:val="24"/>
          <w:szCs w:val="24"/>
          <w:lang w:val="fr-FR" w:eastAsia="en-GB"/>
        </w:rPr>
        <w:t>canaux chauds,</w:t>
      </w:r>
      <w:r w:rsidR="000D4BE2" w:rsidRPr="009B6C11">
        <w:rPr>
          <w:rFonts w:ascii="Arial" w:hAnsi="Arial"/>
          <w:sz w:val="24"/>
          <w:lang w:val="fr-FR"/>
        </w:rPr>
        <w:t xml:space="preserve"> ainsi que de récents développements destinés à </w:t>
      </w:r>
      <w:r w:rsidR="0037720E">
        <w:rPr>
          <w:rFonts w:ascii="Arial" w:hAnsi="Arial"/>
          <w:sz w:val="24"/>
          <w:lang w:val="fr-FR"/>
        </w:rPr>
        <w:t>optimiser</w:t>
      </w:r>
      <w:r w:rsidR="000D4BE2" w:rsidRPr="009B6C11">
        <w:rPr>
          <w:rFonts w:ascii="Arial" w:hAnsi="Arial"/>
          <w:sz w:val="24"/>
          <w:lang w:val="fr-FR"/>
        </w:rPr>
        <w:t xml:space="preserve"> le processus de moulage par injection. Ceux-ci comprennent des exemples pour </w:t>
      </w:r>
      <w:r w:rsidR="0037720E">
        <w:rPr>
          <w:rFonts w:ascii="Arial" w:hAnsi="Arial"/>
          <w:sz w:val="24"/>
          <w:lang w:val="fr-FR"/>
        </w:rPr>
        <w:t xml:space="preserve">un parfait équilibrage </w:t>
      </w:r>
      <w:r w:rsidR="000D4BE2" w:rsidRPr="009B6C11">
        <w:rPr>
          <w:rFonts w:ascii="Arial" w:hAnsi="Arial"/>
          <w:sz w:val="24"/>
          <w:lang w:val="fr-FR"/>
        </w:rPr>
        <w:t xml:space="preserve">de moules à empreintes multiples présentant des cavités </w:t>
      </w:r>
      <w:r w:rsidR="0037720E">
        <w:rPr>
          <w:rFonts w:ascii="Arial" w:hAnsi="Arial"/>
          <w:sz w:val="24"/>
          <w:lang w:val="fr-FR"/>
        </w:rPr>
        <w:t xml:space="preserve">de volumes </w:t>
      </w:r>
      <w:r w:rsidR="000D4BE2" w:rsidRPr="009B6C11">
        <w:rPr>
          <w:rFonts w:ascii="Arial" w:hAnsi="Arial"/>
          <w:sz w:val="24"/>
          <w:lang w:val="fr-FR"/>
        </w:rPr>
        <w:t>extrêmement différents, des extensions de sa gamme de vérins, dont une nouvelle série de vérins pneumatiques, la nouvelle série SA de buses pour</w:t>
      </w:r>
      <w:r w:rsidR="00BA6F6B">
        <w:rPr>
          <w:rFonts w:ascii="Arial" w:hAnsi="Arial"/>
          <w:sz w:val="24"/>
          <w:lang w:val="fr-FR"/>
        </w:rPr>
        <w:t xml:space="preserve"> l’injection de petits volumes</w:t>
      </w:r>
      <w:r w:rsidR="000D4BE2" w:rsidRPr="009B6C11">
        <w:rPr>
          <w:rFonts w:ascii="Arial" w:hAnsi="Arial"/>
          <w:sz w:val="24"/>
          <w:lang w:val="fr-FR"/>
        </w:rPr>
        <w:t xml:space="preserve">, et </w:t>
      </w:r>
      <w:proofErr w:type="spellStart"/>
      <w:r w:rsidR="000D4BE2" w:rsidRPr="009B6C11">
        <w:rPr>
          <w:rFonts w:ascii="Arial" w:hAnsi="Arial"/>
          <w:sz w:val="24"/>
          <w:lang w:val="fr-FR"/>
        </w:rPr>
        <w:t>HRScool</w:t>
      </w:r>
      <w:proofErr w:type="spellEnd"/>
      <w:r w:rsidR="000D4BE2" w:rsidRPr="009B6C11">
        <w:rPr>
          <w:rFonts w:ascii="Arial" w:hAnsi="Arial"/>
          <w:sz w:val="24"/>
          <w:lang w:val="fr-FR"/>
        </w:rPr>
        <w:t xml:space="preserve">, la solution novatrice d’HRSflow pour l’injection avec des canaux chauds, </w:t>
      </w:r>
      <w:r w:rsidR="0037720E">
        <w:rPr>
          <w:rFonts w:ascii="Arial" w:hAnsi="Arial"/>
          <w:sz w:val="24"/>
          <w:lang w:val="fr-FR"/>
        </w:rPr>
        <w:t xml:space="preserve">permettant </w:t>
      </w:r>
      <w:r w:rsidR="00AD2C49">
        <w:rPr>
          <w:rFonts w:ascii="Arial" w:hAnsi="Arial"/>
          <w:sz w:val="24"/>
          <w:lang w:val="fr-FR"/>
        </w:rPr>
        <w:t>d’</w:t>
      </w:r>
      <w:r w:rsidR="0037720E">
        <w:rPr>
          <w:rFonts w:ascii="Arial" w:hAnsi="Arial"/>
          <w:sz w:val="24"/>
          <w:lang w:val="fr-FR"/>
        </w:rPr>
        <w:t>éliminer</w:t>
      </w:r>
      <w:r w:rsidR="00BA6F6B">
        <w:rPr>
          <w:rFonts w:ascii="Arial" w:hAnsi="Arial"/>
          <w:sz w:val="24"/>
          <w:lang w:val="fr-FR"/>
        </w:rPr>
        <w:t xml:space="preserve"> complétement l’eau pour le refroidissement des vérins </w:t>
      </w:r>
      <w:r w:rsidR="000F639D" w:rsidRPr="009B6C11">
        <w:rPr>
          <w:rFonts w:ascii="Arial" w:hAnsi="Arial"/>
          <w:sz w:val="24"/>
          <w:lang w:val="fr-FR"/>
        </w:rPr>
        <w:t>dans l</w:t>
      </w:r>
      <w:r w:rsidR="000F639D">
        <w:rPr>
          <w:rFonts w:ascii="Arial" w:hAnsi="Arial"/>
          <w:sz w:val="24"/>
          <w:lang w:val="fr-FR"/>
        </w:rPr>
        <w:t>a plupart d</w:t>
      </w:r>
      <w:r w:rsidR="000F639D" w:rsidRPr="009B6C11">
        <w:rPr>
          <w:rFonts w:ascii="Arial" w:hAnsi="Arial"/>
          <w:sz w:val="24"/>
          <w:lang w:val="fr-FR"/>
        </w:rPr>
        <w:t>es applications courantes</w:t>
      </w:r>
      <w:r w:rsidR="00FE6BC7">
        <w:rPr>
          <w:rFonts w:ascii="Arial" w:hAnsi="Arial"/>
          <w:sz w:val="24"/>
          <w:lang w:val="fr-FR"/>
        </w:rPr>
        <w:t>.</w:t>
      </w:r>
    </w:p>
    <w:p w14:paraId="47CDBE31" w14:textId="3DAA446F" w:rsidR="0080630D" w:rsidRPr="009B6C11" w:rsidRDefault="000D4BE2" w:rsidP="0080630D">
      <w:pPr>
        <w:spacing w:before="120" w:after="0" w:line="380" w:lineRule="exact"/>
        <w:rPr>
          <w:rFonts w:ascii="Arial" w:eastAsia="Times New Roman" w:hAnsi="Arial" w:cs="Arial"/>
          <w:b/>
          <w:sz w:val="24"/>
          <w:szCs w:val="24"/>
          <w:lang w:val="fr-FR" w:eastAsia="en-GB"/>
        </w:rPr>
      </w:pPr>
      <w:r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lastRenderedPageBreak/>
        <w:t>Un savoir-faire au service des moules à empreintes multiples et différentes</w:t>
      </w:r>
    </w:p>
    <w:p w14:paraId="4BB832EA" w14:textId="24F4D5D0" w:rsidR="00FE6BC7" w:rsidRDefault="000D4BE2" w:rsidP="00FE6BC7">
      <w:pPr>
        <w:spacing w:before="120" w:after="0" w:line="380" w:lineRule="exact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Les moules à empreintes multiples et </w:t>
      </w:r>
      <w:r w:rsidR="0037720E" w:rsidRPr="009B6C11">
        <w:rPr>
          <w:rFonts w:ascii="Arial" w:eastAsia="Times New Roman" w:hAnsi="Arial" w:cs="Arial"/>
          <w:sz w:val="24"/>
          <w:szCs w:val="24"/>
          <w:lang w:val="fr-FR" w:eastAsia="en-GB"/>
        </w:rPr>
        <w:t>différentes,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qui permettent de produire </w:t>
      </w:r>
      <w:r w:rsidR="005E6157">
        <w:rPr>
          <w:rFonts w:ascii="Arial" w:eastAsia="Times New Roman" w:hAnsi="Arial" w:cs="Arial"/>
          <w:sz w:val="24"/>
          <w:szCs w:val="24"/>
          <w:lang w:val="fr-FR" w:eastAsia="en-GB"/>
        </w:rPr>
        <w:t xml:space="preserve">des pièces différentes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rapidement et à moindre coût</w:t>
      </w:r>
      <w:r w:rsidR="005E6157">
        <w:rPr>
          <w:rFonts w:ascii="Arial" w:eastAsia="Times New Roman" w:hAnsi="Arial" w:cs="Arial"/>
          <w:sz w:val="24"/>
          <w:szCs w:val="24"/>
          <w:lang w:val="fr-FR" w:eastAsia="en-GB"/>
        </w:rPr>
        <w:t>,</w:t>
      </w:r>
      <w:r w:rsidR="005E6157" w:rsidRPr="005E6157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5E6157" w:rsidRPr="009B6C11">
        <w:rPr>
          <w:rFonts w:ascii="Arial" w:eastAsia="Times New Roman" w:hAnsi="Arial" w:cs="Arial"/>
          <w:sz w:val="24"/>
          <w:szCs w:val="24"/>
          <w:lang w:val="fr-FR" w:eastAsia="en-GB"/>
        </w:rPr>
        <w:t>en une seul</w:t>
      </w:r>
      <w:r w:rsidR="005E6157">
        <w:rPr>
          <w:rFonts w:ascii="Arial" w:eastAsia="Times New Roman" w:hAnsi="Arial" w:cs="Arial"/>
          <w:sz w:val="24"/>
          <w:szCs w:val="24"/>
          <w:lang w:val="fr-FR" w:eastAsia="en-GB"/>
        </w:rPr>
        <w:t>e</w:t>
      </w:r>
      <w:r w:rsidR="005E6157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injection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, ont toujours été associés à des problèmes </w:t>
      </w:r>
      <w:r w:rsidR="005E6157">
        <w:rPr>
          <w:rFonts w:ascii="Arial" w:eastAsia="Times New Roman" w:hAnsi="Arial" w:cs="Arial"/>
          <w:sz w:val="24"/>
          <w:szCs w:val="24"/>
          <w:lang w:val="fr-FR" w:eastAsia="en-GB"/>
        </w:rPr>
        <w:t xml:space="preserve">dus à </w:t>
      </w:r>
      <w:r w:rsidR="00BA6F6B">
        <w:rPr>
          <w:rFonts w:ascii="Arial" w:eastAsia="Times New Roman" w:hAnsi="Arial" w:cs="Arial"/>
          <w:sz w:val="24"/>
          <w:szCs w:val="24"/>
          <w:lang w:val="fr-FR" w:eastAsia="en-GB"/>
        </w:rPr>
        <w:t xml:space="preserve">la </w:t>
      </w:r>
      <w:r w:rsidR="005E6157">
        <w:rPr>
          <w:rFonts w:ascii="Arial" w:eastAsia="Times New Roman" w:hAnsi="Arial" w:cs="Arial"/>
          <w:sz w:val="24"/>
          <w:szCs w:val="24"/>
          <w:lang w:val="fr-FR" w:eastAsia="en-GB"/>
        </w:rPr>
        <w:t>gestion</w:t>
      </w:r>
      <w:r w:rsidR="00514EC2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F36886" w:rsidRPr="009B6C11">
        <w:rPr>
          <w:rFonts w:ascii="Arial" w:eastAsia="Times New Roman" w:hAnsi="Arial" w:cs="Arial"/>
          <w:sz w:val="24"/>
          <w:szCs w:val="24"/>
          <w:lang w:val="fr-FR" w:eastAsia="en-GB"/>
        </w:rPr>
        <w:t>traditionnelle</w:t>
      </w:r>
      <w:r w:rsidR="00F36886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514EC2">
        <w:rPr>
          <w:rFonts w:ascii="Arial" w:eastAsia="Times New Roman" w:hAnsi="Arial" w:cs="Arial"/>
          <w:sz w:val="24"/>
          <w:szCs w:val="24"/>
          <w:lang w:val="fr-FR" w:eastAsia="en-GB"/>
        </w:rPr>
        <w:t>de l’</w:t>
      </w:r>
      <w:r w:rsidR="00385088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obturateur, </w:t>
      </w:r>
      <w:r w:rsidR="00514EC2">
        <w:rPr>
          <w:rFonts w:ascii="Arial" w:eastAsia="Times New Roman" w:hAnsi="Arial" w:cs="Arial"/>
          <w:sz w:val="24"/>
          <w:szCs w:val="24"/>
          <w:lang w:val="fr-FR" w:eastAsia="en-GB"/>
        </w:rPr>
        <w:t xml:space="preserve">notamment </w:t>
      </w:r>
      <w:r w:rsidR="00385088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un mauvais équilibrage provoquant, par exemple, </w:t>
      </w:r>
      <w:r w:rsidR="004411D7">
        <w:rPr>
          <w:rFonts w:ascii="Arial" w:eastAsia="Times New Roman" w:hAnsi="Arial" w:cs="Arial"/>
          <w:sz w:val="24"/>
          <w:szCs w:val="24"/>
          <w:lang w:val="fr-FR" w:eastAsia="en-GB"/>
        </w:rPr>
        <w:t>un</w:t>
      </w:r>
      <w:r w:rsidR="00385088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gauchissement. </w:t>
      </w:r>
      <w:r w:rsidR="00071D46" w:rsidRPr="009B6C11">
        <w:rPr>
          <w:rFonts w:ascii="Arial" w:eastAsia="Times New Roman" w:hAnsi="Arial" w:cs="Arial"/>
          <w:sz w:val="24"/>
          <w:szCs w:val="24"/>
          <w:lang w:val="fr-FR" w:eastAsia="en-GB"/>
        </w:rPr>
        <w:t>La technologie</w:t>
      </w:r>
      <w:r w:rsidR="00514EC2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pour systèmes à</w:t>
      </w:r>
      <w:r w:rsidR="00071D4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canaux chauds d’H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>RSflow</w:t>
      </w:r>
      <w:r w:rsidR="00071D4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offre un vaste potentiel pour améliorer la qualité des pièces, éviter le coût d</w:t>
      </w:r>
      <w:r w:rsidR="00514EC2">
        <w:rPr>
          <w:rFonts w:ascii="Arial" w:eastAsia="Times New Roman" w:hAnsi="Arial" w:cs="Arial"/>
          <w:sz w:val="24"/>
          <w:szCs w:val="24"/>
          <w:lang w:val="fr-FR" w:eastAsia="en-GB"/>
        </w:rPr>
        <w:t xml:space="preserve">e </w:t>
      </w:r>
      <w:r w:rsidR="00817A4D">
        <w:rPr>
          <w:rFonts w:ascii="Arial" w:eastAsia="Times New Roman" w:hAnsi="Arial" w:cs="Arial"/>
          <w:sz w:val="24"/>
          <w:szCs w:val="24"/>
          <w:lang w:val="fr-FR" w:eastAsia="en-GB"/>
        </w:rPr>
        <w:t xml:space="preserve">mises au point </w:t>
      </w:r>
      <w:r w:rsidR="00514EC2">
        <w:rPr>
          <w:rFonts w:ascii="Arial" w:eastAsia="Times New Roman" w:hAnsi="Arial" w:cs="Arial"/>
          <w:sz w:val="24"/>
          <w:szCs w:val="24"/>
          <w:lang w:val="fr-FR" w:eastAsia="en-GB"/>
        </w:rPr>
        <w:t>supplé</w:t>
      </w:r>
      <w:r w:rsidR="00071D46" w:rsidRPr="009B6C11">
        <w:rPr>
          <w:rFonts w:ascii="Arial" w:eastAsia="Times New Roman" w:hAnsi="Arial" w:cs="Arial"/>
          <w:sz w:val="24"/>
          <w:szCs w:val="24"/>
          <w:lang w:val="fr-FR" w:eastAsia="en-GB"/>
        </w:rPr>
        <w:t>mentaires, élargir la fenêtre de mise en œuvre et prolonger la durée de vie de l’outillage.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071D4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L’utilisation de sa technologie d’obturation avec </w:t>
      </w:r>
      <w:proofErr w:type="spellStart"/>
      <w:r w:rsidR="00071D46" w:rsidRPr="009B6C11">
        <w:rPr>
          <w:rFonts w:ascii="Arial" w:eastAsia="Times New Roman" w:hAnsi="Arial" w:cs="Arial"/>
          <w:sz w:val="24"/>
          <w:szCs w:val="24"/>
          <w:lang w:val="fr-FR" w:eastAsia="en-GB"/>
        </w:rPr>
        <w:t>servo-moteu</w:t>
      </w:r>
      <w:r w:rsidR="008C006C" w:rsidRPr="009B6C11">
        <w:rPr>
          <w:rFonts w:ascii="Arial" w:eastAsia="Times New Roman" w:hAnsi="Arial" w:cs="Arial"/>
          <w:sz w:val="24"/>
          <w:szCs w:val="24"/>
          <w:lang w:val="fr-FR" w:eastAsia="en-GB"/>
        </w:rPr>
        <w:t>r</w:t>
      </w:r>
      <w:proofErr w:type="spellEnd"/>
      <w:r w:rsidR="00071D4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pour gérer indépendamment la course, le </w:t>
      </w:r>
      <w:r w:rsidR="00817A4D">
        <w:rPr>
          <w:rFonts w:ascii="Arial" w:eastAsia="Times New Roman" w:hAnsi="Arial" w:cs="Arial"/>
          <w:sz w:val="24"/>
          <w:szCs w:val="24"/>
          <w:lang w:val="fr-FR" w:eastAsia="en-GB"/>
        </w:rPr>
        <w:t xml:space="preserve">timing </w:t>
      </w:r>
      <w:r w:rsidR="00071D4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et la force de chaque </w:t>
      </w:r>
      <w:r w:rsidR="00514EC2">
        <w:rPr>
          <w:rFonts w:ascii="Arial" w:eastAsia="Times New Roman" w:hAnsi="Arial" w:cs="Arial"/>
          <w:sz w:val="24"/>
          <w:szCs w:val="24"/>
          <w:lang w:val="fr-FR" w:eastAsia="en-GB"/>
        </w:rPr>
        <w:t>aiguille</w:t>
      </w:r>
      <w:r w:rsidR="008C006C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37720E" w:rsidRPr="009B6C11">
        <w:rPr>
          <w:rFonts w:ascii="Arial" w:eastAsia="Times New Roman" w:hAnsi="Arial" w:cs="Arial"/>
          <w:sz w:val="24"/>
          <w:szCs w:val="24"/>
          <w:lang w:val="fr-FR" w:eastAsia="en-GB"/>
        </w:rPr>
        <w:t>permet</w:t>
      </w:r>
      <w:r w:rsidR="008C006C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de supprimer les </w:t>
      </w:r>
      <w:r w:rsidR="0037720E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limitations </w:t>
      </w:r>
      <w:r w:rsidR="00514EC2">
        <w:rPr>
          <w:rFonts w:ascii="Arial" w:eastAsia="Times New Roman" w:hAnsi="Arial" w:cs="Arial"/>
          <w:sz w:val="24"/>
          <w:szCs w:val="24"/>
          <w:lang w:val="fr-FR" w:eastAsia="en-GB"/>
        </w:rPr>
        <w:t>liées à des</w:t>
      </w:r>
      <w:r w:rsidR="008C006C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dimension</w:t>
      </w:r>
      <w:r w:rsidR="00514EC2">
        <w:rPr>
          <w:rFonts w:ascii="Arial" w:eastAsia="Times New Roman" w:hAnsi="Arial" w:cs="Arial"/>
          <w:sz w:val="24"/>
          <w:szCs w:val="24"/>
          <w:lang w:val="fr-FR" w:eastAsia="en-GB"/>
        </w:rPr>
        <w:t>s</w:t>
      </w:r>
      <w:r w:rsidR="008C006C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, poids, </w:t>
      </w:r>
      <w:r w:rsidR="00514EC2">
        <w:rPr>
          <w:rFonts w:ascii="Arial" w:eastAsia="Times New Roman" w:hAnsi="Arial" w:cs="Arial"/>
          <w:sz w:val="24"/>
          <w:szCs w:val="24"/>
          <w:lang w:val="fr-FR" w:eastAsia="en-GB"/>
        </w:rPr>
        <w:t>épaisseurs</w:t>
      </w:r>
      <w:r w:rsidR="008C006C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de parois et volume</w:t>
      </w:r>
      <w:r w:rsidR="00514EC2">
        <w:rPr>
          <w:rFonts w:ascii="Arial" w:eastAsia="Times New Roman" w:hAnsi="Arial" w:cs="Arial"/>
          <w:sz w:val="24"/>
          <w:szCs w:val="24"/>
          <w:lang w:val="fr-FR" w:eastAsia="en-GB"/>
        </w:rPr>
        <w:t>s très proches</w:t>
      </w:r>
      <w:r w:rsidR="008C006C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, tout en assurant que toutes les </w:t>
      </w:r>
      <w:r w:rsidR="00817A4D">
        <w:rPr>
          <w:rFonts w:ascii="Arial" w:eastAsia="Times New Roman" w:hAnsi="Arial" w:cs="Arial"/>
          <w:sz w:val="24"/>
          <w:szCs w:val="24"/>
          <w:lang w:val="fr-FR" w:eastAsia="en-GB"/>
        </w:rPr>
        <w:t xml:space="preserve">empreintes </w:t>
      </w:r>
      <w:r w:rsidR="008C006C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sont remplies simultanément, évitant ainsi </w:t>
      </w:r>
      <w:r w:rsidR="009F3932">
        <w:rPr>
          <w:rFonts w:ascii="Arial" w:eastAsia="Times New Roman" w:hAnsi="Arial" w:cs="Arial"/>
          <w:sz w:val="24"/>
          <w:szCs w:val="24"/>
          <w:lang w:val="fr-FR" w:eastAsia="en-GB"/>
        </w:rPr>
        <w:t xml:space="preserve">un compactage excessif et </w:t>
      </w:r>
      <w:r w:rsidR="008C006C" w:rsidRPr="009B6C11">
        <w:rPr>
          <w:rFonts w:ascii="Arial" w:eastAsia="Times New Roman" w:hAnsi="Arial" w:cs="Arial"/>
          <w:sz w:val="24"/>
          <w:szCs w:val="24"/>
          <w:lang w:val="fr-FR" w:eastAsia="en-GB"/>
        </w:rPr>
        <w:t>les effets de flash.</w:t>
      </w:r>
    </w:p>
    <w:p w14:paraId="4BFF1CDC" w14:textId="705CC644" w:rsidR="005F697B" w:rsidRPr="00FE6BC7" w:rsidRDefault="005B3928" w:rsidP="00FE6BC7">
      <w:pPr>
        <w:pStyle w:val="Listenabsatz"/>
        <w:numPr>
          <w:ilvl w:val="0"/>
          <w:numId w:val="6"/>
        </w:numPr>
        <w:spacing w:after="0" w:line="380" w:lineRule="exact"/>
        <w:ind w:left="284" w:hanging="284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FE6BC7">
        <w:rPr>
          <w:rFonts w:ascii="Arial" w:eastAsia="Times New Roman" w:hAnsi="Arial" w:cs="Arial"/>
          <w:sz w:val="24"/>
          <w:szCs w:val="24"/>
          <w:lang w:val="fr-FR" w:eastAsia="en-GB"/>
        </w:rPr>
        <w:t>À</w:t>
      </w:r>
      <w:r w:rsidR="00F237A9" w:rsidRPr="00FE6BC7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K2019</w:t>
      </w:r>
      <w:r w:rsidRPr="00FE6BC7">
        <w:rPr>
          <w:rFonts w:ascii="Arial" w:eastAsia="Times New Roman" w:hAnsi="Arial" w:cs="Arial"/>
          <w:sz w:val="24"/>
          <w:szCs w:val="24"/>
          <w:lang w:val="fr-FR" w:eastAsia="en-GB"/>
        </w:rPr>
        <w:t>,</w:t>
      </w:r>
      <w:r w:rsidR="00F237A9" w:rsidRPr="00FE6BC7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HRSflow </w:t>
      </w:r>
      <w:r w:rsidRPr="00FE6BC7">
        <w:rPr>
          <w:rFonts w:ascii="Arial" w:eastAsia="Times New Roman" w:hAnsi="Arial" w:cs="Arial"/>
          <w:sz w:val="24"/>
          <w:szCs w:val="24"/>
          <w:lang w:val="fr-FR" w:eastAsia="en-GB"/>
        </w:rPr>
        <w:t>présentera un moule à empreintes multiples pour la production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en une seule injection de</w:t>
      </w:r>
      <w:r w:rsidR="00514EC2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deux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pièces de </w:t>
      </w:r>
      <w:r w:rsidR="0037720E" w:rsidRPr="009B6C11">
        <w:rPr>
          <w:rFonts w:ascii="Arial" w:eastAsia="Times New Roman" w:hAnsi="Arial" w:cs="Arial"/>
          <w:sz w:val="24"/>
          <w:szCs w:val="24"/>
          <w:lang w:val="fr-FR" w:eastAsia="en-GB"/>
        </w:rPr>
        <w:t>pare-chocs</w:t>
      </w:r>
      <w:r w:rsidR="00514EC2">
        <w:rPr>
          <w:rFonts w:ascii="Arial" w:eastAsia="Times New Roman" w:hAnsi="Arial" w:cs="Arial"/>
          <w:sz w:val="24"/>
          <w:szCs w:val="24"/>
          <w:lang w:val="fr-FR" w:eastAsia="en-GB"/>
        </w:rPr>
        <w:t>,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supérieure et inférieure</w:t>
      </w:r>
      <w:r w:rsidR="00514EC2">
        <w:rPr>
          <w:rFonts w:ascii="Arial" w:eastAsia="Times New Roman" w:hAnsi="Arial" w:cs="Arial"/>
          <w:sz w:val="24"/>
          <w:szCs w:val="24"/>
          <w:lang w:val="fr-FR" w:eastAsia="en-GB"/>
        </w:rPr>
        <w:t>,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de </w:t>
      </w:r>
      <w:r w:rsidR="0037720E" w:rsidRPr="009B6C11">
        <w:rPr>
          <w:rFonts w:ascii="Arial" w:eastAsia="Times New Roman" w:hAnsi="Arial" w:cs="Arial"/>
          <w:sz w:val="24"/>
          <w:szCs w:val="24"/>
          <w:lang w:val="fr-FR" w:eastAsia="en-GB"/>
        </w:rPr>
        <w:t>haute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qualité. Toutes deux sont moulées avec du</w:t>
      </w:r>
      <w:r w:rsidR="005F697B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3D1338" w:rsidRPr="009B6C11">
        <w:rPr>
          <w:rFonts w:ascii="Arial" w:eastAsia="Times New Roman" w:hAnsi="Arial" w:cs="Arial"/>
          <w:sz w:val="24"/>
          <w:szCs w:val="24"/>
          <w:lang w:val="fr-FR" w:eastAsia="en-GB"/>
        </w:rPr>
        <w:t>PP</w:t>
      </w:r>
      <w:r w:rsidR="007D3316" w:rsidRPr="009B6C11">
        <w:rPr>
          <w:rFonts w:ascii="Arial" w:eastAsia="Times New Roman" w:hAnsi="Arial" w:cs="Arial"/>
          <w:sz w:val="24"/>
          <w:szCs w:val="24"/>
          <w:lang w:val="fr-FR" w:eastAsia="en-GB"/>
        </w:rPr>
        <w:t>+</w:t>
      </w:r>
      <w:r w:rsidR="003D1338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14% talc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et se caractérisent par une grande différence de volume</w:t>
      </w:r>
      <w:r w:rsidR="00514EC2">
        <w:rPr>
          <w:rFonts w:ascii="Arial" w:eastAsia="Times New Roman" w:hAnsi="Arial" w:cs="Arial"/>
          <w:sz w:val="24"/>
          <w:szCs w:val="24"/>
          <w:lang w:val="fr-FR" w:eastAsia="en-GB"/>
        </w:rPr>
        <w:t> :</w:t>
      </w:r>
      <w:r w:rsidR="005F697B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7D331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3333 cm³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et</w:t>
      </w:r>
      <w:r w:rsidR="007D331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2170 </w:t>
      </w:r>
      <w:r w:rsidR="00F237A9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cm³.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La technologie</w:t>
      </w:r>
      <w:r w:rsidR="00F237A9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FLEXflow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permet des surfaces sans défauts, sans aucune ligne de </w:t>
      </w:r>
      <w:r w:rsidR="00514EC2">
        <w:rPr>
          <w:rFonts w:ascii="Arial" w:eastAsia="Times New Roman" w:hAnsi="Arial" w:cs="Arial"/>
          <w:sz w:val="24"/>
          <w:szCs w:val="24"/>
          <w:lang w:val="fr-FR" w:eastAsia="en-GB"/>
        </w:rPr>
        <w:t>soudure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, </w:t>
      </w:r>
      <w:r w:rsidR="00514EC2">
        <w:rPr>
          <w:rFonts w:ascii="Arial" w:eastAsia="Times New Roman" w:hAnsi="Arial" w:cs="Arial"/>
          <w:sz w:val="24"/>
          <w:szCs w:val="24"/>
          <w:lang w:val="fr-FR" w:eastAsia="en-GB"/>
        </w:rPr>
        <w:t>ainsi que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la maîtrise précise du </w:t>
      </w:r>
      <w:r w:rsidR="00FD6E6A" w:rsidRPr="00FD6E6A">
        <w:rPr>
          <w:rFonts w:ascii="Arial" w:eastAsia="Times New Roman" w:hAnsi="Arial" w:cs="Arial"/>
          <w:sz w:val="24"/>
          <w:szCs w:val="24"/>
          <w:lang w:val="fr-FR" w:eastAsia="en-GB"/>
        </w:rPr>
        <w:t xml:space="preserve">gauchissement </w:t>
      </w:r>
      <w:r w:rsidR="00817A4D">
        <w:rPr>
          <w:rFonts w:ascii="Arial" w:eastAsia="Times New Roman" w:hAnsi="Arial" w:cs="Arial"/>
          <w:sz w:val="24"/>
          <w:szCs w:val="24"/>
          <w:lang w:val="fr-FR" w:eastAsia="en-GB"/>
        </w:rPr>
        <w:t xml:space="preserve">de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chaque composant. Le moule est équipé d’un système à canaux chauds avec obturateur électrique à 21 buses, dont deux </w:t>
      </w:r>
      <w:r w:rsidR="00817A4D">
        <w:rPr>
          <w:rFonts w:ascii="Arial" w:eastAsia="Times New Roman" w:hAnsi="Arial" w:cs="Arial"/>
          <w:sz w:val="24"/>
          <w:szCs w:val="24"/>
          <w:lang w:val="fr-FR" w:eastAsia="en-GB"/>
        </w:rPr>
        <w:t xml:space="preserve">inclinées. </w:t>
      </w:r>
    </w:p>
    <w:p w14:paraId="3B063DB6" w14:textId="11DA2C18" w:rsidR="0080630D" w:rsidRPr="009B6C11" w:rsidRDefault="00E20600" w:rsidP="00FD6E6A">
      <w:pPr>
        <w:pStyle w:val="Listenabsatz"/>
        <w:numPr>
          <w:ilvl w:val="0"/>
          <w:numId w:val="6"/>
        </w:numPr>
        <w:spacing w:after="0" w:line="380" w:lineRule="exact"/>
        <w:ind w:left="284" w:hanging="284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Un second exemple de moule à empreintes </w:t>
      </w:r>
      <w:r w:rsidR="0037720E" w:rsidRPr="009B6C11">
        <w:rPr>
          <w:rFonts w:ascii="Arial" w:eastAsia="Times New Roman" w:hAnsi="Arial" w:cs="Arial"/>
          <w:sz w:val="24"/>
          <w:szCs w:val="24"/>
          <w:lang w:val="fr-FR" w:eastAsia="en-GB"/>
        </w:rPr>
        <w:t>multiples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sera présenté : un système à canaux chauds pour la </w:t>
      </w:r>
      <w:r w:rsidR="0037720E" w:rsidRPr="009B6C11">
        <w:rPr>
          <w:rFonts w:ascii="Arial" w:eastAsia="Times New Roman" w:hAnsi="Arial" w:cs="Arial"/>
          <w:sz w:val="24"/>
          <w:szCs w:val="24"/>
          <w:lang w:val="fr-FR" w:eastAsia="en-GB"/>
        </w:rPr>
        <w:t>production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en une seule injection de trois pièces</w:t>
      </w:r>
      <w:r w:rsidR="00514EC2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en polypropylène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de haute qualité</w:t>
      </w:r>
      <w:r w:rsidR="00514EC2">
        <w:rPr>
          <w:rFonts w:ascii="Arial" w:eastAsia="Times New Roman" w:hAnsi="Arial" w:cs="Arial"/>
          <w:sz w:val="24"/>
          <w:szCs w:val="24"/>
          <w:lang w:val="fr-FR" w:eastAsia="en-GB"/>
        </w:rPr>
        <w:t>,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destinées à un module intérieur de portière </w:t>
      </w:r>
      <w:r w:rsidR="0037720E" w:rsidRPr="009B6C11">
        <w:rPr>
          <w:rFonts w:ascii="Arial" w:eastAsia="Times New Roman" w:hAnsi="Arial" w:cs="Arial"/>
          <w:sz w:val="24"/>
          <w:szCs w:val="24"/>
          <w:lang w:val="fr-FR" w:eastAsia="en-GB"/>
        </w:rPr>
        <w:t>automobile,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présentant des volumes de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560 cm³, 338 cm³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et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58 cm³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et </w:t>
      </w:r>
      <w:r w:rsidR="0037720E" w:rsidRPr="009B6C11">
        <w:rPr>
          <w:rFonts w:ascii="Arial" w:eastAsia="Times New Roman" w:hAnsi="Arial" w:cs="Arial"/>
          <w:sz w:val="24"/>
          <w:szCs w:val="24"/>
          <w:lang w:val="fr-FR" w:eastAsia="en-GB"/>
        </w:rPr>
        <w:t>des épaisseurs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de paroi allant de 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>2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,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3 mm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à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3 </w:t>
      </w:r>
      <w:proofErr w:type="spellStart"/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>mm.</w:t>
      </w:r>
      <w:proofErr w:type="spellEnd"/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Le moule est équipé d’un système à canaux chauds à obturateur électrique 8 buses conçu pour l’injection séquentielle, permettant un temps de cycle d’environ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55 s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econdes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.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Les deux canaux chauds sont équipés des nouveaux vérins d’obturat</w:t>
      </w:r>
      <w:r w:rsidR="009F3932">
        <w:rPr>
          <w:rFonts w:ascii="Arial" w:eastAsia="Times New Roman" w:hAnsi="Arial" w:cs="Arial"/>
          <w:sz w:val="24"/>
          <w:szCs w:val="24"/>
          <w:lang w:val="fr-FR" w:eastAsia="en-GB"/>
        </w:rPr>
        <w:t>ion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à </w:t>
      </w:r>
      <w:proofErr w:type="spellStart"/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servo-moteur</w:t>
      </w:r>
      <w:proofErr w:type="spellEnd"/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proofErr w:type="spellStart"/>
      <w:r w:rsidR="002E0178" w:rsidRPr="009B6C11">
        <w:rPr>
          <w:rFonts w:ascii="Arial" w:eastAsia="Times New Roman" w:hAnsi="Arial" w:cs="Arial"/>
          <w:sz w:val="24"/>
          <w:szCs w:val="24"/>
          <w:lang w:val="fr-FR" w:eastAsia="en-GB"/>
        </w:rPr>
        <w:t>FLEXflow</w:t>
      </w:r>
      <w:proofErr w:type="spellEnd"/>
      <w:r w:rsidR="004411D7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9F3932">
        <w:rPr>
          <w:rFonts w:ascii="Arial" w:eastAsia="Times New Roman" w:hAnsi="Arial" w:cs="Arial"/>
          <w:sz w:val="24"/>
          <w:szCs w:val="24"/>
          <w:lang w:val="fr-FR" w:eastAsia="en-GB"/>
        </w:rPr>
        <w:t>one, solidaires</w:t>
      </w:r>
      <w:r w:rsidR="004411D7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9F3932">
        <w:rPr>
          <w:rFonts w:ascii="Arial" w:eastAsia="Times New Roman" w:hAnsi="Arial" w:cs="Arial"/>
          <w:sz w:val="24"/>
          <w:szCs w:val="24"/>
          <w:lang w:val="fr-FR" w:eastAsia="en-GB"/>
        </w:rPr>
        <w:t>du</w:t>
      </w:r>
      <w:r w:rsidR="004411D7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817A4D">
        <w:rPr>
          <w:rFonts w:ascii="Arial" w:eastAsia="Times New Roman" w:hAnsi="Arial" w:cs="Arial"/>
          <w:sz w:val="24"/>
          <w:szCs w:val="24"/>
          <w:lang w:val="fr-FR" w:eastAsia="en-GB"/>
        </w:rPr>
        <w:t>distributeur</w:t>
      </w:r>
      <w:r w:rsidR="004411D7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FD6E6A">
        <w:rPr>
          <w:rFonts w:ascii="Arial" w:eastAsia="Times New Roman" w:hAnsi="Arial" w:cs="Arial"/>
          <w:sz w:val="24"/>
          <w:szCs w:val="24"/>
          <w:lang w:val="fr-FR" w:eastAsia="en-GB"/>
        </w:rPr>
        <w:t>(</w:t>
      </w:r>
      <w:r w:rsidR="00AD2C49">
        <w:rPr>
          <w:rFonts w:ascii="Arial" w:eastAsia="Times New Roman" w:hAnsi="Arial" w:cs="Arial"/>
          <w:sz w:val="24"/>
          <w:szCs w:val="24"/>
          <w:lang w:val="fr-FR" w:eastAsia="en-GB"/>
        </w:rPr>
        <w:t>« </w:t>
      </w:r>
      <w:r w:rsidR="00FD6E6A" w:rsidRPr="00FD6E6A">
        <w:rPr>
          <w:rFonts w:ascii="Arial" w:eastAsia="Times New Roman" w:hAnsi="Arial" w:cs="Arial"/>
          <w:sz w:val="24"/>
          <w:szCs w:val="24"/>
          <w:lang w:val="fr-FR" w:eastAsia="en-GB"/>
        </w:rPr>
        <w:t>on manifold</w:t>
      </w:r>
      <w:r w:rsidR="00AD2C49">
        <w:rPr>
          <w:rFonts w:ascii="Arial" w:eastAsia="Times New Roman" w:hAnsi="Arial" w:cs="Arial"/>
          <w:sz w:val="24"/>
          <w:szCs w:val="24"/>
          <w:lang w:val="fr-FR" w:eastAsia="en-GB"/>
        </w:rPr>
        <w:t> »</w:t>
      </w:r>
      <w:r w:rsidR="00FD6E6A">
        <w:rPr>
          <w:rFonts w:ascii="Arial" w:eastAsia="Times New Roman" w:hAnsi="Arial" w:cs="Arial"/>
          <w:sz w:val="24"/>
          <w:szCs w:val="24"/>
          <w:lang w:val="fr-FR" w:eastAsia="en-GB"/>
        </w:rPr>
        <w:t>)</w:t>
      </w:r>
      <w:r w:rsidR="004411D7">
        <w:rPr>
          <w:rFonts w:ascii="Arial" w:eastAsia="Times New Roman" w:hAnsi="Arial" w:cs="Arial"/>
          <w:sz w:val="24"/>
          <w:szCs w:val="24"/>
          <w:lang w:val="fr-FR" w:eastAsia="en-GB"/>
        </w:rPr>
        <w:t xml:space="preserve">, </w:t>
      </w:r>
      <w:r w:rsidR="009F3932">
        <w:rPr>
          <w:rFonts w:ascii="Arial" w:eastAsia="Times New Roman" w:hAnsi="Arial" w:cs="Arial"/>
          <w:sz w:val="24"/>
          <w:szCs w:val="24"/>
          <w:lang w:val="fr-FR" w:eastAsia="en-GB"/>
        </w:rPr>
        <w:t>requérant peu de place pour l’implantation et pour une plus grande précision et une meilleure répétabilité.</w:t>
      </w:r>
    </w:p>
    <w:p w14:paraId="7015D260" w14:textId="033F0E72" w:rsidR="0080630D" w:rsidRPr="009B6C11" w:rsidRDefault="00E20600" w:rsidP="0080630D">
      <w:pPr>
        <w:spacing w:before="120" w:after="0" w:line="380" w:lineRule="exact"/>
        <w:rPr>
          <w:rFonts w:ascii="Arial" w:eastAsia="Times New Roman" w:hAnsi="Arial" w:cs="Arial"/>
          <w:b/>
          <w:sz w:val="24"/>
          <w:szCs w:val="24"/>
          <w:lang w:val="fr-FR" w:eastAsia="en-GB"/>
        </w:rPr>
      </w:pPr>
      <w:r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t xml:space="preserve">Une </w:t>
      </w:r>
      <w:r w:rsidR="004411D7">
        <w:rPr>
          <w:rFonts w:ascii="Arial" w:eastAsia="Times New Roman" w:hAnsi="Arial" w:cs="Arial"/>
          <w:b/>
          <w:sz w:val="24"/>
          <w:szCs w:val="24"/>
          <w:lang w:val="fr-FR" w:eastAsia="en-GB"/>
        </w:rPr>
        <w:t xml:space="preserve">plus large </w:t>
      </w:r>
      <w:r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t>gamme de vérins</w:t>
      </w:r>
    </w:p>
    <w:p w14:paraId="2F057506" w14:textId="1E79E87F" w:rsidR="001E6BD3" w:rsidRPr="009B6C11" w:rsidRDefault="00E20600" w:rsidP="00E223DC">
      <w:pPr>
        <w:spacing w:before="120" w:after="0" w:line="380" w:lineRule="exact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À</w:t>
      </w:r>
      <w:r w:rsidR="00E223DC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K2019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,</w:t>
      </w:r>
      <w:r w:rsidR="00E223DC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HRSflow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présentera aussi sa gamme récemment é</w:t>
      </w:r>
      <w:r w:rsidR="004411D7">
        <w:rPr>
          <w:rFonts w:ascii="Arial" w:eastAsia="Times New Roman" w:hAnsi="Arial" w:cs="Arial"/>
          <w:sz w:val="24"/>
          <w:szCs w:val="24"/>
          <w:lang w:val="fr-FR" w:eastAsia="en-GB"/>
        </w:rPr>
        <w:t>largie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de vérins particulièrement </w:t>
      </w:r>
      <w:r w:rsidR="0037720E" w:rsidRPr="009B6C11">
        <w:rPr>
          <w:rFonts w:ascii="Arial" w:eastAsia="Times New Roman" w:hAnsi="Arial" w:cs="Arial"/>
          <w:sz w:val="24"/>
          <w:szCs w:val="24"/>
          <w:lang w:val="fr-FR" w:eastAsia="en-GB"/>
        </w:rPr>
        <w:t>petits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et compacts, qui </w:t>
      </w:r>
      <w:r w:rsidR="0037720E" w:rsidRPr="009B6C11">
        <w:rPr>
          <w:rFonts w:ascii="Arial" w:eastAsia="Times New Roman" w:hAnsi="Arial" w:cs="Arial"/>
          <w:sz w:val="24"/>
          <w:szCs w:val="24"/>
          <w:lang w:val="fr-FR" w:eastAsia="en-GB"/>
        </w:rPr>
        <w:t>requièrent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un très </w:t>
      </w:r>
      <w:r w:rsidR="0037720E" w:rsidRPr="009B6C11">
        <w:rPr>
          <w:rFonts w:ascii="Arial" w:eastAsia="Times New Roman" w:hAnsi="Arial" w:cs="Arial"/>
          <w:sz w:val="24"/>
          <w:szCs w:val="24"/>
          <w:lang w:val="fr-FR" w:eastAsia="en-GB"/>
        </w:rPr>
        <w:t>faible espace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.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4411D7">
        <w:rPr>
          <w:rFonts w:ascii="Arial" w:eastAsia="Times New Roman" w:hAnsi="Arial" w:cs="Arial"/>
          <w:sz w:val="24"/>
          <w:szCs w:val="24"/>
          <w:lang w:val="fr-FR" w:eastAsia="en-GB"/>
        </w:rPr>
        <w:t>Cette gamme s’est enrichie d’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une série de vérins pneumatiques qui s’installent facilement, </w:t>
      </w:r>
      <w:r w:rsidR="004F64BD" w:rsidRPr="009B6C11">
        <w:rPr>
          <w:rFonts w:ascii="Arial" w:eastAsia="Times New Roman" w:hAnsi="Arial" w:cs="Arial"/>
          <w:sz w:val="24"/>
          <w:szCs w:val="24"/>
          <w:lang w:val="fr-FR" w:eastAsia="en-GB"/>
        </w:rPr>
        <w:t>sans avoir besoin de retirer le cana</w:t>
      </w:r>
      <w:r w:rsidR="0037720E">
        <w:rPr>
          <w:rFonts w:ascii="Arial" w:eastAsia="Times New Roman" w:hAnsi="Arial" w:cs="Arial"/>
          <w:sz w:val="24"/>
          <w:szCs w:val="24"/>
          <w:lang w:val="fr-FR" w:eastAsia="en-GB"/>
        </w:rPr>
        <w:t>l</w:t>
      </w:r>
      <w:r w:rsidR="004F64B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chaud </w:t>
      </w:r>
      <w:r w:rsidR="00F57BDE">
        <w:rPr>
          <w:rFonts w:ascii="Arial" w:eastAsia="Times New Roman" w:hAnsi="Arial" w:cs="Arial"/>
          <w:sz w:val="24"/>
          <w:szCs w:val="24"/>
          <w:lang w:val="fr-FR" w:eastAsia="en-GB"/>
        </w:rPr>
        <w:t xml:space="preserve">des plaques </w:t>
      </w:r>
      <w:proofErr w:type="gramStart"/>
      <w:r w:rsidR="004F64BD" w:rsidRPr="009B6C11">
        <w:rPr>
          <w:rFonts w:ascii="Arial" w:eastAsia="Times New Roman" w:hAnsi="Arial" w:cs="Arial"/>
          <w:sz w:val="24"/>
          <w:szCs w:val="24"/>
          <w:lang w:val="fr-FR" w:eastAsia="en-GB"/>
        </w:rPr>
        <w:t>moule</w:t>
      </w:r>
      <w:proofErr w:type="gramEnd"/>
      <w:r w:rsidR="004F64B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. Conçus pour </w:t>
      </w:r>
      <w:r w:rsidR="00F20623">
        <w:rPr>
          <w:rFonts w:ascii="Arial" w:eastAsia="Times New Roman" w:hAnsi="Arial" w:cs="Arial"/>
          <w:sz w:val="24"/>
          <w:szCs w:val="24"/>
          <w:lang w:val="fr-FR" w:eastAsia="en-GB"/>
        </w:rPr>
        <w:t xml:space="preserve">présenter </w:t>
      </w:r>
      <w:r w:rsidR="004F64BD" w:rsidRPr="009B6C11">
        <w:rPr>
          <w:rFonts w:ascii="Arial" w:eastAsia="Times New Roman" w:hAnsi="Arial" w:cs="Arial"/>
          <w:sz w:val="24"/>
          <w:szCs w:val="24"/>
          <w:lang w:val="fr-FR" w:eastAsia="en-GB"/>
        </w:rPr>
        <w:t>une excellente isolation</w:t>
      </w:r>
      <w:r w:rsidR="001933F4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4F64B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thermique, ils ne demandent aucun </w:t>
      </w:r>
      <w:r w:rsidR="004F64BD" w:rsidRPr="009B6C11">
        <w:rPr>
          <w:rFonts w:ascii="Arial" w:eastAsia="Times New Roman" w:hAnsi="Arial" w:cs="Arial"/>
          <w:sz w:val="24"/>
          <w:szCs w:val="24"/>
          <w:lang w:val="fr-FR" w:eastAsia="en-GB"/>
        </w:rPr>
        <w:lastRenderedPageBreak/>
        <w:t xml:space="preserve">refroidissement pour une </w:t>
      </w:r>
      <w:r w:rsidR="0037720E" w:rsidRPr="009B6C11">
        <w:rPr>
          <w:rFonts w:ascii="Arial" w:eastAsia="Times New Roman" w:hAnsi="Arial" w:cs="Arial"/>
          <w:sz w:val="24"/>
          <w:szCs w:val="24"/>
          <w:lang w:val="fr-FR" w:eastAsia="en-GB"/>
        </w:rPr>
        <w:t>grande</w:t>
      </w:r>
      <w:r w:rsidR="004F64B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variété de polymères. Grâce à leur conception modulaire et un nombre réduit de pièces, ils se démar</w:t>
      </w:r>
      <w:r w:rsidR="00943F59" w:rsidRPr="009B6C11">
        <w:rPr>
          <w:rFonts w:ascii="Arial" w:eastAsia="Times New Roman" w:hAnsi="Arial" w:cs="Arial"/>
          <w:sz w:val="24"/>
          <w:szCs w:val="24"/>
          <w:lang w:val="fr-FR" w:eastAsia="en-GB"/>
        </w:rPr>
        <w:t>qu</w:t>
      </w:r>
      <w:r w:rsidR="004F64B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ent par leur facilité de maintenance. Ces vérins sont disponibles </w:t>
      </w:r>
      <w:r w:rsidR="00785E8D" w:rsidRPr="009B6C11">
        <w:rPr>
          <w:rFonts w:ascii="Arial" w:eastAsia="Times New Roman" w:hAnsi="Arial" w:cs="Arial"/>
          <w:sz w:val="24"/>
          <w:szCs w:val="24"/>
          <w:lang w:val="fr-FR" w:eastAsia="en-GB"/>
        </w:rPr>
        <w:t>a</w:t>
      </w:r>
      <w:r w:rsidR="00943F59" w:rsidRPr="009B6C11">
        <w:rPr>
          <w:rFonts w:ascii="Arial" w:eastAsia="Times New Roman" w:hAnsi="Arial" w:cs="Arial"/>
          <w:sz w:val="24"/>
          <w:szCs w:val="24"/>
          <w:lang w:val="fr-FR" w:eastAsia="en-GB"/>
        </w:rPr>
        <w:t>vec amortissemen</w:t>
      </w:r>
      <w:r w:rsidR="00785E8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t, avec </w:t>
      </w:r>
      <w:r w:rsidR="00F57BDE">
        <w:rPr>
          <w:rFonts w:ascii="Arial" w:eastAsia="Times New Roman" w:hAnsi="Arial" w:cs="Arial"/>
          <w:sz w:val="24"/>
          <w:szCs w:val="24"/>
          <w:lang w:val="fr-FR" w:eastAsia="en-GB"/>
        </w:rPr>
        <w:t xml:space="preserve">détecteurs de </w:t>
      </w:r>
      <w:r w:rsidR="00785E8D" w:rsidRPr="009B6C11">
        <w:rPr>
          <w:rFonts w:ascii="Arial" w:eastAsia="Times New Roman" w:hAnsi="Arial" w:cs="Arial"/>
          <w:sz w:val="24"/>
          <w:szCs w:val="24"/>
          <w:lang w:val="fr-FR" w:eastAsia="en-GB"/>
        </w:rPr>
        <w:t>fin de course, et avec capteur de pression.</w:t>
      </w:r>
    </w:p>
    <w:p w14:paraId="4D59E72F" w14:textId="45D90842" w:rsidR="00E223DC" w:rsidRPr="009B6C11" w:rsidRDefault="00943F59" w:rsidP="00E223DC">
      <w:pPr>
        <w:spacing w:before="120" w:after="0" w:line="380" w:lineRule="exact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D’autres produits optimisés d’</w:t>
      </w:r>
      <w:r w:rsidR="00E223DC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HRSflow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comprennent des vérins hydrauliques </w:t>
      </w:r>
      <w:r w:rsidRPr="00FD6E6A">
        <w:rPr>
          <w:rFonts w:ascii="Arial" w:eastAsia="Times New Roman" w:hAnsi="Arial" w:cs="Arial"/>
          <w:sz w:val="24"/>
          <w:szCs w:val="24"/>
          <w:lang w:val="fr-FR" w:eastAsia="en-GB"/>
        </w:rPr>
        <w:t xml:space="preserve">compacts, ne demandant que de petits </w:t>
      </w:r>
      <w:r w:rsidR="00F57BDE">
        <w:rPr>
          <w:rFonts w:ascii="Arial" w:eastAsia="Times New Roman" w:hAnsi="Arial" w:cs="Arial"/>
          <w:sz w:val="24"/>
          <w:szCs w:val="24"/>
          <w:lang w:val="fr-FR" w:eastAsia="en-GB"/>
        </w:rPr>
        <w:t xml:space="preserve">logements </w:t>
      </w:r>
      <w:r w:rsidRPr="00FD6E6A">
        <w:rPr>
          <w:rFonts w:ascii="Arial" w:eastAsia="Times New Roman" w:hAnsi="Arial" w:cs="Arial"/>
          <w:sz w:val="24"/>
          <w:szCs w:val="24"/>
          <w:lang w:val="fr-FR" w:eastAsia="en-GB"/>
        </w:rPr>
        <w:t>dans l’</w:t>
      </w:r>
      <w:r w:rsidR="0037720E" w:rsidRPr="00FD6E6A">
        <w:rPr>
          <w:rFonts w:ascii="Arial" w:eastAsia="Times New Roman" w:hAnsi="Arial" w:cs="Arial"/>
          <w:sz w:val="24"/>
          <w:szCs w:val="24"/>
          <w:lang w:val="fr-FR" w:eastAsia="en-GB"/>
        </w:rPr>
        <w:t>outillage</w:t>
      </w:r>
      <w:r w:rsidRPr="00FD6E6A">
        <w:rPr>
          <w:rFonts w:ascii="Arial" w:eastAsia="Times New Roman" w:hAnsi="Arial" w:cs="Arial"/>
          <w:sz w:val="24"/>
          <w:szCs w:val="24"/>
          <w:lang w:val="fr-FR" w:eastAsia="en-GB"/>
        </w:rPr>
        <w:t xml:space="preserve">. </w:t>
      </w:r>
      <w:r w:rsidR="00C378EB" w:rsidRPr="00FD6E6A">
        <w:rPr>
          <w:rFonts w:ascii="Arial" w:eastAsia="Times New Roman" w:hAnsi="Arial" w:cs="Arial"/>
          <w:sz w:val="24"/>
          <w:szCs w:val="24"/>
          <w:lang w:val="fr-FR" w:eastAsia="en-GB"/>
        </w:rPr>
        <w:t>Grâce à une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conception et </w:t>
      </w:r>
      <w:r w:rsidR="00C378EB">
        <w:rPr>
          <w:rFonts w:ascii="Arial" w:eastAsia="Times New Roman" w:hAnsi="Arial" w:cs="Arial"/>
          <w:sz w:val="24"/>
          <w:szCs w:val="24"/>
          <w:lang w:val="fr-FR" w:eastAsia="en-GB"/>
        </w:rPr>
        <w:t xml:space="preserve">une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sélection de matériau</w:t>
      </w:r>
      <w:r w:rsidR="00C378EB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optimisées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, ils minimisent le transfert de chaleur depuis le collecteur, réduisant la consommation d’énergie </w:t>
      </w:r>
      <w:r w:rsidR="00F20623">
        <w:rPr>
          <w:rFonts w:ascii="Arial" w:eastAsia="Times New Roman" w:hAnsi="Arial" w:cs="Arial"/>
          <w:sz w:val="24"/>
          <w:szCs w:val="24"/>
          <w:lang w:val="fr-FR" w:eastAsia="en-GB"/>
        </w:rPr>
        <w:t xml:space="preserve">requise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pour le chauffage. </w:t>
      </w:r>
      <w:r w:rsidR="004411D7">
        <w:rPr>
          <w:rFonts w:ascii="Arial" w:eastAsia="Times New Roman" w:hAnsi="Arial" w:cs="Arial"/>
          <w:sz w:val="24"/>
          <w:szCs w:val="24"/>
          <w:lang w:val="fr-FR" w:eastAsia="en-GB"/>
        </w:rPr>
        <w:t>E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n plus de la version de base, </w:t>
      </w:r>
      <w:r w:rsidR="004411D7">
        <w:rPr>
          <w:rFonts w:ascii="Arial" w:eastAsia="Times New Roman" w:hAnsi="Arial" w:cs="Arial"/>
          <w:sz w:val="24"/>
          <w:szCs w:val="24"/>
          <w:lang w:val="fr-FR" w:eastAsia="en-GB"/>
        </w:rPr>
        <w:t xml:space="preserve">il existe aussi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une version avec amortissement. </w:t>
      </w:r>
      <w:r w:rsidR="00D14DA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D’autres variantes comprennent un </w:t>
      </w:r>
      <w:proofErr w:type="spellStart"/>
      <w:r w:rsidR="00D14DA6" w:rsidRPr="009B6C11">
        <w:rPr>
          <w:rFonts w:ascii="Arial" w:eastAsia="Times New Roman" w:hAnsi="Arial" w:cs="Arial"/>
          <w:sz w:val="24"/>
          <w:szCs w:val="24"/>
          <w:lang w:val="fr-FR" w:eastAsia="en-GB"/>
        </w:rPr>
        <w:t>microcontacteur</w:t>
      </w:r>
      <w:proofErr w:type="spellEnd"/>
      <w:r w:rsidR="00D14DA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pour la </w:t>
      </w:r>
      <w:r w:rsidR="0037720E" w:rsidRPr="009B6C11">
        <w:rPr>
          <w:rFonts w:ascii="Arial" w:eastAsia="Times New Roman" w:hAnsi="Arial" w:cs="Arial"/>
          <w:sz w:val="24"/>
          <w:szCs w:val="24"/>
          <w:lang w:val="fr-FR" w:eastAsia="en-GB"/>
        </w:rPr>
        <w:t>détection</w:t>
      </w:r>
      <w:r w:rsidR="00D14DA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de position en fin de course, ainsi qu’une version réglable pour compenser la position de l</w:t>
      </w:r>
      <w:r w:rsidR="0004547F">
        <w:rPr>
          <w:rFonts w:ascii="Arial" w:eastAsia="Times New Roman" w:hAnsi="Arial" w:cs="Arial"/>
          <w:sz w:val="24"/>
          <w:szCs w:val="24"/>
          <w:lang w:val="fr-FR" w:eastAsia="en-GB"/>
        </w:rPr>
        <w:t>’aiguille</w:t>
      </w:r>
      <w:r w:rsidR="00D14DA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de</w:t>
      </w:r>
      <w:r w:rsidR="00E223DC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±1 mm </w:t>
      </w:r>
      <w:r w:rsidR="00D14DA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sans </w:t>
      </w:r>
      <w:r w:rsidR="0004547F">
        <w:rPr>
          <w:rFonts w:ascii="Arial" w:eastAsia="Times New Roman" w:hAnsi="Arial" w:cs="Arial"/>
          <w:sz w:val="24"/>
          <w:szCs w:val="24"/>
          <w:lang w:val="fr-FR" w:eastAsia="en-GB"/>
        </w:rPr>
        <w:t>intervention</w:t>
      </w:r>
      <w:r w:rsidR="00D14DA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mécanique</w:t>
      </w:r>
      <w:r w:rsidR="00E223DC" w:rsidRPr="009B6C11">
        <w:rPr>
          <w:rFonts w:ascii="Arial" w:eastAsia="Times New Roman" w:hAnsi="Arial" w:cs="Arial"/>
          <w:sz w:val="24"/>
          <w:szCs w:val="24"/>
          <w:lang w:val="fr-FR" w:eastAsia="en-GB"/>
        </w:rPr>
        <w:t>.</w:t>
      </w:r>
    </w:p>
    <w:p w14:paraId="3329FD54" w14:textId="1C94C23D" w:rsidR="006B46CB" w:rsidRPr="009B6C11" w:rsidRDefault="006B46CB" w:rsidP="001E6BD3">
      <w:pPr>
        <w:spacing w:before="240"/>
        <w:rPr>
          <w:rFonts w:ascii="Arial" w:eastAsia="Times New Roman" w:hAnsi="Arial" w:cs="Arial"/>
          <w:i/>
          <w:sz w:val="20"/>
          <w:szCs w:val="20"/>
          <w:lang w:val="fr-FR" w:eastAsia="en-GB"/>
        </w:rPr>
      </w:pPr>
      <w:r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t xml:space="preserve">… </w:t>
      </w:r>
      <w:r w:rsidR="00D14DA6"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t>et bien plus</w:t>
      </w:r>
      <w:r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t>.</w:t>
      </w:r>
    </w:p>
    <w:p w14:paraId="75F0C494" w14:textId="321EA7B1" w:rsidR="005F3530" w:rsidRPr="009B6C11" w:rsidRDefault="006B46CB" w:rsidP="0080630D">
      <w:pPr>
        <w:spacing w:before="120" w:after="0" w:line="380" w:lineRule="exact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9B6C11">
        <w:rPr>
          <w:rFonts w:ascii="Arial" w:eastAsia="Times New Roman" w:hAnsi="Arial" w:cs="Arial"/>
          <w:bCs/>
          <w:sz w:val="24"/>
          <w:szCs w:val="24"/>
          <w:lang w:val="fr-FR" w:eastAsia="en-GB"/>
        </w:rPr>
        <w:t>HRSflow</w:t>
      </w:r>
      <w:r w:rsidR="00D14DA6" w:rsidRPr="009B6C11">
        <w:rPr>
          <w:rFonts w:ascii="Arial" w:eastAsia="Times New Roman" w:hAnsi="Arial" w:cs="Arial"/>
          <w:bCs/>
          <w:sz w:val="24"/>
          <w:szCs w:val="24"/>
          <w:lang w:val="fr-FR" w:eastAsia="en-GB"/>
        </w:rPr>
        <w:t xml:space="preserve"> présentera aussi la Série </w:t>
      </w:r>
      <w:r w:rsidR="000B1167" w:rsidRPr="009B6C11">
        <w:rPr>
          <w:rFonts w:ascii="Arial" w:eastAsia="Times New Roman" w:hAnsi="Arial" w:cs="Arial"/>
          <w:bCs/>
          <w:sz w:val="24"/>
          <w:szCs w:val="24"/>
          <w:lang w:val="fr-FR" w:eastAsia="en-GB"/>
        </w:rPr>
        <w:t>SA</w:t>
      </w:r>
      <w:r w:rsidR="00D14DA6" w:rsidRPr="009B6C11">
        <w:rPr>
          <w:rFonts w:ascii="Arial" w:eastAsia="Times New Roman" w:hAnsi="Arial" w:cs="Arial"/>
          <w:bCs/>
          <w:sz w:val="24"/>
          <w:szCs w:val="24"/>
          <w:lang w:val="fr-FR" w:eastAsia="en-GB"/>
        </w:rPr>
        <w:t>, ses plus petites</w:t>
      </w:r>
      <w:r w:rsidR="003E7716" w:rsidRPr="009B6C11">
        <w:rPr>
          <w:rFonts w:ascii="Arial" w:eastAsia="Times New Roman" w:hAnsi="Arial" w:cs="Arial"/>
          <w:bCs/>
          <w:sz w:val="24"/>
          <w:szCs w:val="24"/>
          <w:lang w:val="fr-FR" w:eastAsia="en-GB"/>
        </w:rPr>
        <w:t xml:space="preserve"> buses </w:t>
      </w:r>
      <w:r w:rsidR="00FD6E6A" w:rsidRPr="00FD6E6A">
        <w:rPr>
          <w:rFonts w:ascii="Arial" w:eastAsia="Times New Roman" w:hAnsi="Arial" w:cs="Arial"/>
          <w:bCs/>
          <w:sz w:val="24"/>
          <w:szCs w:val="24"/>
          <w:lang w:val="fr-FR" w:eastAsia="en-GB"/>
        </w:rPr>
        <w:t>vissé</w:t>
      </w:r>
      <w:r w:rsidR="00F36886">
        <w:rPr>
          <w:rFonts w:ascii="Arial" w:eastAsia="Times New Roman" w:hAnsi="Arial" w:cs="Arial"/>
          <w:bCs/>
          <w:sz w:val="24"/>
          <w:szCs w:val="24"/>
          <w:lang w:val="fr-FR" w:eastAsia="en-GB"/>
        </w:rPr>
        <w:t>e</w:t>
      </w:r>
      <w:r w:rsidR="00FD6E6A" w:rsidRPr="00FD6E6A">
        <w:rPr>
          <w:rFonts w:ascii="Arial" w:eastAsia="Times New Roman" w:hAnsi="Arial" w:cs="Arial"/>
          <w:bCs/>
          <w:sz w:val="24"/>
          <w:szCs w:val="24"/>
          <w:lang w:val="fr-FR" w:eastAsia="en-GB"/>
        </w:rPr>
        <w:t>s</w:t>
      </w:r>
      <w:r w:rsidR="00FD6E6A">
        <w:rPr>
          <w:rFonts w:ascii="Arial" w:eastAsia="Times New Roman" w:hAnsi="Arial" w:cs="Arial"/>
          <w:bCs/>
          <w:sz w:val="24"/>
          <w:szCs w:val="24"/>
          <w:lang w:val="fr-FR" w:eastAsia="en-GB"/>
        </w:rPr>
        <w:t xml:space="preserve"> </w:t>
      </w:r>
      <w:r w:rsidR="004411D7">
        <w:rPr>
          <w:rFonts w:ascii="Arial" w:eastAsia="Times New Roman" w:hAnsi="Arial" w:cs="Arial"/>
          <w:bCs/>
          <w:sz w:val="24"/>
          <w:szCs w:val="24"/>
          <w:lang w:val="fr-FR" w:eastAsia="en-GB"/>
        </w:rPr>
        <w:t>pour</w:t>
      </w:r>
      <w:r w:rsidR="00D7339F">
        <w:rPr>
          <w:rFonts w:ascii="Arial" w:eastAsia="Times New Roman" w:hAnsi="Arial" w:cs="Arial"/>
          <w:bCs/>
          <w:sz w:val="24"/>
          <w:szCs w:val="24"/>
          <w:lang w:val="fr-FR" w:eastAsia="en-GB"/>
        </w:rPr>
        <w:t xml:space="preserve"> </w:t>
      </w:r>
      <w:r w:rsidR="003E7716" w:rsidRPr="009B6C11">
        <w:rPr>
          <w:rFonts w:ascii="Arial" w:eastAsia="Times New Roman" w:hAnsi="Arial" w:cs="Arial"/>
          <w:bCs/>
          <w:sz w:val="24"/>
          <w:szCs w:val="24"/>
          <w:lang w:val="fr-FR" w:eastAsia="en-GB"/>
        </w:rPr>
        <w:t>canaux chauds</w:t>
      </w:r>
      <w:r w:rsidR="00BE7B90">
        <w:rPr>
          <w:rFonts w:ascii="Arial" w:eastAsia="Times New Roman" w:hAnsi="Arial" w:cs="Arial"/>
          <w:bCs/>
          <w:sz w:val="24"/>
          <w:szCs w:val="24"/>
          <w:lang w:val="fr-FR" w:eastAsia="en-GB"/>
        </w:rPr>
        <w:t>. D</w:t>
      </w:r>
      <w:r w:rsidR="00D7339F">
        <w:rPr>
          <w:rFonts w:ascii="Arial" w:eastAsia="Times New Roman" w:hAnsi="Arial" w:cs="Arial"/>
          <w:bCs/>
          <w:sz w:val="24"/>
          <w:szCs w:val="24"/>
          <w:lang w:val="fr-FR" w:eastAsia="en-GB"/>
        </w:rPr>
        <w:t>estinées aux</w:t>
      </w:r>
      <w:r w:rsidR="003E7716" w:rsidRPr="009B6C11">
        <w:rPr>
          <w:rFonts w:ascii="Arial" w:eastAsia="Times New Roman" w:hAnsi="Arial" w:cs="Arial"/>
          <w:bCs/>
          <w:sz w:val="24"/>
          <w:szCs w:val="24"/>
          <w:lang w:val="fr-FR" w:eastAsia="en-GB"/>
        </w:rPr>
        <w:t xml:space="preserve"> très faibles </w:t>
      </w:r>
      <w:r w:rsidR="00F57BDE">
        <w:rPr>
          <w:rFonts w:ascii="Arial" w:eastAsia="Times New Roman" w:hAnsi="Arial" w:cs="Arial"/>
          <w:bCs/>
          <w:sz w:val="24"/>
          <w:szCs w:val="24"/>
          <w:lang w:val="fr-FR" w:eastAsia="en-GB"/>
        </w:rPr>
        <w:t xml:space="preserve">volumes </w:t>
      </w:r>
      <w:r w:rsidR="003E7716" w:rsidRPr="009B6C11">
        <w:rPr>
          <w:rFonts w:ascii="Arial" w:eastAsia="Times New Roman" w:hAnsi="Arial" w:cs="Arial"/>
          <w:bCs/>
          <w:sz w:val="24"/>
          <w:szCs w:val="24"/>
          <w:lang w:val="fr-FR" w:eastAsia="en-GB"/>
        </w:rPr>
        <w:t>d’injection,</w:t>
      </w:r>
      <w:r w:rsidR="00BE7B90">
        <w:rPr>
          <w:rFonts w:ascii="Arial" w:eastAsia="Times New Roman" w:hAnsi="Arial" w:cs="Arial"/>
          <w:bCs/>
          <w:sz w:val="24"/>
          <w:szCs w:val="24"/>
          <w:lang w:val="fr-FR" w:eastAsia="en-GB"/>
        </w:rPr>
        <w:t xml:space="preserve"> ces buses</w:t>
      </w:r>
      <w:r w:rsidR="003E7716" w:rsidRPr="009B6C11">
        <w:rPr>
          <w:rFonts w:ascii="Arial" w:eastAsia="Times New Roman" w:hAnsi="Arial" w:cs="Arial"/>
          <w:bCs/>
          <w:sz w:val="24"/>
          <w:szCs w:val="24"/>
          <w:lang w:val="fr-FR" w:eastAsia="en-GB"/>
        </w:rPr>
        <w:t xml:space="preserve"> </w:t>
      </w:r>
      <w:r w:rsidR="00BE7B90">
        <w:rPr>
          <w:rFonts w:ascii="Arial" w:eastAsia="Times New Roman" w:hAnsi="Arial" w:cs="Arial"/>
          <w:bCs/>
          <w:sz w:val="24"/>
          <w:szCs w:val="24"/>
          <w:lang w:val="fr-FR" w:eastAsia="en-GB"/>
        </w:rPr>
        <w:t>présentent</w:t>
      </w:r>
      <w:r w:rsidR="003E7716" w:rsidRPr="009B6C11">
        <w:rPr>
          <w:rFonts w:ascii="Arial" w:eastAsia="Times New Roman" w:hAnsi="Arial" w:cs="Arial"/>
          <w:bCs/>
          <w:sz w:val="24"/>
          <w:szCs w:val="24"/>
          <w:lang w:val="fr-FR" w:eastAsia="en-GB"/>
        </w:rPr>
        <w:t xml:space="preserve"> un</w:t>
      </w:r>
      <w:r w:rsidR="00BE7B90">
        <w:rPr>
          <w:rFonts w:ascii="Arial" w:eastAsia="Times New Roman" w:hAnsi="Arial" w:cs="Arial"/>
          <w:bCs/>
          <w:sz w:val="24"/>
          <w:szCs w:val="24"/>
          <w:lang w:val="fr-FR" w:eastAsia="en-GB"/>
        </w:rPr>
        <w:t>e découpe</w:t>
      </w:r>
      <w:r w:rsidR="003E771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très compact</w:t>
      </w:r>
      <w:r w:rsidR="00BE7B90">
        <w:rPr>
          <w:rFonts w:ascii="Arial" w:eastAsia="Times New Roman" w:hAnsi="Arial" w:cs="Arial"/>
          <w:sz w:val="24"/>
          <w:szCs w:val="24"/>
          <w:lang w:val="fr-FR" w:eastAsia="en-GB"/>
        </w:rPr>
        <w:t>e et sont</w:t>
      </w:r>
      <w:r w:rsidR="003E771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dédiées à la mise en œuvre de petits composants techniques</w:t>
      </w:r>
      <w:r w:rsidR="00BE7B90">
        <w:rPr>
          <w:rFonts w:ascii="Arial" w:eastAsia="Times New Roman" w:hAnsi="Arial" w:cs="Arial"/>
          <w:sz w:val="24"/>
          <w:szCs w:val="24"/>
          <w:lang w:val="fr-FR" w:eastAsia="en-GB"/>
        </w:rPr>
        <w:t>. Elles sont</w:t>
      </w:r>
      <w:r w:rsidR="003E771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conçues </w:t>
      </w:r>
      <w:r w:rsidR="00BE7B90">
        <w:rPr>
          <w:rFonts w:ascii="Arial" w:eastAsia="Times New Roman" w:hAnsi="Arial" w:cs="Arial"/>
          <w:sz w:val="24"/>
          <w:szCs w:val="24"/>
          <w:lang w:val="fr-FR" w:eastAsia="en-GB"/>
        </w:rPr>
        <w:t>avec</w:t>
      </w:r>
      <w:r w:rsidR="003E771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des con</w:t>
      </w:r>
      <w:r w:rsidR="0037720E">
        <w:rPr>
          <w:rFonts w:ascii="Arial" w:eastAsia="Times New Roman" w:hAnsi="Arial" w:cs="Arial"/>
          <w:sz w:val="24"/>
          <w:szCs w:val="24"/>
          <w:lang w:val="fr-FR" w:eastAsia="en-GB"/>
        </w:rPr>
        <w:t>dit</w:t>
      </w:r>
      <w:r w:rsidR="003E771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ions thermiques optimales </w:t>
      </w:r>
      <w:r w:rsidR="00BE7B90">
        <w:rPr>
          <w:rFonts w:ascii="Arial" w:eastAsia="Times New Roman" w:hAnsi="Arial" w:cs="Arial"/>
          <w:sz w:val="24"/>
          <w:szCs w:val="24"/>
          <w:lang w:val="fr-FR" w:eastAsia="en-GB"/>
        </w:rPr>
        <w:t>afin de permettre</w:t>
      </w:r>
      <w:r w:rsidR="003E771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une grande flexibilité dans la transformation des polymères techniques,</w:t>
      </w:r>
      <w:r w:rsidR="001933F4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3E771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même </w:t>
      </w:r>
      <w:r w:rsidR="00BE7B90">
        <w:rPr>
          <w:rFonts w:ascii="Arial" w:eastAsia="Times New Roman" w:hAnsi="Arial" w:cs="Arial"/>
          <w:sz w:val="24"/>
          <w:szCs w:val="24"/>
          <w:lang w:val="fr-FR" w:eastAsia="en-GB"/>
        </w:rPr>
        <w:t>s’ils présentent</w:t>
      </w:r>
      <w:r w:rsidR="003E771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de fortes charges de fibre ou des viscosités élevées.</w:t>
      </w:r>
    </w:p>
    <w:p w14:paraId="5C629326" w14:textId="79DA48F1" w:rsidR="00E223DC" w:rsidRDefault="005E6157" w:rsidP="0080630D">
      <w:pPr>
        <w:spacing w:before="120" w:after="0" w:line="380" w:lineRule="exact"/>
        <w:rPr>
          <w:rFonts w:ascii="Arial" w:eastAsia="Times New Roman" w:hAnsi="Arial" w:cs="Arial"/>
          <w:strike/>
          <w:sz w:val="24"/>
          <w:szCs w:val="24"/>
          <w:lang w:val="fr-FR" w:eastAsia="en-GB"/>
        </w:rPr>
      </w:pPr>
      <w:r>
        <w:rPr>
          <w:rFonts w:ascii="Arial" w:eastAsia="Times New Roman" w:hAnsi="Arial" w:cs="Arial"/>
          <w:sz w:val="24"/>
          <w:szCs w:val="24"/>
          <w:lang w:val="fr-FR" w:eastAsia="en-GB"/>
        </w:rPr>
        <w:t>Sera également mise en exergue</w:t>
      </w:r>
      <w:r w:rsidR="003E771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proofErr w:type="spellStart"/>
      <w:r w:rsidR="00E223DC" w:rsidRPr="009B6C11">
        <w:rPr>
          <w:rFonts w:ascii="Arial" w:eastAsia="Times New Roman" w:hAnsi="Arial" w:cs="Arial"/>
          <w:sz w:val="24"/>
          <w:szCs w:val="24"/>
          <w:lang w:val="fr-FR" w:eastAsia="en-GB"/>
        </w:rPr>
        <w:t>HRScool</w:t>
      </w:r>
      <w:proofErr w:type="spellEnd"/>
      <w:r w:rsidR="00E223DC" w:rsidRPr="009B6C11">
        <w:rPr>
          <w:rFonts w:ascii="Arial" w:eastAsia="Times New Roman" w:hAnsi="Arial" w:cs="Arial"/>
          <w:sz w:val="24"/>
          <w:szCs w:val="24"/>
          <w:lang w:val="fr-FR" w:eastAsia="en-GB"/>
        </w:rPr>
        <w:t>,</w:t>
      </w:r>
      <w:r w:rsidR="001933F4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3E7716" w:rsidRPr="009B6C11">
        <w:rPr>
          <w:rFonts w:ascii="Arial" w:eastAsia="Times New Roman" w:hAnsi="Arial" w:cs="Arial"/>
          <w:sz w:val="24"/>
          <w:szCs w:val="24"/>
          <w:lang w:val="fr-FR" w:eastAsia="en-GB"/>
        </w:rPr>
        <w:t>solution novatrice pour l</w:t>
      </w:r>
      <w:r>
        <w:rPr>
          <w:rFonts w:ascii="Arial" w:eastAsia="Times New Roman" w:hAnsi="Arial" w:cs="Arial"/>
          <w:sz w:val="24"/>
          <w:szCs w:val="24"/>
          <w:lang w:val="fr-FR" w:eastAsia="en-GB"/>
        </w:rPr>
        <w:t>es systèmes d’</w:t>
      </w:r>
      <w:r w:rsidR="003E771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injection </w:t>
      </w:r>
      <w:r>
        <w:rPr>
          <w:rFonts w:ascii="Arial" w:eastAsia="Times New Roman" w:hAnsi="Arial" w:cs="Arial"/>
          <w:sz w:val="24"/>
          <w:szCs w:val="24"/>
          <w:lang w:val="fr-FR" w:eastAsia="en-GB"/>
        </w:rPr>
        <w:t>à</w:t>
      </w:r>
      <w:r w:rsidR="003E771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canaux chauds, qui permet de totalement éliminer </w:t>
      </w:r>
      <w:r w:rsidR="00F57BDE">
        <w:rPr>
          <w:rFonts w:ascii="Arial" w:eastAsia="Times New Roman" w:hAnsi="Arial" w:cs="Arial"/>
          <w:sz w:val="24"/>
          <w:szCs w:val="24"/>
          <w:lang w:val="fr-FR" w:eastAsia="en-GB"/>
        </w:rPr>
        <w:t xml:space="preserve">la régulation par eau </w:t>
      </w:r>
      <w:r w:rsidR="00AD2C49">
        <w:rPr>
          <w:rFonts w:ascii="Arial" w:eastAsia="Times New Roman" w:hAnsi="Arial" w:cs="Arial"/>
          <w:sz w:val="24"/>
          <w:szCs w:val="24"/>
          <w:lang w:val="fr-FR" w:eastAsia="en-GB"/>
        </w:rPr>
        <w:t xml:space="preserve">des </w:t>
      </w:r>
      <w:r>
        <w:rPr>
          <w:rFonts w:ascii="Arial" w:eastAsia="Times New Roman" w:hAnsi="Arial" w:cs="Arial"/>
          <w:sz w:val="24"/>
          <w:szCs w:val="24"/>
          <w:lang w:val="fr-FR" w:eastAsia="en-GB"/>
        </w:rPr>
        <w:t>vérin</w:t>
      </w:r>
      <w:r w:rsidR="00F57BDE">
        <w:rPr>
          <w:rFonts w:ascii="Arial" w:eastAsia="Times New Roman" w:hAnsi="Arial" w:cs="Arial"/>
          <w:sz w:val="24"/>
          <w:szCs w:val="24"/>
          <w:lang w:val="fr-FR" w:eastAsia="en-GB"/>
        </w:rPr>
        <w:t>s</w:t>
      </w:r>
      <w:r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BE7B90">
        <w:rPr>
          <w:rFonts w:ascii="Arial" w:eastAsia="Times New Roman" w:hAnsi="Arial" w:cs="Arial"/>
          <w:sz w:val="24"/>
          <w:szCs w:val="24"/>
          <w:lang w:val="fr-FR" w:eastAsia="en-GB"/>
        </w:rPr>
        <w:t>dans</w:t>
      </w:r>
      <w:r w:rsidR="003E7716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les applications automobiles les plus courantes</w:t>
      </w:r>
      <w:r w:rsidR="003E7716" w:rsidRPr="009F3932">
        <w:rPr>
          <w:rFonts w:ascii="Arial" w:eastAsia="Times New Roman" w:hAnsi="Arial" w:cs="Arial"/>
          <w:sz w:val="24"/>
          <w:szCs w:val="24"/>
          <w:lang w:val="fr-FR" w:eastAsia="en-GB"/>
        </w:rPr>
        <w:t xml:space="preserve">. La conception minimise </w:t>
      </w:r>
      <w:r w:rsidR="009F3932" w:rsidRPr="009F3932">
        <w:rPr>
          <w:rFonts w:ascii="Arial" w:eastAsia="Times New Roman" w:hAnsi="Arial" w:cs="Arial"/>
          <w:sz w:val="24"/>
          <w:szCs w:val="24"/>
          <w:lang w:val="fr-FR" w:eastAsia="en-GB"/>
        </w:rPr>
        <w:t xml:space="preserve">l’échange de chaleur </w:t>
      </w:r>
      <w:r w:rsidRPr="009F3932">
        <w:rPr>
          <w:rFonts w:ascii="Arial" w:eastAsia="Times New Roman" w:hAnsi="Arial" w:cs="Arial"/>
          <w:sz w:val="24"/>
          <w:szCs w:val="24"/>
          <w:lang w:val="fr-FR" w:eastAsia="en-GB"/>
        </w:rPr>
        <w:t xml:space="preserve">entre </w:t>
      </w:r>
      <w:r w:rsidR="00F57BDE" w:rsidRPr="009F3932">
        <w:rPr>
          <w:rFonts w:ascii="Arial" w:eastAsia="Times New Roman" w:hAnsi="Arial" w:cs="Arial"/>
          <w:sz w:val="24"/>
          <w:szCs w:val="24"/>
          <w:lang w:val="fr-FR" w:eastAsia="en-GB"/>
        </w:rPr>
        <w:t xml:space="preserve">les plaques du </w:t>
      </w:r>
      <w:r w:rsidRPr="009F3932">
        <w:rPr>
          <w:rFonts w:ascii="Arial" w:eastAsia="Times New Roman" w:hAnsi="Arial" w:cs="Arial"/>
          <w:sz w:val="24"/>
          <w:szCs w:val="24"/>
          <w:lang w:val="fr-FR" w:eastAsia="en-GB"/>
        </w:rPr>
        <w:t>moule et le</w:t>
      </w:r>
      <w:r w:rsidR="003E7716" w:rsidRPr="009F3932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vérin, tandis qu’un capot</w:t>
      </w:r>
      <w:r w:rsidRPr="009F3932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constitué d’un matériau à haute</w:t>
      </w:r>
      <w:r w:rsidR="003E7716" w:rsidRPr="009F3932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conductivité thermique </w:t>
      </w:r>
      <w:r w:rsidRPr="009F3932">
        <w:rPr>
          <w:rFonts w:ascii="Arial" w:eastAsia="Times New Roman" w:hAnsi="Arial" w:cs="Arial"/>
          <w:sz w:val="24"/>
          <w:szCs w:val="24"/>
          <w:lang w:val="fr-FR" w:eastAsia="en-GB"/>
        </w:rPr>
        <w:t>assure une</w:t>
      </w:r>
      <w:r w:rsidR="003E7716" w:rsidRPr="009F3932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dissipation de chaleur </w:t>
      </w:r>
      <w:r w:rsidRPr="009F3932">
        <w:rPr>
          <w:rFonts w:ascii="Arial" w:eastAsia="Times New Roman" w:hAnsi="Arial" w:cs="Arial"/>
          <w:sz w:val="24"/>
          <w:szCs w:val="24"/>
          <w:lang w:val="fr-FR" w:eastAsia="en-GB"/>
        </w:rPr>
        <w:t xml:space="preserve">maximale </w:t>
      </w:r>
      <w:r w:rsidR="003E7716" w:rsidRPr="009F3932">
        <w:rPr>
          <w:rFonts w:ascii="Arial" w:eastAsia="Times New Roman" w:hAnsi="Arial" w:cs="Arial"/>
          <w:sz w:val="24"/>
          <w:szCs w:val="24"/>
          <w:lang w:val="fr-FR" w:eastAsia="en-GB"/>
        </w:rPr>
        <w:t>entre le vérin et</w:t>
      </w:r>
      <w:r w:rsidR="00037499" w:rsidRPr="009F3932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la semelle</w:t>
      </w:r>
      <w:r w:rsidR="00FE6BC7">
        <w:rPr>
          <w:rFonts w:ascii="Arial" w:eastAsia="Times New Roman" w:hAnsi="Arial" w:cs="Arial"/>
          <w:sz w:val="24"/>
          <w:szCs w:val="24"/>
          <w:lang w:val="fr-FR" w:eastAsia="en-GB"/>
        </w:rPr>
        <w:t>.</w:t>
      </w:r>
    </w:p>
    <w:p w14:paraId="4CB3FE68" w14:textId="3A692FFA" w:rsidR="00E223DC" w:rsidRPr="009B6C11" w:rsidRDefault="003E7716" w:rsidP="008552C4">
      <w:pPr>
        <w:spacing w:before="120" w:after="0" w:line="380" w:lineRule="exact"/>
        <w:rPr>
          <w:rFonts w:ascii="Arial" w:eastAsia="Times New Roman" w:hAnsi="Arial" w:cs="Arial"/>
          <w:b/>
          <w:sz w:val="24"/>
          <w:szCs w:val="24"/>
          <w:lang w:val="fr-FR" w:eastAsia="en-GB"/>
        </w:rPr>
      </w:pPr>
      <w:r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t>Présentations l</w:t>
      </w:r>
      <w:r w:rsidR="00E223DC"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t xml:space="preserve">ive </w:t>
      </w:r>
      <w:r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t>sur les stands de partenaires</w:t>
      </w:r>
    </w:p>
    <w:p w14:paraId="3033C14F" w14:textId="1DB91662" w:rsidR="008552C4" w:rsidRPr="009B6C11" w:rsidRDefault="009100F1" w:rsidP="008552C4">
      <w:pPr>
        <w:spacing w:before="120" w:after="0" w:line="380" w:lineRule="exact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Les visiteurs de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K2019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pourront </w:t>
      </w:r>
      <w:r w:rsidR="00BE7B90">
        <w:rPr>
          <w:rFonts w:ascii="Arial" w:eastAsia="Times New Roman" w:hAnsi="Arial" w:cs="Arial"/>
          <w:sz w:val="24"/>
          <w:szCs w:val="24"/>
          <w:lang w:val="fr-FR" w:eastAsia="en-GB"/>
        </w:rPr>
        <w:t>assister à des démonstrations de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la technologie canaux chauds d’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>HRSflow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sur les stands de plusieurs de ses partenaires :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8552C4"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t xml:space="preserve">Sumitomo (SHI) </w:t>
      </w:r>
      <w:proofErr w:type="spellStart"/>
      <w:r w:rsidR="008552C4"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t>Demag</w:t>
      </w:r>
      <w:proofErr w:type="spellEnd"/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>(</w:t>
      </w:r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>Stand D22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,</w:t>
      </w:r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Hall 15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), </w:t>
      </w:r>
      <w:proofErr w:type="spellStart"/>
      <w:r w:rsidR="008552C4"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t>Krauss</w:t>
      </w:r>
      <w:proofErr w:type="spellEnd"/>
      <w:r w:rsidR="008552C4"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t xml:space="preserve"> </w:t>
      </w:r>
      <w:proofErr w:type="spellStart"/>
      <w:r w:rsidR="008552C4"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t>Maffei</w:t>
      </w:r>
      <w:proofErr w:type="spellEnd"/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>(</w:t>
      </w:r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>Stand B27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,</w:t>
      </w:r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Hall 15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), </w:t>
      </w:r>
      <w:r w:rsidR="008552C4"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t xml:space="preserve">Wittmann </w:t>
      </w:r>
      <w:proofErr w:type="spellStart"/>
      <w:r w:rsidR="008552C4"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t>Battenfeld</w:t>
      </w:r>
      <w:proofErr w:type="spellEnd"/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>(</w:t>
      </w:r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Stand </w:t>
      </w:r>
      <w:r w:rsidR="000B1167" w:rsidRPr="009B6C11">
        <w:rPr>
          <w:rFonts w:ascii="Arial" w:eastAsia="Times New Roman" w:hAnsi="Arial" w:cs="Arial"/>
          <w:sz w:val="24"/>
          <w:szCs w:val="24"/>
          <w:lang w:val="fr-FR" w:eastAsia="en-GB"/>
        </w:rPr>
        <w:t>C06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, </w:t>
      </w:r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Hall </w:t>
      </w:r>
      <w:r w:rsidR="000B1167" w:rsidRPr="009B6C11">
        <w:rPr>
          <w:rFonts w:ascii="Arial" w:eastAsia="Times New Roman" w:hAnsi="Arial" w:cs="Arial"/>
          <w:sz w:val="24"/>
          <w:szCs w:val="24"/>
          <w:lang w:val="fr-FR" w:eastAsia="en-GB"/>
        </w:rPr>
        <w:t>15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), </w:t>
      </w:r>
      <w:r w:rsidR="0080630D"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t>E</w:t>
      </w:r>
      <w:r w:rsidR="008552C4"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t>NGEL</w:t>
      </w:r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>(</w:t>
      </w:r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>Stand C58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,</w:t>
      </w:r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Hall 15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>)</w:t>
      </w:r>
      <w:r w:rsidR="005F697B" w:rsidRPr="009B6C11">
        <w:rPr>
          <w:rFonts w:ascii="Arial" w:eastAsia="Times New Roman" w:hAnsi="Arial" w:cs="Arial"/>
          <w:sz w:val="24"/>
          <w:szCs w:val="24"/>
          <w:lang w:val="fr-FR" w:eastAsia="en-GB"/>
        </w:rPr>
        <w:t>,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proofErr w:type="spellStart"/>
      <w:r w:rsidR="008552C4" w:rsidRPr="009B6C11">
        <w:rPr>
          <w:rFonts w:ascii="Arial" w:eastAsia="Times New Roman" w:hAnsi="Arial" w:cs="Arial"/>
          <w:b/>
          <w:sz w:val="24"/>
          <w:szCs w:val="24"/>
          <w:lang w:val="fr-FR" w:eastAsia="en-GB"/>
        </w:rPr>
        <w:t>Yizumi</w:t>
      </w:r>
      <w:proofErr w:type="spellEnd"/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>(</w:t>
      </w:r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>Stand C59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,</w:t>
      </w:r>
      <w:r w:rsidR="008552C4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Hall 14</w:t>
      </w:r>
      <w:r w:rsidR="0080630D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),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et</w:t>
      </w:r>
      <w:r w:rsidR="005F697B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</w:t>
      </w:r>
      <w:proofErr w:type="spellStart"/>
      <w:r w:rsidR="000B1167" w:rsidRPr="009B6C11">
        <w:rPr>
          <w:rFonts w:ascii="Arial" w:eastAsia="Times New Roman" w:hAnsi="Arial" w:cs="Arial"/>
          <w:b/>
          <w:bCs/>
          <w:sz w:val="24"/>
          <w:szCs w:val="24"/>
          <w:lang w:val="fr-FR" w:eastAsia="en-GB"/>
        </w:rPr>
        <w:t>Arburg</w:t>
      </w:r>
      <w:proofErr w:type="spellEnd"/>
      <w:r w:rsidR="000B1167" w:rsidRPr="009B6C11">
        <w:rPr>
          <w:rFonts w:ascii="Arial" w:eastAsia="Times New Roman" w:hAnsi="Arial" w:cs="Arial"/>
          <w:sz w:val="24"/>
          <w:szCs w:val="24"/>
          <w:lang w:val="fr-FR" w:eastAsia="en-GB"/>
        </w:rPr>
        <w:t xml:space="preserve"> (Stand A13, Hall 13), </w:t>
      </w:r>
      <w:r w:rsidRPr="009B6C11">
        <w:rPr>
          <w:rFonts w:ascii="Arial" w:eastAsia="Times New Roman" w:hAnsi="Arial" w:cs="Arial"/>
          <w:sz w:val="24"/>
          <w:szCs w:val="24"/>
          <w:lang w:val="fr-FR" w:eastAsia="en-GB"/>
        </w:rPr>
        <w:t>qui prés</w:t>
      </w:r>
      <w:r w:rsidR="000F30D4" w:rsidRPr="009B6C11">
        <w:rPr>
          <w:rFonts w:ascii="Arial" w:eastAsia="Times New Roman" w:hAnsi="Arial" w:cs="Arial"/>
          <w:sz w:val="24"/>
          <w:szCs w:val="24"/>
          <w:lang w:val="fr-FR" w:eastAsia="en-GB"/>
        </w:rPr>
        <w:t>enteront tous des solutions de pointe pour des opérations de moulage complexes.</w:t>
      </w:r>
    </w:p>
    <w:p w14:paraId="02F2AAB2" w14:textId="77777777" w:rsidR="00412022" w:rsidRPr="009B6C11" w:rsidRDefault="00412022" w:rsidP="00412022">
      <w:pPr>
        <w:spacing w:before="240" w:after="0" w:line="240" w:lineRule="auto"/>
        <w:rPr>
          <w:rFonts w:ascii="Arial" w:eastAsia="Times New Roman" w:hAnsi="Arial"/>
          <w:sz w:val="18"/>
          <w:szCs w:val="18"/>
          <w:lang w:val="fr-FR" w:eastAsia="en-GB"/>
        </w:rPr>
      </w:pPr>
      <w:r w:rsidRPr="009B6C11">
        <w:rPr>
          <w:rFonts w:ascii="Arial" w:eastAsia="Times New Roman" w:hAnsi="Arial"/>
          <w:b/>
          <w:sz w:val="18"/>
          <w:szCs w:val="18"/>
          <w:lang w:val="fr-FR" w:eastAsia="en-GB"/>
        </w:rPr>
        <w:t>HRSflow</w:t>
      </w:r>
      <w:r w:rsidRPr="009B6C11">
        <w:rPr>
          <w:rFonts w:ascii="Arial" w:eastAsia="Times New Roman" w:hAnsi="Arial"/>
          <w:sz w:val="18"/>
          <w:szCs w:val="18"/>
          <w:lang w:val="fr-FR" w:eastAsia="en-GB"/>
        </w:rPr>
        <w:t xml:space="preserve"> (www.hrsflow.com), une division d’</w:t>
      </w:r>
      <w:proofErr w:type="spellStart"/>
      <w:r w:rsidRPr="009B6C11">
        <w:rPr>
          <w:rFonts w:ascii="Arial" w:eastAsia="Times New Roman" w:hAnsi="Arial"/>
          <w:sz w:val="18"/>
          <w:szCs w:val="18"/>
          <w:lang w:val="fr-FR" w:eastAsia="en-GB"/>
        </w:rPr>
        <w:t>INglass</w:t>
      </w:r>
      <w:proofErr w:type="spellEnd"/>
      <w:r w:rsidRPr="009B6C11">
        <w:rPr>
          <w:rFonts w:ascii="Arial" w:eastAsia="Times New Roman" w:hAnsi="Arial"/>
          <w:sz w:val="18"/>
          <w:szCs w:val="18"/>
          <w:lang w:val="fr-FR" w:eastAsia="en-GB"/>
        </w:rPr>
        <w:t xml:space="preserve"> </w:t>
      </w:r>
      <w:proofErr w:type="spellStart"/>
      <w:r w:rsidRPr="009B6C11">
        <w:rPr>
          <w:rFonts w:ascii="Arial" w:eastAsia="Times New Roman" w:hAnsi="Arial"/>
          <w:sz w:val="18"/>
          <w:szCs w:val="18"/>
          <w:lang w:val="fr-FR" w:eastAsia="en-GB"/>
        </w:rPr>
        <w:t>S.p.A</w:t>
      </w:r>
      <w:proofErr w:type="spellEnd"/>
      <w:r w:rsidRPr="009B6C11">
        <w:rPr>
          <w:rFonts w:ascii="Arial" w:eastAsia="Times New Roman" w:hAnsi="Arial"/>
          <w:sz w:val="18"/>
          <w:szCs w:val="18"/>
          <w:lang w:val="fr-FR" w:eastAsia="en-GB"/>
        </w:rPr>
        <w:t>. (www.inglass.it) dont le siège se trouve à San Polo di Piave en Italie, est spécialisée dans le développement et la production de systèmes à canaux chauds avancés et innovants destinés à l’industrie du moulage par injection. Le groupe de sociétés compte plus de 1 100 employés et est présent sur tous les grands marchés mondiaux. HRSflow produit ses systèmes de canaux chauds sur le site de son siège à San Polo di Piave (Italie), en Asie dans son usine de Hangzhou en Chine, et sur son site de Byron Center près de Grand Rapids, Michigan aux États-Unis.</w:t>
      </w:r>
    </w:p>
    <w:p w14:paraId="328B2B6F" w14:textId="77777777" w:rsidR="00412022" w:rsidRPr="009B6C11" w:rsidRDefault="00412022" w:rsidP="00412022">
      <w:pPr>
        <w:spacing w:before="240" w:after="0" w:line="240" w:lineRule="auto"/>
        <w:rPr>
          <w:rFonts w:ascii="Arial" w:eastAsia="Times New Roman" w:hAnsi="Arial" w:cs="Arial"/>
          <w:lang w:val="fr-FR" w:eastAsia="en-GB"/>
        </w:rPr>
      </w:pPr>
      <w:r w:rsidRPr="009B6C11">
        <w:rPr>
          <w:rFonts w:ascii="Arial" w:eastAsia="Times New Roman" w:hAnsi="Arial" w:cs="Arial"/>
          <w:u w:val="single"/>
          <w:lang w:val="fr-FR" w:eastAsia="en-GB"/>
        </w:rPr>
        <w:lastRenderedPageBreak/>
        <w:t>Contact et informations complémentaires</w:t>
      </w:r>
    </w:p>
    <w:p w14:paraId="200E00B8" w14:textId="77777777" w:rsidR="00412022" w:rsidRPr="009B6C11" w:rsidRDefault="00412022" w:rsidP="00412022">
      <w:pPr>
        <w:spacing w:after="0" w:line="240" w:lineRule="auto"/>
        <w:rPr>
          <w:rFonts w:ascii="Arial" w:eastAsia="Times New Roman" w:hAnsi="Arial" w:cs="Arial"/>
          <w:lang w:val="fr-FR" w:eastAsia="en-GB"/>
        </w:rPr>
      </w:pPr>
      <w:r w:rsidRPr="009B6C11">
        <w:rPr>
          <w:rFonts w:ascii="Arial" w:eastAsia="Times New Roman" w:hAnsi="Arial" w:cs="Arial"/>
          <w:b/>
          <w:bCs/>
          <w:lang w:val="fr-FR" w:eastAsia="en-GB"/>
        </w:rPr>
        <w:t>HRSflow,</w:t>
      </w:r>
      <w:r w:rsidRPr="009B6C11">
        <w:rPr>
          <w:rFonts w:ascii="Arial" w:eastAsia="Times New Roman" w:hAnsi="Arial" w:cs="Arial"/>
          <w:lang w:val="fr-FR" w:eastAsia="en-GB"/>
        </w:rPr>
        <w:t xml:space="preserve"> Via Piave 4, 31020 San Polo di Piave (TV), Italie</w:t>
      </w:r>
    </w:p>
    <w:p w14:paraId="543E5095" w14:textId="77777777" w:rsidR="00412022" w:rsidRPr="009B6C11" w:rsidRDefault="00412022" w:rsidP="00412022">
      <w:pPr>
        <w:spacing w:after="0" w:line="240" w:lineRule="auto"/>
        <w:rPr>
          <w:rFonts w:ascii="Arial" w:eastAsia="Times New Roman" w:hAnsi="Arial" w:cs="Arial"/>
          <w:lang w:val="fr-FR" w:eastAsia="en-GB"/>
        </w:rPr>
      </w:pPr>
      <w:r w:rsidRPr="009B6C11">
        <w:rPr>
          <w:rFonts w:ascii="Arial" w:eastAsia="Times New Roman" w:hAnsi="Arial" w:cs="Arial"/>
          <w:lang w:val="fr-FR" w:eastAsia="en-GB"/>
        </w:rPr>
        <w:t>Tél. : +39 0422 750 111. E-mail : info@hrsflow.com, www.hrsflow.com</w:t>
      </w:r>
    </w:p>
    <w:p w14:paraId="75A657BE" w14:textId="77777777" w:rsidR="00412022" w:rsidRPr="009B6C11" w:rsidRDefault="00412022" w:rsidP="00412022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val="fr-FR" w:eastAsia="en-GB"/>
        </w:rPr>
      </w:pPr>
      <w:r w:rsidRPr="009B6C11">
        <w:rPr>
          <w:rFonts w:ascii="Arial" w:eastAsia="Times New Roman" w:hAnsi="Arial" w:cs="Arial"/>
          <w:lang w:val="fr-FR" w:eastAsia="en-GB"/>
        </w:rPr>
        <w:t xml:space="preserve">Erica Gaggiato, Communication </w:t>
      </w:r>
      <w:proofErr w:type="spellStart"/>
      <w:r w:rsidRPr="009B6C11">
        <w:rPr>
          <w:rFonts w:ascii="Arial" w:eastAsia="Times New Roman" w:hAnsi="Arial" w:cs="Arial"/>
          <w:lang w:val="fr-FR" w:eastAsia="en-GB"/>
        </w:rPr>
        <w:t>Dept</w:t>
      </w:r>
      <w:proofErr w:type="spellEnd"/>
      <w:r w:rsidRPr="009B6C11">
        <w:rPr>
          <w:rFonts w:ascii="Arial" w:eastAsia="Times New Roman" w:hAnsi="Arial" w:cs="Arial"/>
          <w:lang w:val="fr-FR" w:eastAsia="en-GB"/>
        </w:rPr>
        <w:t>.</w:t>
      </w:r>
    </w:p>
    <w:p w14:paraId="0980F848" w14:textId="36AD7683" w:rsidR="00412022" w:rsidRPr="009B6C11" w:rsidRDefault="00412022" w:rsidP="00412022">
      <w:pPr>
        <w:spacing w:after="0" w:line="240" w:lineRule="auto"/>
        <w:rPr>
          <w:rFonts w:ascii="Arial" w:eastAsia="Times New Roman" w:hAnsi="Arial" w:cs="Arial"/>
          <w:lang w:val="fr-FR" w:eastAsia="en-GB"/>
        </w:rPr>
      </w:pPr>
      <w:r w:rsidRPr="009B6C11">
        <w:rPr>
          <w:rFonts w:ascii="Arial" w:eastAsia="Times New Roman" w:hAnsi="Arial" w:cs="Arial"/>
          <w:lang w:val="fr-FR" w:eastAsia="en-GB"/>
        </w:rPr>
        <w:t xml:space="preserve">Tél. : +39 0422 750 120. E-mail : </w:t>
      </w:r>
      <w:r w:rsidRPr="00B94F51">
        <w:rPr>
          <w:rFonts w:ascii="Arial" w:eastAsia="Times New Roman" w:hAnsi="Arial" w:cs="Arial"/>
          <w:lang w:val="fr-FR" w:eastAsia="en-GB"/>
        </w:rPr>
        <w:t>erica.gaggiato@inglass.it</w:t>
      </w:r>
    </w:p>
    <w:p w14:paraId="4F1CD543" w14:textId="2DDBB668" w:rsidR="00412022" w:rsidRPr="009B6C11" w:rsidRDefault="00620C89" w:rsidP="00412022">
      <w:pPr>
        <w:spacing w:before="240" w:after="0" w:line="240" w:lineRule="auto"/>
        <w:rPr>
          <w:rFonts w:ascii="Arial" w:eastAsia="Times New Roman" w:hAnsi="Arial" w:cs="Arial"/>
          <w:lang w:val="fr-FR" w:eastAsia="en-GB"/>
        </w:rPr>
      </w:pPr>
      <w:r w:rsidRPr="009B6C11">
        <w:rPr>
          <w:rFonts w:ascii="Arial" w:eastAsia="Times New Roman" w:hAnsi="Arial" w:cs="Arial"/>
          <w:u w:val="single"/>
          <w:lang w:val="fr-FR" w:eastAsia="en-GB"/>
        </w:rPr>
        <w:t>Contact presse (merci de nous adresser un exemplaire de vos articles</w:t>
      </w:r>
      <w:r w:rsidRPr="009B6C11">
        <w:rPr>
          <w:rFonts w:ascii="Arial" w:eastAsia="Times New Roman" w:hAnsi="Arial" w:cs="Arial"/>
          <w:lang w:val="fr-FR" w:eastAsia="en-GB"/>
        </w:rPr>
        <w:t>)</w:t>
      </w:r>
    </w:p>
    <w:p w14:paraId="202E3DD7" w14:textId="77777777" w:rsidR="00412022" w:rsidRPr="00FE6BC7" w:rsidRDefault="00412022" w:rsidP="0041202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E6BC7">
        <w:rPr>
          <w:rFonts w:ascii="Arial" w:eastAsia="Times New Roman" w:hAnsi="Arial" w:cs="Arial"/>
          <w:lang w:eastAsia="en-GB"/>
        </w:rPr>
        <w:t xml:space="preserve">Dr.-Ing. Jörg Wolters, Konsens PR GmbH &amp; Co. KG, </w:t>
      </w:r>
    </w:p>
    <w:p w14:paraId="5ED12520" w14:textId="77777777" w:rsidR="00777F27" w:rsidRPr="00FD6E6A" w:rsidRDefault="00777F27" w:rsidP="00777F2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FD6E6A">
        <w:rPr>
          <w:rFonts w:ascii="Arial" w:eastAsia="Times New Roman" w:hAnsi="Arial" w:cs="Arial"/>
          <w:lang w:eastAsia="en-GB"/>
        </w:rPr>
        <w:t xml:space="preserve">Hans-Kudlich-Straße 25, D-64823 Groß-Umstadt, </w:t>
      </w:r>
      <w:proofErr w:type="spellStart"/>
      <w:r w:rsidRPr="00FD6E6A">
        <w:rPr>
          <w:rFonts w:ascii="Arial" w:eastAsia="Times New Roman" w:hAnsi="Arial" w:cs="Arial"/>
          <w:lang w:eastAsia="en-GB"/>
        </w:rPr>
        <w:t>Allemagne</w:t>
      </w:r>
      <w:proofErr w:type="spellEnd"/>
      <w:r w:rsidRPr="00FD6E6A">
        <w:rPr>
          <w:rFonts w:ascii="Arial" w:eastAsia="Times New Roman" w:hAnsi="Arial" w:cs="Arial"/>
          <w:lang w:eastAsia="en-GB"/>
        </w:rPr>
        <w:t xml:space="preserve"> – www.konsens.de</w:t>
      </w:r>
    </w:p>
    <w:p w14:paraId="188A36E9" w14:textId="3EA1C7EC" w:rsidR="00777F27" w:rsidRPr="009B6C11" w:rsidRDefault="00777F27" w:rsidP="00777F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val="fr-FR" w:eastAsia="en-GB"/>
        </w:rPr>
      </w:pPr>
      <w:r w:rsidRPr="00FD6E6A">
        <w:rPr>
          <w:rFonts w:ascii="Arial" w:eastAsia="Times New Roman" w:hAnsi="Arial" w:cs="Arial"/>
          <w:lang w:val="fr-FR" w:eastAsia="en-GB"/>
        </w:rPr>
        <w:t xml:space="preserve">Tél. : +49 6078 9363 0. E-mail : </w:t>
      </w:r>
      <w:r w:rsidRPr="00FD6E6A">
        <w:rPr>
          <w:rFonts w:ascii="Arial" w:eastAsia="Times New Roman" w:hAnsi="Arial" w:cs="Arial"/>
          <w:color w:val="0000FF"/>
          <w:u w:val="single"/>
          <w:lang w:val="fr-FR" w:eastAsia="en-GB"/>
        </w:rPr>
        <w:t>mail@konsens.de</w:t>
      </w:r>
    </w:p>
    <w:p w14:paraId="5EC3284C" w14:textId="77777777" w:rsidR="00412022" w:rsidRPr="009B6C11" w:rsidRDefault="00412022" w:rsidP="00412022">
      <w:pPr>
        <w:spacing w:after="0" w:line="240" w:lineRule="auto"/>
        <w:rPr>
          <w:rFonts w:ascii="Arial" w:eastAsia="Times New Roman" w:hAnsi="Arial" w:cs="Arial"/>
          <w:lang w:val="fr-FR" w:eastAsia="en-GB"/>
        </w:rPr>
      </w:pPr>
    </w:p>
    <w:p w14:paraId="6FD96B34" w14:textId="386136B6" w:rsidR="00412022" w:rsidRPr="00FD6E6A" w:rsidRDefault="00412022" w:rsidP="00FD6E6A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ind w:left="57"/>
        <w:jc w:val="center"/>
        <w:rPr>
          <w:rFonts w:ascii="Arial" w:eastAsia="Times New Roman" w:hAnsi="Arial" w:cs="Arial"/>
          <w:b/>
          <w:i/>
          <w:lang w:val="fr-FR" w:eastAsia="en-GB"/>
        </w:rPr>
      </w:pPr>
      <w:r w:rsidRPr="009B6C11">
        <w:rPr>
          <w:rFonts w:ascii="Arial" w:hAnsi="Arial"/>
          <w:i/>
          <w:iCs/>
          <w:lang w:val="fr-FR"/>
        </w:rPr>
        <w:t xml:space="preserve">Le texte ainsi que des images haute résolution des communiqués de presse d’HRSflow peuvent être téléchargés sur le site : </w:t>
      </w:r>
      <w:r w:rsidRPr="00B94F51">
        <w:rPr>
          <w:rFonts w:ascii="Arial" w:hAnsi="Arial" w:cs="Arial"/>
          <w:b/>
          <w:bCs/>
          <w:i/>
          <w:iCs/>
          <w:lang w:val="fr-FR"/>
        </w:rPr>
        <w:t>www.konsens.de/hrsflow.html</w:t>
      </w:r>
    </w:p>
    <w:sectPr w:rsidR="00412022" w:rsidRPr="00FD6E6A" w:rsidSect="00F6406A">
      <w:headerReference w:type="first" r:id="rId10"/>
      <w:pgSz w:w="11907" w:h="16840" w:code="9"/>
      <w:pgMar w:top="1418" w:right="1418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AEF17" w14:textId="77777777" w:rsidR="0086066A" w:rsidRDefault="0086066A" w:rsidP="00F43A4F">
      <w:pPr>
        <w:spacing w:after="0" w:line="240" w:lineRule="auto"/>
      </w:pPr>
      <w:r>
        <w:separator/>
      </w:r>
    </w:p>
  </w:endnote>
  <w:endnote w:type="continuationSeparator" w:id="0">
    <w:p w14:paraId="41C7B2E9" w14:textId="77777777" w:rsidR="0086066A" w:rsidRDefault="0086066A" w:rsidP="00F43A4F">
      <w:pPr>
        <w:spacing w:after="0" w:line="240" w:lineRule="auto"/>
      </w:pPr>
      <w:r>
        <w:continuationSeparator/>
      </w:r>
    </w:p>
  </w:endnote>
  <w:endnote w:type="continuationNotice" w:id="1">
    <w:p w14:paraId="72A4354A" w14:textId="77777777" w:rsidR="0086066A" w:rsidRDefault="008606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7D624" w14:textId="77777777" w:rsidR="0086066A" w:rsidRDefault="0086066A" w:rsidP="00F43A4F">
      <w:pPr>
        <w:spacing w:after="0" w:line="240" w:lineRule="auto"/>
      </w:pPr>
      <w:r>
        <w:separator/>
      </w:r>
    </w:p>
  </w:footnote>
  <w:footnote w:type="continuationSeparator" w:id="0">
    <w:p w14:paraId="3B806EA6" w14:textId="77777777" w:rsidR="0086066A" w:rsidRDefault="0086066A" w:rsidP="00F43A4F">
      <w:pPr>
        <w:spacing w:after="0" w:line="240" w:lineRule="auto"/>
      </w:pPr>
      <w:r>
        <w:continuationSeparator/>
      </w:r>
    </w:p>
  </w:footnote>
  <w:footnote w:type="continuationNotice" w:id="1">
    <w:p w14:paraId="2DEABC0B" w14:textId="77777777" w:rsidR="0086066A" w:rsidRDefault="008606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5351"/>
    </w:tblGrid>
    <w:tr w:rsidR="00F57E0B" w14:paraId="0AB898A9" w14:textId="77777777" w:rsidTr="00412022">
      <w:tc>
        <w:tcPr>
          <w:tcW w:w="3936" w:type="dxa"/>
          <w:vAlign w:val="bottom"/>
        </w:tcPr>
        <w:p w14:paraId="609C6AB8" w14:textId="77777777" w:rsidR="00F57E0B" w:rsidRDefault="008552C4" w:rsidP="005A79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noProof/>
              <w:lang w:eastAsia="de-DE"/>
            </w:rPr>
            <w:drawing>
              <wp:inline distT="0" distB="0" distL="0" distR="0" wp14:anchorId="0DF3430C" wp14:editId="485FDA22">
                <wp:extent cx="1075386" cy="1332397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244" cy="1333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BB70D67" w14:textId="77777777" w:rsidR="00F57E0B" w:rsidRPr="00880B08" w:rsidRDefault="00F57E0B" w:rsidP="008552C4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Times New Roman" w:hAnsi="Arial" w:cs="Arial"/>
              <w:lang w:eastAsia="en-GB"/>
            </w:rPr>
          </w:pPr>
          <w:r>
            <w:rPr>
              <w:b/>
              <w:bCs/>
              <w:lang w:val="en-US"/>
            </w:rPr>
            <w:t xml:space="preserve">Booth </w:t>
          </w:r>
          <w:r w:rsidR="008552C4">
            <w:rPr>
              <w:b/>
              <w:bCs/>
              <w:lang w:val="en-US"/>
            </w:rPr>
            <w:t>D05</w:t>
          </w:r>
          <w:r>
            <w:rPr>
              <w:b/>
              <w:bCs/>
              <w:lang w:val="en-US"/>
            </w:rPr>
            <w:t xml:space="preserve">, Hall </w:t>
          </w:r>
          <w:r w:rsidR="008552C4">
            <w:rPr>
              <w:b/>
              <w:bCs/>
              <w:lang w:val="en-US"/>
            </w:rPr>
            <w:t>1</w:t>
          </w:r>
        </w:p>
      </w:tc>
      <w:tc>
        <w:tcPr>
          <w:tcW w:w="5351" w:type="dxa"/>
          <w:vAlign w:val="bottom"/>
        </w:tcPr>
        <w:p w14:paraId="688A0C38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  <w:lang w:eastAsia="de-DE"/>
            </w:rPr>
            <w:drawing>
              <wp:inline distT="0" distB="0" distL="0" distR="0" wp14:anchorId="20401BBA" wp14:editId="56746C16">
                <wp:extent cx="3057525" cy="51435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03BE73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14:paraId="11AE1028" w14:textId="77777777" w:rsidR="00F57E0B" w:rsidRDefault="00F57E0B" w:rsidP="005A79C3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14:paraId="5DAE81DB" w14:textId="37C8FE4C" w:rsidR="00F57E0B" w:rsidRDefault="00412022" w:rsidP="005A79C3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rFonts w:ascii="Arial" w:eastAsia="Times New Roman" w:hAnsi="Arial"/>
              <w:color w:val="595959"/>
              <w:spacing w:val="60"/>
              <w:sz w:val="28"/>
              <w:szCs w:val="28"/>
              <w:lang w:val="fr-FR" w:eastAsia="en-GB"/>
            </w:rPr>
            <w:t>COMMUNIQUÉ DE PRESSE</w:t>
          </w:r>
        </w:p>
      </w:tc>
    </w:tr>
  </w:tbl>
  <w:p w14:paraId="66C546A9" w14:textId="77777777"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3B0"/>
    <w:multiLevelType w:val="multilevel"/>
    <w:tmpl w:val="A53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69BD"/>
    <w:multiLevelType w:val="hybridMultilevel"/>
    <w:tmpl w:val="859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25571"/>
    <w:multiLevelType w:val="hybridMultilevel"/>
    <w:tmpl w:val="23908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92DB4"/>
    <w:multiLevelType w:val="hybridMultilevel"/>
    <w:tmpl w:val="235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7A55"/>
    <w:rsid w:val="000118C9"/>
    <w:rsid w:val="00016C20"/>
    <w:rsid w:val="00017B3B"/>
    <w:rsid w:val="00020F49"/>
    <w:rsid w:val="00021288"/>
    <w:rsid w:val="00021EF8"/>
    <w:rsid w:val="0002446B"/>
    <w:rsid w:val="0003272E"/>
    <w:rsid w:val="00034F38"/>
    <w:rsid w:val="00037499"/>
    <w:rsid w:val="00043C18"/>
    <w:rsid w:val="0004547F"/>
    <w:rsid w:val="00045EA6"/>
    <w:rsid w:val="000461F8"/>
    <w:rsid w:val="00046345"/>
    <w:rsid w:val="000464BA"/>
    <w:rsid w:val="000550B1"/>
    <w:rsid w:val="000557B3"/>
    <w:rsid w:val="0005609D"/>
    <w:rsid w:val="000564C3"/>
    <w:rsid w:val="00061217"/>
    <w:rsid w:val="00064B74"/>
    <w:rsid w:val="000653CF"/>
    <w:rsid w:val="00071D46"/>
    <w:rsid w:val="00072694"/>
    <w:rsid w:val="00073544"/>
    <w:rsid w:val="0007356D"/>
    <w:rsid w:val="0007368C"/>
    <w:rsid w:val="00077016"/>
    <w:rsid w:val="00081EA4"/>
    <w:rsid w:val="000853EB"/>
    <w:rsid w:val="0008779D"/>
    <w:rsid w:val="00094340"/>
    <w:rsid w:val="0009630A"/>
    <w:rsid w:val="000964CF"/>
    <w:rsid w:val="00097952"/>
    <w:rsid w:val="000A2650"/>
    <w:rsid w:val="000B1167"/>
    <w:rsid w:val="000B3982"/>
    <w:rsid w:val="000B7EAA"/>
    <w:rsid w:val="000C0ED2"/>
    <w:rsid w:val="000C3071"/>
    <w:rsid w:val="000C503E"/>
    <w:rsid w:val="000C6396"/>
    <w:rsid w:val="000D4BE2"/>
    <w:rsid w:val="000E29EB"/>
    <w:rsid w:val="000E372A"/>
    <w:rsid w:val="000F0FAF"/>
    <w:rsid w:val="000F1D81"/>
    <w:rsid w:val="000F1FA5"/>
    <w:rsid w:val="000F2789"/>
    <w:rsid w:val="000F2B27"/>
    <w:rsid w:val="000F2C7C"/>
    <w:rsid w:val="000F30D4"/>
    <w:rsid w:val="000F639D"/>
    <w:rsid w:val="000F647F"/>
    <w:rsid w:val="000F726C"/>
    <w:rsid w:val="0010086D"/>
    <w:rsid w:val="001026CD"/>
    <w:rsid w:val="00102C80"/>
    <w:rsid w:val="00110945"/>
    <w:rsid w:val="0011415A"/>
    <w:rsid w:val="00114D97"/>
    <w:rsid w:val="001165E2"/>
    <w:rsid w:val="00121F7B"/>
    <w:rsid w:val="00130799"/>
    <w:rsid w:val="00133E0B"/>
    <w:rsid w:val="00137378"/>
    <w:rsid w:val="00140DD9"/>
    <w:rsid w:val="00142994"/>
    <w:rsid w:val="001451D1"/>
    <w:rsid w:val="00150278"/>
    <w:rsid w:val="00151224"/>
    <w:rsid w:val="00155D99"/>
    <w:rsid w:val="0015690C"/>
    <w:rsid w:val="00162763"/>
    <w:rsid w:val="001643A2"/>
    <w:rsid w:val="0016614D"/>
    <w:rsid w:val="001671E3"/>
    <w:rsid w:val="001706A6"/>
    <w:rsid w:val="001722E9"/>
    <w:rsid w:val="00177E9D"/>
    <w:rsid w:val="001800F8"/>
    <w:rsid w:val="00180673"/>
    <w:rsid w:val="00184535"/>
    <w:rsid w:val="001861EA"/>
    <w:rsid w:val="00192B47"/>
    <w:rsid w:val="001933F4"/>
    <w:rsid w:val="00193D27"/>
    <w:rsid w:val="001944F2"/>
    <w:rsid w:val="0019671B"/>
    <w:rsid w:val="00197AC4"/>
    <w:rsid w:val="001A00C5"/>
    <w:rsid w:val="001A236A"/>
    <w:rsid w:val="001A5BAF"/>
    <w:rsid w:val="001A7119"/>
    <w:rsid w:val="001B7F64"/>
    <w:rsid w:val="001C3CF2"/>
    <w:rsid w:val="001C424F"/>
    <w:rsid w:val="001C558E"/>
    <w:rsid w:val="001C635C"/>
    <w:rsid w:val="001D0A13"/>
    <w:rsid w:val="001D1BAA"/>
    <w:rsid w:val="001D270F"/>
    <w:rsid w:val="001D3AE5"/>
    <w:rsid w:val="001D581B"/>
    <w:rsid w:val="001E15EC"/>
    <w:rsid w:val="001E276A"/>
    <w:rsid w:val="001E6BD3"/>
    <w:rsid w:val="001F09F8"/>
    <w:rsid w:val="001F0FF0"/>
    <w:rsid w:val="001F3BF5"/>
    <w:rsid w:val="001F7A58"/>
    <w:rsid w:val="002057E5"/>
    <w:rsid w:val="0020704F"/>
    <w:rsid w:val="002072D6"/>
    <w:rsid w:val="00207830"/>
    <w:rsid w:val="002123B1"/>
    <w:rsid w:val="002145A3"/>
    <w:rsid w:val="00215919"/>
    <w:rsid w:val="002210A8"/>
    <w:rsid w:val="00225C9C"/>
    <w:rsid w:val="00226326"/>
    <w:rsid w:val="0023045D"/>
    <w:rsid w:val="00231338"/>
    <w:rsid w:val="00243B7A"/>
    <w:rsid w:val="00247798"/>
    <w:rsid w:val="002479BB"/>
    <w:rsid w:val="002551E1"/>
    <w:rsid w:val="00261691"/>
    <w:rsid w:val="002620B5"/>
    <w:rsid w:val="0026283E"/>
    <w:rsid w:val="00276142"/>
    <w:rsid w:val="002808CE"/>
    <w:rsid w:val="00283FBE"/>
    <w:rsid w:val="00284B8D"/>
    <w:rsid w:val="002930D2"/>
    <w:rsid w:val="002A101A"/>
    <w:rsid w:val="002A13DC"/>
    <w:rsid w:val="002A2741"/>
    <w:rsid w:val="002A528A"/>
    <w:rsid w:val="002A7CE6"/>
    <w:rsid w:val="002B0E02"/>
    <w:rsid w:val="002B1701"/>
    <w:rsid w:val="002B2A97"/>
    <w:rsid w:val="002B392B"/>
    <w:rsid w:val="002C15CE"/>
    <w:rsid w:val="002C1C36"/>
    <w:rsid w:val="002D0C5D"/>
    <w:rsid w:val="002D57A1"/>
    <w:rsid w:val="002E0178"/>
    <w:rsid w:val="002E2796"/>
    <w:rsid w:val="002E6D5D"/>
    <w:rsid w:val="002E7007"/>
    <w:rsid w:val="002F0924"/>
    <w:rsid w:val="002F2277"/>
    <w:rsid w:val="002F3976"/>
    <w:rsid w:val="002F4311"/>
    <w:rsid w:val="0030405D"/>
    <w:rsid w:val="00310357"/>
    <w:rsid w:val="0031118F"/>
    <w:rsid w:val="00313B3A"/>
    <w:rsid w:val="00316294"/>
    <w:rsid w:val="00317052"/>
    <w:rsid w:val="00325AAB"/>
    <w:rsid w:val="003302DD"/>
    <w:rsid w:val="00335040"/>
    <w:rsid w:val="00337E32"/>
    <w:rsid w:val="00341244"/>
    <w:rsid w:val="00345675"/>
    <w:rsid w:val="003509F8"/>
    <w:rsid w:val="00350A7B"/>
    <w:rsid w:val="00353188"/>
    <w:rsid w:val="00353A32"/>
    <w:rsid w:val="00354426"/>
    <w:rsid w:val="00366C1C"/>
    <w:rsid w:val="00372E73"/>
    <w:rsid w:val="003738A2"/>
    <w:rsid w:val="003757B3"/>
    <w:rsid w:val="00376059"/>
    <w:rsid w:val="0037720E"/>
    <w:rsid w:val="003829EF"/>
    <w:rsid w:val="00383B45"/>
    <w:rsid w:val="00385088"/>
    <w:rsid w:val="00385D86"/>
    <w:rsid w:val="00386F42"/>
    <w:rsid w:val="00390BF4"/>
    <w:rsid w:val="0039407F"/>
    <w:rsid w:val="0039424A"/>
    <w:rsid w:val="00395D84"/>
    <w:rsid w:val="003A197D"/>
    <w:rsid w:val="003A36ED"/>
    <w:rsid w:val="003A4473"/>
    <w:rsid w:val="003B00B6"/>
    <w:rsid w:val="003B08AE"/>
    <w:rsid w:val="003B2C26"/>
    <w:rsid w:val="003B3C97"/>
    <w:rsid w:val="003B73C1"/>
    <w:rsid w:val="003B769C"/>
    <w:rsid w:val="003C34FC"/>
    <w:rsid w:val="003C501D"/>
    <w:rsid w:val="003C5F76"/>
    <w:rsid w:val="003D1338"/>
    <w:rsid w:val="003D53D5"/>
    <w:rsid w:val="003E402B"/>
    <w:rsid w:val="003E53A2"/>
    <w:rsid w:val="003E7716"/>
    <w:rsid w:val="003F0E6F"/>
    <w:rsid w:val="003F6796"/>
    <w:rsid w:val="003F6A15"/>
    <w:rsid w:val="0040144B"/>
    <w:rsid w:val="004034A9"/>
    <w:rsid w:val="00405C45"/>
    <w:rsid w:val="00412022"/>
    <w:rsid w:val="00412764"/>
    <w:rsid w:val="004154CC"/>
    <w:rsid w:val="00424942"/>
    <w:rsid w:val="00425A74"/>
    <w:rsid w:val="004275FF"/>
    <w:rsid w:val="004411D7"/>
    <w:rsid w:val="00441ADF"/>
    <w:rsid w:val="00441CB3"/>
    <w:rsid w:val="00442EFF"/>
    <w:rsid w:val="00447066"/>
    <w:rsid w:val="0045449F"/>
    <w:rsid w:val="004565AA"/>
    <w:rsid w:val="00456CF9"/>
    <w:rsid w:val="00457B01"/>
    <w:rsid w:val="00460342"/>
    <w:rsid w:val="00461F1C"/>
    <w:rsid w:val="004622F2"/>
    <w:rsid w:val="004625DC"/>
    <w:rsid w:val="00471923"/>
    <w:rsid w:val="00473A38"/>
    <w:rsid w:val="00474977"/>
    <w:rsid w:val="00475049"/>
    <w:rsid w:val="0048280F"/>
    <w:rsid w:val="00483DB1"/>
    <w:rsid w:val="00484D55"/>
    <w:rsid w:val="00491D74"/>
    <w:rsid w:val="00492689"/>
    <w:rsid w:val="004A608A"/>
    <w:rsid w:val="004B0273"/>
    <w:rsid w:val="004B578B"/>
    <w:rsid w:val="004B7CB9"/>
    <w:rsid w:val="004C7079"/>
    <w:rsid w:val="004C7097"/>
    <w:rsid w:val="004C7E35"/>
    <w:rsid w:val="004D13EA"/>
    <w:rsid w:val="004D3E9A"/>
    <w:rsid w:val="004D59FF"/>
    <w:rsid w:val="004E1F03"/>
    <w:rsid w:val="004E3D6F"/>
    <w:rsid w:val="004F39F2"/>
    <w:rsid w:val="004F64BD"/>
    <w:rsid w:val="0050002F"/>
    <w:rsid w:val="00501EC1"/>
    <w:rsid w:val="00511B49"/>
    <w:rsid w:val="005129CA"/>
    <w:rsid w:val="00514EC2"/>
    <w:rsid w:val="00516CED"/>
    <w:rsid w:val="00523871"/>
    <w:rsid w:val="005266F0"/>
    <w:rsid w:val="00526C8F"/>
    <w:rsid w:val="005331C9"/>
    <w:rsid w:val="00541425"/>
    <w:rsid w:val="00542855"/>
    <w:rsid w:val="00546771"/>
    <w:rsid w:val="005608AE"/>
    <w:rsid w:val="00561CBD"/>
    <w:rsid w:val="00563CD0"/>
    <w:rsid w:val="00567290"/>
    <w:rsid w:val="005672D1"/>
    <w:rsid w:val="00571382"/>
    <w:rsid w:val="00571845"/>
    <w:rsid w:val="005727F9"/>
    <w:rsid w:val="00577C31"/>
    <w:rsid w:val="00583B38"/>
    <w:rsid w:val="00593777"/>
    <w:rsid w:val="00594332"/>
    <w:rsid w:val="00595801"/>
    <w:rsid w:val="00597155"/>
    <w:rsid w:val="005A1D33"/>
    <w:rsid w:val="005A2FA0"/>
    <w:rsid w:val="005A3B6E"/>
    <w:rsid w:val="005A3D52"/>
    <w:rsid w:val="005A5470"/>
    <w:rsid w:val="005A6CFD"/>
    <w:rsid w:val="005B164E"/>
    <w:rsid w:val="005B3928"/>
    <w:rsid w:val="005B4BC6"/>
    <w:rsid w:val="005B546F"/>
    <w:rsid w:val="005B56B1"/>
    <w:rsid w:val="005C0E8A"/>
    <w:rsid w:val="005C3795"/>
    <w:rsid w:val="005C62E5"/>
    <w:rsid w:val="005D1827"/>
    <w:rsid w:val="005D4817"/>
    <w:rsid w:val="005D4B4A"/>
    <w:rsid w:val="005D4D57"/>
    <w:rsid w:val="005D75DA"/>
    <w:rsid w:val="005D79DD"/>
    <w:rsid w:val="005E46A3"/>
    <w:rsid w:val="005E5214"/>
    <w:rsid w:val="005E5ACE"/>
    <w:rsid w:val="005E6157"/>
    <w:rsid w:val="005F3530"/>
    <w:rsid w:val="005F4F70"/>
    <w:rsid w:val="005F5C86"/>
    <w:rsid w:val="005F61AE"/>
    <w:rsid w:val="005F697B"/>
    <w:rsid w:val="005F70AD"/>
    <w:rsid w:val="00603E7E"/>
    <w:rsid w:val="006111F3"/>
    <w:rsid w:val="006127F9"/>
    <w:rsid w:val="00615A97"/>
    <w:rsid w:val="00620C89"/>
    <w:rsid w:val="006230FA"/>
    <w:rsid w:val="00625A9E"/>
    <w:rsid w:val="0063264B"/>
    <w:rsid w:val="00634EFA"/>
    <w:rsid w:val="0063591E"/>
    <w:rsid w:val="00635DC7"/>
    <w:rsid w:val="00636B36"/>
    <w:rsid w:val="00637EC4"/>
    <w:rsid w:val="00644194"/>
    <w:rsid w:val="00655F41"/>
    <w:rsid w:val="00662846"/>
    <w:rsid w:val="00663747"/>
    <w:rsid w:val="00665A7C"/>
    <w:rsid w:val="00680220"/>
    <w:rsid w:val="00681EDF"/>
    <w:rsid w:val="006860E3"/>
    <w:rsid w:val="00687C80"/>
    <w:rsid w:val="0069634F"/>
    <w:rsid w:val="006A11FA"/>
    <w:rsid w:val="006A169C"/>
    <w:rsid w:val="006A7820"/>
    <w:rsid w:val="006B0201"/>
    <w:rsid w:val="006B0F3C"/>
    <w:rsid w:val="006B1889"/>
    <w:rsid w:val="006B46CB"/>
    <w:rsid w:val="006B48BD"/>
    <w:rsid w:val="006B5E35"/>
    <w:rsid w:val="006B6C5F"/>
    <w:rsid w:val="006C16E9"/>
    <w:rsid w:val="006C4B1D"/>
    <w:rsid w:val="006C6EFF"/>
    <w:rsid w:val="006D2958"/>
    <w:rsid w:val="006D592F"/>
    <w:rsid w:val="006D62D1"/>
    <w:rsid w:val="006E1C4D"/>
    <w:rsid w:val="006E4B6F"/>
    <w:rsid w:val="006F0AD6"/>
    <w:rsid w:val="006F1596"/>
    <w:rsid w:val="006F2A7B"/>
    <w:rsid w:val="00704614"/>
    <w:rsid w:val="00704778"/>
    <w:rsid w:val="00707291"/>
    <w:rsid w:val="00710398"/>
    <w:rsid w:val="007106F4"/>
    <w:rsid w:val="00711485"/>
    <w:rsid w:val="00711D0A"/>
    <w:rsid w:val="00720EBD"/>
    <w:rsid w:val="00721F84"/>
    <w:rsid w:val="00722D2E"/>
    <w:rsid w:val="00723B21"/>
    <w:rsid w:val="0073038A"/>
    <w:rsid w:val="007408FE"/>
    <w:rsid w:val="00743350"/>
    <w:rsid w:val="00744438"/>
    <w:rsid w:val="0075228F"/>
    <w:rsid w:val="0075348C"/>
    <w:rsid w:val="00755E01"/>
    <w:rsid w:val="0076018C"/>
    <w:rsid w:val="007628B0"/>
    <w:rsid w:val="00765F40"/>
    <w:rsid w:val="0077087B"/>
    <w:rsid w:val="00770F69"/>
    <w:rsid w:val="00771984"/>
    <w:rsid w:val="00777F27"/>
    <w:rsid w:val="00780A00"/>
    <w:rsid w:val="00782010"/>
    <w:rsid w:val="0078326C"/>
    <w:rsid w:val="00785E8D"/>
    <w:rsid w:val="00790ABF"/>
    <w:rsid w:val="007A206A"/>
    <w:rsid w:val="007A776B"/>
    <w:rsid w:val="007B41C5"/>
    <w:rsid w:val="007B4BB1"/>
    <w:rsid w:val="007C037F"/>
    <w:rsid w:val="007C0C2A"/>
    <w:rsid w:val="007C4FC1"/>
    <w:rsid w:val="007D3316"/>
    <w:rsid w:val="007D3CBF"/>
    <w:rsid w:val="007E2F36"/>
    <w:rsid w:val="007E7D92"/>
    <w:rsid w:val="007F27A4"/>
    <w:rsid w:val="008006C1"/>
    <w:rsid w:val="008028B7"/>
    <w:rsid w:val="0080302D"/>
    <w:rsid w:val="00803087"/>
    <w:rsid w:val="0080630D"/>
    <w:rsid w:val="008100E9"/>
    <w:rsid w:val="0081082A"/>
    <w:rsid w:val="008159BB"/>
    <w:rsid w:val="00817A4D"/>
    <w:rsid w:val="00823998"/>
    <w:rsid w:val="00826A52"/>
    <w:rsid w:val="00827970"/>
    <w:rsid w:val="0083539E"/>
    <w:rsid w:val="00847784"/>
    <w:rsid w:val="00852520"/>
    <w:rsid w:val="008552C4"/>
    <w:rsid w:val="0086066A"/>
    <w:rsid w:val="008609DE"/>
    <w:rsid w:val="008615AA"/>
    <w:rsid w:val="0087027F"/>
    <w:rsid w:val="0087538C"/>
    <w:rsid w:val="00875B8E"/>
    <w:rsid w:val="00880B08"/>
    <w:rsid w:val="00886837"/>
    <w:rsid w:val="00886E76"/>
    <w:rsid w:val="00890BDA"/>
    <w:rsid w:val="00890CCB"/>
    <w:rsid w:val="00892282"/>
    <w:rsid w:val="00892EC5"/>
    <w:rsid w:val="008A03B9"/>
    <w:rsid w:val="008A258E"/>
    <w:rsid w:val="008A66ED"/>
    <w:rsid w:val="008B255A"/>
    <w:rsid w:val="008B3F43"/>
    <w:rsid w:val="008B538B"/>
    <w:rsid w:val="008C006C"/>
    <w:rsid w:val="008C4F4C"/>
    <w:rsid w:val="008C579A"/>
    <w:rsid w:val="008C679D"/>
    <w:rsid w:val="008D3911"/>
    <w:rsid w:val="008D588D"/>
    <w:rsid w:val="008D6B81"/>
    <w:rsid w:val="008D7124"/>
    <w:rsid w:val="008F32D9"/>
    <w:rsid w:val="008F3361"/>
    <w:rsid w:val="008F35F1"/>
    <w:rsid w:val="009023C2"/>
    <w:rsid w:val="009028FD"/>
    <w:rsid w:val="009030C6"/>
    <w:rsid w:val="009035BA"/>
    <w:rsid w:val="0090366D"/>
    <w:rsid w:val="0090773E"/>
    <w:rsid w:val="009100F1"/>
    <w:rsid w:val="00911E6C"/>
    <w:rsid w:val="00912A5A"/>
    <w:rsid w:val="00912F7E"/>
    <w:rsid w:val="00915B47"/>
    <w:rsid w:val="00917514"/>
    <w:rsid w:val="00921F48"/>
    <w:rsid w:val="009258BF"/>
    <w:rsid w:val="00930045"/>
    <w:rsid w:val="00931639"/>
    <w:rsid w:val="00931697"/>
    <w:rsid w:val="009331DF"/>
    <w:rsid w:val="009337FD"/>
    <w:rsid w:val="009339DA"/>
    <w:rsid w:val="00935961"/>
    <w:rsid w:val="00942A8D"/>
    <w:rsid w:val="00943F59"/>
    <w:rsid w:val="009533E8"/>
    <w:rsid w:val="00953969"/>
    <w:rsid w:val="00954A29"/>
    <w:rsid w:val="00957771"/>
    <w:rsid w:val="00976047"/>
    <w:rsid w:val="0097625A"/>
    <w:rsid w:val="00976910"/>
    <w:rsid w:val="00977E97"/>
    <w:rsid w:val="00985F65"/>
    <w:rsid w:val="009862B0"/>
    <w:rsid w:val="00986D2B"/>
    <w:rsid w:val="0099255E"/>
    <w:rsid w:val="009938D1"/>
    <w:rsid w:val="00993916"/>
    <w:rsid w:val="0099681A"/>
    <w:rsid w:val="009A125B"/>
    <w:rsid w:val="009B6C11"/>
    <w:rsid w:val="009B7EFD"/>
    <w:rsid w:val="009C4BEE"/>
    <w:rsid w:val="009D29FD"/>
    <w:rsid w:val="009D6FD6"/>
    <w:rsid w:val="009D7C16"/>
    <w:rsid w:val="009E0D6A"/>
    <w:rsid w:val="009E2EE9"/>
    <w:rsid w:val="009E4E35"/>
    <w:rsid w:val="009E5BC4"/>
    <w:rsid w:val="009E639D"/>
    <w:rsid w:val="009F1869"/>
    <w:rsid w:val="009F32A0"/>
    <w:rsid w:val="009F382D"/>
    <w:rsid w:val="009F3932"/>
    <w:rsid w:val="009F555D"/>
    <w:rsid w:val="009F6EB7"/>
    <w:rsid w:val="00A006CC"/>
    <w:rsid w:val="00A007CC"/>
    <w:rsid w:val="00A01275"/>
    <w:rsid w:val="00A045AD"/>
    <w:rsid w:val="00A07156"/>
    <w:rsid w:val="00A1196E"/>
    <w:rsid w:val="00A20550"/>
    <w:rsid w:val="00A21D28"/>
    <w:rsid w:val="00A25AC3"/>
    <w:rsid w:val="00A30AE7"/>
    <w:rsid w:val="00A3350E"/>
    <w:rsid w:val="00A33703"/>
    <w:rsid w:val="00A35A44"/>
    <w:rsid w:val="00A377E8"/>
    <w:rsid w:val="00A378A2"/>
    <w:rsid w:val="00A37D97"/>
    <w:rsid w:val="00A411D2"/>
    <w:rsid w:val="00A454BE"/>
    <w:rsid w:val="00A46BB8"/>
    <w:rsid w:val="00A473E7"/>
    <w:rsid w:val="00A5003E"/>
    <w:rsid w:val="00A5364D"/>
    <w:rsid w:val="00A567DA"/>
    <w:rsid w:val="00A60888"/>
    <w:rsid w:val="00A60F6A"/>
    <w:rsid w:val="00A64399"/>
    <w:rsid w:val="00A77C5F"/>
    <w:rsid w:val="00A80A1B"/>
    <w:rsid w:val="00A86B9E"/>
    <w:rsid w:val="00A872C6"/>
    <w:rsid w:val="00A90500"/>
    <w:rsid w:val="00A91D7C"/>
    <w:rsid w:val="00A9306A"/>
    <w:rsid w:val="00A97BC2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C41C4"/>
    <w:rsid w:val="00AC532F"/>
    <w:rsid w:val="00AC55C0"/>
    <w:rsid w:val="00AD1B47"/>
    <w:rsid w:val="00AD2C49"/>
    <w:rsid w:val="00AE6FE5"/>
    <w:rsid w:val="00AF529D"/>
    <w:rsid w:val="00B049B1"/>
    <w:rsid w:val="00B04B29"/>
    <w:rsid w:val="00B04FFB"/>
    <w:rsid w:val="00B134A1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242"/>
    <w:rsid w:val="00B536C2"/>
    <w:rsid w:val="00B53DA6"/>
    <w:rsid w:val="00B606F4"/>
    <w:rsid w:val="00B64C80"/>
    <w:rsid w:val="00B70152"/>
    <w:rsid w:val="00B7242E"/>
    <w:rsid w:val="00B73441"/>
    <w:rsid w:val="00B77306"/>
    <w:rsid w:val="00B77DDC"/>
    <w:rsid w:val="00B83D93"/>
    <w:rsid w:val="00B94F51"/>
    <w:rsid w:val="00BA13B6"/>
    <w:rsid w:val="00BA57C0"/>
    <w:rsid w:val="00BA6F6B"/>
    <w:rsid w:val="00BB2079"/>
    <w:rsid w:val="00BB4D15"/>
    <w:rsid w:val="00BC0782"/>
    <w:rsid w:val="00BC2D78"/>
    <w:rsid w:val="00BC5AB1"/>
    <w:rsid w:val="00BD1FE5"/>
    <w:rsid w:val="00BD2386"/>
    <w:rsid w:val="00BD4343"/>
    <w:rsid w:val="00BD7D75"/>
    <w:rsid w:val="00BE0730"/>
    <w:rsid w:val="00BE31CE"/>
    <w:rsid w:val="00BE4088"/>
    <w:rsid w:val="00BE5E0C"/>
    <w:rsid w:val="00BE601A"/>
    <w:rsid w:val="00BE7B90"/>
    <w:rsid w:val="00BF3183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35F4F"/>
    <w:rsid w:val="00C378EB"/>
    <w:rsid w:val="00C42669"/>
    <w:rsid w:val="00C42BA1"/>
    <w:rsid w:val="00C45B30"/>
    <w:rsid w:val="00C45B99"/>
    <w:rsid w:val="00C539F0"/>
    <w:rsid w:val="00C56D14"/>
    <w:rsid w:val="00C636CF"/>
    <w:rsid w:val="00C67E9C"/>
    <w:rsid w:val="00C72CBA"/>
    <w:rsid w:val="00C77F99"/>
    <w:rsid w:val="00C824BB"/>
    <w:rsid w:val="00C84304"/>
    <w:rsid w:val="00C857EA"/>
    <w:rsid w:val="00C90CD1"/>
    <w:rsid w:val="00C9196D"/>
    <w:rsid w:val="00C92719"/>
    <w:rsid w:val="00C949C0"/>
    <w:rsid w:val="00C9729B"/>
    <w:rsid w:val="00CA12F0"/>
    <w:rsid w:val="00CA55F5"/>
    <w:rsid w:val="00CA7D33"/>
    <w:rsid w:val="00CB7464"/>
    <w:rsid w:val="00CC3FEB"/>
    <w:rsid w:val="00CD19ED"/>
    <w:rsid w:val="00CD3AC2"/>
    <w:rsid w:val="00CD71C5"/>
    <w:rsid w:val="00CE4554"/>
    <w:rsid w:val="00CE6CE7"/>
    <w:rsid w:val="00CF0866"/>
    <w:rsid w:val="00CF7BDA"/>
    <w:rsid w:val="00D028FE"/>
    <w:rsid w:val="00D04256"/>
    <w:rsid w:val="00D061C8"/>
    <w:rsid w:val="00D06952"/>
    <w:rsid w:val="00D12A49"/>
    <w:rsid w:val="00D132EC"/>
    <w:rsid w:val="00D14DA6"/>
    <w:rsid w:val="00D15D73"/>
    <w:rsid w:val="00D20332"/>
    <w:rsid w:val="00D222A3"/>
    <w:rsid w:val="00D25527"/>
    <w:rsid w:val="00D404F1"/>
    <w:rsid w:val="00D43092"/>
    <w:rsid w:val="00D43DA6"/>
    <w:rsid w:val="00D45FA2"/>
    <w:rsid w:val="00D47037"/>
    <w:rsid w:val="00D514C2"/>
    <w:rsid w:val="00D51DDB"/>
    <w:rsid w:val="00D525BF"/>
    <w:rsid w:val="00D569B6"/>
    <w:rsid w:val="00D60868"/>
    <w:rsid w:val="00D64159"/>
    <w:rsid w:val="00D7339F"/>
    <w:rsid w:val="00D73D95"/>
    <w:rsid w:val="00D81611"/>
    <w:rsid w:val="00D8305E"/>
    <w:rsid w:val="00D84E91"/>
    <w:rsid w:val="00D93D86"/>
    <w:rsid w:val="00D9680C"/>
    <w:rsid w:val="00DA2564"/>
    <w:rsid w:val="00DA521E"/>
    <w:rsid w:val="00DA788F"/>
    <w:rsid w:val="00DB507D"/>
    <w:rsid w:val="00DB68F9"/>
    <w:rsid w:val="00DB6EE3"/>
    <w:rsid w:val="00DB719A"/>
    <w:rsid w:val="00DB74B7"/>
    <w:rsid w:val="00DB7830"/>
    <w:rsid w:val="00DC60AB"/>
    <w:rsid w:val="00DC6B89"/>
    <w:rsid w:val="00DE375D"/>
    <w:rsid w:val="00DE6209"/>
    <w:rsid w:val="00E106F6"/>
    <w:rsid w:val="00E110D8"/>
    <w:rsid w:val="00E20600"/>
    <w:rsid w:val="00E220BA"/>
    <w:rsid w:val="00E223DC"/>
    <w:rsid w:val="00E31FE2"/>
    <w:rsid w:val="00E3452A"/>
    <w:rsid w:val="00E3511A"/>
    <w:rsid w:val="00E36CE1"/>
    <w:rsid w:val="00E43BC8"/>
    <w:rsid w:val="00E4488D"/>
    <w:rsid w:val="00E46398"/>
    <w:rsid w:val="00E46782"/>
    <w:rsid w:val="00E47B72"/>
    <w:rsid w:val="00E47BB9"/>
    <w:rsid w:val="00E51E28"/>
    <w:rsid w:val="00E51FAC"/>
    <w:rsid w:val="00E5310C"/>
    <w:rsid w:val="00E55EDD"/>
    <w:rsid w:val="00E568DB"/>
    <w:rsid w:val="00E65FD8"/>
    <w:rsid w:val="00E74149"/>
    <w:rsid w:val="00E8001B"/>
    <w:rsid w:val="00E80645"/>
    <w:rsid w:val="00E814B3"/>
    <w:rsid w:val="00E83F80"/>
    <w:rsid w:val="00E87237"/>
    <w:rsid w:val="00EA13BF"/>
    <w:rsid w:val="00EA4C7A"/>
    <w:rsid w:val="00EB0C7F"/>
    <w:rsid w:val="00EB3AE5"/>
    <w:rsid w:val="00EC1A15"/>
    <w:rsid w:val="00ED6016"/>
    <w:rsid w:val="00ED70FE"/>
    <w:rsid w:val="00EE63A3"/>
    <w:rsid w:val="00EE6E43"/>
    <w:rsid w:val="00EF3798"/>
    <w:rsid w:val="00EF6205"/>
    <w:rsid w:val="00F0050B"/>
    <w:rsid w:val="00F03329"/>
    <w:rsid w:val="00F06430"/>
    <w:rsid w:val="00F201A1"/>
    <w:rsid w:val="00F20623"/>
    <w:rsid w:val="00F21CF5"/>
    <w:rsid w:val="00F237A9"/>
    <w:rsid w:val="00F24D34"/>
    <w:rsid w:val="00F262D1"/>
    <w:rsid w:val="00F275E1"/>
    <w:rsid w:val="00F302AC"/>
    <w:rsid w:val="00F35B80"/>
    <w:rsid w:val="00F36886"/>
    <w:rsid w:val="00F37055"/>
    <w:rsid w:val="00F37645"/>
    <w:rsid w:val="00F40F57"/>
    <w:rsid w:val="00F43A4F"/>
    <w:rsid w:val="00F5003F"/>
    <w:rsid w:val="00F51C26"/>
    <w:rsid w:val="00F523FE"/>
    <w:rsid w:val="00F52B69"/>
    <w:rsid w:val="00F55969"/>
    <w:rsid w:val="00F57BDE"/>
    <w:rsid w:val="00F57E0B"/>
    <w:rsid w:val="00F604FD"/>
    <w:rsid w:val="00F611A4"/>
    <w:rsid w:val="00F62BAA"/>
    <w:rsid w:val="00F6406A"/>
    <w:rsid w:val="00F70015"/>
    <w:rsid w:val="00F702F6"/>
    <w:rsid w:val="00F710B7"/>
    <w:rsid w:val="00F813C7"/>
    <w:rsid w:val="00F82DB3"/>
    <w:rsid w:val="00F82F92"/>
    <w:rsid w:val="00F8415C"/>
    <w:rsid w:val="00F929A3"/>
    <w:rsid w:val="00F94AA5"/>
    <w:rsid w:val="00FA1683"/>
    <w:rsid w:val="00FA32A7"/>
    <w:rsid w:val="00FB0002"/>
    <w:rsid w:val="00FB1BD0"/>
    <w:rsid w:val="00FB6C89"/>
    <w:rsid w:val="00FB7818"/>
    <w:rsid w:val="00FC3A5C"/>
    <w:rsid w:val="00FC4E32"/>
    <w:rsid w:val="00FC6D49"/>
    <w:rsid w:val="00FD1E02"/>
    <w:rsid w:val="00FD217E"/>
    <w:rsid w:val="00FD6E6A"/>
    <w:rsid w:val="00FE6BC7"/>
    <w:rsid w:val="00FF3290"/>
    <w:rsid w:val="00FF6FC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67D1A5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9C31-23E6-4E47-A26E-4EAE79E7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181D2C3B.dotm</Template>
  <TotalTime>0</TotalTime>
  <Pages>4</Pages>
  <Words>1006</Words>
  <Characters>6340</Characters>
  <Application>Microsoft Office Word</Application>
  <DocSecurity>0</DocSecurity>
  <Lines>52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7332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Ursula Herrmann</cp:lastModifiedBy>
  <cp:revision>2</cp:revision>
  <cp:lastPrinted>2019-09-18T09:33:00Z</cp:lastPrinted>
  <dcterms:created xsi:type="dcterms:W3CDTF">2019-09-25T12:38:00Z</dcterms:created>
  <dcterms:modified xsi:type="dcterms:W3CDTF">2019-09-25T12:38:00Z</dcterms:modified>
</cp:coreProperties>
</file>