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4B6BC0" w:rsidRDefault="007D0413" w:rsidP="00151E31">
      <w:pPr>
        <w:pStyle w:val="berschrift16p"/>
        <w:spacing w:before="100" w:beforeAutospacing="1" w:line="240" w:lineRule="auto"/>
        <w:rPr>
          <w:rFonts w:cs="Arial"/>
          <w:sz w:val="36"/>
          <w:szCs w:val="36"/>
        </w:rPr>
      </w:pPr>
      <w:bookmarkStart w:id="0" w:name="OLE_LINK3"/>
      <w:proofErr w:type="spellStart"/>
      <w:r>
        <w:rPr>
          <w:sz w:val="28"/>
        </w:rPr>
        <w:t>Ettlinger</w:t>
      </w:r>
      <w:proofErr w:type="spellEnd"/>
      <w:r>
        <w:rPr>
          <w:sz w:val="28"/>
        </w:rPr>
        <w:t xml:space="preserve"> at </w:t>
      </w:r>
      <w:proofErr w:type="spellStart"/>
      <w:r>
        <w:rPr>
          <w:sz w:val="28"/>
        </w:rPr>
        <w:t>Plast</w:t>
      </w:r>
      <w:proofErr w:type="spellEnd"/>
      <w:r>
        <w:rPr>
          <w:sz w:val="28"/>
        </w:rPr>
        <w:t xml:space="preserve"> 2018</w:t>
      </w:r>
      <w:r>
        <w:br/>
      </w:r>
      <w:r>
        <w:rPr>
          <w:sz w:val="36"/>
        </w:rPr>
        <w:t xml:space="preserve">Rich in tradition – now with even more power: </w:t>
      </w:r>
      <w:r w:rsidR="00F94B01">
        <w:rPr>
          <w:sz w:val="36"/>
        </w:rPr>
        <w:br/>
      </w:r>
      <w:r>
        <w:rPr>
          <w:sz w:val="36"/>
        </w:rPr>
        <w:t xml:space="preserve">the ERF 350 </w:t>
      </w:r>
    </w:p>
    <w:p w:rsidR="000E2503" w:rsidRDefault="00D33558" w:rsidP="00151E31">
      <w:pPr>
        <w:rPr>
          <w:rFonts w:ascii="Arial" w:hAnsi="Arial" w:cs="Arial"/>
          <w:i/>
          <w:color w:val="auto"/>
          <w:sz w:val="22"/>
          <w:szCs w:val="22"/>
        </w:rPr>
      </w:pPr>
      <w:r>
        <w:rPr>
          <w:rFonts w:ascii="Arial" w:hAnsi="Arial" w:cs="Arial"/>
          <w:i/>
          <w:noProof/>
          <w:color w:val="auto"/>
          <w:sz w:val="22"/>
          <w:szCs w:val="22"/>
          <w:lang w:val="de-DE" w:eastAsia="de-DE" w:bidi="ar-SA"/>
        </w:rPr>
        <w:drawing>
          <wp:inline distT="0" distB="0" distL="0" distR="0" wp14:anchorId="47AB642E" wp14:editId="152F1A0C">
            <wp:extent cx="3270250" cy="4133850"/>
            <wp:effectExtent l="0" t="0" r="6350" b="0"/>
            <wp:docPr id="1" name="Bild 1" descr="2018-0060 MTI-N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8-0060 MTI-NP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250" cy="4133850"/>
                    </a:xfrm>
                    <a:prstGeom prst="rect">
                      <a:avLst/>
                    </a:prstGeom>
                    <a:noFill/>
                    <a:ln>
                      <a:noFill/>
                    </a:ln>
                  </pic:spPr>
                </pic:pic>
              </a:graphicData>
            </a:graphic>
          </wp:inline>
        </w:drawing>
      </w:r>
    </w:p>
    <w:p w:rsidR="000738EB" w:rsidRDefault="00D33AD8" w:rsidP="00E80528">
      <w:pPr>
        <w:jc w:val="both"/>
      </w:pPr>
      <w:r>
        <w:rPr>
          <w:rFonts w:ascii="Arial" w:hAnsi="Arial"/>
          <w:i/>
          <w:color w:val="auto"/>
          <w:sz w:val="22"/>
        </w:rPr>
        <w:t>The ERF 350 melt filter for recycling contaminated plastics: technological advances enable almost 30% higher throughput. © Ettlinger</w:t>
      </w:r>
    </w:p>
    <w:p w:rsidR="004B6BC0" w:rsidRPr="004B6BC0" w:rsidRDefault="001F7F61" w:rsidP="00E80528">
      <w:pPr>
        <w:spacing w:before="120" w:line="360" w:lineRule="exact"/>
        <w:jc w:val="both"/>
        <w:rPr>
          <w:rFonts w:ascii="Arial" w:hAnsi="Arial" w:cs="Arial"/>
          <w:color w:val="auto"/>
          <w:szCs w:val="24"/>
        </w:rPr>
      </w:pPr>
      <w:proofErr w:type="spellStart"/>
      <w:r>
        <w:rPr>
          <w:rFonts w:ascii="Arial" w:hAnsi="Arial"/>
          <w:color w:val="auto"/>
        </w:rPr>
        <w:t>Königsbrunn</w:t>
      </w:r>
      <w:proofErr w:type="spellEnd"/>
      <w:r>
        <w:rPr>
          <w:rFonts w:ascii="Arial" w:hAnsi="Arial"/>
          <w:color w:val="auto"/>
        </w:rPr>
        <w:t xml:space="preserve"> / Germany, May 2018 – Ettlinger will take advantage of the upcoming </w:t>
      </w:r>
      <w:proofErr w:type="spellStart"/>
      <w:r>
        <w:rPr>
          <w:rFonts w:ascii="Arial" w:hAnsi="Arial"/>
          <w:color w:val="auto"/>
        </w:rPr>
        <w:t>Plast</w:t>
      </w:r>
      <w:proofErr w:type="spellEnd"/>
      <w:r>
        <w:rPr>
          <w:rFonts w:ascii="Arial" w:hAnsi="Arial"/>
          <w:color w:val="auto"/>
        </w:rPr>
        <w:t xml:space="preserve"> 2018, the international exhibition for the plastics and rubber industries in Milan from May 29 to June 1, to show its latest innovation: the ERF 350 continuous melt filter, which enables around 30% higher throughput than the predecessor ERF 250 and heralds in the next generation of Ettlinger filtration systems with several new features.</w:t>
      </w:r>
    </w:p>
    <w:p w:rsidR="0028387D" w:rsidRDefault="00774185" w:rsidP="00E80528">
      <w:pPr>
        <w:spacing w:before="120" w:line="360" w:lineRule="exact"/>
        <w:jc w:val="both"/>
        <w:rPr>
          <w:rFonts w:ascii="Arial" w:hAnsi="Arial" w:cs="Arial"/>
          <w:color w:val="auto"/>
          <w:szCs w:val="24"/>
        </w:rPr>
      </w:pPr>
      <w:r>
        <w:rPr>
          <w:rFonts w:ascii="Arial" w:hAnsi="Arial"/>
          <w:color w:val="auto"/>
        </w:rPr>
        <w:t xml:space="preserve">The filters in </w:t>
      </w:r>
      <w:proofErr w:type="spellStart"/>
      <w:r>
        <w:rPr>
          <w:rFonts w:ascii="Arial" w:hAnsi="Arial"/>
          <w:color w:val="auto"/>
        </w:rPr>
        <w:t>Ettlinger’s</w:t>
      </w:r>
      <w:proofErr w:type="spellEnd"/>
      <w:r>
        <w:rPr>
          <w:rFonts w:ascii="Arial" w:hAnsi="Arial"/>
          <w:color w:val="auto"/>
        </w:rPr>
        <w:t xml:space="preserve"> ERF series, nearly 400 of which are meanwhile operating successfully around the world, are used by recyclers and compounders to filter heavily contaminated </w:t>
      </w:r>
      <w:proofErr w:type="spellStart"/>
      <w:r>
        <w:rPr>
          <w:rFonts w:ascii="Arial" w:hAnsi="Arial"/>
          <w:color w:val="auto"/>
        </w:rPr>
        <w:t>polyolefins</w:t>
      </w:r>
      <w:proofErr w:type="spellEnd"/>
      <w:r>
        <w:rPr>
          <w:rFonts w:ascii="Arial" w:hAnsi="Arial"/>
          <w:color w:val="auto"/>
        </w:rPr>
        <w:t xml:space="preserve"> and polystyrenes. All ERF filters are equipped with a conical screen, which is continuously cleaned by a scraper and maintains an </w:t>
      </w:r>
      <w:r>
        <w:rPr>
          <w:rFonts w:ascii="Arial" w:hAnsi="Arial"/>
          <w:color w:val="auto"/>
        </w:rPr>
        <w:lastRenderedPageBreak/>
        <w:t>absolutely constant pressure. Especially with sensitive applications like film, sheet and pipe extrusion or downstream strand or underwater pelletizing systems, this is a crucial advantage.</w:t>
      </w:r>
    </w:p>
    <w:p w:rsidR="0028387D" w:rsidRDefault="0028387D" w:rsidP="00E80528">
      <w:pPr>
        <w:spacing w:before="120" w:line="360" w:lineRule="exact"/>
        <w:jc w:val="both"/>
        <w:rPr>
          <w:rFonts w:ascii="Arial" w:hAnsi="Arial" w:cs="Arial"/>
          <w:color w:val="auto"/>
          <w:szCs w:val="24"/>
        </w:rPr>
      </w:pPr>
      <w:r>
        <w:rPr>
          <w:rFonts w:ascii="Arial" w:hAnsi="Arial"/>
          <w:color w:val="auto"/>
        </w:rPr>
        <w:t xml:space="preserve">Apart from classic recycling of </w:t>
      </w:r>
      <w:proofErr w:type="spellStart"/>
      <w:r>
        <w:rPr>
          <w:rFonts w:ascii="Arial" w:hAnsi="Arial"/>
          <w:color w:val="auto"/>
        </w:rPr>
        <w:t>polyolefins</w:t>
      </w:r>
      <w:proofErr w:type="spellEnd"/>
      <w:r>
        <w:rPr>
          <w:rFonts w:ascii="Arial" w:hAnsi="Arial"/>
          <w:color w:val="auto"/>
        </w:rPr>
        <w:t xml:space="preserve"> in packaging of all kinds, ETTLINGER filters have a unique capability for converting recycled automotive plastics, where paint particles have to be reliably removed from bumpers, for instance. Material flows with a high aluminum, rubber or silicone content, such as the polystyrene in yogurt pots, refrigerator scrap or ABS in electronic waste are other proven applications. Thanks to the ingenious discharge principle, ETTLINGER filters have the lowest melt losses in the industry, no matter how challenging the environment. This, in turn, leads to extremely low operating costs and a very rapid return on investment.</w:t>
      </w:r>
    </w:p>
    <w:p w:rsidR="0089152D" w:rsidRDefault="0089152D" w:rsidP="00E80528">
      <w:pPr>
        <w:spacing w:before="120" w:line="360" w:lineRule="exact"/>
        <w:jc w:val="both"/>
        <w:rPr>
          <w:rFonts w:ascii="Arial" w:hAnsi="Arial" w:cs="Arial"/>
          <w:color w:val="auto"/>
          <w:szCs w:val="24"/>
        </w:rPr>
      </w:pPr>
      <w:r>
        <w:rPr>
          <w:rFonts w:ascii="Arial" w:hAnsi="Arial"/>
          <w:color w:val="auto"/>
        </w:rPr>
        <w:t>Depending on the application, the screen can remain in use for several weeks, or possibly months, without having to change the filter. And when the time finally comes, this can be done by a single person in less than an hour. Furthermore, the filter screen can be cleaned several times in a pyrolysis furnace before eventually being replaced.</w:t>
      </w:r>
    </w:p>
    <w:p w:rsidR="00F4294A" w:rsidRDefault="004B6BC0" w:rsidP="00E80528">
      <w:pPr>
        <w:spacing w:before="120" w:line="360" w:lineRule="exact"/>
        <w:jc w:val="both"/>
        <w:rPr>
          <w:rFonts w:ascii="Arial" w:hAnsi="Arial" w:cs="Arial"/>
          <w:szCs w:val="24"/>
        </w:rPr>
      </w:pPr>
      <w:r>
        <w:rPr>
          <w:rFonts w:ascii="Arial" w:hAnsi="Arial"/>
        </w:rPr>
        <w:t>ERF melt filters are available in three different sizes and achieve a maximum throughput of 6000 kg/h.</w:t>
      </w:r>
    </w:p>
    <w:p w:rsidR="00E91B92" w:rsidRDefault="00234E9D" w:rsidP="00E80528">
      <w:pPr>
        <w:spacing w:before="120" w:line="360" w:lineRule="exact"/>
        <w:jc w:val="both"/>
        <w:rPr>
          <w:rFonts w:ascii="Arial" w:hAnsi="Arial" w:cs="Arial"/>
          <w:szCs w:val="24"/>
        </w:rPr>
      </w:pPr>
      <w:r>
        <w:rPr>
          <w:rFonts w:ascii="Arial" w:hAnsi="Arial"/>
        </w:rPr>
        <w:t xml:space="preserve">The melt filters in the ECO series, which are specifically designed for easy-flowing materials such as PET or PA, work according to the same principle and offer similar benefits. ECO filters are the ideal solution for manufacturing PET packaging tape as well as PET films and sheets, for fiber production or for </w:t>
      </w:r>
      <w:proofErr w:type="spellStart"/>
      <w:r>
        <w:rPr>
          <w:rFonts w:ascii="Arial" w:hAnsi="Arial"/>
        </w:rPr>
        <w:t>repelletizing</w:t>
      </w:r>
      <w:proofErr w:type="spellEnd"/>
      <w:r>
        <w:rPr>
          <w:rFonts w:ascii="Arial" w:hAnsi="Arial"/>
        </w:rPr>
        <w:t xml:space="preserve"> materials obtained from PET bottle flake. Compounders, on the other hand, choose ECO filters to separate gels and agglomerates reliably from virgin material. </w:t>
      </w:r>
      <w:r>
        <w:rPr>
          <w:rFonts w:ascii="Arial" w:hAnsi="Arial" w:cs="Arial"/>
          <w:szCs w:val="24"/>
        </w:rPr>
        <w:br/>
      </w:r>
      <w:r>
        <w:rPr>
          <w:rFonts w:ascii="Arial" w:hAnsi="Arial"/>
        </w:rPr>
        <w:t>Here, too, the absolutely constant pressure and low material loss – in combination with the completely airtight system – arguments which frequently tip the scales for potential buyers.</w:t>
      </w:r>
    </w:p>
    <w:p w:rsidR="007D0413" w:rsidRDefault="00234E9D" w:rsidP="00E80528">
      <w:pPr>
        <w:spacing w:before="120" w:line="360" w:lineRule="exact"/>
        <w:jc w:val="both"/>
        <w:rPr>
          <w:rFonts w:ascii="Arial" w:hAnsi="Arial" w:cs="Arial"/>
          <w:szCs w:val="24"/>
        </w:rPr>
      </w:pPr>
      <w:r>
        <w:rPr>
          <w:rFonts w:ascii="Arial" w:hAnsi="Arial"/>
          <w:color w:val="auto"/>
        </w:rPr>
        <w:t>Alberto Baracco, who can draw on extensive experience in the Italian recycling market and previously worked for us for several years on behalf of another company, was appointed ETTLINGER’s representative in Italy in 2017. ETTLINGER has additionally been part of the worldwide Maag Group since the beginning of the year and profits from its close links with local agents.</w:t>
      </w:r>
      <w:r>
        <w:rPr>
          <w:rFonts w:ascii="Arial" w:hAnsi="Arial"/>
        </w:rPr>
        <w:t xml:space="preserve"> </w:t>
      </w:r>
    </w:p>
    <w:p w:rsidR="00F4294A" w:rsidRDefault="00F4294A" w:rsidP="00AC476F">
      <w:pPr>
        <w:spacing w:before="120" w:line="360" w:lineRule="exact"/>
        <w:jc w:val="center"/>
        <w:rPr>
          <w:rFonts w:ascii="Arial" w:hAnsi="Arial" w:cs="Arial"/>
          <w:color w:val="auto"/>
          <w:szCs w:val="24"/>
        </w:rPr>
      </w:pPr>
      <w:r>
        <w:rPr>
          <w:rFonts w:ascii="Arial" w:hAnsi="Arial"/>
        </w:rPr>
        <w:t>***</w:t>
      </w:r>
      <w:bookmarkStart w:id="1" w:name="_GoBack"/>
      <w:bookmarkEnd w:id="1"/>
    </w:p>
    <w:bookmarkEnd w:id="0"/>
    <w:p w:rsidR="00F94B01" w:rsidRDefault="00E22313" w:rsidP="00E80528">
      <w:pPr>
        <w:spacing w:before="120"/>
        <w:jc w:val="both"/>
        <w:rPr>
          <w:rFonts w:ascii="Arial" w:hAnsi="Arial"/>
          <w:color w:val="auto"/>
          <w:sz w:val="20"/>
          <w:shd w:val="clear" w:color="auto" w:fill="FFFFFF"/>
        </w:rPr>
      </w:pPr>
      <w:r>
        <w:rPr>
          <w:rFonts w:ascii="Arial" w:hAnsi="Arial"/>
          <w:b/>
          <w:color w:val="auto"/>
          <w:sz w:val="20"/>
          <w:shd w:val="clear" w:color="auto" w:fill="FFFFFF"/>
        </w:rPr>
        <w:t xml:space="preserve">Ettlinger Kunststoffmaschinen GmbH </w:t>
      </w:r>
      <w:r>
        <w:rPr>
          <w:rFonts w:ascii="Arial" w:hAnsi="Arial"/>
          <w:color w:val="auto"/>
          <w:sz w:val="20"/>
          <w:shd w:val="clear" w:color="auto" w:fill="FFFFFF"/>
        </w:rPr>
        <w:t xml:space="preserve">was founded in 1983 and is today a global player. The German company has its headquarters in </w:t>
      </w:r>
      <w:proofErr w:type="spellStart"/>
      <w:r>
        <w:rPr>
          <w:rFonts w:ascii="Arial" w:hAnsi="Arial"/>
          <w:color w:val="auto"/>
          <w:sz w:val="20"/>
          <w:shd w:val="clear" w:color="auto" w:fill="FFFFFF"/>
        </w:rPr>
        <w:t>Königsbrunn</w:t>
      </w:r>
      <w:proofErr w:type="spellEnd"/>
      <w:r>
        <w:rPr>
          <w:rFonts w:ascii="Arial" w:hAnsi="Arial"/>
          <w:color w:val="auto"/>
          <w:sz w:val="20"/>
          <w:shd w:val="clear" w:color="auto" w:fill="FFFFFF"/>
        </w:rPr>
        <w:t xml:space="preserve">, not far from Augsburg. Its core competency is the development and manufacture of high performance melt filters and injection molding machines. Ettlinger has been part of the Maag Group since 2018. </w:t>
      </w:r>
    </w:p>
    <w:p w:rsidR="00124CD3" w:rsidRDefault="00E22313" w:rsidP="00F94B01">
      <w:pPr>
        <w:spacing w:before="120"/>
        <w:jc w:val="center"/>
        <w:rPr>
          <w:rFonts w:ascii="Arial" w:hAnsi="Arial" w:cs="Arial"/>
          <w:sz w:val="22"/>
          <w:szCs w:val="22"/>
        </w:rPr>
      </w:pPr>
      <w:r>
        <w:rPr>
          <w:rFonts w:ascii="Arial" w:hAnsi="Arial" w:cs="Arial"/>
          <w:color w:val="auto"/>
          <w:sz w:val="20"/>
          <w:shd w:val="clear" w:color="auto" w:fill="FFFFFF"/>
        </w:rPr>
        <w:br/>
      </w:r>
      <w:r>
        <w:rPr>
          <w:rFonts w:ascii="Arial" w:hAnsi="Arial"/>
          <w:sz w:val="22"/>
        </w:rPr>
        <w:t>■■■</w:t>
      </w:r>
    </w:p>
    <w:p w:rsidR="00F94B01" w:rsidRDefault="00F94B01">
      <w:pPr>
        <w:spacing w:before="0"/>
        <w:rPr>
          <w:rFonts w:ascii="Arial" w:hAnsi="Arial"/>
          <w:sz w:val="22"/>
          <w:u w:val="single"/>
        </w:rPr>
      </w:pPr>
      <w:r>
        <w:rPr>
          <w:rFonts w:ascii="Arial" w:hAnsi="Arial"/>
          <w:sz w:val="22"/>
          <w:u w:val="single"/>
        </w:rPr>
        <w:br w:type="page"/>
      </w:r>
    </w:p>
    <w:p w:rsidR="007B2CC3" w:rsidRPr="00F84D88" w:rsidRDefault="00F84D88" w:rsidP="00E80528">
      <w:pPr>
        <w:spacing w:before="120"/>
        <w:jc w:val="both"/>
        <w:rPr>
          <w:rFonts w:ascii="Arial" w:hAnsi="Arial" w:cs="Arial"/>
          <w:sz w:val="22"/>
          <w:szCs w:val="22"/>
          <w:u w:val="single"/>
        </w:rPr>
      </w:pPr>
      <w:r>
        <w:rPr>
          <w:rFonts w:ascii="Arial" w:hAnsi="Arial"/>
          <w:sz w:val="22"/>
          <w:u w:val="single"/>
        </w:rPr>
        <w:lastRenderedPageBreak/>
        <w:t xml:space="preserve">More information on </w:t>
      </w:r>
      <w:proofErr w:type="spellStart"/>
      <w:r>
        <w:rPr>
          <w:rFonts w:ascii="Arial" w:hAnsi="Arial"/>
          <w:sz w:val="22"/>
          <w:u w:val="single"/>
        </w:rPr>
        <w:t>Ettlinger</w:t>
      </w:r>
      <w:proofErr w:type="spellEnd"/>
    </w:p>
    <w:p w:rsidR="007B2CC3" w:rsidRPr="00E80528" w:rsidRDefault="004804A5" w:rsidP="00E80528">
      <w:pPr>
        <w:spacing w:before="0"/>
        <w:jc w:val="both"/>
        <w:rPr>
          <w:rFonts w:ascii="Arial" w:hAnsi="Arial" w:cs="Arial"/>
          <w:sz w:val="22"/>
          <w:szCs w:val="22"/>
          <w:lang w:val="de-DE"/>
        </w:rPr>
      </w:pPr>
      <w:r w:rsidRPr="00E80528">
        <w:rPr>
          <w:rFonts w:ascii="Arial" w:hAnsi="Arial"/>
          <w:sz w:val="22"/>
          <w:lang w:val="de-DE"/>
        </w:rPr>
        <w:t xml:space="preserve">Karsten Bräunig, Manager Sales </w:t>
      </w:r>
    </w:p>
    <w:p w:rsidR="004804A5" w:rsidRPr="00E80528" w:rsidRDefault="004804A5" w:rsidP="00E80528">
      <w:pPr>
        <w:spacing w:before="0"/>
        <w:jc w:val="both"/>
        <w:rPr>
          <w:rFonts w:ascii="Arial" w:hAnsi="Arial" w:cs="Arial"/>
          <w:sz w:val="22"/>
          <w:szCs w:val="22"/>
          <w:lang w:val="de-DE"/>
        </w:rPr>
      </w:pPr>
      <w:r w:rsidRPr="00E80528">
        <w:rPr>
          <w:rFonts w:ascii="Arial" w:hAnsi="Arial"/>
          <w:sz w:val="22"/>
          <w:lang w:val="de-DE"/>
        </w:rPr>
        <w:t>Ettlinger Kunststoffmaschinen GmbH, Messerschmittring 49, D-86343 Königsbrunn</w:t>
      </w:r>
    </w:p>
    <w:p w:rsidR="004804A5" w:rsidRPr="00E80528" w:rsidRDefault="004804A5" w:rsidP="00E80528">
      <w:pPr>
        <w:spacing w:before="0"/>
        <w:jc w:val="both"/>
        <w:rPr>
          <w:rFonts w:ascii="Arial" w:hAnsi="Arial" w:cs="Arial"/>
          <w:sz w:val="22"/>
          <w:szCs w:val="22"/>
          <w:lang w:val="fr-FR"/>
        </w:rPr>
      </w:pPr>
      <w:r w:rsidRPr="00E80528">
        <w:rPr>
          <w:rFonts w:ascii="Arial" w:hAnsi="Arial"/>
          <w:sz w:val="22"/>
          <w:lang w:val="fr-FR"/>
        </w:rPr>
        <w:t>Phone: +49 8231 34908 -12, Fax: -28, e-mail: karsten.braeunig@ettlinger.com</w:t>
      </w:r>
    </w:p>
    <w:p w:rsidR="004A6651" w:rsidRPr="00F84D88" w:rsidRDefault="004804A5" w:rsidP="00E80528">
      <w:pPr>
        <w:spacing w:before="0"/>
        <w:jc w:val="both"/>
        <w:rPr>
          <w:rFonts w:ascii="Arial" w:hAnsi="Arial" w:cs="Arial"/>
          <w:sz w:val="22"/>
          <w:szCs w:val="22"/>
        </w:rPr>
      </w:pPr>
      <w:r>
        <w:rPr>
          <w:rFonts w:ascii="Arial" w:hAnsi="Arial"/>
          <w:sz w:val="22"/>
        </w:rPr>
        <w:t>www.ettlinger.com</w:t>
      </w:r>
    </w:p>
    <w:p w:rsidR="00183860" w:rsidRPr="00F84D88" w:rsidRDefault="00183860" w:rsidP="00E80528">
      <w:pPr>
        <w:spacing w:before="120"/>
        <w:jc w:val="both"/>
        <w:rPr>
          <w:rFonts w:ascii="Arial" w:hAnsi="Arial" w:cs="Arial"/>
          <w:sz w:val="22"/>
          <w:szCs w:val="22"/>
          <w:u w:val="single"/>
        </w:rPr>
      </w:pPr>
      <w:r>
        <w:rPr>
          <w:rFonts w:ascii="Arial" w:hAnsi="Arial"/>
          <w:sz w:val="22"/>
          <w:u w:val="single"/>
        </w:rPr>
        <w:t>Editorial contact and specimen copies:</w:t>
      </w:r>
    </w:p>
    <w:p w:rsidR="002D1A45" w:rsidRPr="00F94B01" w:rsidRDefault="00183860" w:rsidP="00E80528">
      <w:pPr>
        <w:spacing w:before="0"/>
        <w:jc w:val="both"/>
        <w:rPr>
          <w:rFonts w:ascii="Arial" w:hAnsi="Arial" w:cs="Arial"/>
          <w:sz w:val="22"/>
          <w:szCs w:val="22"/>
          <w:lang w:val="de-DE"/>
        </w:rPr>
      </w:pPr>
      <w:r w:rsidRPr="00E80528">
        <w:rPr>
          <w:rFonts w:ascii="Arial" w:hAnsi="Arial"/>
          <w:sz w:val="22"/>
          <w:lang w:val="de-DE"/>
        </w:rPr>
        <w:t xml:space="preserve">Dr. Jörg Wolters, Konsens PR GmbH &amp; Co. </w:t>
      </w:r>
      <w:r w:rsidRPr="00F94B01">
        <w:rPr>
          <w:rFonts w:ascii="Arial" w:hAnsi="Arial"/>
          <w:sz w:val="22"/>
          <w:lang w:val="de-DE"/>
        </w:rPr>
        <w:t>KG</w:t>
      </w:r>
    </w:p>
    <w:p w:rsidR="00183860" w:rsidRPr="00E80528" w:rsidRDefault="00183860" w:rsidP="00E80528">
      <w:pPr>
        <w:spacing w:before="0"/>
        <w:jc w:val="both"/>
        <w:rPr>
          <w:rFonts w:ascii="Arial" w:hAnsi="Arial" w:cs="Arial"/>
          <w:sz w:val="22"/>
          <w:szCs w:val="22"/>
          <w:lang w:val="de-DE"/>
        </w:rPr>
      </w:pPr>
      <w:r w:rsidRPr="00E80528">
        <w:rPr>
          <w:rFonts w:ascii="Arial" w:hAnsi="Arial"/>
          <w:sz w:val="22"/>
          <w:lang w:val="de-DE"/>
        </w:rPr>
        <w:t>Hans-</w:t>
      </w:r>
      <w:proofErr w:type="spellStart"/>
      <w:r w:rsidRPr="00E80528">
        <w:rPr>
          <w:rFonts w:ascii="Arial" w:hAnsi="Arial"/>
          <w:sz w:val="22"/>
          <w:lang w:val="de-DE"/>
        </w:rPr>
        <w:t>Kudlich</w:t>
      </w:r>
      <w:proofErr w:type="spellEnd"/>
      <w:r w:rsidRPr="00E80528">
        <w:rPr>
          <w:rFonts w:ascii="Arial" w:hAnsi="Arial"/>
          <w:sz w:val="22"/>
          <w:lang w:val="de-DE"/>
        </w:rPr>
        <w:t>-</w:t>
      </w:r>
      <w:proofErr w:type="spellStart"/>
      <w:r w:rsidRPr="00E80528">
        <w:rPr>
          <w:rFonts w:ascii="Arial" w:hAnsi="Arial"/>
          <w:sz w:val="22"/>
          <w:lang w:val="de-DE"/>
        </w:rPr>
        <w:t>Strasse</w:t>
      </w:r>
      <w:proofErr w:type="spellEnd"/>
      <w:r w:rsidRPr="00E80528">
        <w:rPr>
          <w:rFonts w:ascii="Arial" w:hAnsi="Arial"/>
          <w:sz w:val="22"/>
          <w:lang w:val="de-DE"/>
        </w:rPr>
        <w:t xml:space="preserve"> 25, D-64823 </w:t>
      </w:r>
      <w:proofErr w:type="spellStart"/>
      <w:r w:rsidRPr="00E80528">
        <w:rPr>
          <w:rFonts w:ascii="Arial" w:hAnsi="Arial"/>
          <w:sz w:val="22"/>
          <w:lang w:val="de-DE"/>
        </w:rPr>
        <w:t>Gross-Umstadt</w:t>
      </w:r>
      <w:proofErr w:type="spellEnd"/>
      <w:r w:rsidRPr="00E80528">
        <w:rPr>
          <w:rFonts w:ascii="Arial" w:hAnsi="Arial"/>
          <w:sz w:val="22"/>
          <w:lang w:val="de-DE"/>
        </w:rPr>
        <w:t xml:space="preserve"> – www.konsens.de</w:t>
      </w:r>
    </w:p>
    <w:p w:rsidR="00183860" w:rsidRPr="00E80528" w:rsidRDefault="00183860" w:rsidP="00E80528">
      <w:pPr>
        <w:spacing w:before="0"/>
        <w:jc w:val="both"/>
        <w:rPr>
          <w:rFonts w:ascii="Arial" w:hAnsi="Arial" w:cs="Arial"/>
          <w:sz w:val="22"/>
          <w:szCs w:val="22"/>
          <w:lang w:val="fr-FR"/>
        </w:rPr>
      </w:pPr>
      <w:r w:rsidRPr="00E80528">
        <w:rPr>
          <w:rFonts w:ascii="Arial" w:hAnsi="Arial"/>
          <w:sz w:val="22"/>
          <w:lang w:val="fr-FR"/>
        </w:rPr>
        <w:t>Phone: +49 (0) 60 78 / 93 63 - 0, Fax: - 20, e-mail: joerg.wolters@konsens.de</w:t>
      </w:r>
    </w:p>
    <w:p w:rsidR="002B11CF" w:rsidRPr="006668B6" w:rsidRDefault="00BD6C60" w:rsidP="00E80528">
      <w:pPr>
        <w:pBdr>
          <w:top w:val="single" w:sz="4" w:space="4" w:color="auto"/>
          <w:left w:val="single" w:sz="4" w:space="0" w:color="auto"/>
          <w:bottom w:val="single" w:sz="4" w:space="5" w:color="auto"/>
          <w:right w:val="single" w:sz="4" w:space="4" w:color="auto"/>
        </w:pBdr>
        <w:tabs>
          <w:tab w:val="left" w:pos="851"/>
        </w:tabs>
        <w:spacing w:before="120"/>
        <w:ind w:left="57"/>
        <w:jc w:val="both"/>
        <w:rPr>
          <w:rFonts w:ascii="Arial" w:hAnsi="Arial" w:cs="Arial"/>
          <w:b/>
          <w:i/>
          <w:sz w:val="22"/>
          <w:szCs w:val="22"/>
        </w:rPr>
      </w:pPr>
      <w:r>
        <w:rPr>
          <w:rFonts w:ascii="Arial" w:hAnsi="Arial"/>
          <w:i/>
          <w:sz w:val="22"/>
        </w:rPr>
        <w:t xml:space="preserve">Ettlinger press releases (text and pictures) in German and English can be downloaded in printable quality from: </w:t>
      </w:r>
      <w:r>
        <w:rPr>
          <w:rFonts w:ascii="Arial" w:hAnsi="Arial"/>
          <w:b/>
          <w:i/>
          <w:sz w:val="22"/>
        </w:rPr>
        <w:t>www.konsens.de/ettlinger.html</w:t>
      </w:r>
    </w:p>
    <w:sectPr w:rsidR="002B11CF" w:rsidRPr="006668B6" w:rsidSect="003F2683">
      <w:headerReference w:type="even" r:id="rId9"/>
      <w:headerReference w:type="default" r:id="rId10"/>
      <w:footerReference w:type="even" r:id="rId11"/>
      <w:footerReference w:type="default" r:id="rId12"/>
      <w:headerReference w:type="first" r:id="rId13"/>
      <w:footerReference w:type="first" r:id="rId14"/>
      <w:pgSz w:w="11907" w:h="16840" w:code="9"/>
      <w:pgMar w:top="1276" w:right="1134" w:bottom="709"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57" w:rsidRDefault="00674A57">
      <w:pPr>
        <w:spacing w:before="0"/>
      </w:pPr>
      <w:r>
        <w:separator/>
      </w:r>
    </w:p>
  </w:endnote>
  <w:endnote w:type="continuationSeparator" w:id="0">
    <w:p w:rsidR="00674A57" w:rsidRDefault="00674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8" w:rsidRDefault="009372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E80528" w:rsidRDefault="009632A6" w:rsidP="006668B6">
    <w:pPr>
      <w:pStyle w:val="Fuzeile"/>
      <w:pBdr>
        <w:top w:val="single" w:sz="4" w:space="1" w:color="auto"/>
      </w:pBdr>
      <w:spacing w:before="0"/>
      <w:jc w:val="center"/>
      <w:rPr>
        <w:rFonts w:ascii="Arial" w:hAnsi="Arial" w:cs="Arial"/>
        <w:sz w:val="20"/>
        <w:lang w:val="de-DE"/>
      </w:rPr>
    </w:pPr>
    <w:proofErr w:type="spellStart"/>
    <w:r w:rsidRPr="00E80528">
      <w:rPr>
        <w:rFonts w:ascii="Arial" w:hAnsi="Arial"/>
        <w:sz w:val="18"/>
        <w:lang w:val="de-DE"/>
      </w:rPr>
      <w:t>Ettlinger</w:t>
    </w:r>
    <w:proofErr w:type="spellEnd"/>
    <w:r w:rsidRPr="00E80528">
      <w:rPr>
        <w:rFonts w:ascii="Arial" w:hAnsi="Arial"/>
        <w:sz w:val="18"/>
        <w:lang w:val="de-DE"/>
      </w:rPr>
      <w:t xml:space="preserve"> Kunststoffmaschinen GmbH, </w:t>
    </w:r>
    <w:proofErr w:type="spellStart"/>
    <w:r w:rsidRPr="00E80528">
      <w:rPr>
        <w:rFonts w:ascii="Arial" w:hAnsi="Arial"/>
        <w:sz w:val="18"/>
        <w:lang w:val="de-DE"/>
      </w:rPr>
      <w:t>Messerschmittring</w:t>
    </w:r>
    <w:proofErr w:type="spellEnd"/>
    <w:r w:rsidRPr="00E80528">
      <w:rPr>
        <w:rFonts w:ascii="Arial" w:hAnsi="Arial"/>
        <w:sz w:val="18"/>
        <w:lang w:val="de-DE"/>
      </w:rPr>
      <w:t xml:space="preserve"> 49, D-86343 Königsbrunn (Germany)</w:t>
    </w:r>
    <w:r w:rsidRPr="00E80528">
      <w:rPr>
        <w:rFonts w:ascii="Arial" w:hAnsi="Arial" w:cs="Arial"/>
        <w:bCs/>
        <w:sz w:val="18"/>
        <w:szCs w:val="18"/>
        <w:lang w:val="de-DE"/>
      </w:rPr>
      <w:br/>
    </w:r>
    <w:r w:rsidRPr="00E80528">
      <w:rPr>
        <w:rFonts w:ascii="Arial" w:hAnsi="Arial"/>
        <w:color w:val="auto"/>
        <w:sz w:val="18"/>
        <w:lang w:val="de-DE"/>
      </w:rPr>
      <w:t xml:space="preserve">Tel.: +49 (0)8231 34908-00, Fax: -28, E-Mail: info@ettlinger.com  –  </w:t>
    </w:r>
    <w:r w:rsidRPr="00E80528">
      <w:rPr>
        <w:rFonts w:ascii="Arial" w:hAnsi="Arial"/>
        <w:sz w:val="18"/>
        <w:lang w:val="de-DE"/>
      </w:rPr>
      <w:t>www.ettlinger.com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E80528"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proofErr w:type="spellStart"/>
    <w:r w:rsidRPr="00E80528">
      <w:rPr>
        <w:rFonts w:ascii="Arial" w:hAnsi="Arial"/>
        <w:sz w:val="18"/>
        <w:lang w:val="de-DE"/>
      </w:rPr>
      <w:t>Ettlinger</w:t>
    </w:r>
    <w:proofErr w:type="spellEnd"/>
    <w:r w:rsidRPr="00E80528">
      <w:rPr>
        <w:rFonts w:ascii="Arial" w:hAnsi="Arial"/>
        <w:sz w:val="18"/>
        <w:lang w:val="de-DE"/>
      </w:rPr>
      <w:t xml:space="preserve"> Kunststoffmaschinen GmbH, </w:t>
    </w:r>
    <w:proofErr w:type="spellStart"/>
    <w:r w:rsidRPr="00E80528">
      <w:rPr>
        <w:rFonts w:ascii="Arial" w:hAnsi="Arial"/>
        <w:sz w:val="18"/>
        <w:lang w:val="de-DE"/>
      </w:rPr>
      <w:t>Messerschmittring</w:t>
    </w:r>
    <w:proofErr w:type="spellEnd"/>
    <w:r w:rsidRPr="00E80528">
      <w:rPr>
        <w:rFonts w:ascii="Arial" w:hAnsi="Arial"/>
        <w:sz w:val="18"/>
        <w:lang w:val="de-DE"/>
      </w:rPr>
      <w:t xml:space="preserve"> 49, D-86343 Königsbrunn (Germany)</w:t>
    </w:r>
    <w:r w:rsidRPr="00E80528">
      <w:rPr>
        <w:rFonts w:ascii="Arial" w:hAnsi="Arial" w:cs="Arial"/>
        <w:bCs/>
        <w:sz w:val="18"/>
        <w:szCs w:val="18"/>
        <w:lang w:val="de-DE"/>
      </w:rPr>
      <w:br/>
    </w:r>
    <w:r w:rsidRPr="00E80528">
      <w:rPr>
        <w:rFonts w:ascii="Arial" w:hAnsi="Arial"/>
        <w:color w:val="auto"/>
        <w:sz w:val="18"/>
        <w:lang w:val="de-DE"/>
      </w:rPr>
      <w:t xml:space="preserve">Tel.: +49 (0)8231 34908-00, Fax: -28, E-Mail: info@ettlinger.com  –  </w:t>
    </w:r>
    <w:r w:rsidRPr="00E80528">
      <w:rPr>
        <w:rFonts w:ascii="Arial" w:hAnsi="Arial"/>
        <w:sz w:val="18"/>
        <w:lang w:val="de-DE"/>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57" w:rsidRDefault="00674A57">
      <w:pPr>
        <w:spacing w:before="0"/>
      </w:pPr>
      <w:r>
        <w:separator/>
      </w:r>
    </w:p>
  </w:footnote>
  <w:footnote w:type="continuationSeparator" w:id="0">
    <w:p w:rsidR="00674A57" w:rsidRDefault="00674A5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08" w:rsidRDefault="009372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230062" w:rsidRDefault="009632A6" w:rsidP="007D0413">
    <w:pPr>
      <w:pStyle w:val="berschrift16p"/>
      <w:pBdr>
        <w:bottom w:val="single" w:sz="4" w:space="1" w:color="auto"/>
      </w:pBdr>
      <w:spacing w:before="0" w:line="240" w:lineRule="auto"/>
      <w:rPr>
        <w:rFonts w:cs="Arial"/>
        <w:sz w:val="20"/>
      </w:rPr>
    </w:pPr>
    <w:r>
      <w:rPr>
        <w:b w:val="0"/>
        <w:sz w:val="20"/>
      </w:rPr>
      <w:t xml:space="preserve">Page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AC476F">
      <w:rPr>
        <w:rStyle w:val="Seitenzahl"/>
        <w:rFonts w:cs="Arial"/>
        <w:b w:val="0"/>
        <w:noProof/>
        <w:sz w:val="20"/>
      </w:rPr>
      <w:t>3</w:t>
    </w:r>
    <w:r w:rsidRPr="00230062">
      <w:rPr>
        <w:rStyle w:val="Seitenzahl"/>
        <w:rFonts w:cs="Arial"/>
        <w:b w:val="0"/>
        <w:sz w:val="20"/>
      </w:rPr>
      <w:fldChar w:fldCharType="end"/>
    </w:r>
    <w:r>
      <w:rPr>
        <w:b w:val="0"/>
        <w:sz w:val="20"/>
      </w:rPr>
      <w:t xml:space="preserve"> of Press Release: </w:t>
    </w:r>
    <w:r>
      <w:rPr>
        <w:sz w:val="20"/>
      </w:rPr>
      <w:t xml:space="preserve">Ettlinger </w:t>
    </w:r>
    <w:r w:rsidR="00937208">
      <w:rPr>
        <w:sz w:val="20"/>
      </w:rPr>
      <w:t>at Plast</w:t>
    </w:r>
    <w:r>
      <w:rPr>
        <w:sz w:val="20"/>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52"/>
      <w:gridCol w:w="4836"/>
    </w:tblGrid>
    <w:tr w:rsidR="009632A6" w:rsidRPr="00692319" w:rsidTr="00861175">
      <w:tc>
        <w:tcPr>
          <w:tcW w:w="4605" w:type="dxa"/>
          <w:shd w:val="clear" w:color="auto" w:fill="auto"/>
          <w:vAlign w:val="bottom"/>
        </w:tcPr>
        <w:p w:rsidR="009632A6" w:rsidRDefault="009632A6" w:rsidP="007D0413">
          <w:pPr>
            <w:tabs>
              <w:tab w:val="center" w:pos="4536"/>
              <w:tab w:val="right" w:pos="9072"/>
            </w:tabs>
            <w:spacing w:before="0"/>
            <w:rPr>
              <w:noProof/>
            </w:rPr>
          </w:pPr>
        </w:p>
        <w:p w:rsidR="009632A6" w:rsidRPr="000C76A2" w:rsidRDefault="009632A6" w:rsidP="007D0413">
          <w:pPr>
            <w:tabs>
              <w:tab w:val="center" w:pos="4536"/>
              <w:tab w:val="right" w:pos="9072"/>
            </w:tabs>
            <w:spacing w:before="0"/>
            <w:rPr>
              <w:rFonts w:ascii="Arial" w:hAnsi="Arial" w:cs="Arial"/>
              <w:color w:val="auto"/>
              <w:sz w:val="22"/>
              <w:szCs w:val="22"/>
            </w:rPr>
          </w:pPr>
        </w:p>
      </w:tc>
      <w:tc>
        <w:tcPr>
          <w:tcW w:w="4606" w:type="dxa"/>
          <w:shd w:val="clear" w:color="auto" w:fill="auto"/>
          <w:vAlign w:val="bottom"/>
        </w:tcPr>
        <w:p w:rsidR="009632A6" w:rsidRPr="00692319" w:rsidRDefault="00D33558" w:rsidP="00861175">
          <w:pPr>
            <w:tabs>
              <w:tab w:val="center" w:pos="6663"/>
            </w:tabs>
            <w:spacing w:before="0"/>
            <w:jc w:val="right"/>
            <w:rPr>
              <w:color w:val="auto"/>
              <w:szCs w:val="24"/>
            </w:rPr>
          </w:pPr>
          <w:r>
            <w:rPr>
              <w:noProof/>
              <w:lang w:val="de-DE" w:eastAsia="de-DE" w:bidi="ar-SA"/>
            </w:rPr>
            <w:drawing>
              <wp:inline distT="0" distB="0" distL="0" distR="0">
                <wp:extent cx="2927350" cy="901700"/>
                <wp:effectExtent l="0" t="0" r="6350" b="0"/>
                <wp:docPr id="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0" cy="901700"/>
                        </a:xfrm>
                        <a:prstGeom prst="rect">
                          <a:avLst/>
                        </a:prstGeom>
                        <a:noFill/>
                        <a:ln>
                          <a:noFill/>
                        </a:ln>
                      </pic:spPr>
                    </pic:pic>
                  </a:graphicData>
                </a:graphic>
              </wp:inline>
            </w:drawing>
          </w:r>
        </w:p>
        <w:p w:rsidR="009632A6" w:rsidRDefault="009632A6" w:rsidP="00861175">
          <w:pPr>
            <w:spacing w:before="0"/>
            <w:jc w:val="right"/>
            <w:rPr>
              <w:rFonts w:ascii="Arial" w:hAnsi="Arial"/>
              <w:color w:val="595959"/>
              <w:spacing w:val="60"/>
              <w:sz w:val="28"/>
              <w:szCs w:val="28"/>
            </w:rPr>
          </w:pPr>
        </w:p>
        <w:p w:rsidR="009632A6" w:rsidRPr="00692319" w:rsidRDefault="009632A6" w:rsidP="00861175">
          <w:pPr>
            <w:spacing w:before="0"/>
            <w:jc w:val="right"/>
            <w:rPr>
              <w:color w:val="auto"/>
              <w:szCs w:val="24"/>
            </w:rPr>
          </w:pPr>
          <w:r>
            <w:rPr>
              <w:rFonts w:ascii="Arial" w:hAnsi="Arial"/>
              <w:color w:val="595959"/>
              <w:spacing w:val="60"/>
              <w:sz w:val="28"/>
            </w:rPr>
            <w:t>PRESS RELEASE</w:t>
          </w:r>
        </w:p>
      </w:tc>
    </w:tr>
  </w:tbl>
  <w:p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2545"/>
    <w:rsid w:val="00063E12"/>
    <w:rsid w:val="000642C7"/>
    <w:rsid w:val="000652DA"/>
    <w:rsid w:val="0006686D"/>
    <w:rsid w:val="0006691E"/>
    <w:rsid w:val="00067729"/>
    <w:rsid w:val="00070BCA"/>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5367"/>
    <w:rsid w:val="00325C81"/>
    <w:rsid w:val="00326609"/>
    <w:rsid w:val="00331EA7"/>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2292"/>
    <w:rsid w:val="0038306E"/>
    <w:rsid w:val="0038346F"/>
    <w:rsid w:val="00383593"/>
    <w:rsid w:val="003837A7"/>
    <w:rsid w:val="00383F91"/>
    <w:rsid w:val="00384257"/>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432A"/>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3B0D"/>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4A57"/>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36A3"/>
    <w:rsid w:val="006C3949"/>
    <w:rsid w:val="006C3D4A"/>
    <w:rsid w:val="006C4A10"/>
    <w:rsid w:val="006C4A9E"/>
    <w:rsid w:val="006C4AC1"/>
    <w:rsid w:val="006C4D51"/>
    <w:rsid w:val="006C54EF"/>
    <w:rsid w:val="006D054A"/>
    <w:rsid w:val="006D17FE"/>
    <w:rsid w:val="006D1A06"/>
    <w:rsid w:val="006D1E0D"/>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479A"/>
    <w:rsid w:val="008653C7"/>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904"/>
    <w:rsid w:val="008834F7"/>
    <w:rsid w:val="00885C02"/>
    <w:rsid w:val="00886269"/>
    <w:rsid w:val="00886F1A"/>
    <w:rsid w:val="00887615"/>
    <w:rsid w:val="0089152D"/>
    <w:rsid w:val="00891930"/>
    <w:rsid w:val="00892505"/>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284"/>
    <w:rsid w:val="009009E6"/>
    <w:rsid w:val="009015F9"/>
    <w:rsid w:val="00901782"/>
    <w:rsid w:val="00902F12"/>
    <w:rsid w:val="009032C7"/>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208"/>
    <w:rsid w:val="009374CA"/>
    <w:rsid w:val="0094153D"/>
    <w:rsid w:val="00941FD8"/>
    <w:rsid w:val="009425D8"/>
    <w:rsid w:val="00946A1E"/>
    <w:rsid w:val="00946D4C"/>
    <w:rsid w:val="0094757B"/>
    <w:rsid w:val="00950AC8"/>
    <w:rsid w:val="00951A3E"/>
    <w:rsid w:val="009542EA"/>
    <w:rsid w:val="009555C1"/>
    <w:rsid w:val="00955693"/>
    <w:rsid w:val="00955D82"/>
    <w:rsid w:val="009564F4"/>
    <w:rsid w:val="00960623"/>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476F"/>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4325"/>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BCD"/>
    <w:rsid w:val="00D33558"/>
    <w:rsid w:val="00D33AD8"/>
    <w:rsid w:val="00D33B46"/>
    <w:rsid w:val="00D348B0"/>
    <w:rsid w:val="00D358E8"/>
    <w:rsid w:val="00D359D2"/>
    <w:rsid w:val="00D417EF"/>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BB9"/>
    <w:rsid w:val="00DA0D20"/>
    <w:rsid w:val="00DA6D35"/>
    <w:rsid w:val="00DB0346"/>
    <w:rsid w:val="00DB139D"/>
    <w:rsid w:val="00DB1630"/>
    <w:rsid w:val="00DB3DD1"/>
    <w:rsid w:val="00DB4AD8"/>
    <w:rsid w:val="00DB5144"/>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2840"/>
    <w:rsid w:val="00E54553"/>
    <w:rsid w:val="00E549E8"/>
    <w:rsid w:val="00E54A89"/>
    <w:rsid w:val="00E55458"/>
    <w:rsid w:val="00E568EF"/>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0528"/>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4B01"/>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8482-F9CA-44C6-A63C-B0E7F65B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179EBB8.dotm</Template>
  <TotalTime>0</TotalTime>
  <Pages>3</Pages>
  <Words>641</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subject/>
  <dc:creator>Georg</dc:creator>
  <cp:keywords/>
  <cp:lastModifiedBy>Ursula Herrmann</cp:lastModifiedBy>
  <cp:revision>6</cp:revision>
  <cp:lastPrinted>2018-05-01T12:30:00Z</cp:lastPrinted>
  <dcterms:created xsi:type="dcterms:W3CDTF">2018-05-04T15:20:00Z</dcterms:created>
  <dcterms:modified xsi:type="dcterms:W3CDTF">2018-05-24T12:16:00Z</dcterms:modified>
</cp:coreProperties>
</file>